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9689E" w14:textId="1140D156" w:rsidR="00BD5588" w:rsidRPr="00453ABA" w:rsidRDefault="00BF0D02" w:rsidP="00B52528">
      <w:pPr>
        <w:pStyle w:val="Title"/>
        <w:ind w:firstLine="539"/>
        <w:contextualSpacing/>
        <w:rPr>
          <w:b/>
          <w:bCs/>
          <w:szCs w:val="28"/>
          <w:lang w:eastAsia="lv-LV"/>
        </w:rPr>
      </w:pPr>
      <w:r w:rsidRPr="00453ABA">
        <w:rPr>
          <w:b/>
          <w:bCs/>
          <w:szCs w:val="28"/>
          <w:lang w:eastAsia="lv-LV"/>
        </w:rPr>
        <w:t xml:space="preserve">Ministru kabineta noteikumu </w:t>
      </w:r>
      <w:r w:rsidR="001F4063">
        <w:rPr>
          <w:b/>
          <w:bCs/>
          <w:szCs w:val="28"/>
          <w:lang w:eastAsia="lv-LV"/>
        </w:rPr>
        <w:t>projekta</w:t>
      </w:r>
      <w:r w:rsidR="00A20122" w:rsidRPr="00A20122">
        <w:rPr>
          <w:b/>
          <w:bCs/>
          <w:szCs w:val="28"/>
          <w:lang w:eastAsia="lv-LV"/>
        </w:rPr>
        <w:t xml:space="preserve"> “</w:t>
      </w:r>
      <w:r w:rsidR="00A329FB" w:rsidRPr="00A329FB">
        <w:rPr>
          <w:b/>
          <w:bCs/>
          <w:szCs w:val="28"/>
          <w:lang w:eastAsia="lv-LV"/>
        </w:rPr>
        <w:t>Kārtība, kādā elektroniskās darba laika uzskaites sistēmas dati sniedzami iekļaušanai vienotajā elektroniskās darba laika uzskaites datubāzē, un prasības elektroniskās darba laika uzskaites sistēmas ārējai drošības pārbaudei un auditācijas pierakstiem</w:t>
      </w:r>
      <w:r w:rsidR="00A20122" w:rsidRPr="00A20122">
        <w:rPr>
          <w:b/>
          <w:bCs/>
          <w:szCs w:val="28"/>
          <w:lang w:eastAsia="lv-LV"/>
        </w:rPr>
        <w:t>” un noteikumu projekt</w:t>
      </w:r>
      <w:r w:rsidR="00A20122">
        <w:rPr>
          <w:b/>
          <w:bCs/>
          <w:szCs w:val="28"/>
          <w:lang w:eastAsia="lv-LV"/>
        </w:rPr>
        <w:t>a</w:t>
      </w:r>
      <w:r w:rsidR="00A20122" w:rsidRPr="00A20122">
        <w:rPr>
          <w:b/>
          <w:bCs/>
          <w:szCs w:val="28"/>
          <w:lang w:eastAsia="lv-LV"/>
        </w:rPr>
        <w:t xml:space="preserve"> “Grozījumi Ministru kabineta 2015.gada 28.jūlija noteikumos Nr.438 „Būvniecības informācijas sistēmas noteikumi””</w:t>
      </w:r>
      <w:r w:rsidRPr="00453ABA">
        <w:rPr>
          <w:b/>
          <w:bCs/>
          <w:szCs w:val="28"/>
          <w:lang w:eastAsia="lv-LV"/>
        </w:rPr>
        <w:t xml:space="preserve"> sākotnējās ietekmes novērtējuma apvienotais ziņojums (anotācija)</w:t>
      </w:r>
    </w:p>
    <w:p w14:paraId="7D4F48B7" w14:textId="77777777" w:rsidR="005B41CA" w:rsidRPr="00B97E61" w:rsidRDefault="005B41CA" w:rsidP="00144D93">
      <w:pPr>
        <w:pStyle w:val="Title"/>
        <w:ind w:firstLine="539"/>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176"/>
        <w:gridCol w:w="5658"/>
      </w:tblGrid>
      <w:tr w:rsidR="00BD5588" w:rsidRPr="00B97E61" w14:paraId="1C2ED05C" w14:textId="77777777" w:rsidTr="00A87A73">
        <w:trPr>
          <w:cantSplit/>
        </w:trPr>
        <w:tc>
          <w:tcPr>
            <w:tcW w:w="9581" w:type="dxa"/>
            <w:gridSpan w:val="2"/>
            <w:shd w:val="clear" w:color="auto" w:fill="FFFFFF"/>
            <w:vAlign w:val="center"/>
            <w:hideMark/>
          </w:tcPr>
          <w:p w14:paraId="65A59415" w14:textId="77777777" w:rsidR="00BD5588" w:rsidRPr="00B97E61" w:rsidRDefault="00BD5588" w:rsidP="00144D93">
            <w:pPr>
              <w:contextualSpacing/>
              <w:jc w:val="center"/>
              <w:rPr>
                <w:b/>
                <w:iCs/>
                <w:sz w:val="28"/>
                <w:szCs w:val="28"/>
                <w:lang w:eastAsia="en-US"/>
              </w:rPr>
            </w:pPr>
            <w:r w:rsidRPr="00B97E61">
              <w:rPr>
                <w:b/>
                <w:iCs/>
                <w:sz w:val="28"/>
                <w:szCs w:val="28"/>
                <w:lang w:eastAsia="en-US"/>
              </w:rPr>
              <w:t>Tiesību akta projekta anotācijas kopsavilkums</w:t>
            </w:r>
          </w:p>
        </w:tc>
      </w:tr>
      <w:tr w:rsidR="00BD5588" w:rsidRPr="00B97E61" w14:paraId="4477FF02" w14:textId="77777777" w:rsidTr="00D824C2">
        <w:trPr>
          <w:cantSplit/>
        </w:trPr>
        <w:tc>
          <w:tcPr>
            <w:tcW w:w="3430" w:type="dxa"/>
            <w:shd w:val="clear" w:color="auto" w:fill="FFFFFF"/>
            <w:hideMark/>
          </w:tcPr>
          <w:p w14:paraId="4AFC0E05" w14:textId="77777777" w:rsidR="00BD5588" w:rsidRPr="00B97E61" w:rsidRDefault="00BD5588" w:rsidP="00144D93">
            <w:pPr>
              <w:contextualSpacing/>
              <w:rPr>
                <w:iCs/>
                <w:sz w:val="28"/>
                <w:szCs w:val="28"/>
                <w:lang w:eastAsia="en-US"/>
              </w:rPr>
            </w:pPr>
            <w:r w:rsidRPr="00B97E61">
              <w:rPr>
                <w:iCs/>
                <w:sz w:val="28"/>
                <w:szCs w:val="28"/>
                <w:lang w:eastAsia="en-US"/>
              </w:rPr>
              <w:t>Mērķis, risinājums un projekta spēkā stāšanās laiks (500 zīmes bez atstarpēm)</w:t>
            </w:r>
          </w:p>
        </w:tc>
        <w:tc>
          <w:tcPr>
            <w:tcW w:w="6151" w:type="dxa"/>
            <w:shd w:val="clear" w:color="auto" w:fill="FFFFFF"/>
            <w:hideMark/>
          </w:tcPr>
          <w:p w14:paraId="394CF3A1" w14:textId="27FA4D9C" w:rsidR="002F29D2" w:rsidRPr="00B97E61" w:rsidRDefault="002F29D2" w:rsidP="00E351A2">
            <w:pPr>
              <w:ind w:right="159" w:firstLine="339"/>
              <w:contextualSpacing/>
              <w:jc w:val="both"/>
              <w:rPr>
                <w:sz w:val="28"/>
                <w:szCs w:val="28"/>
              </w:rPr>
            </w:pPr>
            <w:bookmarkStart w:id="0" w:name="_Hlk17445266"/>
            <w:r>
              <w:rPr>
                <w:sz w:val="28"/>
                <w:szCs w:val="28"/>
              </w:rPr>
              <w:t xml:space="preserve">Noteikumu projektu mērķis ir noteikt </w:t>
            </w:r>
            <w:r w:rsidR="00D37B0F" w:rsidRPr="00D37B0F">
              <w:rPr>
                <w:sz w:val="28"/>
                <w:szCs w:val="28"/>
              </w:rPr>
              <w:t>prasības personai, kas var veikt ārējo drošības pārbaudi elektroniskās darba laika uzskaites sistēmai (turpmāk – EDLUS)</w:t>
            </w:r>
            <w:r w:rsidR="00D37B0F">
              <w:rPr>
                <w:sz w:val="28"/>
                <w:szCs w:val="28"/>
              </w:rPr>
              <w:t xml:space="preserve">, </w:t>
            </w:r>
            <w:r>
              <w:rPr>
                <w:sz w:val="28"/>
                <w:szCs w:val="28"/>
              </w:rPr>
              <w:t xml:space="preserve">kārtību, </w:t>
            </w:r>
            <w:r w:rsidRPr="002F29D2">
              <w:rPr>
                <w:sz w:val="28"/>
                <w:szCs w:val="28"/>
              </w:rPr>
              <w:t xml:space="preserve">kādā elektroniskās darba laika uzskaites sistēmas </w:t>
            </w:r>
            <w:r>
              <w:rPr>
                <w:sz w:val="28"/>
                <w:szCs w:val="28"/>
              </w:rPr>
              <w:t xml:space="preserve"> </w:t>
            </w:r>
            <w:r w:rsidRPr="002F29D2">
              <w:rPr>
                <w:sz w:val="28"/>
                <w:szCs w:val="28"/>
              </w:rPr>
              <w:t>dati sniedzami iekļaušanai vienotajā elektroniskās darba laika uzskaites datubāzē</w:t>
            </w:r>
            <w:r>
              <w:rPr>
                <w:sz w:val="28"/>
                <w:szCs w:val="28"/>
              </w:rPr>
              <w:t xml:space="preserve"> (turpmāk – VEDLUDB), VEDLUDB sniedzamos datus, noteikt personas, kas šiem datiem var piekļ</w:t>
            </w:r>
            <w:r w:rsidR="00D37B0F">
              <w:rPr>
                <w:sz w:val="28"/>
                <w:szCs w:val="28"/>
              </w:rPr>
              <w:t>ū</w:t>
            </w:r>
            <w:r>
              <w:rPr>
                <w:sz w:val="28"/>
                <w:szCs w:val="28"/>
              </w:rPr>
              <w:t>t un kādā apjomā</w:t>
            </w:r>
            <w:r w:rsidR="00775C46">
              <w:rPr>
                <w:sz w:val="28"/>
                <w:szCs w:val="28"/>
              </w:rPr>
              <w:t>, kā arī</w:t>
            </w:r>
            <w:r w:rsidR="001C4A1F">
              <w:rPr>
                <w:sz w:val="28"/>
                <w:szCs w:val="28"/>
              </w:rPr>
              <w:t xml:space="preserve"> noteikt </w:t>
            </w:r>
            <w:r w:rsidR="001C4A1F" w:rsidRPr="001C4A1F">
              <w:rPr>
                <w:sz w:val="28"/>
                <w:szCs w:val="28"/>
              </w:rPr>
              <w:t>prasības EDLUS auditācijas pierakstu veidošanai, uzglabāšanai un izsniegšanai</w:t>
            </w:r>
            <w:r w:rsidR="001C4A1F">
              <w:rPr>
                <w:sz w:val="28"/>
                <w:szCs w:val="28"/>
              </w:rPr>
              <w:t>.</w:t>
            </w:r>
          </w:p>
          <w:p w14:paraId="5237DF22" w14:textId="75CCCD6D" w:rsidR="00C07B59" w:rsidRPr="00B97E61" w:rsidRDefault="00CB2845" w:rsidP="00934EC0">
            <w:pPr>
              <w:ind w:left="69" w:right="159" w:firstLine="269"/>
              <w:jc w:val="both"/>
              <w:rPr>
                <w:i/>
                <w:iCs/>
                <w:sz w:val="28"/>
                <w:szCs w:val="28"/>
                <w:lang w:eastAsia="en-US"/>
              </w:rPr>
            </w:pPr>
            <w:r>
              <w:rPr>
                <w:sz w:val="28"/>
                <w:szCs w:val="28"/>
              </w:rPr>
              <w:t xml:space="preserve">VEDLUDB ieviešana </w:t>
            </w:r>
            <w:r w:rsidR="00CE0297">
              <w:rPr>
                <w:sz w:val="28"/>
                <w:szCs w:val="28"/>
              </w:rPr>
              <w:t>paredzēta no 20</w:t>
            </w:r>
            <w:r w:rsidR="00727E46">
              <w:rPr>
                <w:sz w:val="28"/>
                <w:szCs w:val="28"/>
              </w:rPr>
              <w:t>20</w:t>
            </w:r>
            <w:r w:rsidR="00CE0297">
              <w:rPr>
                <w:sz w:val="28"/>
                <w:szCs w:val="28"/>
              </w:rPr>
              <w:t xml:space="preserve">.gada </w:t>
            </w:r>
            <w:r w:rsidR="00CE0297" w:rsidRPr="00AA60A2">
              <w:rPr>
                <w:sz w:val="28"/>
                <w:szCs w:val="28"/>
              </w:rPr>
              <w:t>1.</w:t>
            </w:r>
            <w:r w:rsidR="00E351A2">
              <w:rPr>
                <w:sz w:val="28"/>
                <w:szCs w:val="28"/>
              </w:rPr>
              <w:t>februāra</w:t>
            </w:r>
            <w:r w:rsidR="00FD733A" w:rsidRPr="00B97E61">
              <w:rPr>
                <w:sz w:val="28"/>
                <w:szCs w:val="28"/>
              </w:rPr>
              <w:t>.</w:t>
            </w:r>
            <w:r w:rsidR="001C4A1F">
              <w:rPr>
                <w:sz w:val="28"/>
                <w:szCs w:val="28"/>
              </w:rPr>
              <w:t xml:space="preserve"> Savukārt </w:t>
            </w:r>
            <w:r w:rsidR="001C4A1F" w:rsidRPr="001C4A1F">
              <w:rPr>
                <w:sz w:val="28"/>
                <w:szCs w:val="28"/>
              </w:rPr>
              <w:t xml:space="preserve">prasības attiecībā uz EDLUS ārējo drošības pārbaudi </w:t>
            </w:r>
            <w:r w:rsidR="001C4A1F">
              <w:rPr>
                <w:sz w:val="28"/>
                <w:szCs w:val="28"/>
              </w:rPr>
              <w:t xml:space="preserve">tiks </w:t>
            </w:r>
            <w:r w:rsidR="001C4A1F" w:rsidRPr="001C4A1F">
              <w:rPr>
                <w:sz w:val="28"/>
                <w:szCs w:val="28"/>
              </w:rPr>
              <w:t>piemēro</w:t>
            </w:r>
            <w:r w:rsidR="001C4A1F">
              <w:rPr>
                <w:sz w:val="28"/>
                <w:szCs w:val="28"/>
              </w:rPr>
              <w:t>tas</w:t>
            </w:r>
            <w:r w:rsidR="001C4A1F" w:rsidRPr="001C4A1F">
              <w:rPr>
                <w:sz w:val="28"/>
                <w:szCs w:val="28"/>
              </w:rPr>
              <w:t xml:space="preserve"> ar 2020. gada 1.jūniju.</w:t>
            </w:r>
            <w:bookmarkEnd w:id="0"/>
          </w:p>
        </w:tc>
      </w:tr>
    </w:tbl>
    <w:p w14:paraId="4A7EB988" w14:textId="77777777" w:rsidR="00BD5588" w:rsidRDefault="00BD5588" w:rsidP="0088117D">
      <w:pPr>
        <w:pStyle w:val="Title"/>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50"/>
        <w:gridCol w:w="2613"/>
        <w:gridCol w:w="5671"/>
      </w:tblGrid>
      <w:tr w:rsidR="00BD5588" w:rsidRPr="00B97E61" w14:paraId="04D8681E" w14:textId="77777777" w:rsidTr="00A87A73">
        <w:tc>
          <w:tcPr>
            <w:tcW w:w="5000" w:type="pct"/>
            <w:gridSpan w:val="3"/>
            <w:vAlign w:val="center"/>
            <w:hideMark/>
          </w:tcPr>
          <w:p w14:paraId="7783581E" w14:textId="77777777" w:rsidR="00BD5588" w:rsidRPr="00B97E61" w:rsidRDefault="00BD5588" w:rsidP="00144D93">
            <w:pPr>
              <w:contextualSpacing/>
              <w:jc w:val="center"/>
              <w:rPr>
                <w:b/>
                <w:bCs/>
                <w:sz w:val="28"/>
                <w:szCs w:val="28"/>
              </w:rPr>
            </w:pPr>
            <w:r w:rsidRPr="00B97E61">
              <w:rPr>
                <w:b/>
                <w:bCs/>
                <w:sz w:val="28"/>
                <w:szCs w:val="28"/>
              </w:rPr>
              <w:t>I. Tiesību akta projekta izstrādes nepieciešamība</w:t>
            </w:r>
          </w:p>
        </w:tc>
        <w:bookmarkStart w:id="1" w:name="_GoBack"/>
        <w:bookmarkEnd w:id="1"/>
      </w:tr>
      <w:tr w:rsidR="00BD5588" w:rsidRPr="00B97E61" w14:paraId="45068E35" w14:textId="77777777" w:rsidTr="00D766C6">
        <w:tc>
          <w:tcPr>
            <w:tcW w:w="311" w:type="pct"/>
            <w:hideMark/>
          </w:tcPr>
          <w:p w14:paraId="7D1F0C0E" w14:textId="77777777" w:rsidR="00BD5588" w:rsidRPr="00B97E61" w:rsidRDefault="00BD5588" w:rsidP="00144D93">
            <w:pPr>
              <w:contextualSpacing/>
              <w:jc w:val="center"/>
              <w:rPr>
                <w:sz w:val="28"/>
                <w:szCs w:val="28"/>
              </w:rPr>
            </w:pPr>
            <w:r w:rsidRPr="00B97E61">
              <w:rPr>
                <w:sz w:val="28"/>
                <w:szCs w:val="28"/>
              </w:rPr>
              <w:t>1.</w:t>
            </w:r>
          </w:p>
        </w:tc>
        <w:tc>
          <w:tcPr>
            <w:tcW w:w="1479" w:type="pct"/>
            <w:hideMark/>
          </w:tcPr>
          <w:p w14:paraId="2B1E6807" w14:textId="77777777" w:rsidR="00BD5588" w:rsidRPr="00B97E61" w:rsidRDefault="00BD5588" w:rsidP="00144D93">
            <w:pPr>
              <w:contextualSpacing/>
              <w:rPr>
                <w:sz w:val="28"/>
                <w:szCs w:val="28"/>
              </w:rPr>
            </w:pPr>
            <w:r w:rsidRPr="00B97E61">
              <w:rPr>
                <w:sz w:val="28"/>
                <w:szCs w:val="28"/>
              </w:rPr>
              <w:t>Pamatojums</w:t>
            </w:r>
          </w:p>
        </w:tc>
        <w:tc>
          <w:tcPr>
            <w:tcW w:w="3210" w:type="pct"/>
            <w:hideMark/>
          </w:tcPr>
          <w:p w14:paraId="4889A098" w14:textId="53541AE4" w:rsidR="009224E9" w:rsidRDefault="00DD55EE" w:rsidP="00FB53BA">
            <w:pPr>
              <w:ind w:left="69" w:right="156" w:firstLine="425"/>
              <w:contextualSpacing/>
              <w:jc w:val="both"/>
              <w:rPr>
                <w:sz w:val="28"/>
                <w:szCs w:val="28"/>
              </w:rPr>
            </w:pPr>
            <w:r w:rsidRPr="00B97E61">
              <w:rPr>
                <w:sz w:val="28"/>
                <w:szCs w:val="28"/>
              </w:rPr>
              <w:t>Ministru kabineta noteikumu projekts “</w:t>
            </w:r>
            <w:r w:rsidR="008E7992" w:rsidRPr="008E7992">
              <w:rPr>
                <w:sz w:val="28"/>
                <w:szCs w:val="28"/>
              </w:rPr>
              <w:t>Kārtība, kādā elektroniskās darba laika uzskaites sistēmas dati sniedzami iekļaušanai vienotajā elektroniskās darba laika uzskaites datubāzē, un prasības elektroniskās darba laika uzskaites sistēmas ārējai drošības pārbaudei un auditācijas pierakstiem</w:t>
            </w:r>
            <w:r w:rsidRPr="00B97E61">
              <w:rPr>
                <w:sz w:val="28"/>
                <w:szCs w:val="28"/>
              </w:rPr>
              <w:t>”</w:t>
            </w:r>
            <w:r w:rsidR="009F6FF3" w:rsidRPr="00B97E61">
              <w:rPr>
                <w:sz w:val="28"/>
                <w:szCs w:val="28"/>
              </w:rPr>
              <w:t xml:space="preserve"> ir izstrādāts atbilstoši likuma “Par nodokļiem un nodevām” </w:t>
            </w:r>
            <w:r w:rsidR="00D37B0F">
              <w:rPr>
                <w:sz w:val="28"/>
                <w:szCs w:val="28"/>
              </w:rPr>
              <w:t>110.panta trešās daļas</w:t>
            </w:r>
            <w:r w:rsidR="008E7992">
              <w:rPr>
                <w:sz w:val="28"/>
                <w:szCs w:val="28"/>
              </w:rPr>
              <w:t>,</w:t>
            </w:r>
            <w:r w:rsidR="00D37B0F">
              <w:rPr>
                <w:sz w:val="28"/>
                <w:szCs w:val="28"/>
              </w:rPr>
              <w:t xml:space="preserve"> </w:t>
            </w:r>
            <w:r w:rsidR="009F6FF3" w:rsidRPr="00B97E61">
              <w:rPr>
                <w:sz w:val="28"/>
                <w:szCs w:val="28"/>
              </w:rPr>
              <w:t xml:space="preserve">112.panta ceturtās daļas </w:t>
            </w:r>
            <w:r w:rsidR="008E7992">
              <w:rPr>
                <w:sz w:val="28"/>
                <w:szCs w:val="28"/>
              </w:rPr>
              <w:t xml:space="preserve">un </w:t>
            </w:r>
            <w:r w:rsidR="008E7992" w:rsidRPr="008E7992">
              <w:rPr>
                <w:sz w:val="28"/>
                <w:szCs w:val="28"/>
              </w:rPr>
              <w:t>113.panta otr</w:t>
            </w:r>
            <w:r w:rsidR="008E7992">
              <w:rPr>
                <w:sz w:val="28"/>
                <w:szCs w:val="28"/>
              </w:rPr>
              <w:t>ās</w:t>
            </w:r>
            <w:r w:rsidR="008E7992" w:rsidRPr="008E7992">
              <w:rPr>
                <w:sz w:val="28"/>
                <w:szCs w:val="28"/>
              </w:rPr>
              <w:t xml:space="preserve"> daļ</w:t>
            </w:r>
            <w:r w:rsidR="008E7992">
              <w:rPr>
                <w:sz w:val="28"/>
                <w:szCs w:val="28"/>
              </w:rPr>
              <w:t>as</w:t>
            </w:r>
            <w:r w:rsidR="008E7992" w:rsidRPr="008E7992">
              <w:rPr>
                <w:sz w:val="28"/>
                <w:szCs w:val="28"/>
              </w:rPr>
              <w:t xml:space="preserve"> </w:t>
            </w:r>
            <w:r w:rsidR="009F6FF3" w:rsidRPr="00B97E61">
              <w:rPr>
                <w:sz w:val="28"/>
                <w:szCs w:val="28"/>
              </w:rPr>
              <w:t>deleģējumam.</w:t>
            </w:r>
          </w:p>
          <w:p w14:paraId="322EB5F0" w14:textId="5AB58DAE" w:rsidR="002617D0" w:rsidRPr="00B97E61" w:rsidRDefault="00572A40" w:rsidP="0088117D">
            <w:pPr>
              <w:ind w:left="69" w:right="156" w:firstLine="425"/>
              <w:contextualSpacing/>
              <w:jc w:val="both"/>
              <w:rPr>
                <w:sz w:val="28"/>
                <w:szCs w:val="28"/>
              </w:rPr>
            </w:pPr>
            <w:r>
              <w:rPr>
                <w:sz w:val="28"/>
                <w:szCs w:val="28"/>
              </w:rPr>
              <w:t>Ministru kabineta noteikumu projekts “</w:t>
            </w:r>
            <w:r w:rsidRPr="00572A40">
              <w:rPr>
                <w:sz w:val="28"/>
                <w:szCs w:val="28"/>
              </w:rPr>
              <w:t>Grozījumi Ministru kabineta 2015. gada 28.jūlija noteikumos Nr.438 „Būvniecības informācijas sistēmas noteikumi”</w:t>
            </w:r>
            <w:r>
              <w:rPr>
                <w:sz w:val="28"/>
                <w:szCs w:val="28"/>
              </w:rPr>
              <w:t xml:space="preserve"> (turpmāk – BIS noteikumu projekts) ir izstrādāts atbilstoši </w:t>
            </w:r>
            <w:r>
              <w:rPr>
                <w:sz w:val="28"/>
                <w:szCs w:val="28"/>
              </w:rPr>
              <w:lastRenderedPageBreak/>
              <w:t xml:space="preserve">Būvniecības likuma </w:t>
            </w:r>
            <w:r w:rsidRPr="00572A40">
              <w:rPr>
                <w:sz w:val="28"/>
                <w:szCs w:val="28"/>
              </w:rPr>
              <w:t>5.panta pirmās daļas 6.punkt</w:t>
            </w:r>
            <w:r>
              <w:rPr>
                <w:sz w:val="28"/>
                <w:szCs w:val="28"/>
              </w:rPr>
              <w:t>a un likuma “Par nodokļiem un nodevām” 114.panta piektās daļas deleģējumam.</w:t>
            </w:r>
          </w:p>
        </w:tc>
      </w:tr>
      <w:tr w:rsidR="00BD5588" w:rsidRPr="00B97E61" w14:paraId="448324F8" w14:textId="77777777" w:rsidTr="003A12EE">
        <w:tc>
          <w:tcPr>
            <w:tcW w:w="311" w:type="pct"/>
            <w:hideMark/>
          </w:tcPr>
          <w:p w14:paraId="278A4ED0" w14:textId="77777777" w:rsidR="00BD5588" w:rsidRPr="00B97E61" w:rsidRDefault="00BD5588" w:rsidP="00144D93">
            <w:pPr>
              <w:contextualSpacing/>
              <w:jc w:val="center"/>
              <w:rPr>
                <w:sz w:val="28"/>
                <w:szCs w:val="28"/>
              </w:rPr>
            </w:pPr>
            <w:r w:rsidRPr="00B97E61">
              <w:rPr>
                <w:sz w:val="28"/>
                <w:szCs w:val="28"/>
              </w:rPr>
              <w:lastRenderedPageBreak/>
              <w:t>2.</w:t>
            </w:r>
          </w:p>
        </w:tc>
        <w:tc>
          <w:tcPr>
            <w:tcW w:w="1479" w:type="pct"/>
            <w:hideMark/>
          </w:tcPr>
          <w:p w14:paraId="7FFE46F1" w14:textId="77777777" w:rsidR="00BD5588" w:rsidRPr="00B97E61" w:rsidRDefault="00BD5588" w:rsidP="00144D93">
            <w:pPr>
              <w:contextualSpacing/>
              <w:rPr>
                <w:sz w:val="28"/>
                <w:szCs w:val="28"/>
              </w:rPr>
            </w:pPr>
            <w:r w:rsidRPr="00B97E61">
              <w:rPr>
                <w:sz w:val="28"/>
                <w:szCs w:val="28"/>
              </w:rPr>
              <w:t>Pašreizējā situācija un problēmas, kuru risināšanai tiesību akta projekts izstrādāts, tiesiskā regulējuma mērķis un būtība</w:t>
            </w:r>
          </w:p>
        </w:tc>
        <w:tc>
          <w:tcPr>
            <w:tcW w:w="3210" w:type="pct"/>
          </w:tcPr>
          <w:p w14:paraId="58F49365" w14:textId="2266658A" w:rsidR="00FD733A" w:rsidRPr="00B97E61" w:rsidRDefault="00FD733A" w:rsidP="00FB53BA">
            <w:pPr>
              <w:ind w:left="69" w:right="156" w:firstLine="425"/>
              <w:jc w:val="both"/>
              <w:rPr>
                <w:sz w:val="28"/>
                <w:szCs w:val="28"/>
              </w:rPr>
            </w:pPr>
            <w:r w:rsidRPr="00B97E61">
              <w:rPr>
                <w:sz w:val="28"/>
                <w:szCs w:val="28"/>
              </w:rPr>
              <w:t xml:space="preserve">Saeima 2017.gada 22.jūnijā pieņēma likumu </w:t>
            </w:r>
            <w:r w:rsidR="00D37B0F">
              <w:rPr>
                <w:sz w:val="28"/>
                <w:szCs w:val="28"/>
              </w:rPr>
              <w:t>“</w:t>
            </w:r>
            <w:r w:rsidRPr="00B97E61">
              <w:rPr>
                <w:sz w:val="28"/>
                <w:szCs w:val="28"/>
              </w:rPr>
              <w:t xml:space="preserve">Grozījumi likumā </w:t>
            </w:r>
            <w:r w:rsidR="00D37B0F">
              <w:rPr>
                <w:sz w:val="28"/>
                <w:szCs w:val="28"/>
              </w:rPr>
              <w:t>“</w:t>
            </w:r>
            <w:r w:rsidRPr="00B97E61">
              <w:rPr>
                <w:sz w:val="28"/>
                <w:szCs w:val="28"/>
              </w:rPr>
              <w:t>Par nodokļiem un nodevām</w:t>
            </w:r>
            <w:r w:rsidR="00D37B0F">
              <w:rPr>
                <w:sz w:val="28"/>
                <w:szCs w:val="28"/>
              </w:rPr>
              <w:t>””</w:t>
            </w:r>
            <w:r w:rsidRPr="00B97E61">
              <w:rPr>
                <w:sz w:val="28"/>
                <w:szCs w:val="28"/>
              </w:rPr>
              <w:t>, kas paredz ieviest elektronisko darba laika uzskaiti būvniecībā.</w:t>
            </w:r>
          </w:p>
          <w:p w14:paraId="39C76FAB" w14:textId="77777777" w:rsidR="00FD733A" w:rsidRPr="00B97E61" w:rsidRDefault="00FD733A" w:rsidP="00FB53BA">
            <w:pPr>
              <w:ind w:left="69" w:right="156" w:firstLine="425"/>
              <w:jc w:val="both"/>
              <w:rPr>
                <w:sz w:val="28"/>
                <w:szCs w:val="28"/>
              </w:rPr>
            </w:pPr>
            <w:r w:rsidRPr="00B97E61">
              <w:rPr>
                <w:sz w:val="28"/>
                <w:szCs w:val="28"/>
              </w:rPr>
              <w:t>Ar minētajā likumā noteikto regulējumu par elektroniskās darba laika uzskaites ieviešanu būvniecībā tiek risināti tādi nozīmīgi jautājumi kā ēnu ekonomikas mazināšana, godīga konkurence, nodokļu nomaksas veicināšana.</w:t>
            </w:r>
          </w:p>
          <w:p w14:paraId="3C372E1B" w14:textId="6A3E5CEA" w:rsidR="00FD733A" w:rsidRPr="00B97E61" w:rsidRDefault="00FD733A" w:rsidP="00366A87">
            <w:pPr>
              <w:ind w:left="69" w:right="156" w:firstLine="425"/>
              <w:jc w:val="both"/>
              <w:rPr>
                <w:sz w:val="28"/>
                <w:szCs w:val="28"/>
              </w:rPr>
            </w:pPr>
            <w:r w:rsidRPr="00B97E61">
              <w:rPr>
                <w:sz w:val="28"/>
                <w:szCs w:val="28"/>
              </w:rPr>
              <w:t xml:space="preserve">EDLUS </w:t>
            </w:r>
            <w:r w:rsidR="001C4960">
              <w:rPr>
                <w:sz w:val="28"/>
                <w:szCs w:val="28"/>
              </w:rPr>
              <w:t xml:space="preserve">tika </w:t>
            </w:r>
            <w:r w:rsidRPr="00B97E61">
              <w:rPr>
                <w:sz w:val="28"/>
                <w:szCs w:val="28"/>
              </w:rPr>
              <w:t>ievie</w:t>
            </w:r>
            <w:r w:rsidR="001C4960">
              <w:rPr>
                <w:sz w:val="28"/>
                <w:szCs w:val="28"/>
              </w:rPr>
              <w:t>sta</w:t>
            </w:r>
            <w:r w:rsidRPr="00B97E61">
              <w:rPr>
                <w:sz w:val="28"/>
                <w:szCs w:val="28"/>
              </w:rPr>
              <w:t xml:space="preserve"> būvlaukumos  no 2017.gada 1.oktobra</w:t>
            </w:r>
            <w:r w:rsidR="001C4960">
              <w:rPr>
                <w:sz w:val="28"/>
                <w:szCs w:val="28"/>
              </w:rPr>
              <w:t>, savukārt</w:t>
            </w:r>
            <w:r w:rsidR="00366A87">
              <w:rPr>
                <w:sz w:val="28"/>
                <w:szCs w:val="28"/>
              </w:rPr>
              <w:t xml:space="preserve"> </w:t>
            </w:r>
            <w:r w:rsidRPr="00B97E61">
              <w:rPr>
                <w:sz w:val="28"/>
                <w:szCs w:val="28"/>
              </w:rPr>
              <w:t xml:space="preserve">EDLUS uzkrāto datu nodošana glabāšanai centralizēti VEDLUDB </w:t>
            </w:r>
            <w:r w:rsidR="001C4960">
              <w:rPr>
                <w:sz w:val="28"/>
                <w:szCs w:val="28"/>
              </w:rPr>
              <w:t>paredzēta</w:t>
            </w:r>
            <w:r w:rsidRPr="00B97E61">
              <w:rPr>
                <w:sz w:val="28"/>
                <w:szCs w:val="28"/>
              </w:rPr>
              <w:t xml:space="preserve"> no 20</w:t>
            </w:r>
            <w:r w:rsidR="00FB770C">
              <w:rPr>
                <w:sz w:val="28"/>
                <w:szCs w:val="28"/>
              </w:rPr>
              <w:t>20</w:t>
            </w:r>
            <w:r w:rsidRPr="00B97E61">
              <w:rPr>
                <w:sz w:val="28"/>
                <w:szCs w:val="28"/>
              </w:rPr>
              <w:t xml:space="preserve">.gada </w:t>
            </w:r>
            <w:r w:rsidRPr="00AA60A2">
              <w:rPr>
                <w:sz w:val="28"/>
                <w:szCs w:val="28"/>
              </w:rPr>
              <w:t>1.</w:t>
            </w:r>
            <w:r w:rsidR="00FB770C">
              <w:rPr>
                <w:sz w:val="28"/>
                <w:szCs w:val="28"/>
              </w:rPr>
              <w:t>februāra</w:t>
            </w:r>
            <w:r w:rsidRPr="00AA60A2">
              <w:rPr>
                <w:sz w:val="28"/>
                <w:szCs w:val="28"/>
              </w:rPr>
              <w:t>.</w:t>
            </w:r>
          </w:p>
          <w:p w14:paraId="2BF09282" w14:textId="1F886633" w:rsidR="00B54E54" w:rsidRPr="00B97E61" w:rsidRDefault="001C0F07" w:rsidP="00FB53BA">
            <w:pPr>
              <w:ind w:left="69" w:right="156" w:firstLine="425"/>
              <w:jc w:val="both"/>
              <w:rPr>
                <w:sz w:val="28"/>
                <w:szCs w:val="28"/>
              </w:rPr>
            </w:pPr>
            <w:r w:rsidRPr="00B97E61">
              <w:rPr>
                <w:sz w:val="28"/>
                <w:szCs w:val="28"/>
              </w:rPr>
              <w:t>Likum</w:t>
            </w:r>
            <w:r>
              <w:rPr>
                <w:sz w:val="28"/>
                <w:szCs w:val="28"/>
              </w:rPr>
              <w:t xml:space="preserve">a </w:t>
            </w:r>
            <w:r w:rsidR="00D7628B">
              <w:rPr>
                <w:sz w:val="28"/>
                <w:szCs w:val="28"/>
              </w:rPr>
              <w:t xml:space="preserve">“Par nodokļiem un nodevām” </w:t>
            </w:r>
            <w:r>
              <w:rPr>
                <w:sz w:val="28"/>
                <w:szCs w:val="28"/>
              </w:rPr>
              <w:t xml:space="preserve">112.panta pirmā daļa </w:t>
            </w:r>
            <w:r w:rsidR="00B54E54" w:rsidRPr="00B97E61">
              <w:rPr>
                <w:sz w:val="28"/>
                <w:szCs w:val="28"/>
              </w:rPr>
              <w:t>nosaka, lai apkopotu un uzturētu EDLUS iekļautos datus, kā arī izsniegtu tos</w:t>
            </w:r>
            <w:r w:rsidR="00607945">
              <w:rPr>
                <w:sz w:val="28"/>
                <w:szCs w:val="28"/>
              </w:rPr>
              <w:t xml:space="preserve"> Valsts ieņēmumu dienestam (turpmāk – VID), Valsts darba inspekcijai (turpmāk – VDI) un Būvniecības valsts kontroles birojam (turpmāk – BVKB)</w:t>
            </w:r>
            <w:r w:rsidR="00B54E54" w:rsidRPr="00B97E61">
              <w:rPr>
                <w:sz w:val="28"/>
                <w:szCs w:val="28"/>
              </w:rPr>
              <w:t xml:space="preserve"> to funkciju veikšanai, tiek izveidota VEDLUDB. Ievērojot likum</w:t>
            </w:r>
            <w:r>
              <w:rPr>
                <w:sz w:val="28"/>
                <w:szCs w:val="28"/>
              </w:rPr>
              <w:t xml:space="preserve">a 112.panta otrajā daļā </w:t>
            </w:r>
            <w:r w:rsidR="00B54E54" w:rsidRPr="00B97E61">
              <w:rPr>
                <w:sz w:val="28"/>
                <w:szCs w:val="28"/>
              </w:rPr>
              <w:t>noteikto, paredzēts, ka VEDLUDB datus izmantos:</w:t>
            </w:r>
          </w:p>
          <w:p w14:paraId="473150C1" w14:textId="77777777" w:rsidR="00B54E54" w:rsidRPr="00B97E61" w:rsidRDefault="00B54E54" w:rsidP="00FB53BA">
            <w:pPr>
              <w:ind w:left="69" w:right="156" w:firstLine="425"/>
              <w:jc w:val="both"/>
              <w:rPr>
                <w:sz w:val="28"/>
                <w:szCs w:val="28"/>
              </w:rPr>
            </w:pPr>
            <w:r w:rsidRPr="00B97E61">
              <w:rPr>
                <w:sz w:val="28"/>
                <w:szCs w:val="28"/>
              </w:rPr>
              <w:t xml:space="preserve">- VID - iedzīvotāju ienākuma nodokļa, valsts sociālās apdrošināšanas obligāto iemaksu un </w:t>
            </w:r>
            <w:proofErr w:type="spellStart"/>
            <w:r w:rsidRPr="00B97E61">
              <w:rPr>
                <w:sz w:val="28"/>
                <w:szCs w:val="28"/>
              </w:rPr>
              <w:t>mikrouzņēmumu</w:t>
            </w:r>
            <w:proofErr w:type="spellEnd"/>
            <w:r w:rsidRPr="00B97E61">
              <w:rPr>
                <w:sz w:val="28"/>
                <w:szCs w:val="28"/>
              </w:rPr>
              <w:t xml:space="preserve"> nodokļa administrēšanai;</w:t>
            </w:r>
          </w:p>
          <w:p w14:paraId="49F3D98C" w14:textId="77777777" w:rsidR="00B54E54" w:rsidRPr="00B97E61" w:rsidRDefault="00B54E54" w:rsidP="00FB53BA">
            <w:pPr>
              <w:ind w:left="69" w:right="156" w:firstLine="425"/>
              <w:jc w:val="both"/>
              <w:rPr>
                <w:sz w:val="28"/>
                <w:szCs w:val="28"/>
              </w:rPr>
            </w:pPr>
            <w:r w:rsidRPr="00B97E61">
              <w:rPr>
                <w:sz w:val="28"/>
                <w:szCs w:val="28"/>
              </w:rPr>
              <w:t>- VDI - darba tiesiskās attiecības reglamentējošo normatīvo aktu ievērošanas uzraudzībai un kontrolei;</w:t>
            </w:r>
          </w:p>
          <w:p w14:paraId="2AEDBD1B" w14:textId="77777777" w:rsidR="00B54E54" w:rsidRDefault="00B54E54" w:rsidP="00FB53BA">
            <w:pPr>
              <w:ind w:left="69" w:right="156" w:firstLine="425"/>
              <w:jc w:val="both"/>
              <w:rPr>
                <w:sz w:val="28"/>
                <w:szCs w:val="28"/>
              </w:rPr>
            </w:pPr>
            <w:r w:rsidRPr="00B97E61">
              <w:rPr>
                <w:sz w:val="28"/>
                <w:szCs w:val="28"/>
              </w:rPr>
              <w:t>- BVKB - būvspeciālistu pienākumu izpildes kontrolei atbilstoši Būvniecības likuma 6.</w:t>
            </w:r>
            <w:r w:rsidRPr="005A4BA8">
              <w:rPr>
                <w:sz w:val="28"/>
                <w:szCs w:val="28"/>
                <w:vertAlign w:val="superscript"/>
              </w:rPr>
              <w:t>1</w:t>
            </w:r>
            <w:r w:rsidRPr="00B97E61">
              <w:rPr>
                <w:sz w:val="28"/>
                <w:szCs w:val="28"/>
              </w:rPr>
              <w:t xml:space="preserve"> panta pirmās daļas 1. punktā noteiktajam</w:t>
            </w:r>
            <w:r w:rsidR="001476ED">
              <w:rPr>
                <w:sz w:val="28"/>
                <w:szCs w:val="28"/>
              </w:rPr>
              <w:t>;</w:t>
            </w:r>
          </w:p>
          <w:p w14:paraId="7D7C8833" w14:textId="77777777" w:rsidR="001476ED" w:rsidRPr="00B97E61" w:rsidRDefault="001476ED" w:rsidP="00FB53BA">
            <w:pPr>
              <w:ind w:left="69" w:right="156" w:firstLine="425"/>
              <w:jc w:val="both"/>
              <w:rPr>
                <w:sz w:val="28"/>
                <w:szCs w:val="28"/>
              </w:rPr>
            </w:pPr>
            <w:r>
              <w:rPr>
                <w:sz w:val="28"/>
                <w:szCs w:val="28"/>
              </w:rPr>
              <w:t xml:space="preserve">- Centrālā statistikas pārvalde – </w:t>
            </w:r>
            <w:r w:rsidR="008343CC" w:rsidRPr="008343CC">
              <w:rPr>
                <w:sz w:val="28"/>
                <w:szCs w:val="28"/>
              </w:rPr>
              <w:t>darba samaksas statistikas analīzei un novērtējumam</w:t>
            </w:r>
            <w:r>
              <w:rPr>
                <w:sz w:val="28"/>
                <w:szCs w:val="28"/>
              </w:rPr>
              <w:t>.</w:t>
            </w:r>
          </w:p>
          <w:p w14:paraId="7223889C" w14:textId="2A83A109" w:rsidR="009224E9" w:rsidRPr="00B97E61" w:rsidRDefault="00B54E54" w:rsidP="00AA6FF0">
            <w:pPr>
              <w:ind w:left="69" w:right="156" w:firstLine="425"/>
              <w:jc w:val="both"/>
              <w:rPr>
                <w:sz w:val="28"/>
                <w:szCs w:val="28"/>
              </w:rPr>
            </w:pPr>
            <w:r w:rsidRPr="00B97E61">
              <w:rPr>
                <w:sz w:val="28"/>
                <w:szCs w:val="28"/>
              </w:rPr>
              <w:t>Vienlaikus paredzēts, ka VEDLUDB dat</w:t>
            </w:r>
            <w:r w:rsidR="001C4960">
              <w:rPr>
                <w:sz w:val="28"/>
                <w:szCs w:val="28"/>
              </w:rPr>
              <w:t>us</w:t>
            </w:r>
            <w:r w:rsidRPr="00B97E61">
              <w:rPr>
                <w:sz w:val="28"/>
                <w:szCs w:val="28"/>
              </w:rPr>
              <w:t>, kas nesatur fizisko personu identificējošu informāciju, var</w:t>
            </w:r>
            <w:r w:rsidR="0083307B">
              <w:rPr>
                <w:sz w:val="28"/>
                <w:szCs w:val="28"/>
              </w:rPr>
              <w:t>ēs</w:t>
            </w:r>
            <w:r w:rsidRPr="00B97E61">
              <w:rPr>
                <w:sz w:val="28"/>
                <w:szCs w:val="28"/>
              </w:rPr>
              <w:t xml:space="preserve">  izmantot būvniecības </w:t>
            </w:r>
            <w:r w:rsidRPr="00B97E61">
              <w:rPr>
                <w:sz w:val="28"/>
                <w:szCs w:val="28"/>
              </w:rPr>
              <w:lastRenderedPageBreak/>
              <w:t>politikas veidošanai un būvniecības nozares vispārīgās pārraudzības īstenošanai.</w:t>
            </w:r>
          </w:p>
          <w:p w14:paraId="2E2134A4" w14:textId="16C599EF" w:rsidR="00B130BC" w:rsidRPr="00B97E61" w:rsidRDefault="00B54E54" w:rsidP="00AA6FF0">
            <w:pPr>
              <w:ind w:left="69" w:right="156" w:firstLine="425"/>
              <w:jc w:val="both"/>
              <w:rPr>
                <w:sz w:val="28"/>
                <w:szCs w:val="28"/>
              </w:rPr>
            </w:pPr>
            <w:r w:rsidRPr="00B97E61">
              <w:rPr>
                <w:sz w:val="28"/>
                <w:szCs w:val="28"/>
              </w:rPr>
              <w:t xml:space="preserve">Tādējādi VEDLUDB nepieciešama, lai apkopotu datus no EDLUS un vienkopus kontroles un uzraudzības funkciju īstenošanai būtu pieejama informācija par būvlaukumā nodarbināto personu nostrādātajām stundām jaunas trešās grupas būves būvlaukumā vai būvlaukumā, kurā tiek veikti būvdarbi, kuru izmaksas veido </w:t>
            </w:r>
            <w:r w:rsidR="00966402" w:rsidRPr="00966402">
              <w:rPr>
                <w:sz w:val="28"/>
                <w:szCs w:val="28"/>
              </w:rPr>
              <w:t>350 000</w:t>
            </w:r>
            <w:r w:rsidRPr="00B97E61">
              <w:rPr>
                <w:sz w:val="28"/>
                <w:szCs w:val="28"/>
              </w:rPr>
              <w:t xml:space="preserve"> </w:t>
            </w:r>
            <w:proofErr w:type="spellStart"/>
            <w:r w:rsidRPr="00C17D41">
              <w:rPr>
                <w:i/>
                <w:sz w:val="28"/>
                <w:szCs w:val="28"/>
              </w:rPr>
              <w:t>euro</w:t>
            </w:r>
            <w:proofErr w:type="spellEnd"/>
            <w:r w:rsidR="00DA2874">
              <w:rPr>
                <w:sz w:val="28"/>
                <w:szCs w:val="28"/>
              </w:rPr>
              <w:t xml:space="preserve"> </w:t>
            </w:r>
            <w:r w:rsidR="000D717F">
              <w:rPr>
                <w:sz w:val="28"/>
                <w:szCs w:val="28"/>
              </w:rPr>
              <w:t xml:space="preserve">(spēkā no 2020.gada 1.janvāra) </w:t>
            </w:r>
            <w:r w:rsidRPr="00B97E61">
              <w:rPr>
                <w:sz w:val="28"/>
                <w:szCs w:val="28"/>
              </w:rPr>
              <w:t>vai vairāk.</w:t>
            </w:r>
          </w:p>
          <w:p w14:paraId="08B61CF5" w14:textId="35AF1A20" w:rsidR="00302A85" w:rsidRDefault="00B54E54" w:rsidP="00AA6FF0">
            <w:pPr>
              <w:ind w:left="69" w:right="156" w:firstLine="425"/>
              <w:jc w:val="both"/>
              <w:rPr>
                <w:sz w:val="28"/>
                <w:szCs w:val="28"/>
              </w:rPr>
            </w:pPr>
            <w:r w:rsidRPr="00B97E61">
              <w:rPr>
                <w:sz w:val="28"/>
                <w:szCs w:val="28"/>
              </w:rPr>
              <w:t xml:space="preserve">VEDLUDB tiek veidota </w:t>
            </w:r>
            <w:r w:rsidR="00AA60A2" w:rsidRPr="00AA60A2">
              <w:rPr>
                <w:sz w:val="28"/>
                <w:szCs w:val="28"/>
              </w:rPr>
              <w:t>b</w:t>
            </w:r>
            <w:r w:rsidR="00AA60A2">
              <w:rPr>
                <w:sz w:val="28"/>
                <w:szCs w:val="28"/>
              </w:rPr>
              <w:t>ūvniecības informācijas sistēmas ietvaros</w:t>
            </w:r>
            <w:r w:rsidR="001C69A1">
              <w:rPr>
                <w:sz w:val="28"/>
                <w:szCs w:val="28"/>
              </w:rPr>
              <w:t xml:space="preserve">, kas atbilst Valsts informācijas sistēmu likuma un tam pakārtoto normatīvo aktu prasībām, t.sk. Ministru kabineta </w:t>
            </w:r>
            <w:r w:rsidR="001C69A1" w:rsidRPr="001C69A1">
              <w:rPr>
                <w:sz w:val="28"/>
                <w:szCs w:val="28"/>
              </w:rPr>
              <w:t xml:space="preserve"> </w:t>
            </w:r>
            <w:r w:rsidR="007A0751">
              <w:rPr>
                <w:sz w:val="28"/>
                <w:szCs w:val="28"/>
              </w:rPr>
              <w:t xml:space="preserve">2015.gada 28.jūlija </w:t>
            </w:r>
            <w:r w:rsidR="001C69A1" w:rsidRPr="001C69A1">
              <w:rPr>
                <w:sz w:val="28"/>
                <w:szCs w:val="28"/>
              </w:rPr>
              <w:t>not</w:t>
            </w:r>
            <w:r w:rsidR="001C69A1">
              <w:rPr>
                <w:sz w:val="28"/>
                <w:szCs w:val="28"/>
              </w:rPr>
              <w:t xml:space="preserve">eikumiem </w:t>
            </w:r>
            <w:r w:rsidR="007A0751">
              <w:rPr>
                <w:sz w:val="28"/>
                <w:szCs w:val="28"/>
              </w:rPr>
              <w:t>N</w:t>
            </w:r>
            <w:r w:rsidR="001C69A1" w:rsidRPr="001C69A1">
              <w:rPr>
                <w:sz w:val="28"/>
                <w:szCs w:val="28"/>
              </w:rPr>
              <w:t>r.442</w:t>
            </w:r>
            <w:r w:rsidR="001C69A1">
              <w:rPr>
                <w:sz w:val="28"/>
                <w:szCs w:val="28"/>
              </w:rPr>
              <w:t xml:space="preserve"> “Kārtība, kādā tiek nodrošināta informācijas un komunikācijas tehnoloģiju sistēmu atbilstība minimālajām drošības prasībām” un kurai noteiktas paaugstinātas drošības prasības. </w:t>
            </w:r>
          </w:p>
          <w:p w14:paraId="017F06F4" w14:textId="4588AEF1" w:rsidR="001C69A1" w:rsidRDefault="005D7745" w:rsidP="00AA6FF0">
            <w:pPr>
              <w:ind w:left="69" w:right="156" w:firstLine="425"/>
              <w:jc w:val="both"/>
              <w:rPr>
                <w:sz w:val="28"/>
                <w:szCs w:val="28"/>
              </w:rPr>
            </w:pPr>
            <w:r>
              <w:rPr>
                <w:sz w:val="28"/>
                <w:szCs w:val="28"/>
              </w:rPr>
              <w:t xml:space="preserve">Ievērojot Ministru kabineta 2018.gada 7.augusta  sēdes </w:t>
            </w:r>
            <w:proofErr w:type="spellStart"/>
            <w:r>
              <w:rPr>
                <w:sz w:val="28"/>
                <w:szCs w:val="28"/>
              </w:rPr>
              <w:t>protokollēmuma</w:t>
            </w:r>
            <w:proofErr w:type="spellEnd"/>
            <w:r>
              <w:rPr>
                <w:sz w:val="28"/>
                <w:szCs w:val="28"/>
              </w:rPr>
              <w:t xml:space="preserve"> 2.punktu (prot. Nr.37, 73</w:t>
            </w:r>
            <w:r>
              <w:t xml:space="preserve"> </w:t>
            </w:r>
            <w:r w:rsidRPr="00633C33">
              <w:rPr>
                <w:sz w:val="28"/>
                <w:szCs w:val="28"/>
              </w:rPr>
              <w:t>§</w:t>
            </w:r>
            <w:r>
              <w:rPr>
                <w:sz w:val="28"/>
                <w:szCs w:val="28"/>
              </w:rPr>
              <w:t>) un atbilstoši likuma “Par nodokļiem un nodevām” 112.panta pirmajai daļai,</w:t>
            </w:r>
            <w:r>
              <w:t xml:space="preserve"> </w:t>
            </w:r>
            <w:r w:rsidRPr="00633C33">
              <w:rPr>
                <w:sz w:val="28"/>
                <w:szCs w:val="28"/>
              </w:rPr>
              <w:t>VEDLUDB ir BIS sastāvdaļa un tās pārzinis un turētājs ir BVKB</w:t>
            </w:r>
            <w:r>
              <w:rPr>
                <w:sz w:val="28"/>
                <w:szCs w:val="28"/>
              </w:rPr>
              <w:t>.</w:t>
            </w:r>
          </w:p>
          <w:p w14:paraId="3989A60D" w14:textId="471D68AF" w:rsidR="00E8016B" w:rsidRDefault="00911C6D" w:rsidP="00AA6FF0">
            <w:pPr>
              <w:ind w:left="69" w:right="156" w:firstLine="425"/>
              <w:jc w:val="both"/>
              <w:rPr>
                <w:sz w:val="28"/>
                <w:szCs w:val="28"/>
              </w:rPr>
            </w:pPr>
            <w:r>
              <w:rPr>
                <w:sz w:val="28"/>
                <w:szCs w:val="28"/>
              </w:rPr>
              <w:t>VEDLUDB</w:t>
            </w:r>
            <w:r w:rsidRPr="00B97E61">
              <w:rPr>
                <w:sz w:val="28"/>
                <w:szCs w:val="28"/>
              </w:rPr>
              <w:t xml:space="preserve"> visas personas, kam tiek piešķirtas tās lietošanas tiesības (katrai personai tiek noteikts atšķirīgs tiesību apjoms), varēs autorizēties un veikt datu ievadīšanu un/vai </w:t>
            </w:r>
            <w:r>
              <w:rPr>
                <w:sz w:val="28"/>
                <w:szCs w:val="28"/>
              </w:rPr>
              <w:t>iegūšanu</w:t>
            </w:r>
            <w:r w:rsidRPr="00B97E61">
              <w:rPr>
                <w:sz w:val="28"/>
                <w:szCs w:val="28"/>
              </w:rPr>
              <w:t xml:space="preserve"> </w:t>
            </w:r>
            <w:r>
              <w:rPr>
                <w:sz w:val="28"/>
                <w:szCs w:val="28"/>
              </w:rPr>
              <w:t xml:space="preserve">un </w:t>
            </w:r>
            <w:r w:rsidRPr="00B97E61">
              <w:rPr>
                <w:sz w:val="28"/>
                <w:szCs w:val="28"/>
              </w:rPr>
              <w:t xml:space="preserve">to analīzi. Datu analīzes iespējas tiks </w:t>
            </w:r>
            <w:r>
              <w:rPr>
                <w:sz w:val="28"/>
                <w:szCs w:val="28"/>
              </w:rPr>
              <w:t>nodrošinātas</w:t>
            </w:r>
            <w:r w:rsidRPr="00B97E61">
              <w:rPr>
                <w:sz w:val="28"/>
                <w:szCs w:val="28"/>
              </w:rPr>
              <w:t>, izmantojot likum</w:t>
            </w:r>
            <w:r>
              <w:rPr>
                <w:sz w:val="28"/>
                <w:szCs w:val="28"/>
              </w:rPr>
              <w:t>a</w:t>
            </w:r>
            <w:r w:rsidRPr="00B97E61">
              <w:rPr>
                <w:sz w:val="28"/>
                <w:szCs w:val="28"/>
              </w:rPr>
              <w:t xml:space="preserve"> “Par nodokļiem un nodevām” </w:t>
            </w:r>
            <w:r>
              <w:rPr>
                <w:sz w:val="28"/>
                <w:szCs w:val="28"/>
              </w:rPr>
              <w:t xml:space="preserve">113., 116. un 117. pantā </w:t>
            </w:r>
            <w:r w:rsidRPr="00B97E61">
              <w:rPr>
                <w:sz w:val="28"/>
                <w:szCs w:val="28"/>
              </w:rPr>
              <w:t>noteiktos ievadāmos datus par būvlaukumā nodarbinātu personu, būv</w:t>
            </w:r>
            <w:r>
              <w:rPr>
                <w:sz w:val="28"/>
                <w:szCs w:val="28"/>
              </w:rPr>
              <w:t>darbu veicējiem</w:t>
            </w:r>
            <w:r w:rsidRPr="00B97E61">
              <w:rPr>
                <w:sz w:val="28"/>
                <w:szCs w:val="28"/>
              </w:rPr>
              <w:t xml:space="preserve">, </w:t>
            </w:r>
            <w:r>
              <w:rPr>
                <w:sz w:val="28"/>
                <w:szCs w:val="28"/>
              </w:rPr>
              <w:t>būvlaukumu</w:t>
            </w:r>
            <w:r w:rsidRPr="00B97E61">
              <w:rPr>
                <w:sz w:val="28"/>
                <w:szCs w:val="28"/>
              </w:rPr>
              <w:t xml:space="preserve"> identifikāciju, </w:t>
            </w:r>
            <w:r>
              <w:rPr>
                <w:sz w:val="28"/>
                <w:szCs w:val="28"/>
              </w:rPr>
              <w:t xml:space="preserve">noslēgto </w:t>
            </w:r>
            <w:r w:rsidRPr="00B97E61">
              <w:rPr>
                <w:sz w:val="28"/>
                <w:szCs w:val="28"/>
              </w:rPr>
              <w:t xml:space="preserve">līgumu </w:t>
            </w:r>
            <w:r>
              <w:rPr>
                <w:sz w:val="28"/>
                <w:szCs w:val="28"/>
              </w:rPr>
              <w:t>ar būvniecības ierosinātāju un apakšuzņēmējiem</w:t>
            </w:r>
            <w:r w:rsidRPr="00B97E61">
              <w:rPr>
                <w:sz w:val="28"/>
                <w:szCs w:val="28"/>
              </w:rPr>
              <w:t xml:space="preserve"> summām un būvdarbu </w:t>
            </w:r>
            <w:r>
              <w:rPr>
                <w:sz w:val="28"/>
                <w:szCs w:val="28"/>
              </w:rPr>
              <w:t xml:space="preserve">uzsākšanas un </w:t>
            </w:r>
            <w:r w:rsidRPr="00B97E61">
              <w:rPr>
                <w:sz w:val="28"/>
                <w:szCs w:val="28"/>
              </w:rPr>
              <w:t>izpildes laikiem. Datu analīzes iespējas, izmantojot vienu vai vairākus atlasīto</w:t>
            </w:r>
            <w:r>
              <w:rPr>
                <w:sz w:val="28"/>
                <w:szCs w:val="28"/>
              </w:rPr>
              <w:t>s</w:t>
            </w:r>
            <w:r w:rsidRPr="00B97E61">
              <w:rPr>
                <w:sz w:val="28"/>
                <w:szCs w:val="28"/>
              </w:rPr>
              <w:t xml:space="preserve"> kritēriju</w:t>
            </w:r>
            <w:r>
              <w:rPr>
                <w:sz w:val="28"/>
                <w:szCs w:val="28"/>
              </w:rPr>
              <w:t>s.</w:t>
            </w:r>
          </w:p>
          <w:p w14:paraId="47C51F7C" w14:textId="0A0E976B" w:rsidR="00116213" w:rsidRDefault="00116213" w:rsidP="00AA6FF0">
            <w:pPr>
              <w:ind w:left="69" w:right="156" w:firstLine="425"/>
              <w:jc w:val="both"/>
              <w:rPr>
                <w:sz w:val="28"/>
                <w:szCs w:val="28"/>
              </w:rPr>
            </w:pPr>
            <w:r w:rsidRPr="00116213">
              <w:rPr>
                <w:sz w:val="28"/>
                <w:szCs w:val="28"/>
              </w:rPr>
              <w:t xml:space="preserve">Elektroniskās darba laika uzskaites dati attiecas uz katru būvlaukumā nodarbināto. </w:t>
            </w:r>
            <w:r w:rsidR="00636AA8">
              <w:rPr>
                <w:sz w:val="28"/>
                <w:szCs w:val="28"/>
              </w:rPr>
              <w:lastRenderedPageBreak/>
              <w:t>EDLUS</w:t>
            </w:r>
            <w:r w:rsidRPr="00116213">
              <w:rPr>
                <w:sz w:val="28"/>
                <w:szCs w:val="28"/>
              </w:rPr>
              <w:t xml:space="preserve">, kas tiek ieviesta katrā būvlaukumā, tiek reģistrēts katrs būvlaukumā nodarbinātais, kā arī uzturēti tā personas dati. Tāpat </w:t>
            </w:r>
            <w:r w:rsidR="00636AA8">
              <w:rPr>
                <w:sz w:val="28"/>
                <w:szCs w:val="28"/>
              </w:rPr>
              <w:t>EDLUS</w:t>
            </w:r>
            <w:r w:rsidRPr="00116213">
              <w:rPr>
                <w:sz w:val="28"/>
                <w:szCs w:val="28"/>
              </w:rPr>
              <w:t xml:space="preserve"> tiek reģistrēti un uzturēti dati par būvkomersantie</w:t>
            </w:r>
            <w:r w:rsidR="00310A49">
              <w:rPr>
                <w:sz w:val="28"/>
                <w:szCs w:val="28"/>
              </w:rPr>
              <w:t xml:space="preserve">m (nosaukums, </w:t>
            </w:r>
            <w:r w:rsidRPr="00116213">
              <w:rPr>
                <w:sz w:val="28"/>
                <w:szCs w:val="28"/>
              </w:rPr>
              <w:t>reģistrācijas numurs). Lai elektroniskās darba laika uzskaites dati būtu izmantojami nodokļu administrēšanai, datiem par nodarbināto un darba devēju jābūt precīziem un aktuāliem. Datu precizitāt</w:t>
            </w:r>
            <w:r w:rsidR="00636AA8">
              <w:rPr>
                <w:sz w:val="28"/>
                <w:szCs w:val="28"/>
              </w:rPr>
              <w:t>e</w:t>
            </w:r>
            <w:r w:rsidRPr="00116213">
              <w:rPr>
                <w:sz w:val="28"/>
                <w:szCs w:val="28"/>
              </w:rPr>
              <w:t xml:space="preserve"> un aktualitāt</w:t>
            </w:r>
            <w:r w:rsidR="00636AA8">
              <w:rPr>
                <w:sz w:val="28"/>
                <w:szCs w:val="28"/>
              </w:rPr>
              <w:t>e</w:t>
            </w:r>
            <w:r w:rsidRPr="00116213">
              <w:rPr>
                <w:sz w:val="28"/>
                <w:szCs w:val="28"/>
              </w:rPr>
              <w:t xml:space="preserve"> </w:t>
            </w:r>
            <w:r w:rsidR="00537305">
              <w:rPr>
                <w:sz w:val="28"/>
                <w:szCs w:val="28"/>
              </w:rPr>
              <w:t>tiks</w:t>
            </w:r>
            <w:r w:rsidRPr="00116213">
              <w:rPr>
                <w:sz w:val="28"/>
                <w:szCs w:val="28"/>
              </w:rPr>
              <w:t xml:space="preserve"> nodrošināt</w:t>
            </w:r>
            <w:r w:rsidR="00537305">
              <w:rPr>
                <w:sz w:val="28"/>
                <w:szCs w:val="28"/>
              </w:rPr>
              <w:t>a</w:t>
            </w:r>
            <w:r w:rsidRPr="00116213">
              <w:rPr>
                <w:sz w:val="28"/>
                <w:szCs w:val="28"/>
              </w:rPr>
              <w:t>, VEDLUDB veidojot sasaisti ar Iedzīvotāju reģistra datiem un VID vai Komercreģistra datiem un pie datu nodošanas pārbaudot iesniegto datu atbilstību valsts informācijas sistēmās reģistrētajiem datiem.</w:t>
            </w:r>
          </w:p>
          <w:p w14:paraId="7055BA46" w14:textId="33A4A825" w:rsidR="004665E1" w:rsidRDefault="00524312" w:rsidP="00FB53BA">
            <w:pPr>
              <w:ind w:left="69" w:right="156" w:firstLine="425"/>
              <w:jc w:val="both"/>
              <w:rPr>
                <w:sz w:val="28"/>
                <w:szCs w:val="28"/>
              </w:rPr>
            </w:pPr>
            <w:r w:rsidRPr="00524312">
              <w:rPr>
                <w:sz w:val="28"/>
                <w:szCs w:val="28"/>
              </w:rPr>
              <w:t xml:space="preserve">Būvlaukumā nodarbināto personu darba laika reģistrācijas un uzskaites datu lauki - vārds, uzvārds, personas kods, pēc </w:t>
            </w:r>
            <w:r w:rsidR="00BF49E8">
              <w:rPr>
                <w:sz w:val="28"/>
                <w:szCs w:val="28"/>
              </w:rPr>
              <w:t>EDLUS</w:t>
            </w:r>
            <w:r>
              <w:rPr>
                <w:sz w:val="28"/>
                <w:szCs w:val="28"/>
              </w:rPr>
              <w:t xml:space="preserve"> datu saņemšanas VEDLUDB tiks</w:t>
            </w:r>
            <w:r w:rsidRPr="00524312">
              <w:rPr>
                <w:sz w:val="28"/>
                <w:szCs w:val="28"/>
              </w:rPr>
              <w:t xml:space="preserve"> salīdzināti ar Iedzīvotāju </w:t>
            </w:r>
            <w:r>
              <w:rPr>
                <w:sz w:val="28"/>
                <w:szCs w:val="28"/>
              </w:rPr>
              <w:t>reģistra datiem</w:t>
            </w:r>
            <w:r w:rsidR="00511975">
              <w:rPr>
                <w:sz w:val="28"/>
                <w:szCs w:val="28"/>
              </w:rPr>
              <w:t>, savukārt darba devēja nosaukums un reģistrācijas numurs ar Komercreģistra datiem</w:t>
            </w:r>
            <w:r w:rsidRPr="00524312">
              <w:rPr>
                <w:sz w:val="28"/>
                <w:szCs w:val="28"/>
              </w:rPr>
              <w:t xml:space="preserve">. </w:t>
            </w:r>
            <w:r w:rsidR="00EC6180">
              <w:rPr>
                <w:sz w:val="28"/>
                <w:szCs w:val="28"/>
              </w:rPr>
              <w:t>G</w:t>
            </w:r>
            <w:r w:rsidR="00EC6180" w:rsidRPr="00EC6180">
              <w:rPr>
                <w:sz w:val="28"/>
                <w:szCs w:val="28"/>
              </w:rPr>
              <w:t>adījumā, ja darba devējs ir fiziska persona, tiek salīdzināts darba devēja vārds un uzvārds ar Iedzīvotāju reģistra datiem, izņemot ārvalstniekus.</w:t>
            </w:r>
            <w:r w:rsidR="00DD4F44">
              <w:rPr>
                <w:sz w:val="28"/>
                <w:szCs w:val="28"/>
              </w:rPr>
              <w:t xml:space="preserve"> </w:t>
            </w:r>
            <w:r w:rsidR="00D37C0B" w:rsidRPr="00D37C0B">
              <w:rPr>
                <w:sz w:val="28"/>
                <w:szCs w:val="28"/>
              </w:rPr>
              <w:t>Veicot datu salīdzināšanu, būvlaukumā nodarbinātās personas un darba devēja – fiziskas personas galvenais identifikators ir personas kods, un darba devēja galvenais identifikators ir Uzņēmumu reģistra vienotais reģistrācijas numurs.</w:t>
            </w:r>
            <w:r w:rsidR="00E71750">
              <w:rPr>
                <w:sz w:val="28"/>
                <w:szCs w:val="28"/>
              </w:rPr>
              <w:t xml:space="preserve"> </w:t>
            </w:r>
            <w:r w:rsidRPr="00524312">
              <w:rPr>
                <w:sz w:val="28"/>
                <w:szCs w:val="28"/>
              </w:rPr>
              <w:t>Neatbilstības at</w:t>
            </w:r>
            <w:r>
              <w:rPr>
                <w:sz w:val="28"/>
                <w:szCs w:val="28"/>
              </w:rPr>
              <w:t>klāšanas gadījumā VEDLUDB nosūtīs</w:t>
            </w:r>
            <w:r w:rsidRPr="00524312">
              <w:rPr>
                <w:sz w:val="28"/>
                <w:szCs w:val="28"/>
              </w:rPr>
              <w:t xml:space="preserve"> paziņojumu </w:t>
            </w:r>
            <w:r w:rsidR="00D37C0B">
              <w:rPr>
                <w:sz w:val="28"/>
                <w:szCs w:val="28"/>
              </w:rPr>
              <w:t>EDLUS.</w:t>
            </w:r>
            <w:r w:rsidRPr="00524312">
              <w:rPr>
                <w:sz w:val="28"/>
                <w:szCs w:val="28"/>
              </w:rPr>
              <w:t xml:space="preserve"> </w:t>
            </w:r>
          </w:p>
          <w:p w14:paraId="23D814A7" w14:textId="2BBE4A2E" w:rsidR="00FA3E0D" w:rsidRDefault="00310A49" w:rsidP="00FB53BA">
            <w:pPr>
              <w:ind w:left="69" w:right="156" w:firstLine="425"/>
              <w:jc w:val="both"/>
              <w:rPr>
                <w:sz w:val="28"/>
                <w:szCs w:val="28"/>
              </w:rPr>
            </w:pPr>
            <w:r>
              <w:rPr>
                <w:sz w:val="28"/>
                <w:szCs w:val="28"/>
              </w:rPr>
              <w:t xml:space="preserve">Savukārt </w:t>
            </w:r>
            <w:r w:rsidR="00DD4F44" w:rsidRPr="00DD4F44">
              <w:rPr>
                <w:sz w:val="28"/>
                <w:szCs w:val="28"/>
              </w:rPr>
              <w:t>galvenais būvdarbu veicējs pēc paziņojuma saņemšanas par datu nepieņemšanu precizēs kļūdainos datus un precizētos datus iesniegs VEDLUDB.</w:t>
            </w:r>
          </w:p>
          <w:p w14:paraId="339D2302" w14:textId="77777777" w:rsidR="000B21DE" w:rsidRPr="00B97E61" w:rsidRDefault="000B21DE" w:rsidP="00FB53BA">
            <w:pPr>
              <w:ind w:left="69" w:right="156" w:firstLine="425"/>
              <w:jc w:val="both"/>
              <w:rPr>
                <w:sz w:val="28"/>
                <w:szCs w:val="28"/>
              </w:rPr>
            </w:pPr>
          </w:p>
          <w:p w14:paraId="09A7EB22" w14:textId="387F329F" w:rsidR="009224E9" w:rsidRPr="00B97E61" w:rsidRDefault="009224E9" w:rsidP="00AA6FF0">
            <w:pPr>
              <w:ind w:left="69" w:right="156" w:firstLine="425"/>
              <w:jc w:val="both"/>
              <w:rPr>
                <w:sz w:val="28"/>
                <w:szCs w:val="28"/>
              </w:rPr>
            </w:pPr>
            <w:r w:rsidRPr="00B97E61">
              <w:rPr>
                <w:sz w:val="28"/>
                <w:szCs w:val="28"/>
              </w:rPr>
              <w:t xml:space="preserve">VEDLUDB </w:t>
            </w:r>
            <w:r w:rsidR="005A4BA8">
              <w:rPr>
                <w:sz w:val="28"/>
                <w:szCs w:val="28"/>
              </w:rPr>
              <w:t>tiks nodrošināta</w:t>
            </w:r>
            <w:r w:rsidRPr="00B97E61">
              <w:rPr>
                <w:sz w:val="28"/>
                <w:szCs w:val="28"/>
              </w:rPr>
              <w:t>:</w:t>
            </w:r>
          </w:p>
          <w:p w14:paraId="79FE9773" w14:textId="3E30A38C" w:rsidR="00C0263D" w:rsidRDefault="009224E9" w:rsidP="00AA6FF0">
            <w:pPr>
              <w:ind w:left="69" w:right="156" w:firstLine="425"/>
              <w:jc w:val="both"/>
              <w:rPr>
                <w:sz w:val="28"/>
                <w:szCs w:val="28"/>
              </w:rPr>
            </w:pPr>
            <w:r w:rsidRPr="00B97E61">
              <w:rPr>
                <w:sz w:val="28"/>
                <w:szCs w:val="28"/>
              </w:rPr>
              <w:t xml:space="preserve">- iespēja no VEDLUDB iegūt visu likuma “Par nodokļiem un nodevām” 113.pantā, 116.panta </w:t>
            </w:r>
            <w:r w:rsidR="00607945">
              <w:rPr>
                <w:sz w:val="28"/>
                <w:szCs w:val="28"/>
              </w:rPr>
              <w:t>7.,</w:t>
            </w:r>
            <w:r w:rsidR="001032F3">
              <w:rPr>
                <w:sz w:val="28"/>
                <w:szCs w:val="28"/>
              </w:rPr>
              <w:t xml:space="preserve"> </w:t>
            </w:r>
            <w:r w:rsidR="00607945">
              <w:rPr>
                <w:sz w:val="28"/>
                <w:szCs w:val="28"/>
              </w:rPr>
              <w:t xml:space="preserve">8. un </w:t>
            </w:r>
            <w:r w:rsidRPr="00B97E61">
              <w:rPr>
                <w:sz w:val="28"/>
                <w:szCs w:val="28"/>
              </w:rPr>
              <w:t xml:space="preserve">9.punktā un 117.panta 4.punktā norādīto informāciju elektroniskā veidā, kas ļautu atbilstoši likumā “Par nodokļiem un nodevām” </w:t>
            </w:r>
            <w:r w:rsidR="00AE019E">
              <w:rPr>
                <w:sz w:val="28"/>
                <w:szCs w:val="28"/>
              </w:rPr>
              <w:t xml:space="preserve">112.pantā </w:t>
            </w:r>
            <w:r w:rsidRPr="00B97E61">
              <w:rPr>
                <w:sz w:val="28"/>
                <w:szCs w:val="28"/>
              </w:rPr>
              <w:t xml:space="preserve">noteiktajiem </w:t>
            </w:r>
            <w:r w:rsidRPr="00B97E61">
              <w:rPr>
                <w:sz w:val="28"/>
                <w:szCs w:val="28"/>
              </w:rPr>
              <w:lastRenderedPageBreak/>
              <w:t xml:space="preserve">VEDLUDB datu izmantošanas mērķiem atlasīt datus un patstāvīgi izveidot nepieciešamos pārskatus kopsakarā ar citu </w:t>
            </w:r>
            <w:r w:rsidR="004D1F71">
              <w:rPr>
                <w:sz w:val="28"/>
                <w:szCs w:val="28"/>
              </w:rPr>
              <w:t>VEDLUDB lietotāja</w:t>
            </w:r>
            <w:r w:rsidRPr="00B97E61">
              <w:rPr>
                <w:sz w:val="28"/>
                <w:szCs w:val="28"/>
              </w:rPr>
              <w:t xml:space="preserve"> rīcībā esošo informāciju;</w:t>
            </w:r>
          </w:p>
          <w:p w14:paraId="55C03600" w14:textId="74EF391B" w:rsidR="009224E9" w:rsidRPr="00AA6FF0" w:rsidRDefault="00C0263D" w:rsidP="00AA6FF0">
            <w:pPr>
              <w:pStyle w:val="ListParagraph"/>
              <w:numPr>
                <w:ilvl w:val="0"/>
                <w:numId w:val="7"/>
              </w:numPr>
              <w:ind w:left="69" w:right="156" w:firstLine="425"/>
              <w:jc w:val="both"/>
              <w:rPr>
                <w:sz w:val="28"/>
                <w:szCs w:val="28"/>
              </w:rPr>
            </w:pPr>
            <w:r>
              <w:rPr>
                <w:sz w:val="28"/>
                <w:szCs w:val="28"/>
              </w:rPr>
              <w:t>iespēja VEDLUDB saņemt EDLUS datus  strukturētā veidā, piemēram, CSV vai XML formātā;</w:t>
            </w:r>
          </w:p>
          <w:p w14:paraId="5F294A01" w14:textId="186EC223" w:rsidR="009224E9" w:rsidRPr="00B97E61" w:rsidRDefault="009224E9" w:rsidP="00AA6FF0">
            <w:pPr>
              <w:ind w:left="69" w:right="156" w:firstLine="425"/>
              <w:jc w:val="both"/>
              <w:rPr>
                <w:sz w:val="28"/>
                <w:szCs w:val="28"/>
              </w:rPr>
            </w:pPr>
            <w:r w:rsidRPr="00B97E61">
              <w:rPr>
                <w:sz w:val="28"/>
                <w:szCs w:val="28"/>
              </w:rPr>
              <w:t xml:space="preserve">- iespēja VEDLUDB uzkrātos datus elektroniskā veidā atlasīt un </w:t>
            </w:r>
            <w:proofErr w:type="spellStart"/>
            <w:r w:rsidRPr="00B97E61">
              <w:rPr>
                <w:sz w:val="28"/>
                <w:szCs w:val="28"/>
              </w:rPr>
              <w:t>lejuplādēt</w:t>
            </w:r>
            <w:proofErr w:type="spellEnd"/>
            <w:r w:rsidRPr="00B97E61">
              <w:rPr>
                <w:sz w:val="28"/>
                <w:szCs w:val="28"/>
              </w:rPr>
              <w:t xml:space="preserve"> </w:t>
            </w:r>
            <w:r w:rsidR="004D1F71">
              <w:rPr>
                <w:sz w:val="28"/>
                <w:szCs w:val="28"/>
              </w:rPr>
              <w:t>VEDLUDB lietotāja</w:t>
            </w:r>
            <w:r w:rsidRPr="00B97E61">
              <w:rPr>
                <w:sz w:val="28"/>
                <w:szCs w:val="28"/>
              </w:rPr>
              <w:t xml:space="preserve"> informācijas sistēmā (t.i., VEDLDUB datu izsniegšana strukturētā veidā, </w:t>
            </w:r>
            <w:r w:rsidR="00C0263D">
              <w:rPr>
                <w:sz w:val="28"/>
                <w:szCs w:val="28"/>
              </w:rPr>
              <w:t xml:space="preserve">piemēram, </w:t>
            </w:r>
            <w:r w:rsidR="00CA58CC">
              <w:rPr>
                <w:sz w:val="28"/>
                <w:szCs w:val="28"/>
              </w:rPr>
              <w:t>CSV vai</w:t>
            </w:r>
            <w:r w:rsidRPr="00B97E61">
              <w:rPr>
                <w:sz w:val="28"/>
                <w:szCs w:val="28"/>
              </w:rPr>
              <w:t xml:space="preserve"> XML formātā), lai VEDLUDB uzkrātos datus riska analīzes vajadzībām varētu analizēt kopsakarā ar citu </w:t>
            </w:r>
            <w:r w:rsidR="004D1F71">
              <w:rPr>
                <w:sz w:val="28"/>
                <w:szCs w:val="28"/>
              </w:rPr>
              <w:t>VEDLUDB lietotāja</w:t>
            </w:r>
            <w:r w:rsidRPr="00B97E61">
              <w:rPr>
                <w:sz w:val="28"/>
                <w:szCs w:val="28"/>
              </w:rPr>
              <w:t xml:space="preserve"> rīcībā esošo informāciju;</w:t>
            </w:r>
          </w:p>
          <w:p w14:paraId="23B2E4AF" w14:textId="6C1A7FF8" w:rsidR="009224E9" w:rsidRPr="00B97E61" w:rsidRDefault="009224E9" w:rsidP="00AA6FF0">
            <w:pPr>
              <w:ind w:left="69" w:right="156" w:firstLine="425"/>
              <w:jc w:val="both"/>
              <w:rPr>
                <w:sz w:val="28"/>
                <w:szCs w:val="28"/>
              </w:rPr>
            </w:pPr>
            <w:r w:rsidRPr="00B97E61">
              <w:rPr>
                <w:sz w:val="28"/>
                <w:szCs w:val="28"/>
              </w:rPr>
              <w:t xml:space="preserve">- tiešsaistes piekļuve VEDLUDB. Izmantojot tiešsaistes piekļuvi, VEDLUDB </w:t>
            </w:r>
            <w:r w:rsidR="00DA1070">
              <w:rPr>
                <w:sz w:val="28"/>
                <w:szCs w:val="28"/>
              </w:rPr>
              <w:t xml:space="preserve">tiks paredzēta </w:t>
            </w:r>
            <w:r w:rsidRPr="00B97E61">
              <w:rPr>
                <w:sz w:val="28"/>
                <w:szCs w:val="28"/>
              </w:rPr>
              <w:t xml:space="preserve"> iespēja </w:t>
            </w:r>
            <w:r w:rsidR="004D1F71">
              <w:rPr>
                <w:sz w:val="28"/>
                <w:szCs w:val="28"/>
              </w:rPr>
              <w:t>VEDLUDB</w:t>
            </w:r>
            <w:r w:rsidRPr="00B97E61">
              <w:rPr>
                <w:sz w:val="28"/>
                <w:szCs w:val="28"/>
              </w:rPr>
              <w:t xml:space="preserve"> lietotājiem pašiem atlasīt nepieciešamos datus un veidot pārskatus likumā “Par nodokļiem un nodevām”</w:t>
            </w:r>
            <w:r w:rsidR="00AE019E">
              <w:rPr>
                <w:sz w:val="28"/>
                <w:szCs w:val="28"/>
              </w:rPr>
              <w:t xml:space="preserve"> 112.pantā</w:t>
            </w:r>
            <w:r w:rsidRPr="00B97E61">
              <w:rPr>
                <w:sz w:val="28"/>
                <w:szCs w:val="28"/>
              </w:rPr>
              <w:t xml:space="preserve"> noteiktajiem VEDLUDB datu izmantošanas mērķim;</w:t>
            </w:r>
          </w:p>
          <w:p w14:paraId="76D62E1F" w14:textId="4FAC4354" w:rsidR="00C17D41" w:rsidRPr="00B97E61" w:rsidRDefault="009224E9" w:rsidP="00AA6FF0">
            <w:pPr>
              <w:ind w:left="69" w:right="156" w:firstLine="425"/>
              <w:jc w:val="both"/>
              <w:rPr>
                <w:sz w:val="28"/>
                <w:szCs w:val="28"/>
              </w:rPr>
            </w:pPr>
            <w:r w:rsidRPr="00B97E61">
              <w:rPr>
                <w:sz w:val="28"/>
                <w:szCs w:val="28"/>
              </w:rPr>
              <w:t>- personas datu apstrādes drošīb</w:t>
            </w:r>
            <w:r w:rsidR="006F7B23">
              <w:rPr>
                <w:sz w:val="28"/>
                <w:szCs w:val="28"/>
              </w:rPr>
              <w:t>a</w:t>
            </w:r>
            <w:r w:rsidRPr="00B97E61">
              <w:rPr>
                <w:sz w:val="28"/>
                <w:szCs w:val="28"/>
              </w:rPr>
              <w:t xml:space="preserve"> un organizatorisk</w:t>
            </w:r>
            <w:r w:rsidR="006F7B23">
              <w:rPr>
                <w:sz w:val="28"/>
                <w:szCs w:val="28"/>
              </w:rPr>
              <w:t>ā</w:t>
            </w:r>
            <w:r w:rsidRPr="00B97E61">
              <w:rPr>
                <w:sz w:val="28"/>
                <w:szCs w:val="28"/>
              </w:rPr>
              <w:t xml:space="preserve"> pārvaldīb</w:t>
            </w:r>
            <w:r w:rsidR="006F7B23">
              <w:rPr>
                <w:sz w:val="28"/>
                <w:szCs w:val="28"/>
              </w:rPr>
              <w:t>a</w:t>
            </w:r>
            <w:r w:rsidRPr="00B97E61">
              <w:rPr>
                <w:sz w:val="28"/>
                <w:szCs w:val="28"/>
              </w:rPr>
              <w:t xml:space="preserve"> atbilstoši normatīvajiem aktiem par fizisko personu datu aizsardzību;</w:t>
            </w:r>
          </w:p>
          <w:p w14:paraId="4C1AFEE1" w14:textId="1E9FDFA2" w:rsidR="003D79DD" w:rsidRDefault="00C17D41" w:rsidP="00AA6FF0">
            <w:pPr>
              <w:ind w:left="69" w:right="156" w:firstLine="425"/>
              <w:jc w:val="both"/>
              <w:rPr>
                <w:sz w:val="28"/>
                <w:szCs w:val="28"/>
              </w:rPr>
            </w:pPr>
            <w:r w:rsidRPr="00B97E61">
              <w:rPr>
                <w:sz w:val="28"/>
                <w:szCs w:val="28"/>
              </w:rPr>
              <w:t xml:space="preserve">- Eiropas Parlamenta un Padomes </w:t>
            </w:r>
            <w:r w:rsidR="0029586A" w:rsidRPr="0029586A">
              <w:rPr>
                <w:sz w:val="28"/>
                <w:szCs w:val="28"/>
              </w:rPr>
              <w:t>2016. gada 27. aprī</w:t>
            </w:r>
            <w:r w:rsidR="0029586A">
              <w:rPr>
                <w:sz w:val="28"/>
                <w:szCs w:val="28"/>
              </w:rPr>
              <w:t xml:space="preserve">ļa </w:t>
            </w:r>
            <w:r w:rsidRPr="00B97E61">
              <w:rPr>
                <w:sz w:val="28"/>
                <w:szCs w:val="28"/>
              </w:rPr>
              <w:t>regulas 2016/679 par fizisku personu aizsardzību attiecībā uz personas datu apstrādi un šādu datu brīvu apriti un ar ko atceļ Direktīvu 95/46/EK (Vispārīgā datu aizsardzības regula) prasību par fizisko personu datu aizsardzību ievērošana;</w:t>
            </w:r>
          </w:p>
          <w:p w14:paraId="180B5AC1" w14:textId="7EB20E89" w:rsidR="003D79DD" w:rsidRPr="00AA6FF0" w:rsidRDefault="00DD4F44" w:rsidP="00AA6FF0">
            <w:pPr>
              <w:pStyle w:val="ListParagraph"/>
              <w:numPr>
                <w:ilvl w:val="0"/>
                <w:numId w:val="3"/>
              </w:numPr>
              <w:ind w:left="69" w:right="156" w:firstLine="425"/>
              <w:jc w:val="both"/>
              <w:rPr>
                <w:sz w:val="28"/>
                <w:szCs w:val="28"/>
              </w:rPr>
            </w:pPr>
            <w:r>
              <w:rPr>
                <w:sz w:val="28"/>
                <w:szCs w:val="28"/>
              </w:rPr>
              <w:t xml:space="preserve">ka </w:t>
            </w:r>
            <w:r w:rsidR="003D79DD">
              <w:rPr>
                <w:sz w:val="28"/>
                <w:szCs w:val="28"/>
              </w:rPr>
              <w:t>VEDLUDB dati tiks</w:t>
            </w:r>
            <w:r w:rsidR="003D79DD" w:rsidRPr="003D79DD">
              <w:rPr>
                <w:sz w:val="28"/>
                <w:szCs w:val="28"/>
              </w:rPr>
              <w:t xml:space="preserve"> saņemti un </w:t>
            </w:r>
            <w:r w:rsidR="003D79DD">
              <w:rPr>
                <w:sz w:val="28"/>
                <w:szCs w:val="28"/>
              </w:rPr>
              <w:t>būs</w:t>
            </w:r>
            <w:r w:rsidR="003D79DD" w:rsidRPr="003D79DD">
              <w:rPr>
                <w:sz w:val="28"/>
                <w:szCs w:val="28"/>
              </w:rPr>
              <w:t xml:space="preserve"> pieejami sistēmas lietotājiem strukturētā veidā. VEDLUDB iekļautos datus apstrādā</w:t>
            </w:r>
            <w:r w:rsidR="003D79DD">
              <w:rPr>
                <w:sz w:val="28"/>
                <w:szCs w:val="28"/>
              </w:rPr>
              <w:t>s un nodrošin</w:t>
            </w:r>
            <w:r w:rsidR="007C0F85">
              <w:rPr>
                <w:sz w:val="28"/>
                <w:szCs w:val="28"/>
              </w:rPr>
              <w:t>ās</w:t>
            </w:r>
            <w:r w:rsidR="00ED0225">
              <w:rPr>
                <w:sz w:val="28"/>
                <w:szCs w:val="28"/>
              </w:rPr>
              <w:t xml:space="preserve"> pieejamību </w:t>
            </w:r>
            <w:r w:rsidR="003D79DD" w:rsidRPr="003D79DD">
              <w:rPr>
                <w:sz w:val="28"/>
                <w:szCs w:val="28"/>
              </w:rPr>
              <w:t xml:space="preserve"> </w:t>
            </w:r>
            <w:r w:rsidR="00ED0225">
              <w:rPr>
                <w:sz w:val="28"/>
                <w:szCs w:val="28"/>
              </w:rPr>
              <w:t>BIS</w:t>
            </w:r>
            <w:r w:rsidR="003D79DD" w:rsidRPr="003D79DD">
              <w:rPr>
                <w:sz w:val="28"/>
                <w:szCs w:val="28"/>
              </w:rPr>
              <w:t xml:space="preserve"> lietotājiem, galvenajam būvdarbu veicējam,  apakšuzņēmējam un būvlaukumā nodarbinātajām personām atbilstoši kompetencei, izmantojot valsts informācijas sistēmu </w:t>
            </w:r>
            <w:proofErr w:type="spellStart"/>
            <w:r w:rsidR="003D79DD" w:rsidRPr="003D79DD">
              <w:rPr>
                <w:sz w:val="28"/>
                <w:szCs w:val="28"/>
              </w:rPr>
              <w:t>savietotā</w:t>
            </w:r>
            <w:r w:rsidR="003D79DD">
              <w:rPr>
                <w:sz w:val="28"/>
                <w:szCs w:val="28"/>
              </w:rPr>
              <w:t>ju</w:t>
            </w:r>
            <w:proofErr w:type="spellEnd"/>
            <w:r w:rsidR="003D79DD">
              <w:rPr>
                <w:sz w:val="28"/>
                <w:szCs w:val="28"/>
              </w:rPr>
              <w:t xml:space="preserve"> vai </w:t>
            </w:r>
            <w:r w:rsidR="00ED0225">
              <w:rPr>
                <w:sz w:val="28"/>
                <w:szCs w:val="28"/>
              </w:rPr>
              <w:t>BIS</w:t>
            </w:r>
            <w:r w:rsidR="003D79DD">
              <w:rPr>
                <w:sz w:val="28"/>
                <w:szCs w:val="28"/>
              </w:rPr>
              <w:t xml:space="preserve"> tīmekļa </w:t>
            </w:r>
            <w:proofErr w:type="spellStart"/>
            <w:r w:rsidR="003D79DD">
              <w:rPr>
                <w:sz w:val="28"/>
                <w:szCs w:val="28"/>
              </w:rPr>
              <w:t>pakalpes</w:t>
            </w:r>
            <w:proofErr w:type="spellEnd"/>
            <w:r w:rsidR="003D79DD">
              <w:rPr>
                <w:sz w:val="28"/>
                <w:szCs w:val="28"/>
              </w:rPr>
              <w:t>;</w:t>
            </w:r>
          </w:p>
          <w:p w14:paraId="5DDA4119" w14:textId="75D49F86" w:rsidR="00650A72" w:rsidRDefault="003D79DD" w:rsidP="00294B8E">
            <w:pPr>
              <w:pStyle w:val="ListParagraph"/>
              <w:numPr>
                <w:ilvl w:val="0"/>
                <w:numId w:val="3"/>
              </w:numPr>
              <w:ind w:left="69" w:right="156" w:firstLine="425"/>
              <w:jc w:val="both"/>
              <w:rPr>
                <w:sz w:val="28"/>
                <w:szCs w:val="28"/>
              </w:rPr>
            </w:pPr>
            <w:r>
              <w:rPr>
                <w:sz w:val="28"/>
                <w:szCs w:val="28"/>
              </w:rPr>
              <w:lastRenderedPageBreak/>
              <w:t>iespēja</w:t>
            </w:r>
            <w:r w:rsidRPr="003D79DD">
              <w:rPr>
                <w:sz w:val="28"/>
                <w:szCs w:val="28"/>
              </w:rPr>
              <w:t xml:space="preserve"> veikt sistēmas lietotāja identitātes pārbaudi (autentifikāciju), izmantojot valsts informācijas sistēmu </w:t>
            </w:r>
            <w:proofErr w:type="spellStart"/>
            <w:r w:rsidRPr="003D79DD">
              <w:rPr>
                <w:sz w:val="28"/>
                <w:szCs w:val="28"/>
              </w:rPr>
              <w:t>savietotāja</w:t>
            </w:r>
            <w:proofErr w:type="spellEnd"/>
            <w:r w:rsidRPr="003D79DD">
              <w:rPr>
                <w:sz w:val="28"/>
                <w:szCs w:val="28"/>
              </w:rPr>
              <w:t xml:space="preserve"> vienotās pieteikšanās moduli, vai tīmekļu </w:t>
            </w:r>
            <w:proofErr w:type="spellStart"/>
            <w:r w:rsidRPr="003D79DD">
              <w:rPr>
                <w:sz w:val="28"/>
                <w:szCs w:val="28"/>
              </w:rPr>
              <w:t>pakalpēm</w:t>
            </w:r>
            <w:proofErr w:type="spellEnd"/>
            <w:r w:rsidRPr="003D79DD">
              <w:rPr>
                <w:sz w:val="28"/>
                <w:szCs w:val="28"/>
              </w:rPr>
              <w:t>, izmantojot lieto</w:t>
            </w:r>
            <w:r>
              <w:rPr>
                <w:sz w:val="28"/>
                <w:szCs w:val="28"/>
              </w:rPr>
              <w:t>tājvārdu, paroli un sertifikātu</w:t>
            </w:r>
            <w:r w:rsidR="00294B8E">
              <w:rPr>
                <w:sz w:val="28"/>
                <w:szCs w:val="28"/>
              </w:rPr>
              <w:t>.</w:t>
            </w:r>
          </w:p>
          <w:p w14:paraId="78F8DD6C" w14:textId="77777777" w:rsidR="00AA6FF0" w:rsidRPr="00294B8E" w:rsidRDefault="00AA6FF0" w:rsidP="00AA6FF0">
            <w:pPr>
              <w:pStyle w:val="ListParagraph"/>
              <w:ind w:left="494" w:right="156"/>
              <w:jc w:val="both"/>
              <w:rPr>
                <w:sz w:val="28"/>
                <w:szCs w:val="28"/>
              </w:rPr>
            </w:pPr>
          </w:p>
          <w:p w14:paraId="19003B8B" w14:textId="59A01B5A" w:rsidR="00650A72" w:rsidRDefault="00650A72" w:rsidP="00FB53BA">
            <w:pPr>
              <w:pStyle w:val="ListParagraph"/>
              <w:ind w:left="69" w:right="156" w:firstLine="425"/>
              <w:jc w:val="both"/>
              <w:rPr>
                <w:sz w:val="28"/>
                <w:szCs w:val="28"/>
              </w:rPr>
            </w:pPr>
            <w:r>
              <w:rPr>
                <w:sz w:val="28"/>
                <w:szCs w:val="28"/>
              </w:rPr>
              <w:t xml:space="preserve">Lai nepārprotami noteiktu atbildību BIS lietotājiem (piemēram, pašvaldībām un to padotībā esošajām iestādēm, būvvaldēm, </w:t>
            </w:r>
            <w:proofErr w:type="spellStart"/>
            <w:r>
              <w:rPr>
                <w:sz w:val="28"/>
                <w:szCs w:val="28"/>
              </w:rPr>
              <w:t>būvspeciālistu</w:t>
            </w:r>
            <w:proofErr w:type="spellEnd"/>
            <w:r>
              <w:rPr>
                <w:sz w:val="28"/>
                <w:szCs w:val="28"/>
              </w:rPr>
              <w:t xml:space="preserve"> kompetences pārbaudes iestādēm</w:t>
            </w:r>
            <w:r w:rsidR="00ED0225">
              <w:rPr>
                <w:sz w:val="28"/>
                <w:szCs w:val="28"/>
              </w:rPr>
              <w:t>, ieceres iesniedzējiem</w:t>
            </w:r>
            <w:r>
              <w:rPr>
                <w:sz w:val="28"/>
                <w:szCs w:val="28"/>
              </w:rPr>
              <w:t>), par ievadāmo datu kvalitātes nodrošināšanu, BIS noteikumos nosakāms, ka konkrētās institūcijas ir atbildīgas par datu ieguvi, to precīzu ievadi BIS, kā arī par ievadīto datu tūlītēju aktualizāciju visā termiņā, kādā minētie dati tiek uzglabāti BIS.</w:t>
            </w:r>
          </w:p>
          <w:p w14:paraId="6493632C" w14:textId="77777777" w:rsidR="00AA6FF0" w:rsidRDefault="00AA6FF0" w:rsidP="00FB53BA">
            <w:pPr>
              <w:pStyle w:val="ListParagraph"/>
              <w:ind w:left="69" w:right="156" w:firstLine="425"/>
              <w:jc w:val="both"/>
              <w:rPr>
                <w:sz w:val="28"/>
                <w:szCs w:val="28"/>
              </w:rPr>
            </w:pPr>
          </w:p>
          <w:p w14:paraId="36FCA74F" w14:textId="77777777" w:rsidR="00C95ED2" w:rsidRPr="00C95ED2" w:rsidRDefault="00C95ED2" w:rsidP="00C95ED2">
            <w:pPr>
              <w:ind w:firstLine="720"/>
              <w:jc w:val="both"/>
              <w:rPr>
                <w:sz w:val="28"/>
                <w:szCs w:val="28"/>
              </w:rPr>
            </w:pPr>
            <w:r w:rsidRPr="00C95ED2">
              <w:rPr>
                <w:color w:val="000000"/>
                <w:sz w:val="28"/>
                <w:szCs w:val="28"/>
              </w:rPr>
              <w:t xml:space="preserve">2019.gada 30.maijā Saeimā tika pieņemts likums “Grozījumi likumā “Par nodokļiem un nodevām””, kas paredz pilnveidot regulējumu attiecībā uz elektronisko darba laika uzskaiti un cita starpā paredz deleģējumu Ministru kabinetam noteikt prasības personai, kas var veikt ārējo drošības pārbaudi EDLUS. Minētā likuma </w:t>
            </w:r>
            <w:r w:rsidRPr="00C95ED2">
              <w:rPr>
                <w:sz w:val="28"/>
                <w:szCs w:val="28"/>
              </w:rPr>
              <w:t>izstrādes un saskaņošanas procesā notika plašas diskusijas, t.sk. ar būvniecības nozares pārstāvjiem un informācijas tehnoloģiju izstrādātājiem, par normatīvā regulējuma, kas reglamentē EDLUS, pilnveidošanu. Tika diskutēts arī par regulējumu, kas būtu jānosaka normatīvajā aktā attiecībā uz EDLUS ārējo drošības pārbaudi. Diskusiju rezultātā tika secināts, ka EDLUS ārējo drošības pārbaudi var veikt juridiskā persona, kas ir reģistrēta Eiropas Savienības vai Eiropas Ekonomikas zonas dalībvalstī, kura apstrādā pārbaudes laikā iegūto informāciju vienīgi Eiropas Savienības un Eiropas Ekonomikas zonas valstu teritorijā un kuras šajā pārbaudes veikšanā iesaistītie darbinieki atbilst šādām prasībām:</w:t>
            </w:r>
          </w:p>
          <w:p w14:paraId="15AB4ECE" w14:textId="77777777" w:rsidR="00C95ED2" w:rsidRPr="00C95ED2" w:rsidRDefault="00C95ED2" w:rsidP="00C95ED2">
            <w:pPr>
              <w:ind w:firstLine="720"/>
              <w:jc w:val="both"/>
              <w:rPr>
                <w:sz w:val="28"/>
                <w:szCs w:val="28"/>
              </w:rPr>
            </w:pPr>
            <w:r w:rsidRPr="00C95ED2">
              <w:rPr>
                <w:sz w:val="28"/>
                <w:szCs w:val="28"/>
              </w:rPr>
              <w:t xml:space="preserve">1) tie ir Eiropas Savienības, Eiropas Ekonomikas zonas valstu pilsoņi vai Latvijas Republikas </w:t>
            </w:r>
            <w:proofErr w:type="spellStart"/>
            <w:r w:rsidRPr="00C95ED2">
              <w:rPr>
                <w:sz w:val="28"/>
                <w:szCs w:val="28"/>
              </w:rPr>
              <w:t>nepilsoņi</w:t>
            </w:r>
            <w:proofErr w:type="spellEnd"/>
            <w:r w:rsidRPr="00C95ED2">
              <w:rPr>
                <w:sz w:val="28"/>
                <w:szCs w:val="28"/>
              </w:rPr>
              <w:t>;</w:t>
            </w:r>
          </w:p>
          <w:p w14:paraId="67FAE4CA" w14:textId="77777777" w:rsidR="00C95ED2" w:rsidRPr="00C95ED2" w:rsidRDefault="00C95ED2" w:rsidP="00C95ED2">
            <w:pPr>
              <w:ind w:firstLine="720"/>
              <w:jc w:val="both"/>
              <w:rPr>
                <w:sz w:val="28"/>
                <w:szCs w:val="28"/>
              </w:rPr>
            </w:pPr>
            <w:r w:rsidRPr="00C95ED2">
              <w:rPr>
                <w:sz w:val="28"/>
                <w:szCs w:val="28"/>
              </w:rPr>
              <w:lastRenderedPageBreak/>
              <w:t>2) tiem ir augstākā izglītība inženierzinātnēs, vadības zinībās, dabaszinātnēs, matemātikā vai informācijas tehnoloģijās;</w:t>
            </w:r>
          </w:p>
          <w:p w14:paraId="1F27FCD1" w14:textId="77777777" w:rsidR="00C95ED2" w:rsidRPr="00C95ED2" w:rsidRDefault="00C95ED2" w:rsidP="00C95ED2">
            <w:pPr>
              <w:ind w:firstLine="720"/>
              <w:jc w:val="both"/>
              <w:rPr>
                <w:sz w:val="28"/>
                <w:szCs w:val="28"/>
              </w:rPr>
            </w:pPr>
            <w:r w:rsidRPr="00C95ED2">
              <w:rPr>
                <w:sz w:val="28"/>
                <w:szCs w:val="28"/>
              </w:rPr>
              <w:t>3) tiem ir starptautiski atzīts kvalifikācijas dokuments:</w:t>
            </w:r>
          </w:p>
          <w:p w14:paraId="5C1A92D3" w14:textId="77777777" w:rsidR="00C95ED2" w:rsidRPr="00C95ED2" w:rsidRDefault="00C95ED2" w:rsidP="00C95ED2">
            <w:pPr>
              <w:ind w:firstLine="720"/>
              <w:jc w:val="both"/>
              <w:rPr>
                <w:sz w:val="28"/>
                <w:szCs w:val="28"/>
              </w:rPr>
            </w:pPr>
            <w:r w:rsidRPr="00C95ED2">
              <w:rPr>
                <w:sz w:val="28"/>
                <w:szCs w:val="28"/>
              </w:rPr>
              <w:t>a) starptautiski atzīts informācijas sistēmu auditora sertifikāts vai informācijas sistēmu drošības auditora sertifikāts;</w:t>
            </w:r>
          </w:p>
          <w:p w14:paraId="027F8BA3" w14:textId="77777777" w:rsidR="00C95ED2" w:rsidRPr="00C95ED2" w:rsidRDefault="00C95ED2" w:rsidP="00C95ED2">
            <w:pPr>
              <w:ind w:firstLine="720"/>
              <w:jc w:val="both"/>
              <w:rPr>
                <w:sz w:val="28"/>
                <w:szCs w:val="28"/>
              </w:rPr>
            </w:pPr>
            <w:r w:rsidRPr="00C95ED2">
              <w:rPr>
                <w:sz w:val="28"/>
                <w:szCs w:val="28"/>
              </w:rPr>
              <w:t>c) starptautiski atzīts informācijas sistēmu drošības pārvaldības sertifikāts;</w:t>
            </w:r>
          </w:p>
          <w:p w14:paraId="721C9DAA" w14:textId="77777777" w:rsidR="00C95ED2" w:rsidRPr="00C95ED2" w:rsidRDefault="00C95ED2" w:rsidP="00C95ED2">
            <w:pPr>
              <w:ind w:firstLine="720"/>
              <w:jc w:val="both"/>
              <w:rPr>
                <w:sz w:val="28"/>
                <w:szCs w:val="28"/>
              </w:rPr>
            </w:pPr>
            <w:r w:rsidRPr="00C95ED2">
              <w:rPr>
                <w:sz w:val="28"/>
                <w:szCs w:val="28"/>
              </w:rPr>
              <w:t>d) starptautiski atzīts ielaušanās un ievainojamības testēšanas profesionāļa sertifikāts.</w:t>
            </w:r>
          </w:p>
          <w:p w14:paraId="4ED97E77" w14:textId="77777777" w:rsidR="00C95ED2" w:rsidRPr="00C95ED2" w:rsidRDefault="00C95ED2" w:rsidP="00C95ED2">
            <w:pPr>
              <w:ind w:firstLine="720"/>
              <w:jc w:val="both"/>
              <w:rPr>
                <w:sz w:val="28"/>
                <w:szCs w:val="28"/>
              </w:rPr>
            </w:pPr>
            <w:r w:rsidRPr="00C95ED2">
              <w:rPr>
                <w:sz w:val="28"/>
                <w:szCs w:val="28"/>
              </w:rPr>
              <w:t xml:space="preserve">Vienlaikus tika secināts, ka juridiskā persona var veikt ārējo drošības pārbaudi, ja visi 3.punktā norādītie kvalifikācijas dokumenti ir kādam (vienam vai vairākiem) no pārbaudes veikšanā iesaistītajiem darbiniekiem. Proti, visi nepieciešamie sertifikāti var būt vienai personai, kas veiks pārbaudi, vai vairākām personām kopā. </w:t>
            </w:r>
          </w:p>
          <w:p w14:paraId="08D587CE" w14:textId="77777777" w:rsidR="00C95ED2" w:rsidRPr="00C95ED2" w:rsidRDefault="00C95ED2" w:rsidP="00C95ED2">
            <w:pPr>
              <w:ind w:firstLine="720"/>
              <w:jc w:val="both"/>
              <w:rPr>
                <w:sz w:val="28"/>
                <w:szCs w:val="28"/>
              </w:rPr>
            </w:pPr>
            <w:r w:rsidRPr="00C95ED2">
              <w:rPr>
                <w:sz w:val="28"/>
                <w:szCs w:val="28"/>
              </w:rPr>
              <w:t xml:space="preserve">Svarīgi, ka pārbaudes veikšanā iesaistītajai ekspertu komandai ir zināšanas visos 3.punktā minētajos jautājumos, ko apliecina starptautiski atzīti sertifikāti. </w:t>
            </w:r>
            <w:r w:rsidRPr="00C95ED2">
              <w:rPr>
                <w:i/>
                <w:sz w:val="28"/>
                <w:szCs w:val="28"/>
              </w:rPr>
              <w:t>Piemēram, ja pārbaudi veic 3 ekspertu komanda – visiem 3 ekspertiem ir sertifikāts informācijas sistēmu drošības pārvaldībā un informācijas sistēmu drošības auditora sertifikāts. Savukārt vienam no 3 ekspertu komandas ir arī ielaušanās un ievainojamības testēšanas profesionāļa sertifikāts. Tādējādi visai ekspertu komandai, kas veiks EDLUS drošības pārbaudi, ir nodrošināts nepieciešamo zināšanu apjoms informācijas sistēmu pārbaudē, ko apliecina starptautiskie sertifikāti.</w:t>
            </w:r>
          </w:p>
          <w:p w14:paraId="02C7A4E2" w14:textId="77777777" w:rsidR="00C95ED2" w:rsidRPr="00C95ED2" w:rsidRDefault="00C95ED2" w:rsidP="00C95ED2">
            <w:pPr>
              <w:ind w:firstLine="709"/>
              <w:jc w:val="both"/>
              <w:rPr>
                <w:color w:val="000000"/>
                <w:sz w:val="28"/>
                <w:szCs w:val="28"/>
              </w:rPr>
            </w:pPr>
            <w:r w:rsidRPr="00C95ED2">
              <w:rPr>
                <w:color w:val="000000"/>
                <w:sz w:val="28"/>
                <w:szCs w:val="28"/>
              </w:rPr>
              <w:t>Ārējās drošības pārbaudes veikšana un attiecībā uz to izvirzāmie nosacījumi tika vērtēti un noteikti, ņ</w:t>
            </w:r>
            <w:r w:rsidRPr="00C95ED2">
              <w:rPr>
                <w:sz w:val="28"/>
                <w:szCs w:val="28"/>
                <w:lang w:eastAsia="en-US"/>
              </w:rPr>
              <w:t xml:space="preserve">emot vērā to, ka EDLUS būvniecībā ieviesta, lai mazinātu </w:t>
            </w:r>
            <w:r w:rsidRPr="00C95ED2">
              <w:rPr>
                <w:sz w:val="28"/>
                <w:szCs w:val="28"/>
              </w:rPr>
              <w:t xml:space="preserve">ēnu ekonomiku vienā no ēnu ekonomikas vissmagāk skartajām nozarēm, kā arī sekmētu godīgu konkurenci un nodokļu nomaksu. Lai minēto sasniegtu, būtiski ir nodrošināt, ka darba laika reģistrācijai un uzskaitei būvlaukumā tiek lietota EDLUS, kas atbilst normatīvajos aktos </w:t>
            </w:r>
            <w:r w:rsidRPr="00C95ED2">
              <w:rPr>
                <w:sz w:val="28"/>
                <w:szCs w:val="28"/>
              </w:rPr>
              <w:lastRenderedPageBreak/>
              <w:t xml:space="preserve">noteiktajām prasībām, ka EDLUS satur pilnīgus un nemainītus datus, kā arī tiek mazināts risks neautorizētām un nesankcionētām darbībām EDLUS, kā arī </w:t>
            </w:r>
          </w:p>
          <w:p w14:paraId="400D2AAC" w14:textId="77777777" w:rsidR="00C95ED2" w:rsidRPr="00C95ED2" w:rsidRDefault="00C95ED2" w:rsidP="00C95ED2">
            <w:pPr>
              <w:ind w:firstLine="720"/>
              <w:jc w:val="both"/>
              <w:rPr>
                <w:color w:val="000000"/>
                <w:sz w:val="28"/>
                <w:szCs w:val="28"/>
              </w:rPr>
            </w:pPr>
            <w:r w:rsidRPr="00C95ED2">
              <w:rPr>
                <w:color w:val="000000"/>
                <w:sz w:val="28"/>
                <w:szCs w:val="28"/>
              </w:rPr>
              <w:t>Ņemot vērā minēto, ārējās drošības pārbaudes veikšanas mērķis ir:</w:t>
            </w:r>
          </w:p>
          <w:p w14:paraId="542AE7A5" w14:textId="77777777" w:rsidR="00C95ED2" w:rsidRPr="00C95ED2" w:rsidRDefault="00C95ED2" w:rsidP="00C95ED2">
            <w:pPr>
              <w:ind w:firstLine="720"/>
              <w:jc w:val="both"/>
              <w:rPr>
                <w:sz w:val="28"/>
                <w:szCs w:val="28"/>
                <w:lang w:eastAsia="en-US"/>
              </w:rPr>
            </w:pPr>
            <w:r w:rsidRPr="00C95ED2">
              <w:rPr>
                <w:color w:val="000000"/>
                <w:sz w:val="28"/>
                <w:szCs w:val="28"/>
              </w:rPr>
              <w:t xml:space="preserve">- pārliecināties, ka EDLUS tiek </w:t>
            </w:r>
            <w:r w:rsidRPr="00C95ED2">
              <w:rPr>
                <w:sz w:val="28"/>
                <w:szCs w:val="28"/>
                <w:lang w:eastAsia="en-US"/>
              </w:rPr>
              <w:t>nodrošināta informācijas integritāte (pilnīgas un nemainītas informācijas saglabāšana) un informācijas konfidencialitāte (informācijas nodošana tikai tām personām, kuras ir pilnvarotas to saņemt un lietot);</w:t>
            </w:r>
          </w:p>
          <w:p w14:paraId="0D0589A6" w14:textId="77777777" w:rsidR="00C95ED2" w:rsidRPr="00C95ED2" w:rsidRDefault="00C95ED2" w:rsidP="00C95ED2">
            <w:pPr>
              <w:ind w:firstLine="720"/>
              <w:jc w:val="both"/>
              <w:rPr>
                <w:sz w:val="28"/>
                <w:szCs w:val="28"/>
                <w:lang w:eastAsia="en-US"/>
              </w:rPr>
            </w:pPr>
            <w:r w:rsidRPr="00C95ED2">
              <w:rPr>
                <w:sz w:val="28"/>
                <w:szCs w:val="28"/>
                <w:lang w:eastAsia="en-US"/>
              </w:rPr>
              <w:t>- </w:t>
            </w:r>
            <w:r w:rsidRPr="00C95ED2">
              <w:rPr>
                <w:color w:val="000000"/>
                <w:sz w:val="28"/>
                <w:szCs w:val="28"/>
              </w:rPr>
              <w:t>pārliecināties,</w:t>
            </w:r>
            <w:r w:rsidRPr="00C95ED2">
              <w:rPr>
                <w:sz w:val="28"/>
                <w:szCs w:val="28"/>
                <w:lang w:eastAsia="en-US"/>
              </w:rPr>
              <w:t xml:space="preserve"> ka tiek aizsargāti </w:t>
            </w:r>
            <w:r w:rsidRPr="00C95ED2">
              <w:rPr>
                <w:color w:val="000000"/>
                <w:sz w:val="28"/>
                <w:szCs w:val="28"/>
              </w:rPr>
              <w:t xml:space="preserve">EDLUS </w:t>
            </w:r>
            <w:r w:rsidRPr="00C95ED2">
              <w:rPr>
                <w:sz w:val="28"/>
                <w:szCs w:val="28"/>
                <w:lang w:eastAsia="en-US"/>
              </w:rPr>
              <w:t>informācijas resursi (datnes, arī tās, kuras satur sistēmā glabājamo, apstrādājamo un sistēmas lietotājiem pieejamo informāciju, un sistēmas dokumentāciju) un EDLUS tehniskie resursi (datori, programmatūra, datu nesēji, datortīkla iekārtas un citas tehniskās iekārtas, kuras nodrošina sistēmas darbību un kuras piegādā/nodrošina sistēmas pārzinis);</w:t>
            </w:r>
          </w:p>
          <w:p w14:paraId="287E5D94" w14:textId="77777777" w:rsidR="00C95ED2" w:rsidRPr="00C95ED2" w:rsidRDefault="00C95ED2" w:rsidP="00C95ED2">
            <w:pPr>
              <w:ind w:firstLine="709"/>
              <w:jc w:val="both"/>
              <w:rPr>
                <w:sz w:val="28"/>
                <w:szCs w:val="28"/>
                <w:lang w:eastAsia="en-US"/>
              </w:rPr>
            </w:pPr>
            <w:r w:rsidRPr="00C95ED2">
              <w:rPr>
                <w:sz w:val="28"/>
                <w:szCs w:val="28"/>
                <w:lang w:eastAsia="en-US"/>
              </w:rPr>
              <w:t xml:space="preserve">- novērtēt </w:t>
            </w:r>
            <w:r w:rsidRPr="00C95ED2">
              <w:rPr>
                <w:color w:val="000000"/>
                <w:sz w:val="28"/>
                <w:szCs w:val="28"/>
              </w:rPr>
              <w:t xml:space="preserve">EDLUS </w:t>
            </w:r>
            <w:r w:rsidRPr="00C95ED2">
              <w:rPr>
                <w:sz w:val="28"/>
                <w:szCs w:val="28"/>
                <w:lang w:eastAsia="en-US"/>
              </w:rPr>
              <w:t>drošības apdraudējumus, t.sk., sistēmas drošības riskus;</w:t>
            </w:r>
          </w:p>
          <w:p w14:paraId="12D8BA0E" w14:textId="77777777" w:rsidR="00C95ED2" w:rsidRPr="00C95ED2" w:rsidRDefault="00C95ED2" w:rsidP="00C95ED2">
            <w:pPr>
              <w:ind w:firstLine="709"/>
              <w:jc w:val="both"/>
              <w:rPr>
                <w:sz w:val="28"/>
                <w:szCs w:val="28"/>
                <w:lang w:eastAsia="en-US"/>
              </w:rPr>
            </w:pPr>
            <w:r w:rsidRPr="00C95ED2">
              <w:rPr>
                <w:sz w:val="28"/>
                <w:szCs w:val="28"/>
                <w:lang w:eastAsia="en-US"/>
              </w:rPr>
              <w:t xml:space="preserve">- novērtēt </w:t>
            </w:r>
            <w:r w:rsidRPr="00C95ED2">
              <w:rPr>
                <w:color w:val="000000"/>
                <w:sz w:val="28"/>
                <w:szCs w:val="28"/>
              </w:rPr>
              <w:t xml:space="preserve">EDLUS </w:t>
            </w:r>
            <w:r w:rsidRPr="00C95ED2">
              <w:rPr>
                <w:sz w:val="28"/>
                <w:szCs w:val="28"/>
                <w:lang w:eastAsia="en-US"/>
              </w:rPr>
              <w:t>atbilstību likuma “Par nodokļiem un nodevām” XIV nodaļā noteiktajām prasībām.</w:t>
            </w:r>
          </w:p>
          <w:p w14:paraId="1F6662E9" w14:textId="77777777" w:rsidR="00C95ED2" w:rsidRPr="00C95ED2" w:rsidRDefault="00C95ED2" w:rsidP="00C95ED2">
            <w:pPr>
              <w:ind w:firstLine="709"/>
              <w:jc w:val="both"/>
              <w:rPr>
                <w:sz w:val="28"/>
                <w:szCs w:val="28"/>
                <w:lang w:eastAsia="en-US"/>
              </w:rPr>
            </w:pPr>
            <w:r w:rsidRPr="00C95ED2">
              <w:rPr>
                <w:sz w:val="28"/>
                <w:szCs w:val="28"/>
                <w:lang w:eastAsia="en-US"/>
              </w:rPr>
              <w:t xml:space="preserve">Juridiskajai personai, kas veiks ārējo drošības pārbaudi EDLUS, ir jānodrošina, ka tās </w:t>
            </w:r>
            <w:r w:rsidRPr="00C95ED2">
              <w:rPr>
                <w:sz w:val="28"/>
                <w:szCs w:val="28"/>
              </w:rPr>
              <w:t xml:space="preserve">pārbaudes veikšanā iesaistītie </w:t>
            </w:r>
            <w:r w:rsidRPr="00C95ED2">
              <w:rPr>
                <w:sz w:val="28"/>
                <w:szCs w:val="28"/>
                <w:lang w:eastAsia="en-US"/>
              </w:rPr>
              <w:t xml:space="preserve">darbinieki ir eksperti informācijas tehnoloģiju, t.sk., informācijas sistēmu drošības jautājumos – informācijas sistēmu drošības pārvaldībā un auditā. Nosakot stingras un precīzas prasības personai, kas veiks EDLUS ārējo drošības pārbaudi, tiks mazināti riski, ka būvlaukumos lietotajos EDLUS dati, pārkāpjot likumā “Par nodokļiem un nodevām” noteiktās prasības, tiek laboti vai dzēsti, ar mērķi slēpt vai samazināt ar nodokli apliekamos ienākumus. </w:t>
            </w:r>
          </w:p>
          <w:p w14:paraId="35ED447C" w14:textId="77777777" w:rsidR="00C95ED2" w:rsidRPr="00C95ED2" w:rsidRDefault="00C95ED2" w:rsidP="00C95ED2">
            <w:pPr>
              <w:ind w:firstLine="720"/>
              <w:jc w:val="both"/>
              <w:rPr>
                <w:sz w:val="28"/>
                <w:szCs w:val="28"/>
                <w:lang w:eastAsia="en-US"/>
              </w:rPr>
            </w:pPr>
            <w:r w:rsidRPr="00C95ED2">
              <w:rPr>
                <w:sz w:val="28"/>
                <w:szCs w:val="28"/>
                <w:lang w:eastAsia="en-US"/>
              </w:rPr>
              <w:t xml:space="preserve">Ņemot vērā to, ka EDLUS tiek reģistrēti, uzskaitīti un glabāti fizisko personu dati, būtiski ir nodrošināt EDLUS reģistrēto, uzskaitīto un glabāto fizisko personu datu aizsardzību, t.sk. attiecībā uz to, ka dati netiek izpausti trešajām </w:t>
            </w:r>
            <w:r w:rsidRPr="00C95ED2">
              <w:rPr>
                <w:sz w:val="28"/>
                <w:szCs w:val="28"/>
                <w:lang w:eastAsia="en-US"/>
              </w:rPr>
              <w:lastRenderedPageBreak/>
              <w:t xml:space="preserve">valstīm ārpus </w:t>
            </w:r>
            <w:r w:rsidRPr="00C95ED2">
              <w:rPr>
                <w:sz w:val="28"/>
                <w:szCs w:val="28"/>
              </w:rPr>
              <w:t>Eiropas Savienības un Eiropas Ekonomikas zonas.</w:t>
            </w:r>
            <w:r w:rsidRPr="00C95ED2">
              <w:rPr>
                <w:sz w:val="28"/>
                <w:szCs w:val="28"/>
                <w:lang w:eastAsia="en-US"/>
              </w:rPr>
              <w:t xml:space="preserve"> Tādējādi Ministru kabineta noteikumi paredz, ka </w:t>
            </w:r>
            <w:r w:rsidRPr="00C95ED2">
              <w:rPr>
                <w:sz w:val="28"/>
                <w:szCs w:val="28"/>
              </w:rPr>
              <w:t xml:space="preserve">EDLUS ārējo drošības pārbaudi var veikt juridiskā persona, kas ir reģistrēta Eiropas Savienības vai Eiropas Ekonomikas zonas dalībvalstī, kura apstrādā pārbaudes laikā iegūto informāciju vienīgi Eiropas Savienības un Eiropas Ekonomikas zonas valstu teritorijā, kā arī šajā pārbaudes veikšanā iesaistītie darbinieki ir Eiropas Savienības, Eiropas Ekonomikas zonas valstu pilsoņi vai Latvijas Republikas </w:t>
            </w:r>
            <w:proofErr w:type="spellStart"/>
            <w:r w:rsidRPr="00C95ED2">
              <w:rPr>
                <w:sz w:val="28"/>
                <w:szCs w:val="28"/>
              </w:rPr>
              <w:t>nepilsoņi</w:t>
            </w:r>
            <w:proofErr w:type="spellEnd"/>
            <w:r w:rsidRPr="00C95ED2">
              <w:rPr>
                <w:sz w:val="28"/>
                <w:szCs w:val="28"/>
              </w:rPr>
              <w:t>.</w:t>
            </w:r>
          </w:p>
          <w:p w14:paraId="6A691998" w14:textId="77777777" w:rsidR="00C95ED2" w:rsidRPr="00C95ED2" w:rsidRDefault="00C95ED2" w:rsidP="00C95ED2">
            <w:pPr>
              <w:ind w:firstLine="709"/>
              <w:jc w:val="both"/>
              <w:rPr>
                <w:sz w:val="28"/>
                <w:szCs w:val="28"/>
                <w:u w:val="single"/>
                <w:lang w:eastAsia="en-US"/>
              </w:rPr>
            </w:pPr>
            <w:r w:rsidRPr="00C95ED2">
              <w:rPr>
                <w:sz w:val="28"/>
                <w:szCs w:val="28"/>
                <w:u w:val="single"/>
                <w:lang w:eastAsia="en-US"/>
              </w:rPr>
              <w:t>Informācijas sistēmu auditora sertifikāts vai informācijas sistēmu drošības auditora sertifikāts</w:t>
            </w:r>
          </w:p>
          <w:p w14:paraId="5D07C02C" w14:textId="77777777" w:rsidR="00C95ED2" w:rsidRPr="00C95ED2" w:rsidRDefault="00C95ED2" w:rsidP="00C95ED2">
            <w:pPr>
              <w:ind w:firstLine="709"/>
              <w:jc w:val="both"/>
              <w:rPr>
                <w:sz w:val="28"/>
                <w:szCs w:val="28"/>
                <w:lang w:eastAsia="en-US"/>
              </w:rPr>
            </w:pPr>
            <w:r w:rsidRPr="00C95ED2">
              <w:rPr>
                <w:sz w:val="28"/>
                <w:szCs w:val="28"/>
                <w:lang w:eastAsia="en-US"/>
              </w:rPr>
              <w:t>Informācijas sistēmu auditora sertifikāts (piemēram,</w:t>
            </w:r>
            <w:r w:rsidRPr="00C95ED2">
              <w:t xml:space="preserve"> </w:t>
            </w:r>
            <w:r w:rsidRPr="00C95ED2">
              <w:rPr>
                <w:sz w:val="28"/>
                <w:szCs w:val="28"/>
                <w:lang w:eastAsia="en-US"/>
              </w:rPr>
              <w:t>CISA (</w:t>
            </w:r>
            <w:proofErr w:type="spellStart"/>
            <w:r w:rsidRPr="00C95ED2">
              <w:rPr>
                <w:sz w:val="28"/>
                <w:szCs w:val="28"/>
                <w:lang w:eastAsia="en-US"/>
              </w:rPr>
              <w:t>Certified</w:t>
            </w:r>
            <w:proofErr w:type="spellEnd"/>
            <w:r w:rsidRPr="00C95ED2">
              <w:rPr>
                <w:sz w:val="28"/>
                <w:szCs w:val="28"/>
                <w:lang w:eastAsia="en-US"/>
              </w:rPr>
              <w:t xml:space="preserve"> </w:t>
            </w:r>
            <w:proofErr w:type="spellStart"/>
            <w:r w:rsidRPr="00C95ED2">
              <w:rPr>
                <w:sz w:val="28"/>
                <w:szCs w:val="28"/>
                <w:lang w:eastAsia="en-US"/>
              </w:rPr>
              <w:t>Information</w:t>
            </w:r>
            <w:proofErr w:type="spellEnd"/>
            <w:r w:rsidRPr="00C95ED2">
              <w:rPr>
                <w:sz w:val="28"/>
                <w:szCs w:val="28"/>
                <w:lang w:eastAsia="en-US"/>
              </w:rPr>
              <w:t xml:space="preserve"> </w:t>
            </w:r>
            <w:proofErr w:type="spellStart"/>
            <w:r w:rsidRPr="00C95ED2">
              <w:rPr>
                <w:sz w:val="28"/>
                <w:szCs w:val="28"/>
                <w:lang w:eastAsia="en-US"/>
              </w:rPr>
              <w:t>Systems</w:t>
            </w:r>
            <w:proofErr w:type="spellEnd"/>
            <w:r w:rsidRPr="00C95ED2">
              <w:rPr>
                <w:sz w:val="28"/>
                <w:szCs w:val="28"/>
                <w:lang w:eastAsia="en-US"/>
              </w:rPr>
              <w:t xml:space="preserve"> Auditor) vai līdzvērtīgs) vai informācijas sistēmu drošības auditora sertifikāts ((C)ISSA (</w:t>
            </w:r>
            <w:proofErr w:type="spellStart"/>
            <w:r w:rsidRPr="00C95ED2">
              <w:rPr>
                <w:sz w:val="28"/>
                <w:szCs w:val="28"/>
                <w:lang w:eastAsia="en-US"/>
              </w:rPr>
              <w:t>Certified</w:t>
            </w:r>
            <w:proofErr w:type="spellEnd"/>
            <w:r w:rsidRPr="00C95ED2">
              <w:rPr>
                <w:sz w:val="28"/>
                <w:szCs w:val="28"/>
                <w:lang w:eastAsia="en-US"/>
              </w:rPr>
              <w:t xml:space="preserve"> </w:t>
            </w:r>
            <w:proofErr w:type="spellStart"/>
            <w:r w:rsidRPr="00C95ED2">
              <w:rPr>
                <w:sz w:val="28"/>
                <w:szCs w:val="28"/>
                <w:lang w:eastAsia="en-US"/>
              </w:rPr>
              <w:t>Information</w:t>
            </w:r>
            <w:proofErr w:type="spellEnd"/>
            <w:r w:rsidRPr="00C95ED2">
              <w:rPr>
                <w:sz w:val="28"/>
                <w:szCs w:val="28"/>
                <w:lang w:eastAsia="en-US"/>
              </w:rPr>
              <w:t xml:space="preserve"> </w:t>
            </w:r>
            <w:proofErr w:type="spellStart"/>
            <w:r w:rsidRPr="00C95ED2">
              <w:rPr>
                <w:sz w:val="28"/>
                <w:szCs w:val="28"/>
                <w:lang w:eastAsia="en-US"/>
              </w:rPr>
              <w:t>Systems</w:t>
            </w:r>
            <w:proofErr w:type="spellEnd"/>
            <w:r w:rsidRPr="00C95ED2">
              <w:rPr>
                <w:sz w:val="28"/>
                <w:szCs w:val="28"/>
                <w:lang w:eastAsia="en-US"/>
              </w:rPr>
              <w:t xml:space="preserve"> </w:t>
            </w:r>
            <w:proofErr w:type="spellStart"/>
            <w:r w:rsidRPr="00C95ED2">
              <w:rPr>
                <w:sz w:val="28"/>
                <w:szCs w:val="28"/>
                <w:lang w:eastAsia="en-US"/>
              </w:rPr>
              <w:t>Security</w:t>
            </w:r>
            <w:proofErr w:type="spellEnd"/>
            <w:r w:rsidRPr="00C95ED2">
              <w:rPr>
                <w:sz w:val="28"/>
                <w:szCs w:val="28"/>
                <w:lang w:eastAsia="en-US"/>
              </w:rPr>
              <w:t xml:space="preserve"> Auditor) vai līdzvērtīgs) personai, kas veiks EDLUS ārējo drošības likuma “Par nodokļiem un nodevām” XIV nodaļā noteiktajām prasībām pārbaudi, ir nepieciešams, lai nodrošinātu kvalitatīvu audita veikšanu. Starptautiski atzīts auditora sertifikāts sekmē, ka audits notiek metodiski un ar sistemātisku pieeju, tādejādi nodrošinot uzticamību, ka pārbaude nav veikta formalitātes dēļ. Starptautisks sertifikāts apliecina, ka ekspertam ir pietiekamas zināšanas un pieredze veikt informācijas sistēmas drošības vai atbilstības pārbaudi noteiktiem kritērijiem, piemēram, likuma normām.</w:t>
            </w:r>
          </w:p>
          <w:p w14:paraId="0D643DAA" w14:textId="77777777" w:rsidR="00C95ED2" w:rsidRPr="00C95ED2" w:rsidRDefault="00C95ED2" w:rsidP="00C95ED2">
            <w:pPr>
              <w:ind w:firstLine="709"/>
              <w:jc w:val="both"/>
              <w:rPr>
                <w:sz w:val="28"/>
                <w:szCs w:val="28"/>
                <w:lang w:eastAsia="en-US"/>
              </w:rPr>
            </w:pPr>
            <w:r w:rsidRPr="00C95ED2">
              <w:rPr>
                <w:sz w:val="28"/>
                <w:szCs w:val="28"/>
                <w:lang w:eastAsia="en-US"/>
              </w:rPr>
              <w:t xml:space="preserve">Sertificēta informācijas sistēmas auditora iesaiste EDLUS ārējās drošības pārbaudē sekmēs EDLUS atbilstošas kontroles sistēmas ieviešanu un nodrošināšanu EDLUS. </w:t>
            </w:r>
          </w:p>
          <w:p w14:paraId="599E68E4" w14:textId="77777777" w:rsidR="00C95ED2" w:rsidRPr="00C95ED2" w:rsidRDefault="00C95ED2" w:rsidP="00C95ED2">
            <w:pPr>
              <w:ind w:firstLine="709"/>
              <w:jc w:val="both"/>
              <w:rPr>
                <w:sz w:val="28"/>
                <w:szCs w:val="28"/>
                <w:u w:val="single"/>
                <w:lang w:eastAsia="en-US"/>
              </w:rPr>
            </w:pPr>
            <w:r w:rsidRPr="00C95ED2">
              <w:rPr>
                <w:sz w:val="28"/>
                <w:szCs w:val="28"/>
                <w:u w:val="single"/>
                <w:lang w:eastAsia="en-US"/>
              </w:rPr>
              <w:t>Informācijas sistēmu drošības pārvaldības sertifikāts</w:t>
            </w:r>
          </w:p>
          <w:p w14:paraId="2D2ACD45" w14:textId="77777777" w:rsidR="00C95ED2" w:rsidRPr="00C95ED2" w:rsidRDefault="00C95ED2" w:rsidP="00C95ED2">
            <w:pPr>
              <w:ind w:firstLine="709"/>
              <w:jc w:val="both"/>
              <w:rPr>
                <w:sz w:val="28"/>
                <w:szCs w:val="28"/>
                <w:lang w:eastAsia="en-US"/>
              </w:rPr>
            </w:pPr>
            <w:r w:rsidRPr="00C95ED2">
              <w:rPr>
                <w:sz w:val="28"/>
                <w:szCs w:val="28"/>
                <w:lang w:eastAsia="en-US"/>
              </w:rPr>
              <w:t>Sertifikāti informācijas sistēmu drošības pārvaldībā (piemēram,</w:t>
            </w:r>
            <w:r w:rsidRPr="00C95ED2">
              <w:t xml:space="preserve"> </w:t>
            </w:r>
            <w:r w:rsidRPr="00C95ED2">
              <w:rPr>
                <w:sz w:val="28"/>
                <w:szCs w:val="28"/>
                <w:lang w:eastAsia="en-US"/>
              </w:rPr>
              <w:t xml:space="preserve">ISO/IEC 27001 </w:t>
            </w:r>
            <w:proofErr w:type="spellStart"/>
            <w:r w:rsidRPr="00C95ED2">
              <w:rPr>
                <w:sz w:val="28"/>
                <w:szCs w:val="28"/>
                <w:lang w:eastAsia="en-US"/>
              </w:rPr>
              <w:t>Lead</w:t>
            </w:r>
            <w:proofErr w:type="spellEnd"/>
            <w:r w:rsidRPr="00C95ED2">
              <w:rPr>
                <w:sz w:val="28"/>
                <w:szCs w:val="28"/>
                <w:lang w:eastAsia="en-US"/>
              </w:rPr>
              <w:t xml:space="preserve"> Auditor, CISSP (</w:t>
            </w:r>
            <w:proofErr w:type="spellStart"/>
            <w:r w:rsidRPr="00C95ED2">
              <w:rPr>
                <w:sz w:val="28"/>
                <w:szCs w:val="28"/>
                <w:lang w:eastAsia="en-US"/>
              </w:rPr>
              <w:t>Certified</w:t>
            </w:r>
            <w:proofErr w:type="spellEnd"/>
            <w:r w:rsidRPr="00C95ED2">
              <w:rPr>
                <w:sz w:val="28"/>
                <w:szCs w:val="28"/>
                <w:lang w:eastAsia="en-US"/>
              </w:rPr>
              <w:t xml:space="preserve"> </w:t>
            </w:r>
            <w:proofErr w:type="spellStart"/>
            <w:r w:rsidRPr="00C95ED2">
              <w:rPr>
                <w:sz w:val="28"/>
                <w:szCs w:val="28"/>
                <w:lang w:eastAsia="en-US"/>
              </w:rPr>
              <w:t>Information</w:t>
            </w:r>
            <w:proofErr w:type="spellEnd"/>
            <w:r w:rsidRPr="00C95ED2">
              <w:rPr>
                <w:sz w:val="28"/>
                <w:szCs w:val="28"/>
                <w:lang w:eastAsia="en-US"/>
              </w:rPr>
              <w:t xml:space="preserve"> </w:t>
            </w:r>
            <w:proofErr w:type="spellStart"/>
            <w:r w:rsidRPr="00C95ED2">
              <w:rPr>
                <w:sz w:val="28"/>
                <w:szCs w:val="28"/>
                <w:lang w:eastAsia="en-US"/>
              </w:rPr>
              <w:t>Systems</w:t>
            </w:r>
            <w:proofErr w:type="spellEnd"/>
            <w:r w:rsidRPr="00C95ED2">
              <w:rPr>
                <w:sz w:val="28"/>
                <w:szCs w:val="28"/>
                <w:lang w:eastAsia="en-US"/>
              </w:rPr>
              <w:t xml:space="preserve"> </w:t>
            </w:r>
            <w:proofErr w:type="spellStart"/>
            <w:r w:rsidRPr="00C95ED2">
              <w:rPr>
                <w:sz w:val="28"/>
                <w:szCs w:val="28"/>
                <w:lang w:eastAsia="en-US"/>
              </w:rPr>
              <w:t>Security</w:t>
            </w:r>
            <w:proofErr w:type="spellEnd"/>
            <w:r w:rsidRPr="00C95ED2">
              <w:rPr>
                <w:sz w:val="28"/>
                <w:szCs w:val="28"/>
                <w:lang w:eastAsia="en-US"/>
              </w:rPr>
              <w:t xml:space="preserve"> Professional), CISM (</w:t>
            </w:r>
            <w:proofErr w:type="spellStart"/>
            <w:r w:rsidRPr="00C95ED2">
              <w:rPr>
                <w:sz w:val="28"/>
                <w:szCs w:val="28"/>
                <w:lang w:eastAsia="en-US"/>
              </w:rPr>
              <w:t>Certified</w:t>
            </w:r>
            <w:proofErr w:type="spellEnd"/>
            <w:r w:rsidRPr="00C95ED2">
              <w:rPr>
                <w:sz w:val="28"/>
                <w:szCs w:val="28"/>
                <w:lang w:eastAsia="en-US"/>
              </w:rPr>
              <w:t xml:space="preserve"> </w:t>
            </w:r>
            <w:proofErr w:type="spellStart"/>
            <w:r w:rsidRPr="00C95ED2">
              <w:rPr>
                <w:sz w:val="28"/>
                <w:szCs w:val="28"/>
                <w:lang w:eastAsia="en-US"/>
              </w:rPr>
              <w:t>Information</w:t>
            </w:r>
            <w:proofErr w:type="spellEnd"/>
            <w:r w:rsidRPr="00C95ED2">
              <w:rPr>
                <w:sz w:val="28"/>
                <w:szCs w:val="28"/>
                <w:lang w:eastAsia="en-US"/>
              </w:rPr>
              <w:t xml:space="preserve"> </w:t>
            </w:r>
            <w:proofErr w:type="spellStart"/>
            <w:r w:rsidRPr="00C95ED2">
              <w:rPr>
                <w:sz w:val="28"/>
                <w:szCs w:val="28"/>
                <w:lang w:eastAsia="en-US"/>
              </w:rPr>
              <w:t>Security</w:t>
            </w:r>
            <w:proofErr w:type="spellEnd"/>
            <w:r w:rsidRPr="00C95ED2">
              <w:rPr>
                <w:sz w:val="28"/>
                <w:szCs w:val="28"/>
                <w:lang w:eastAsia="en-US"/>
              </w:rPr>
              <w:t xml:space="preserve"> </w:t>
            </w:r>
            <w:proofErr w:type="spellStart"/>
            <w:r w:rsidRPr="00C95ED2">
              <w:rPr>
                <w:sz w:val="28"/>
                <w:szCs w:val="28"/>
                <w:lang w:eastAsia="en-US"/>
              </w:rPr>
              <w:t>Manager</w:t>
            </w:r>
            <w:proofErr w:type="spellEnd"/>
            <w:r w:rsidRPr="00C95ED2">
              <w:rPr>
                <w:sz w:val="28"/>
                <w:szCs w:val="28"/>
                <w:lang w:eastAsia="en-US"/>
              </w:rPr>
              <w:t xml:space="preserve">) vai līdzvērtīgs) </w:t>
            </w:r>
            <w:r w:rsidRPr="00C95ED2">
              <w:rPr>
                <w:sz w:val="28"/>
                <w:szCs w:val="28"/>
                <w:lang w:eastAsia="en-US"/>
              </w:rPr>
              <w:lastRenderedPageBreak/>
              <w:t xml:space="preserve">personai, kas veiks EDLUS ārējo drošības pārbaudi, ir nepieciešams, lai nodrošinātu, ka minēto pārbaudi veic persona, kas ir eksperts (kura zināšanas apliecina starptautiski atzīts sertifikāts) informācijas drošības pārvaldībā un kas pārzina informācijas drošības risku pārvaldību. Šādas zināšanas nepieciešamas, lai pārliecinātos, ka informācijas sistēmu drošības pārvaldības procesi tiek ievēroti EDLUS izstrādē, izmaiņu veikšanā un uzturēšanā. Tādējādi savlaicīgi tiktu identificēti un novērsti EDLUS informācijas drošības riski, kā arī EDLUS drošības un risku pārvaldība tiktu organizēta atbilstoši labākajai informācijas tehnoloģiju industrijas starptautiski atzītai praksei. </w:t>
            </w:r>
          </w:p>
          <w:p w14:paraId="5E118CC2" w14:textId="77777777" w:rsidR="00C95ED2" w:rsidRPr="00C95ED2" w:rsidRDefault="00C95ED2" w:rsidP="00C95ED2">
            <w:pPr>
              <w:ind w:firstLine="709"/>
              <w:jc w:val="both"/>
              <w:rPr>
                <w:sz w:val="28"/>
                <w:szCs w:val="28"/>
                <w:u w:val="single"/>
                <w:lang w:eastAsia="en-US"/>
              </w:rPr>
            </w:pPr>
            <w:r w:rsidRPr="00C95ED2">
              <w:rPr>
                <w:sz w:val="28"/>
                <w:szCs w:val="28"/>
                <w:u w:val="single"/>
                <w:lang w:eastAsia="en-US"/>
              </w:rPr>
              <w:t>Ielaušanās un ievainojamības testēšanas profesionāļa sertifikāts</w:t>
            </w:r>
          </w:p>
          <w:p w14:paraId="4CCBD60D" w14:textId="77777777" w:rsidR="00937CAD" w:rsidRDefault="00C95ED2" w:rsidP="00C95ED2">
            <w:pPr>
              <w:pStyle w:val="ListParagraph"/>
              <w:ind w:left="69" w:right="156" w:firstLine="425"/>
              <w:jc w:val="both"/>
              <w:rPr>
                <w:sz w:val="28"/>
                <w:szCs w:val="28"/>
                <w:lang w:eastAsia="en-US"/>
              </w:rPr>
            </w:pPr>
            <w:r w:rsidRPr="00C95ED2">
              <w:rPr>
                <w:sz w:val="28"/>
                <w:szCs w:val="28"/>
                <w:lang w:eastAsia="en-US"/>
              </w:rPr>
              <w:t>Ielaušanās un ievainojamības testēšanas profesionāļa sertifikāts (CEH (</w:t>
            </w:r>
            <w:proofErr w:type="spellStart"/>
            <w:r w:rsidRPr="00C95ED2">
              <w:rPr>
                <w:sz w:val="28"/>
                <w:szCs w:val="28"/>
                <w:lang w:eastAsia="en-US"/>
              </w:rPr>
              <w:t>Certified</w:t>
            </w:r>
            <w:proofErr w:type="spellEnd"/>
            <w:r w:rsidRPr="00C95ED2">
              <w:rPr>
                <w:sz w:val="28"/>
                <w:szCs w:val="28"/>
                <w:lang w:eastAsia="en-US"/>
              </w:rPr>
              <w:t xml:space="preserve"> </w:t>
            </w:r>
            <w:proofErr w:type="spellStart"/>
            <w:r w:rsidRPr="00C95ED2">
              <w:rPr>
                <w:sz w:val="28"/>
                <w:szCs w:val="28"/>
                <w:lang w:eastAsia="en-US"/>
              </w:rPr>
              <w:t>Ethical</w:t>
            </w:r>
            <w:proofErr w:type="spellEnd"/>
            <w:r w:rsidRPr="00C95ED2">
              <w:rPr>
                <w:sz w:val="28"/>
                <w:szCs w:val="28"/>
                <w:lang w:eastAsia="en-US"/>
              </w:rPr>
              <w:t xml:space="preserve"> </w:t>
            </w:r>
            <w:proofErr w:type="spellStart"/>
            <w:r w:rsidRPr="00C95ED2">
              <w:rPr>
                <w:sz w:val="28"/>
                <w:szCs w:val="28"/>
                <w:lang w:eastAsia="en-US"/>
              </w:rPr>
              <w:t>Hacker</w:t>
            </w:r>
            <w:proofErr w:type="spellEnd"/>
            <w:r w:rsidRPr="00C95ED2">
              <w:rPr>
                <w:sz w:val="28"/>
                <w:szCs w:val="28"/>
                <w:lang w:eastAsia="en-US"/>
              </w:rPr>
              <w:t>), CPTE (</w:t>
            </w:r>
            <w:proofErr w:type="spellStart"/>
            <w:r w:rsidRPr="00C95ED2">
              <w:rPr>
                <w:sz w:val="28"/>
                <w:szCs w:val="28"/>
                <w:lang w:eastAsia="en-US"/>
              </w:rPr>
              <w:t>Certified</w:t>
            </w:r>
            <w:proofErr w:type="spellEnd"/>
            <w:r w:rsidRPr="00C95ED2">
              <w:rPr>
                <w:sz w:val="28"/>
                <w:szCs w:val="28"/>
                <w:lang w:eastAsia="en-US"/>
              </w:rPr>
              <w:t xml:space="preserve"> </w:t>
            </w:r>
            <w:proofErr w:type="spellStart"/>
            <w:r w:rsidRPr="00C95ED2">
              <w:rPr>
                <w:sz w:val="28"/>
                <w:szCs w:val="28"/>
                <w:lang w:eastAsia="en-US"/>
              </w:rPr>
              <w:t>Penetration</w:t>
            </w:r>
            <w:proofErr w:type="spellEnd"/>
            <w:r w:rsidRPr="00C95ED2">
              <w:rPr>
                <w:sz w:val="28"/>
                <w:szCs w:val="28"/>
                <w:lang w:eastAsia="en-US"/>
              </w:rPr>
              <w:t xml:space="preserve"> </w:t>
            </w:r>
            <w:proofErr w:type="spellStart"/>
            <w:r w:rsidRPr="00C95ED2">
              <w:rPr>
                <w:sz w:val="28"/>
                <w:szCs w:val="28"/>
                <w:lang w:eastAsia="en-US"/>
              </w:rPr>
              <w:t>Testing</w:t>
            </w:r>
            <w:proofErr w:type="spellEnd"/>
            <w:r w:rsidRPr="00C95ED2">
              <w:rPr>
                <w:sz w:val="28"/>
                <w:szCs w:val="28"/>
                <w:lang w:eastAsia="en-US"/>
              </w:rPr>
              <w:t xml:space="preserve"> </w:t>
            </w:r>
            <w:proofErr w:type="spellStart"/>
            <w:r w:rsidRPr="00C95ED2">
              <w:rPr>
                <w:sz w:val="28"/>
                <w:szCs w:val="28"/>
                <w:lang w:eastAsia="en-US"/>
              </w:rPr>
              <w:t>Engineer</w:t>
            </w:r>
            <w:proofErr w:type="spellEnd"/>
            <w:r w:rsidRPr="00C95ED2">
              <w:rPr>
                <w:sz w:val="28"/>
                <w:szCs w:val="28"/>
                <w:lang w:eastAsia="en-US"/>
              </w:rPr>
              <w:t>), GPEN vai līdzvērtīgs) personai, kas veiks EDLUS drošības testus, ir nepieciešams, lai nodrošinātu, ka tiek identificētas un novērstas EDLUS drošības ievainojamības iespējas, tādējādi mazināti riski EDLUS ārējo uzbrukumu iespējamībai, kas var ietekmēt EDLUS informācijas integritāti un informācijas konfidencialitāti.</w:t>
            </w:r>
          </w:p>
          <w:p w14:paraId="154C428E" w14:textId="77777777" w:rsidR="00C95ED2" w:rsidRDefault="00C95ED2" w:rsidP="00C95ED2">
            <w:pPr>
              <w:pStyle w:val="ListParagraph"/>
              <w:ind w:left="69" w:right="156" w:firstLine="425"/>
              <w:jc w:val="both"/>
              <w:rPr>
                <w:sz w:val="28"/>
                <w:szCs w:val="28"/>
                <w:lang w:eastAsia="en-US"/>
              </w:rPr>
            </w:pPr>
          </w:p>
          <w:p w14:paraId="24FE4E5E" w14:textId="77777777" w:rsidR="005F5DA1" w:rsidRDefault="005F5DA1" w:rsidP="005F5DA1">
            <w:pPr>
              <w:pStyle w:val="ListParagraph"/>
              <w:ind w:left="69" w:right="156" w:firstLine="425"/>
              <w:jc w:val="both"/>
              <w:rPr>
                <w:sz w:val="28"/>
                <w:szCs w:val="28"/>
              </w:rPr>
            </w:pPr>
            <w:r>
              <w:rPr>
                <w:sz w:val="28"/>
                <w:szCs w:val="28"/>
              </w:rPr>
              <w:t>L</w:t>
            </w:r>
            <w:r w:rsidRPr="00380A2F">
              <w:rPr>
                <w:sz w:val="28"/>
                <w:szCs w:val="28"/>
              </w:rPr>
              <w:t xml:space="preserve">ikumā “Par nodokļiem un nodevām” ietvertais regulējums </w:t>
            </w:r>
            <w:r w:rsidRPr="007F37C5">
              <w:rPr>
                <w:sz w:val="28"/>
                <w:szCs w:val="28"/>
              </w:rPr>
              <w:t>EDLUS</w:t>
            </w:r>
            <w:r w:rsidRPr="00380A2F">
              <w:rPr>
                <w:sz w:val="28"/>
                <w:szCs w:val="28"/>
              </w:rPr>
              <w:t xml:space="preserve"> ieviešanai būvniecības nozarē un VEDLUDB izveidei primāri ir saistīts ar nodokļu politiku un informācijas iegūšanu nodokļu administrēšanas vajadzībām. </w:t>
            </w:r>
          </w:p>
          <w:p w14:paraId="4B114191" w14:textId="77777777" w:rsidR="005F5DA1" w:rsidRDefault="005F5DA1" w:rsidP="005F5DA1">
            <w:pPr>
              <w:pStyle w:val="ListParagraph"/>
              <w:ind w:left="69" w:right="156" w:firstLine="425"/>
              <w:jc w:val="both"/>
              <w:rPr>
                <w:rFonts w:ascii="Verdana" w:hAnsi="Verdana"/>
                <w:color w:val="44546A"/>
                <w:sz w:val="20"/>
                <w:szCs w:val="20"/>
              </w:rPr>
            </w:pPr>
            <w:r>
              <w:rPr>
                <w:sz w:val="28"/>
                <w:szCs w:val="28"/>
              </w:rPr>
              <w:t>L</w:t>
            </w:r>
            <w:r w:rsidRPr="00B4052B">
              <w:rPr>
                <w:sz w:val="28"/>
                <w:szCs w:val="28"/>
              </w:rPr>
              <w:t>aika periodā no 2015.gada 1.janvāra līdz 2019.gada 30.jūnijam būvniecības nozarē veikta 1071 pārbaude, no kurām 846 gadījumos konstatēti pārkāpumi</w:t>
            </w:r>
            <w:r>
              <w:rPr>
                <w:sz w:val="28"/>
                <w:szCs w:val="28"/>
              </w:rPr>
              <w:t>.</w:t>
            </w:r>
            <w:r w:rsidRPr="00B4052B">
              <w:rPr>
                <w:rFonts w:ascii="Verdana" w:hAnsi="Verdana"/>
                <w:color w:val="44546A"/>
                <w:sz w:val="20"/>
                <w:szCs w:val="20"/>
              </w:rPr>
              <w:t xml:space="preserve"> </w:t>
            </w:r>
          </w:p>
          <w:p w14:paraId="700D3436" w14:textId="77777777" w:rsidR="005F5DA1" w:rsidRDefault="005F5DA1" w:rsidP="005F5DA1">
            <w:pPr>
              <w:pStyle w:val="ListParagraph"/>
              <w:ind w:left="69" w:right="156" w:firstLine="425"/>
              <w:jc w:val="both"/>
              <w:rPr>
                <w:sz w:val="28"/>
                <w:szCs w:val="28"/>
              </w:rPr>
            </w:pPr>
            <w:r>
              <w:rPr>
                <w:sz w:val="28"/>
                <w:szCs w:val="28"/>
              </w:rPr>
              <w:t>P</w:t>
            </w:r>
            <w:r w:rsidRPr="00B4052B">
              <w:rPr>
                <w:sz w:val="28"/>
                <w:szCs w:val="28"/>
              </w:rPr>
              <w:t>eriodā no 2017.</w:t>
            </w:r>
            <w:r>
              <w:rPr>
                <w:sz w:val="28"/>
                <w:szCs w:val="28"/>
              </w:rPr>
              <w:t>gada 1.oktobra, p</w:t>
            </w:r>
            <w:r w:rsidRPr="00B4052B">
              <w:rPr>
                <w:sz w:val="28"/>
                <w:szCs w:val="28"/>
              </w:rPr>
              <w:t>ēc EDLUS ieviešanas būvniecības nozarē</w:t>
            </w:r>
            <w:r>
              <w:rPr>
                <w:sz w:val="28"/>
                <w:szCs w:val="28"/>
              </w:rPr>
              <w:t xml:space="preserve">, uzņēmumos, </w:t>
            </w:r>
            <w:r w:rsidRPr="00B4052B">
              <w:rPr>
                <w:sz w:val="28"/>
                <w:szCs w:val="28"/>
              </w:rPr>
              <w:t>kur darbinieki reģistrējas EDLUS</w:t>
            </w:r>
            <w:r>
              <w:rPr>
                <w:sz w:val="28"/>
                <w:szCs w:val="28"/>
              </w:rPr>
              <w:t xml:space="preserve">, </w:t>
            </w:r>
            <w:r w:rsidRPr="00B4052B">
              <w:rPr>
                <w:sz w:val="28"/>
                <w:szCs w:val="28"/>
              </w:rPr>
              <w:t>ievērojami ir palielinājušās darba algas darbiniekiem</w:t>
            </w:r>
            <w:r>
              <w:rPr>
                <w:sz w:val="28"/>
                <w:szCs w:val="28"/>
              </w:rPr>
              <w:t xml:space="preserve">. </w:t>
            </w:r>
          </w:p>
          <w:p w14:paraId="4598E1F8" w14:textId="77777777" w:rsidR="005F5DA1" w:rsidRDefault="005F5DA1" w:rsidP="005F5DA1">
            <w:pPr>
              <w:pStyle w:val="ListParagraph"/>
              <w:ind w:left="69" w:right="156" w:firstLine="425"/>
              <w:jc w:val="both"/>
              <w:rPr>
                <w:sz w:val="28"/>
                <w:szCs w:val="28"/>
              </w:rPr>
            </w:pPr>
            <w:r w:rsidRPr="00B4052B">
              <w:rPr>
                <w:sz w:val="28"/>
                <w:szCs w:val="28"/>
              </w:rPr>
              <w:lastRenderedPageBreak/>
              <w:t>Pārbaudēs konstatētais liecina, ka EDLUS disciplinē uzņēmumus at</w:t>
            </w:r>
            <w:r>
              <w:rPr>
                <w:sz w:val="28"/>
                <w:szCs w:val="28"/>
              </w:rPr>
              <w:t>tiecībā uz darba laika uzskaiti.</w:t>
            </w:r>
            <w:r w:rsidRPr="00B4052B">
              <w:rPr>
                <w:sz w:val="28"/>
                <w:szCs w:val="28"/>
              </w:rPr>
              <w:t xml:space="preserve"> </w:t>
            </w:r>
            <w:r>
              <w:rPr>
                <w:sz w:val="28"/>
                <w:szCs w:val="28"/>
              </w:rPr>
              <w:t>U</w:t>
            </w:r>
            <w:r w:rsidRPr="00B4052B">
              <w:rPr>
                <w:sz w:val="28"/>
                <w:szCs w:val="28"/>
              </w:rPr>
              <w:t>zņēmumi, t.sk. apakšuzņēmumi, apzinās, ka EDLUS reģistrēto darbinieku darba laika stundu skaitu nevar neuzrādīt darba laika tabelēs grāmatvedībā, tagad ir iespējams pārbaudīt un salīdzināt faktiski nostrādāto stundu skaitu objektā ar grāmatvedības uzskaitē uzrādīto darba laiku</w:t>
            </w:r>
            <w:r>
              <w:rPr>
                <w:sz w:val="28"/>
                <w:szCs w:val="28"/>
              </w:rPr>
              <w:t>.</w:t>
            </w:r>
          </w:p>
          <w:p w14:paraId="1521C5BB" w14:textId="77777777" w:rsidR="005F5DA1" w:rsidRDefault="005F5DA1" w:rsidP="005F5DA1">
            <w:pPr>
              <w:pStyle w:val="ListParagraph"/>
              <w:ind w:left="69" w:right="156" w:firstLine="425"/>
              <w:jc w:val="both"/>
              <w:rPr>
                <w:bCs/>
                <w:sz w:val="28"/>
                <w:szCs w:val="28"/>
              </w:rPr>
            </w:pPr>
            <w:r>
              <w:rPr>
                <w:sz w:val="28"/>
                <w:szCs w:val="28"/>
              </w:rPr>
              <w:t xml:space="preserve">Taču VID veiktajos kontroles pasākumos konstatēts, ka </w:t>
            </w:r>
            <w:r w:rsidRPr="00B4052B">
              <w:rPr>
                <w:sz w:val="28"/>
                <w:szCs w:val="28"/>
              </w:rPr>
              <w:t xml:space="preserve">EDLUS </w:t>
            </w:r>
            <w:r>
              <w:rPr>
                <w:sz w:val="28"/>
                <w:szCs w:val="28"/>
              </w:rPr>
              <w:t xml:space="preserve">auditācijas pierakstos nav pilnīga informācija. Līdz ar to pastāv risks, ka </w:t>
            </w:r>
            <w:r w:rsidRPr="005C0DBF">
              <w:rPr>
                <w:bCs/>
                <w:sz w:val="28"/>
                <w:szCs w:val="28"/>
              </w:rPr>
              <w:t>veikta jau reģistrētās informācijas grozīšana vai dzēšana</w:t>
            </w:r>
            <w:r>
              <w:rPr>
                <w:bCs/>
                <w:sz w:val="28"/>
                <w:szCs w:val="28"/>
              </w:rPr>
              <w:t>.</w:t>
            </w:r>
          </w:p>
          <w:p w14:paraId="4BAB5A38" w14:textId="77777777" w:rsidR="005F5DA1" w:rsidRPr="009645C1" w:rsidRDefault="005F5DA1" w:rsidP="005F5DA1">
            <w:pPr>
              <w:pStyle w:val="ListParagraph"/>
              <w:ind w:left="69" w:right="156" w:firstLine="425"/>
              <w:jc w:val="both"/>
              <w:rPr>
                <w:bCs/>
                <w:sz w:val="28"/>
                <w:szCs w:val="28"/>
              </w:rPr>
            </w:pPr>
            <w:r>
              <w:rPr>
                <w:sz w:val="28"/>
                <w:szCs w:val="28"/>
              </w:rPr>
              <w:t>Ņemot vērā, ka, i</w:t>
            </w:r>
            <w:r w:rsidRPr="007F529A">
              <w:rPr>
                <w:sz w:val="28"/>
                <w:szCs w:val="28"/>
              </w:rPr>
              <w:t xml:space="preserve">zvērtējot </w:t>
            </w:r>
            <w:r>
              <w:rPr>
                <w:sz w:val="28"/>
                <w:szCs w:val="28"/>
              </w:rPr>
              <w:t>auditācijas pierakstu saturu</w:t>
            </w:r>
            <w:r w:rsidRPr="007F529A">
              <w:rPr>
                <w:sz w:val="28"/>
                <w:szCs w:val="28"/>
              </w:rPr>
              <w:t xml:space="preserve">, </w:t>
            </w:r>
            <w:r>
              <w:rPr>
                <w:sz w:val="28"/>
                <w:szCs w:val="28"/>
              </w:rPr>
              <w:t>nav iespējams</w:t>
            </w:r>
            <w:r w:rsidRPr="007F529A">
              <w:rPr>
                <w:sz w:val="28"/>
                <w:szCs w:val="28"/>
              </w:rPr>
              <w:t xml:space="preserve"> konstatēt</w:t>
            </w:r>
            <w:r>
              <w:rPr>
                <w:sz w:val="28"/>
                <w:szCs w:val="28"/>
              </w:rPr>
              <w:t>,</w:t>
            </w:r>
            <w:r w:rsidRPr="007F529A">
              <w:rPr>
                <w:sz w:val="28"/>
                <w:szCs w:val="28"/>
              </w:rPr>
              <w:t xml:space="preserve"> vai ir bijusi manipulācija ar datiem</w:t>
            </w:r>
            <w:r>
              <w:rPr>
                <w:sz w:val="28"/>
                <w:szCs w:val="28"/>
              </w:rPr>
              <w:t xml:space="preserve">, vai </w:t>
            </w:r>
            <w:r>
              <w:rPr>
                <w:bCs/>
                <w:sz w:val="28"/>
                <w:szCs w:val="28"/>
              </w:rPr>
              <w:t>nav</w:t>
            </w:r>
            <w:r w:rsidRPr="005C0DBF">
              <w:rPr>
                <w:bCs/>
                <w:sz w:val="28"/>
                <w:szCs w:val="28"/>
              </w:rPr>
              <w:t xml:space="preserve"> </w:t>
            </w:r>
            <w:r>
              <w:rPr>
                <w:bCs/>
                <w:sz w:val="28"/>
                <w:szCs w:val="28"/>
              </w:rPr>
              <w:t>veikta</w:t>
            </w:r>
            <w:r w:rsidRPr="005C0DBF">
              <w:rPr>
                <w:bCs/>
                <w:sz w:val="28"/>
                <w:szCs w:val="28"/>
              </w:rPr>
              <w:t xml:space="preserve"> jau reģistrētās informācijas grozīšana vai dzēšana</w:t>
            </w:r>
            <w:r>
              <w:rPr>
                <w:bCs/>
                <w:sz w:val="28"/>
                <w:szCs w:val="28"/>
              </w:rPr>
              <w:t xml:space="preserve">, nepieciešams nodrošināt tādu </w:t>
            </w:r>
            <w:r w:rsidRPr="005C0DBF">
              <w:rPr>
                <w:bCs/>
                <w:sz w:val="28"/>
                <w:szCs w:val="28"/>
              </w:rPr>
              <w:t xml:space="preserve">EDLUS </w:t>
            </w:r>
            <w:r>
              <w:rPr>
                <w:bCs/>
                <w:sz w:val="28"/>
                <w:szCs w:val="28"/>
              </w:rPr>
              <w:t>f</w:t>
            </w:r>
            <w:r w:rsidRPr="005C0DBF">
              <w:rPr>
                <w:bCs/>
                <w:sz w:val="28"/>
                <w:szCs w:val="28"/>
              </w:rPr>
              <w:t>unkcionalitāti</w:t>
            </w:r>
            <w:r>
              <w:rPr>
                <w:bCs/>
                <w:sz w:val="28"/>
                <w:szCs w:val="28"/>
              </w:rPr>
              <w:t xml:space="preserve">, lai </w:t>
            </w:r>
            <w:r w:rsidRPr="005C0DBF">
              <w:rPr>
                <w:bCs/>
                <w:sz w:val="28"/>
                <w:szCs w:val="28"/>
              </w:rPr>
              <w:t>vis</w:t>
            </w:r>
            <w:r>
              <w:rPr>
                <w:bCs/>
                <w:sz w:val="28"/>
                <w:szCs w:val="28"/>
              </w:rPr>
              <w:t>as</w:t>
            </w:r>
            <w:r w:rsidRPr="005C0DBF">
              <w:rPr>
                <w:bCs/>
                <w:sz w:val="28"/>
                <w:szCs w:val="28"/>
              </w:rPr>
              <w:t xml:space="preserve"> EDLUS lietotāja veikt</w:t>
            </w:r>
            <w:r>
              <w:rPr>
                <w:bCs/>
                <w:sz w:val="28"/>
                <w:szCs w:val="28"/>
              </w:rPr>
              <w:t>ās</w:t>
            </w:r>
            <w:r w:rsidRPr="005C0DBF">
              <w:rPr>
                <w:bCs/>
                <w:sz w:val="28"/>
                <w:szCs w:val="28"/>
              </w:rPr>
              <w:t xml:space="preserve"> darbīb</w:t>
            </w:r>
            <w:r>
              <w:rPr>
                <w:bCs/>
                <w:sz w:val="28"/>
                <w:szCs w:val="28"/>
              </w:rPr>
              <w:t>as</w:t>
            </w:r>
            <w:r w:rsidRPr="005C0DBF">
              <w:rPr>
                <w:bCs/>
                <w:sz w:val="28"/>
                <w:szCs w:val="28"/>
              </w:rPr>
              <w:t xml:space="preserve"> saglabā</w:t>
            </w:r>
            <w:r>
              <w:rPr>
                <w:bCs/>
                <w:sz w:val="28"/>
                <w:szCs w:val="28"/>
              </w:rPr>
              <w:t>tos</w:t>
            </w:r>
            <w:r w:rsidRPr="005C0DBF">
              <w:rPr>
                <w:bCs/>
                <w:sz w:val="28"/>
                <w:szCs w:val="28"/>
              </w:rPr>
              <w:t xml:space="preserve"> auditācijas pierakstos</w:t>
            </w:r>
            <w:r>
              <w:rPr>
                <w:bCs/>
                <w:sz w:val="28"/>
                <w:szCs w:val="28"/>
              </w:rPr>
              <w:t>.</w:t>
            </w:r>
          </w:p>
          <w:p w14:paraId="07B0F488" w14:textId="77777777" w:rsidR="005F5DA1" w:rsidRDefault="005F5DA1" w:rsidP="005F5DA1">
            <w:pPr>
              <w:pStyle w:val="ListParagraph"/>
              <w:ind w:left="69" w:right="156" w:firstLine="425"/>
              <w:jc w:val="both"/>
              <w:rPr>
                <w:sz w:val="28"/>
                <w:szCs w:val="28"/>
              </w:rPr>
            </w:pPr>
            <w:r>
              <w:rPr>
                <w:sz w:val="28"/>
                <w:szCs w:val="28"/>
              </w:rPr>
              <w:t>Arī l</w:t>
            </w:r>
            <w:r w:rsidRPr="00FB2B50">
              <w:rPr>
                <w:sz w:val="28"/>
                <w:szCs w:val="28"/>
              </w:rPr>
              <w:t>ikumā “Par nodokļiem un nodevām” noteikts, ka EDLUS attiecībā uz sistēmas informācijas resursiem [programmatūru, datnēm (arī tām, kas satur sistēmā glabājamo, apstrādājamo un sistēmas lietotājiem pieejamo informāciju) un sistēmas dokumentāciju] izmanto programmatūru, ar kuru veic auditācijas pierakstus, reģistrējot datus par notikumiem sistēmā, lai nodrošinātu iespēju novērtēt to ie</w:t>
            </w:r>
            <w:r>
              <w:rPr>
                <w:sz w:val="28"/>
                <w:szCs w:val="28"/>
              </w:rPr>
              <w:t xml:space="preserve">tekmi uz sistēmas drošību, un vienlaicīgi gadījumos, </w:t>
            </w:r>
            <w:r w:rsidRPr="00FB2B50">
              <w:rPr>
                <w:sz w:val="28"/>
                <w:szCs w:val="28"/>
              </w:rPr>
              <w:t>ja EDLUS tiek konstatēti nekorekti (kļūdaini vai nepareizi) reģistrēti dati, datus</w:t>
            </w:r>
            <w:r>
              <w:rPr>
                <w:sz w:val="28"/>
                <w:szCs w:val="28"/>
              </w:rPr>
              <w:t xml:space="preserve"> drīkst</w:t>
            </w:r>
            <w:r w:rsidRPr="00FB2B50">
              <w:rPr>
                <w:sz w:val="28"/>
                <w:szCs w:val="28"/>
              </w:rPr>
              <w:t xml:space="preserve"> koriģē</w:t>
            </w:r>
            <w:r>
              <w:rPr>
                <w:sz w:val="28"/>
                <w:szCs w:val="28"/>
              </w:rPr>
              <w:t>t</w:t>
            </w:r>
            <w:r w:rsidRPr="00FB2B50">
              <w:rPr>
                <w:sz w:val="28"/>
                <w:szCs w:val="28"/>
              </w:rPr>
              <w:t>, nodrošinot EDLUS notikumu auditācijas pierakstus, kuros ietverta informācija par attiecīgajām korekcijām, tajā skaitā identificējoša informācija par korekcijas veicēju, korekcijas veikšanas datumu un laiku, veikto korekciju (dati dzēsti, laboti, mainīti vai papildināti) un koriģētajiem datiem (vērtība pirms un pēc labošanas vai mainīšanas).</w:t>
            </w:r>
          </w:p>
          <w:p w14:paraId="2AA1C53F" w14:textId="77777777" w:rsidR="005F5DA1" w:rsidRDefault="005F5DA1" w:rsidP="005F5DA1">
            <w:pPr>
              <w:pStyle w:val="ListParagraph"/>
              <w:ind w:left="69" w:right="156" w:firstLine="425"/>
              <w:jc w:val="both"/>
              <w:rPr>
                <w:sz w:val="28"/>
                <w:szCs w:val="28"/>
              </w:rPr>
            </w:pPr>
            <w:r w:rsidRPr="009645C1">
              <w:rPr>
                <w:sz w:val="28"/>
                <w:szCs w:val="28"/>
              </w:rPr>
              <w:lastRenderedPageBreak/>
              <w:t>Lai nodrošinātu minēto prasību izpildi</w:t>
            </w:r>
            <w:r>
              <w:rPr>
                <w:sz w:val="28"/>
                <w:szCs w:val="28"/>
              </w:rPr>
              <w:t xml:space="preserve">, ir nepieciešams noteikt prasības </w:t>
            </w:r>
            <w:r w:rsidRPr="004A0ED8">
              <w:rPr>
                <w:sz w:val="28"/>
                <w:szCs w:val="28"/>
              </w:rPr>
              <w:t>auditācijas pierakstu veidošanai, uzglabāšanai un izsniegšanai</w:t>
            </w:r>
            <w:r>
              <w:rPr>
                <w:sz w:val="28"/>
                <w:szCs w:val="28"/>
              </w:rPr>
              <w:t xml:space="preserve">, tādejādi likumā </w:t>
            </w:r>
            <w:r w:rsidRPr="00FB2B50">
              <w:rPr>
                <w:sz w:val="28"/>
                <w:szCs w:val="28"/>
              </w:rPr>
              <w:t>“Par nodokļiem un nodevām”</w:t>
            </w:r>
            <w:r>
              <w:rPr>
                <w:sz w:val="28"/>
                <w:szCs w:val="28"/>
              </w:rPr>
              <w:t xml:space="preserve"> tika </w:t>
            </w:r>
            <w:r w:rsidRPr="009645C1">
              <w:rPr>
                <w:sz w:val="28"/>
                <w:szCs w:val="28"/>
              </w:rPr>
              <w:t>dots</w:t>
            </w:r>
            <w:r w:rsidRPr="004A0ED8">
              <w:rPr>
                <w:sz w:val="28"/>
                <w:szCs w:val="28"/>
              </w:rPr>
              <w:t xml:space="preserve"> </w:t>
            </w:r>
            <w:r w:rsidRPr="009645C1">
              <w:rPr>
                <w:sz w:val="28"/>
                <w:szCs w:val="28"/>
              </w:rPr>
              <w:t xml:space="preserve">deleģējums </w:t>
            </w:r>
            <w:r w:rsidRPr="004A0ED8">
              <w:rPr>
                <w:sz w:val="28"/>
                <w:szCs w:val="28"/>
              </w:rPr>
              <w:t>Ministru kabinet</w:t>
            </w:r>
            <w:r>
              <w:rPr>
                <w:sz w:val="28"/>
                <w:szCs w:val="28"/>
              </w:rPr>
              <w:t>am</w:t>
            </w:r>
            <w:r w:rsidRPr="004A0ED8">
              <w:rPr>
                <w:sz w:val="28"/>
                <w:szCs w:val="28"/>
              </w:rPr>
              <w:t xml:space="preserve"> no</w:t>
            </w:r>
            <w:r>
              <w:rPr>
                <w:sz w:val="28"/>
                <w:szCs w:val="28"/>
              </w:rPr>
              <w:t xml:space="preserve">teikt </w:t>
            </w:r>
            <w:r w:rsidRPr="004A0ED8">
              <w:rPr>
                <w:sz w:val="28"/>
                <w:szCs w:val="28"/>
              </w:rPr>
              <w:t>prasības auditācijas pierakstu veidošanai, uzglabāšanai un izsniegšanai</w:t>
            </w:r>
            <w:r>
              <w:rPr>
                <w:sz w:val="28"/>
                <w:szCs w:val="28"/>
              </w:rPr>
              <w:t>.</w:t>
            </w:r>
          </w:p>
          <w:p w14:paraId="1B18D270" w14:textId="77777777" w:rsidR="005F5DA1" w:rsidRDefault="005F5DA1" w:rsidP="005F5DA1">
            <w:pPr>
              <w:pStyle w:val="ListParagraph"/>
              <w:ind w:left="69" w:right="156" w:firstLine="425"/>
              <w:jc w:val="both"/>
              <w:rPr>
                <w:sz w:val="28"/>
                <w:szCs w:val="28"/>
              </w:rPr>
            </w:pPr>
            <w:r w:rsidRPr="007F529A">
              <w:rPr>
                <w:sz w:val="28"/>
                <w:szCs w:val="28"/>
              </w:rPr>
              <w:t>EDLUS</w:t>
            </w:r>
            <w:r>
              <w:rPr>
                <w:sz w:val="28"/>
                <w:szCs w:val="28"/>
              </w:rPr>
              <w:t>:</w:t>
            </w:r>
          </w:p>
          <w:p w14:paraId="224DD048" w14:textId="77777777" w:rsidR="005F5DA1" w:rsidRDefault="005F5DA1" w:rsidP="005F5DA1">
            <w:pPr>
              <w:pStyle w:val="ListParagraph"/>
              <w:ind w:left="69" w:right="156" w:firstLine="425"/>
              <w:jc w:val="both"/>
              <w:rPr>
                <w:sz w:val="28"/>
                <w:szCs w:val="28"/>
              </w:rPr>
            </w:pPr>
            <w:r>
              <w:rPr>
                <w:sz w:val="28"/>
                <w:szCs w:val="28"/>
              </w:rPr>
              <w:t>- tiks nodrošināta</w:t>
            </w:r>
            <w:r w:rsidRPr="00C7041D">
              <w:rPr>
                <w:sz w:val="28"/>
                <w:szCs w:val="28"/>
              </w:rPr>
              <w:t xml:space="preserve"> EDLUS veikto darbību saglabā</w:t>
            </w:r>
            <w:r>
              <w:rPr>
                <w:sz w:val="28"/>
                <w:szCs w:val="28"/>
              </w:rPr>
              <w:t>šana auditācijas pierakstos tiks</w:t>
            </w:r>
            <w:r w:rsidRPr="00C7041D">
              <w:rPr>
                <w:sz w:val="28"/>
                <w:szCs w:val="28"/>
              </w:rPr>
              <w:t xml:space="preserve"> veikta operācijām, kuras tās lietotājs veicis tiešsaistē, kā arī saprātīgā termiņā tām operācijām, kuras tehnisku iemeslu dēļ veiktas, EDLUS atrodoties autonomā režīmā</w:t>
            </w:r>
            <w:r>
              <w:rPr>
                <w:sz w:val="28"/>
                <w:szCs w:val="28"/>
              </w:rPr>
              <w:t>. Ar saprātīgo termiņu ir jāsaprot, ka operācijas, kas veiktas, EDLUS atrodoties autonomā režīmā, ir jāsaglabā EDLUS auditācijas pierakstos 5-10 minūšu laikā;</w:t>
            </w:r>
          </w:p>
          <w:p w14:paraId="1E3C1979" w14:textId="77777777" w:rsidR="005F5DA1" w:rsidRDefault="005F5DA1" w:rsidP="005F5DA1">
            <w:pPr>
              <w:ind w:left="69" w:right="156" w:firstLine="425"/>
              <w:jc w:val="both"/>
              <w:rPr>
                <w:bCs/>
                <w:sz w:val="28"/>
                <w:szCs w:val="28"/>
              </w:rPr>
            </w:pPr>
            <w:r w:rsidRPr="00655B68">
              <w:rPr>
                <w:sz w:val="28"/>
                <w:szCs w:val="28"/>
              </w:rPr>
              <w:t>-</w:t>
            </w:r>
            <w:r>
              <w:rPr>
                <w:sz w:val="28"/>
                <w:szCs w:val="28"/>
              </w:rPr>
              <w:t xml:space="preserve"> </w:t>
            </w:r>
            <w:r>
              <w:rPr>
                <w:bCs/>
                <w:sz w:val="28"/>
                <w:szCs w:val="28"/>
              </w:rPr>
              <w:t>l</w:t>
            </w:r>
            <w:r w:rsidRPr="00325C02">
              <w:rPr>
                <w:bCs/>
                <w:sz w:val="28"/>
                <w:szCs w:val="28"/>
              </w:rPr>
              <w:t xml:space="preserve">ai nodrošinātu datu integritāti, </w:t>
            </w:r>
            <w:r>
              <w:rPr>
                <w:bCs/>
                <w:sz w:val="28"/>
                <w:szCs w:val="28"/>
              </w:rPr>
              <w:t xml:space="preserve">tiks nodrošināts, ka </w:t>
            </w:r>
            <w:r w:rsidRPr="00325C02">
              <w:rPr>
                <w:bCs/>
                <w:sz w:val="28"/>
                <w:szCs w:val="28"/>
              </w:rPr>
              <w:t>katram jaunam ierakstam tiek aprēķināta kontrolsumma (</w:t>
            </w:r>
            <w:proofErr w:type="spellStart"/>
            <w:r w:rsidRPr="00325C02">
              <w:rPr>
                <w:bCs/>
                <w:i/>
                <w:sz w:val="28"/>
                <w:szCs w:val="28"/>
              </w:rPr>
              <w:t>Hash</w:t>
            </w:r>
            <w:proofErr w:type="spellEnd"/>
            <w:r w:rsidRPr="00325C02">
              <w:rPr>
                <w:bCs/>
                <w:i/>
                <w:sz w:val="28"/>
                <w:szCs w:val="28"/>
              </w:rPr>
              <w:t>)</w:t>
            </w:r>
            <w:r w:rsidRPr="00325C02">
              <w:rPr>
                <w:bCs/>
                <w:sz w:val="28"/>
                <w:szCs w:val="28"/>
              </w:rPr>
              <w:t>, izmantojot drošu datu jaukšanas algoritmu vai citu tehnisko risinājumu, kas nodrošina</w:t>
            </w:r>
            <w:r>
              <w:rPr>
                <w:bCs/>
                <w:sz w:val="28"/>
                <w:szCs w:val="28"/>
              </w:rPr>
              <w:t xml:space="preserve"> līdzvērtīgu drošības līmeni;</w:t>
            </w:r>
          </w:p>
          <w:p w14:paraId="02A9FD18" w14:textId="77777777" w:rsidR="005F5DA1" w:rsidRDefault="005F5DA1" w:rsidP="005F5DA1">
            <w:pPr>
              <w:ind w:left="69" w:right="156" w:firstLine="425"/>
              <w:jc w:val="both"/>
              <w:rPr>
                <w:bCs/>
                <w:sz w:val="28"/>
                <w:szCs w:val="28"/>
              </w:rPr>
            </w:pPr>
            <w:r>
              <w:rPr>
                <w:bCs/>
                <w:sz w:val="28"/>
                <w:szCs w:val="28"/>
              </w:rPr>
              <w:t>- j</w:t>
            </w:r>
            <w:r w:rsidRPr="00325C02">
              <w:rPr>
                <w:bCs/>
                <w:sz w:val="28"/>
                <w:szCs w:val="28"/>
              </w:rPr>
              <w:t xml:space="preserve">a izmanto kontrolsummu </w:t>
            </w:r>
            <w:proofErr w:type="spellStart"/>
            <w:r w:rsidRPr="00325C02">
              <w:rPr>
                <w:bCs/>
                <w:i/>
                <w:sz w:val="28"/>
                <w:szCs w:val="28"/>
              </w:rPr>
              <w:t>Hash</w:t>
            </w:r>
            <w:proofErr w:type="spellEnd"/>
            <w:r w:rsidRPr="00325C02">
              <w:rPr>
                <w:bCs/>
                <w:sz w:val="28"/>
                <w:szCs w:val="28"/>
              </w:rPr>
              <w:t xml:space="preserve">, </w:t>
            </w:r>
            <w:r>
              <w:rPr>
                <w:bCs/>
                <w:sz w:val="28"/>
                <w:szCs w:val="28"/>
              </w:rPr>
              <w:t xml:space="preserve">tiks nodrošināts, ka </w:t>
            </w:r>
            <w:r w:rsidRPr="00325C02">
              <w:rPr>
                <w:bCs/>
                <w:sz w:val="28"/>
                <w:szCs w:val="28"/>
              </w:rPr>
              <w:t xml:space="preserve">tās aprēķinu veic no visiem attiecīgā ieraksta piederīgajiem laukiem, aprēķinā iekļaujot iepriekšējā ieraksta norādīto </w:t>
            </w:r>
            <w:r w:rsidRPr="00325C02">
              <w:rPr>
                <w:bCs/>
                <w:i/>
                <w:sz w:val="28"/>
                <w:szCs w:val="28"/>
              </w:rPr>
              <w:t>SHA-256</w:t>
            </w:r>
            <w:r w:rsidRPr="00325C02">
              <w:rPr>
                <w:bCs/>
                <w:sz w:val="28"/>
                <w:szCs w:val="28"/>
              </w:rPr>
              <w:t xml:space="preserve"> kontrolsummu</w:t>
            </w:r>
            <w:r>
              <w:rPr>
                <w:bCs/>
                <w:sz w:val="28"/>
                <w:szCs w:val="28"/>
              </w:rPr>
              <w:t>;</w:t>
            </w:r>
          </w:p>
          <w:p w14:paraId="4E5F35CB" w14:textId="77777777" w:rsidR="005F5DA1" w:rsidRDefault="005F5DA1" w:rsidP="005F5DA1">
            <w:pPr>
              <w:ind w:left="69" w:right="156" w:firstLine="425"/>
              <w:jc w:val="both"/>
              <w:rPr>
                <w:bCs/>
                <w:sz w:val="28"/>
                <w:szCs w:val="28"/>
              </w:rPr>
            </w:pPr>
            <w:r>
              <w:rPr>
                <w:sz w:val="28"/>
                <w:szCs w:val="28"/>
              </w:rPr>
              <w:t xml:space="preserve">- tiks nodrošināts, ka </w:t>
            </w:r>
            <w:r>
              <w:rPr>
                <w:bCs/>
                <w:sz w:val="28"/>
                <w:szCs w:val="28"/>
              </w:rPr>
              <w:t>v</w:t>
            </w:r>
            <w:r w:rsidRPr="00655B68">
              <w:rPr>
                <w:bCs/>
                <w:sz w:val="28"/>
                <w:szCs w:val="28"/>
              </w:rPr>
              <w:t xml:space="preserve">isās EDLUS datnēs visu ierakstu </w:t>
            </w:r>
            <w:proofErr w:type="spellStart"/>
            <w:r w:rsidRPr="00655B68">
              <w:rPr>
                <w:bCs/>
                <w:i/>
                <w:sz w:val="28"/>
                <w:szCs w:val="28"/>
              </w:rPr>
              <w:t>Hash</w:t>
            </w:r>
            <w:proofErr w:type="spellEnd"/>
            <w:r w:rsidRPr="00655B68">
              <w:rPr>
                <w:bCs/>
                <w:sz w:val="28"/>
                <w:szCs w:val="28"/>
              </w:rPr>
              <w:t xml:space="preserve"> veido</w:t>
            </w:r>
            <w:r>
              <w:rPr>
                <w:bCs/>
                <w:sz w:val="28"/>
                <w:szCs w:val="28"/>
              </w:rPr>
              <w:t>s</w:t>
            </w:r>
            <w:r w:rsidRPr="00655B68">
              <w:rPr>
                <w:bCs/>
                <w:sz w:val="28"/>
                <w:szCs w:val="28"/>
              </w:rPr>
              <w:t xml:space="preserve"> nepārtrauktu </w:t>
            </w:r>
            <w:proofErr w:type="spellStart"/>
            <w:r w:rsidRPr="00655B68">
              <w:rPr>
                <w:bCs/>
                <w:i/>
                <w:sz w:val="28"/>
                <w:szCs w:val="28"/>
              </w:rPr>
              <w:t>Hash</w:t>
            </w:r>
            <w:proofErr w:type="spellEnd"/>
            <w:r w:rsidRPr="00655B68">
              <w:rPr>
                <w:bCs/>
                <w:sz w:val="28"/>
                <w:szCs w:val="28"/>
              </w:rPr>
              <w:t xml:space="preserve"> ķēdi, kura nedrīkst</w:t>
            </w:r>
            <w:r>
              <w:rPr>
                <w:bCs/>
                <w:sz w:val="28"/>
                <w:szCs w:val="28"/>
              </w:rPr>
              <w:t>ēs</w:t>
            </w:r>
            <w:r w:rsidRPr="00655B68">
              <w:rPr>
                <w:bCs/>
                <w:sz w:val="28"/>
                <w:szCs w:val="28"/>
              </w:rPr>
              <w:t xml:space="preserve"> tikt pārtraukta</w:t>
            </w:r>
            <w:r>
              <w:rPr>
                <w:bCs/>
                <w:sz w:val="28"/>
                <w:szCs w:val="28"/>
              </w:rPr>
              <w:t>;</w:t>
            </w:r>
          </w:p>
          <w:p w14:paraId="359F8FCE" w14:textId="77777777" w:rsidR="005F5DA1" w:rsidRDefault="005F5DA1" w:rsidP="005F5DA1">
            <w:pPr>
              <w:ind w:left="69" w:right="156" w:firstLine="425"/>
              <w:jc w:val="both"/>
              <w:rPr>
                <w:bCs/>
                <w:sz w:val="28"/>
                <w:szCs w:val="28"/>
              </w:rPr>
            </w:pPr>
            <w:r>
              <w:rPr>
                <w:bCs/>
                <w:sz w:val="28"/>
                <w:szCs w:val="28"/>
              </w:rPr>
              <w:t>- nodrošinās</w:t>
            </w:r>
            <w:r w:rsidRPr="00325C02">
              <w:rPr>
                <w:bCs/>
                <w:sz w:val="28"/>
                <w:szCs w:val="28"/>
              </w:rPr>
              <w:t xml:space="preserve"> auditācijas pierakstos neveiksmīgas autentifikācijas gadījumu saglabāšanu, kad bez EDLUS pārziņa atļaujas vai, izmantojot citai personai piešķirtas tiesības, noti</w:t>
            </w:r>
            <w:r>
              <w:rPr>
                <w:bCs/>
                <w:sz w:val="28"/>
                <w:szCs w:val="28"/>
              </w:rPr>
              <w:t>ks</w:t>
            </w:r>
            <w:r w:rsidRPr="00325C02">
              <w:rPr>
                <w:bCs/>
                <w:sz w:val="28"/>
                <w:szCs w:val="28"/>
              </w:rPr>
              <w:t xml:space="preserve"> piekļūšana EDLUS datiem vai auditācijas pierakstiem</w:t>
            </w:r>
            <w:r>
              <w:rPr>
                <w:bCs/>
                <w:sz w:val="28"/>
                <w:szCs w:val="28"/>
              </w:rPr>
              <w:t>;</w:t>
            </w:r>
          </w:p>
          <w:p w14:paraId="455CA143" w14:textId="77777777" w:rsidR="005F5DA1" w:rsidRDefault="005F5DA1" w:rsidP="005F5DA1">
            <w:pPr>
              <w:ind w:left="69" w:right="156" w:firstLine="425"/>
              <w:jc w:val="both"/>
              <w:rPr>
                <w:bCs/>
                <w:sz w:val="28"/>
                <w:szCs w:val="28"/>
              </w:rPr>
            </w:pPr>
            <w:r>
              <w:rPr>
                <w:bCs/>
                <w:sz w:val="28"/>
                <w:szCs w:val="28"/>
              </w:rPr>
              <w:t xml:space="preserve">- tiks nodrošināts, ka </w:t>
            </w:r>
            <w:r w:rsidRPr="00141AF8">
              <w:rPr>
                <w:bCs/>
                <w:sz w:val="28"/>
                <w:szCs w:val="28"/>
              </w:rPr>
              <w:t>EDLUS lietotāju darbību audita pieraksts sastāv</w:t>
            </w:r>
            <w:r>
              <w:rPr>
                <w:bCs/>
                <w:sz w:val="28"/>
                <w:szCs w:val="28"/>
              </w:rPr>
              <w:t>ēs</w:t>
            </w:r>
            <w:r w:rsidRPr="00141AF8">
              <w:rPr>
                <w:bCs/>
                <w:sz w:val="28"/>
                <w:szCs w:val="28"/>
              </w:rPr>
              <w:t xml:space="preserve"> no </w:t>
            </w:r>
            <w:r>
              <w:rPr>
                <w:bCs/>
                <w:sz w:val="28"/>
                <w:szCs w:val="28"/>
              </w:rPr>
              <w:t>noteiktas</w:t>
            </w:r>
            <w:r w:rsidRPr="00141AF8">
              <w:rPr>
                <w:bCs/>
                <w:sz w:val="28"/>
                <w:szCs w:val="28"/>
              </w:rPr>
              <w:t xml:space="preserve"> informācijas</w:t>
            </w:r>
            <w:r>
              <w:rPr>
                <w:bCs/>
                <w:sz w:val="28"/>
                <w:szCs w:val="28"/>
              </w:rPr>
              <w:t>.</w:t>
            </w:r>
          </w:p>
          <w:p w14:paraId="0DA34F80" w14:textId="77777777" w:rsidR="005F5DA1" w:rsidRDefault="005F5DA1" w:rsidP="005F5DA1">
            <w:pPr>
              <w:ind w:left="69" w:right="156" w:firstLine="425"/>
              <w:jc w:val="both"/>
              <w:rPr>
                <w:bCs/>
                <w:sz w:val="28"/>
                <w:szCs w:val="28"/>
              </w:rPr>
            </w:pPr>
            <w:r>
              <w:rPr>
                <w:bCs/>
                <w:sz w:val="28"/>
                <w:szCs w:val="28"/>
              </w:rPr>
              <w:lastRenderedPageBreak/>
              <w:t xml:space="preserve">EDLUS </w:t>
            </w:r>
            <w:r w:rsidRPr="00354260">
              <w:rPr>
                <w:bCs/>
                <w:sz w:val="28"/>
                <w:szCs w:val="28"/>
              </w:rPr>
              <w:t>lietotāju darbību audita pierakst</w:t>
            </w:r>
            <w:r>
              <w:rPr>
                <w:bCs/>
                <w:sz w:val="28"/>
                <w:szCs w:val="28"/>
              </w:rPr>
              <w:t>ā uzrādāmā informācija ir noteikta Ministru kabineta noteikumu projekta 1.pielikumā.</w:t>
            </w:r>
          </w:p>
          <w:p w14:paraId="4D2D91E7" w14:textId="77777777" w:rsidR="005F5DA1" w:rsidRPr="00DB52CE" w:rsidRDefault="005F5DA1" w:rsidP="005F5DA1">
            <w:pPr>
              <w:ind w:left="69" w:right="156" w:firstLine="425"/>
              <w:jc w:val="both"/>
              <w:rPr>
                <w:bCs/>
                <w:sz w:val="28"/>
                <w:szCs w:val="28"/>
              </w:rPr>
            </w:pPr>
            <w:r>
              <w:rPr>
                <w:bCs/>
                <w:sz w:val="28"/>
                <w:szCs w:val="28"/>
              </w:rPr>
              <w:t>Laukā “darbības veids” ir jānorāda katras v</w:t>
            </w:r>
            <w:r w:rsidRPr="00354260">
              <w:rPr>
                <w:bCs/>
                <w:sz w:val="28"/>
                <w:szCs w:val="28"/>
              </w:rPr>
              <w:t>eiktās darbības veida nosaukums</w:t>
            </w:r>
            <w:r>
              <w:rPr>
                <w:bCs/>
                <w:sz w:val="28"/>
                <w:szCs w:val="28"/>
              </w:rPr>
              <w:t>, piemēram, pieslēgšanās sistēmai,</w:t>
            </w:r>
            <w:r w:rsidRPr="00354260">
              <w:rPr>
                <w:bCs/>
                <w:sz w:val="28"/>
                <w:szCs w:val="28"/>
              </w:rPr>
              <w:t xml:space="preserve"> p</w:t>
            </w:r>
            <w:r>
              <w:rPr>
                <w:bCs/>
                <w:sz w:val="28"/>
                <w:szCs w:val="28"/>
              </w:rPr>
              <w:t>ieslēgšanās mobilajai lietotnei, neveiksmīga autentifikācija, jauna lietotāja reģistrācija sistēmā; jauna būvobjekta reģistrācija sistēmā.</w:t>
            </w:r>
          </w:p>
          <w:p w14:paraId="38F906B5" w14:textId="684331CB" w:rsidR="00C95ED2" w:rsidRPr="00007AB1" w:rsidRDefault="005F5DA1" w:rsidP="005F5DA1">
            <w:pPr>
              <w:pStyle w:val="ListParagraph"/>
              <w:ind w:left="69" w:right="156" w:firstLine="425"/>
              <w:jc w:val="both"/>
              <w:rPr>
                <w:sz w:val="28"/>
                <w:szCs w:val="28"/>
              </w:rPr>
            </w:pPr>
            <w:r>
              <w:rPr>
                <w:bCs/>
                <w:sz w:val="28"/>
                <w:szCs w:val="28"/>
              </w:rPr>
              <w:t xml:space="preserve">Līdz ar to </w:t>
            </w:r>
            <w:r w:rsidRPr="00141AF8">
              <w:rPr>
                <w:bCs/>
                <w:sz w:val="28"/>
                <w:szCs w:val="28"/>
              </w:rPr>
              <w:t>EDLUS</w:t>
            </w:r>
            <w:r>
              <w:rPr>
                <w:bCs/>
                <w:sz w:val="28"/>
                <w:szCs w:val="28"/>
              </w:rPr>
              <w:t xml:space="preserve"> funkcionalitāte ļaus nodrošināt </w:t>
            </w:r>
            <w:r w:rsidRPr="00141AF8">
              <w:rPr>
                <w:bCs/>
                <w:sz w:val="28"/>
                <w:szCs w:val="28"/>
              </w:rPr>
              <w:t xml:space="preserve">datu ticamību un </w:t>
            </w:r>
            <w:r>
              <w:rPr>
                <w:bCs/>
                <w:sz w:val="28"/>
                <w:szCs w:val="28"/>
              </w:rPr>
              <w:t xml:space="preserve">to </w:t>
            </w:r>
            <w:r w:rsidRPr="00141AF8">
              <w:rPr>
                <w:bCs/>
                <w:sz w:val="28"/>
                <w:szCs w:val="28"/>
              </w:rPr>
              <w:t xml:space="preserve">izmantošanu </w:t>
            </w:r>
            <w:r>
              <w:rPr>
                <w:bCs/>
                <w:sz w:val="28"/>
                <w:szCs w:val="28"/>
              </w:rPr>
              <w:t xml:space="preserve">VID </w:t>
            </w:r>
            <w:r w:rsidRPr="00141AF8">
              <w:rPr>
                <w:bCs/>
                <w:sz w:val="28"/>
                <w:szCs w:val="28"/>
              </w:rPr>
              <w:t>nodokļa administrēšanas procesā</w:t>
            </w:r>
            <w:r w:rsidRPr="00A41A1E">
              <w:rPr>
                <w:sz w:val="28"/>
                <w:szCs w:val="28"/>
              </w:rPr>
              <w:t xml:space="preserve">, </w:t>
            </w:r>
            <w:r>
              <w:rPr>
                <w:sz w:val="28"/>
                <w:szCs w:val="28"/>
              </w:rPr>
              <w:t>kā arī citām</w:t>
            </w:r>
            <w:r w:rsidRPr="00A41A1E">
              <w:rPr>
                <w:sz w:val="28"/>
                <w:szCs w:val="28"/>
              </w:rPr>
              <w:t xml:space="preserve"> uzraudzības iestādēm palīdzē</w:t>
            </w:r>
            <w:r>
              <w:rPr>
                <w:sz w:val="28"/>
                <w:szCs w:val="28"/>
              </w:rPr>
              <w:t>s</w:t>
            </w:r>
            <w:r w:rsidRPr="00A41A1E">
              <w:rPr>
                <w:sz w:val="28"/>
                <w:szCs w:val="28"/>
              </w:rPr>
              <w:t xml:space="preserve"> efektīvāk kontrolēt darba laika uzskaiti būvniecībā un vienlaicīgi arī uzlabot situāciju attiecībā uz nodokļu nomaksu par nodarbinātajiem būvniecības nozarē.</w:t>
            </w:r>
          </w:p>
        </w:tc>
      </w:tr>
      <w:tr w:rsidR="00BD5588" w:rsidRPr="00B97E61" w14:paraId="13BCEAEF" w14:textId="77777777" w:rsidTr="00A87A73">
        <w:tc>
          <w:tcPr>
            <w:tcW w:w="311" w:type="pct"/>
            <w:hideMark/>
          </w:tcPr>
          <w:p w14:paraId="762E286A" w14:textId="77777777" w:rsidR="00BD5588" w:rsidRPr="00B97E61" w:rsidRDefault="00BD5588" w:rsidP="00144D93">
            <w:pPr>
              <w:contextualSpacing/>
              <w:jc w:val="center"/>
              <w:rPr>
                <w:sz w:val="28"/>
                <w:szCs w:val="28"/>
              </w:rPr>
            </w:pPr>
            <w:r w:rsidRPr="00B97E61">
              <w:rPr>
                <w:sz w:val="28"/>
                <w:szCs w:val="28"/>
              </w:rPr>
              <w:lastRenderedPageBreak/>
              <w:t>3.</w:t>
            </w:r>
          </w:p>
        </w:tc>
        <w:tc>
          <w:tcPr>
            <w:tcW w:w="1479" w:type="pct"/>
            <w:hideMark/>
          </w:tcPr>
          <w:p w14:paraId="63D1610B" w14:textId="77777777" w:rsidR="00BD5588" w:rsidRPr="00B97E61" w:rsidRDefault="00BD5588" w:rsidP="00144D93">
            <w:pPr>
              <w:contextualSpacing/>
              <w:rPr>
                <w:sz w:val="28"/>
                <w:szCs w:val="28"/>
              </w:rPr>
            </w:pPr>
            <w:r w:rsidRPr="00B97E61">
              <w:rPr>
                <w:sz w:val="28"/>
                <w:szCs w:val="28"/>
              </w:rPr>
              <w:t>Projekta izstrādē iesaistītās institūcijas un publiskas personas kapitālsabiedrības</w:t>
            </w:r>
          </w:p>
        </w:tc>
        <w:tc>
          <w:tcPr>
            <w:tcW w:w="3210" w:type="pct"/>
            <w:hideMark/>
          </w:tcPr>
          <w:p w14:paraId="6B5E179E" w14:textId="1B021F3F" w:rsidR="0097782F" w:rsidRPr="00B97E61" w:rsidRDefault="003A7E2B" w:rsidP="004C3DF0">
            <w:pPr>
              <w:contextualSpacing/>
              <w:jc w:val="both"/>
              <w:rPr>
                <w:sz w:val="28"/>
                <w:szCs w:val="28"/>
              </w:rPr>
            </w:pPr>
            <w:r w:rsidRPr="00B97E61">
              <w:rPr>
                <w:sz w:val="28"/>
                <w:szCs w:val="28"/>
              </w:rPr>
              <w:t xml:space="preserve">Ekonomikas ministrija, </w:t>
            </w:r>
            <w:r w:rsidR="00501543">
              <w:rPr>
                <w:sz w:val="28"/>
                <w:szCs w:val="28"/>
              </w:rPr>
              <w:t xml:space="preserve">Finanšu ministrija, </w:t>
            </w:r>
            <w:r w:rsidRPr="00B97E61">
              <w:rPr>
                <w:sz w:val="28"/>
                <w:szCs w:val="28"/>
              </w:rPr>
              <w:t xml:space="preserve">Būvniecības valsts kontroles birojs, Valsts ieņēmumu dienests, Valsts darba inspekcija, Centrālā statistikas pārvalde, </w:t>
            </w:r>
            <w:r w:rsidRPr="00AA60A2">
              <w:rPr>
                <w:sz w:val="28"/>
                <w:szCs w:val="28"/>
              </w:rPr>
              <w:t>Latvijas Būvuzņ</w:t>
            </w:r>
            <w:r w:rsidR="00A248AA" w:rsidRPr="00AA60A2">
              <w:rPr>
                <w:sz w:val="28"/>
                <w:szCs w:val="28"/>
              </w:rPr>
              <w:t>ēmēju partnerība.</w:t>
            </w:r>
          </w:p>
        </w:tc>
      </w:tr>
      <w:tr w:rsidR="00BD5588" w:rsidRPr="00B97E61" w14:paraId="5EDD7481" w14:textId="77777777" w:rsidTr="00A87A73">
        <w:tc>
          <w:tcPr>
            <w:tcW w:w="311" w:type="pct"/>
            <w:hideMark/>
          </w:tcPr>
          <w:p w14:paraId="518D80E8" w14:textId="77777777" w:rsidR="00BD5588" w:rsidRPr="00B97E61" w:rsidRDefault="00BD5588" w:rsidP="00144D93">
            <w:pPr>
              <w:contextualSpacing/>
              <w:jc w:val="center"/>
              <w:rPr>
                <w:sz w:val="28"/>
                <w:szCs w:val="28"/>
              </w:rPr>
            </w:pPr>
            <w:r w:rsidRPr="00B97E61">
              <w:rPr>
                <w:sz w:val="28"/>
                <w:szCs w:val="28"/>
              </w:rPr>
              <w:t>4.</w:t>
            </w:r>
          </w:p>
        </w:tc>
        <w:tc>
          <w:tcPr>
            <w:tcW w:w="1479" w:type="pct"/>
            <w:hideMark/>
          </w:tcPr>
          <w:p w14:paraId="3C9712F5" w14:textId="77777777" w:rsidR="00BD5588" w:rsidRPr="00B97E61" w:rsidRDefault="00BD5588" w:rsidP="00144D93">
            <w:pPr>
              <w:contextualSpacing/>
              <w:rPr>
                <w:sz w:val="28"/>
                <w:szCs w:val="28"/>
              </w:rPr>
            </w:pPr>
            <w:r w:rsidRPr="00B97E61">
              <w:rPr>
                <w:sz w:val="28"/>
                <w:szCs w:val="28"/>
              </w:rPr>
              <w:t>Cita informācija</w:t>
            </w:r>
          </w:p>
        </w:tc>
        <w:tc>
          <w:tcPr>
            <w:tcW w:w="3210" w:type="pct"/>
            <w:hideMark/>
          </w:tcPr>
          <w:p w14:paraId="0ABF1035" w14:textId="77777777" w:rsidR="00BD5588" w:rsidRPr="00B97E61" w:rsidRDefault="00144D93" w:rsidP="00144D93">
            <w:pPr>
              <w:contextualSpacing/>
              <w:rPr>
                <w:sz w:val="28"/>
                <w:szCs w:val="28"/>
              </w:rPr>
            </w:pPr>
            <w:r w:rsidRPr="00B97E61">
              <w:rPr>
                <w:sz w:val="28"/>
                <w:szCs w:val="28"/>
              </w:rPr>
              <w:t>Nav</w:t>
            </w:r>
          </w:p>
        </w:tc>
      </w:tr>
    </w:tbl>
    <w:p w14:paraId="70CB5BFE" w14:textId="77777777" w:rsidR="00BD5588" w:rsidRDefault="00BD5588" w:rsidP="00CE255F">
      <w:pPr>
        <w:pStyle w:val="Title"/>
        <w:contextualSpacing/>
        <w:jc w:val="both"/>
        <w:rPr>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50"/>
        <w:gridCol w:w="2613"/>
        <w:gridCol w:w="5671"/>
      </w:tblGrid>
      <w:tr w:rsidR="00BD5588" w:rsidRPr="00B97E61" w14:paraId="161B1201" w14:textId="77777777" w:rsidTr="00CE255F">
        <w:trPr>
          <w:cantSplit/>
        </w:trPr>
        <w:tc>
          <w:tcPr>
            <w:tcW w:w="5000" w:type="pct"/>
            <w:gridSpan w:val="3"/>
            <w:vAlign w:val="center"/>
            <w:hideMark/>
          </w:tcPr>
          <w:p w14:paraId="23EEAACC" w14:textId="77777777" w:rsidR="00BD5588" w:rsidRPr="00B97E61" w:rsidRDefault="00BD5588" w:rsidP="00CE255F">
            <w:pPr>
              <w:contextualSpacing/>
              <w:jc w:val="center"/>
              <w:rPr>
                <w:b/>
                <w:bCs/>
                <w:sz w:val="28"/>
                <w:szCs w:val="28"/>
              </w:rPr>
            </w:pPr>
            <w:r w:rsidRPr="00B97E61">
              <w:rPr>
                <w:b/>
                <w:bCs/>
                <w:sz w:val="28"/>
                <w:szCs w:val="28"/>
              </w:rPr>
              <w:t>II. Tiesību akta projekta ietekme uz sabiedrību, tautsaimniecības attīstību un administratīvo slogu</w:t>
            </w:r>
          </w:p>
        </w:tc>
      </w:tr>
      <w:tr w:rsidR="00BD5588" w:rsidRPr="00B97E61" w14:paraId="3B6E7704" w14:textId="77777777" w:rsidTr="00CE255F">
        <w:trPr>
          <w:cantSplit/>
        </w:trPr>
        <w:tc>
          <w:tcPr>
            <w:tcW w:w="311" w:type="pct"/>
            <w:hideMark/>
          </w:tcPr>
          <w:p w14:paraId="278E6531" w14:textId="77777777" w:rsidR="00BD5588" w:rsidRPr="00B97E61" w:rsidRDefault="00BD5588" w:rsidP="00CE255F">
            <w:pPr>
              <w:contextualSpacing/>
              <w:jc w:val="center"/>
              <w:rPr>
                <w:sz w:val="28"/>
                <w:szCs w:val="28"/>
              </w:rPr>
            </w:pPr>
            <w:r w:rsidRPr="00B97E61">
              <w:rPr>
                <w:sz w:val="28"/>
                <w:szCs w:val="28"/>
              </w:rPr>
              <w:t>1.</w:t>
            </w:r>
          </w:p>
        </w:tc>
        <w:tc>
          <w:tcPr>
            <w:tcW w:w="1479" w:type="pct"/>
            <w:hideMark/>
          </w:tcPr>
          <w:p w14:paraId="1CCCBE74" w14:textId="77777777" w:rsidR="00BD5588" w:rsidRPr="00B97E61" w:rsidRDefault="00BD5588" w:rsidP="00CE255F">
            <w:pPr>
              <w:contextualSpacing/>
              <w:rPr>
                <w:sz w:val="28"/>
                <w:szCs w:val="28"/>
              </w:rPr>
            </w:pPr>
            <w:r w:rsidRPr="00B97E61">
              <w:rPr>
                <w:sz w:val="28"/>
                <w:szCs w:val="28"/>
              </w:rPr>
              <w:t xml:space="preserve">Sabiedrības </w:t>
            </w:r>
            <w:proofErr w:type="spellStart"/>
            <w:r w:rsidRPr="00B97E61">
              <w:rPr>
                <w:sz w:val="28"/>
                <w:szCs w:val="28"/>
              </w:rPr>
              <w:t>mērķgrupas</w:t>
            </w:r>
            <w:proofErr w:type="spellEnd"/>
            <w:r w:rsidRPr="00B97E61">
              <w:rPr>
                <w:sz w:val="28"/>
                <w:szCs w:val="28"/>
              </w:rPr>
              <w:t>, kuras tiesiskais regulējums ietekmē vai varētu ietekmēt</w:t>
            </w:r>
          </w:p>
        </w:tc>
        <w:tc>
          <w:tcPr>
            <w:tcW w:w="3210" w:type="pct"/>
            <w:hideMark/>
          </w:tcPr>
          <w:p w14:paraId="7387CA72" w14:textId="60E17AC8" w:rsidR="00937CAD" w:rsidRPr="00B97E61" w:rsidRDefault="003F2C9B" w:rsidP="00CE255F">
            <w:pPr>
              <w:ind w:left="69" w:right="156" w:firstLine="425"/>
              <w:contextualSpacing/>
              <w:jc w:val="both"/>
              <w:rPr>
                <w:sz w:val="28"/>
                <w:szCs w:val="28"/>
              </w:rPr>
            </w:pPr>
            <w:r w:rsidRPr="00B97E61">
              <w:rPr>
                <w:sz w:val="28"/>
                <w:szCs w:val="28"/>
              </w:rPr>
              <w:t xml:space="preserve">Noteikumu projektā ietvertais tiesiskais regulējums attiecas uz galveno būvdarbu veicēju, apakšuzņēmēju un personām, kas nodarbinātas  jaunas trešās grupas būves būvniecībā vai būvdarbos, kuru izmaksas veido </w:t>
            </w:r>
            <w:r w:rsidR="00007AB1">
              <w:rPr>
                <w:sz w:val="28"/>
                <w:szCs w:val="28"/>
              </w:rPr>
              <w:t xml:space="preserve"> 350 000 </w:t>
            </w:r>
            <w:proofErr w:type="spellStart"/>
            <w:r w:rsidR="00007AB1" w:rsidRPr="00007AB1">
              <w:rPr>
                <w:i/>
                <w:sz w:val="28"/>
                <w:szCs w:val="28"/>
              </w:rPr>
              <w:t>euro</w:t>
            </w:r>
            <w:proofErr w:type="spellEnd"/>
            <w:r w:rsidR="00007AB1">
              <w:rPr>
                <w:sz w:val="28"/>
                <w:szCs w:val="28"/>
              </w:rPr>
              <w:t xml:space="preserve"> </w:t>
            </w:r>
            <w:r w:rsidRPr="00B97E61">
              <w:rPr>
                <w:sz w:val="28"/>
                <w:szCs w:val="28"/>
              </w:rPr>
              <w:t>vai vairāk</w:t>
            </w:r>
            <w:r w:rsidR="0070304A">
              <w:rPr>
                <w:sz w:val="28"/>
                <w:szCs w:val="28"/>
              </w:rPr>
              <w:t xml:space="preserve"> (atbilstoši likuma </w:t>
            </w:r>
            <w:r w:rsidR="00BE492B">
              <w:rPr>
                <w:sz w:val="28"/>
                <w:szCs w:val="28"/>
              </w:rPr>
              <w:t>“</w:t>
            </w:r>
            <w:r w:rsidR="0070304A">
              <w:rPr>
                <w:sz w:val="28"/>
                <w:szCs w:val="28"/>
              </w:rPr>
              <w:t xml:space="preserve">Par </w:t>
            </w:r>
            <w:r w:rsidR="00BE492B">
              <w:rPr>
                <w:sz w:val="28"/>
                <w:szCs w:val="28"/>
              </w:rPr>
              <w:t>Nodokļiem un nodevām”</w:t>
            </w:r>
            <w:r w:rsidR="0070304A">
              <w:rPr>
                <w:sz w:val="28"/>
                <w:szCs w:val="28"/>
              </w:rPr>
              <w:t xml:space="preserve"> </w:t>
            </w:r>
            <w:r w:rsidR="004D432D">
              <w:rPr>
                <w:sz w:val="28"/>
                <w:szCs w:val="28"/>
              </w:rPr>
              <w:t>107.</w:t>
            </w:r>
            <w:r w:rsidR="0070304A">
              <w:rPr>
                <w:sz w:val="28"/>
                <w:szCs w:val="28"/>
              </w:rPr>
              <w:t xml:space="preserve"> pantam (</w:t>
            </w:r>
            <w:r w:rsidR="00BE492B" w:rsidRPr="00BE492B">
              <w:rPr>
                <w:sz w:val="28"/>
                <w:szCs w:val="28"/>
              </w:rPr>
              <w:t>spēkā no 2020.gada 1.janvāra</w:t>
            </w:r>
            <w:r w:rsidR="0070304A">
              <w:rPr>
                <w:sz w:val="28"/>
                <w:szCs w:val="28"/>
              </w:rPr>
              <w:t>)</w:t>
            </w:r>
            <w:r w:rsidRPr="00B97E61">
              <w:rPr>
                <w:sz w:val="28"/>
                <w:szCs w:val="28"/>
              </w:rPr>
              <w:t>.</w:t>
            </w:r>
          </w:p>
        </w:tc>
      </w:tr>
      <w:tr w:rsidR="00BD5588" w:rsidRPr="00B97E61" w14:paraId="314E5A44" w14:textId="77777777" w:rsidTr="00CE255F">
        <w:trPr>
          <w:cantSplit/>
        </w:trPr>
        <w:tc>
          <w:tcPr>
            <w:tcW w:w="311" w:type="pct"/>
            <w:hideMark/>
          </w:tcPr>
          <w:p w14:paraId="17D8BB2F" w14:textId="77777777" w:rsidR="00BD5588" w:rsidRPr="00B97E61" w:rsidRDefault="00BD5588" w:rsidP="00CE255F">
            <w:pPr>
              <w:contextualSpacing/>
              <w:jc w:val="center"/>
              <w:rPr>
                <w:sz w:val="28"/>
                <w:szCs w:val="28"/>
              </w:rPr>
            </w:pPr>
            <w:r w:rsidRPr="00B97E61">
              <w:rPr>
                <w:sz w:val="28"/>
                <w:szCs w:val="28"/>
              </w:rPr>
              <w:t>2.</w:t>
            </w:r>
          </w:p>
        </w:tc>
        <w:tc>
          <w:tcPr>
            <w:tcW w:w="1479" w:type="pct"/>
            <w:hideMark/>
          </w:tcPr>
          <w:p w14:paraId="7091AEAC" w14:textId="77777777" w:rsidR="00BD5588" w:rsidRPr="00B97E61" w:rsidRDefault="00BD5588" w:rsidP="00CE255F">
            <w:pPr>
              <w:contextualSpacing/>
              <w:rPr>
                <w:sz w:val="28"/>
                <w:szCs w:val="28"/>
              </w:rPr>
            </w:pPr>
            <w:r w:rsidRPr="00B97E61">
              <w:rPr>
                <w:sz w:val="28"/>
                <w:szCs w:val="28"/>
              </w:rPr>
              <w:t>Tiesiskā regulējuma ietekme uz tautsaimniecību un administratīvo slogu</w:t>
            </w:r>
          </w:p>
        </w:tc>
        <w:tc>
          <w:tcPr>
            <w:tcW w:w="3210" w:type="pct"/>
            <w:hideMark/>
          </w:tcPr>
          <w:p w14:paraId="78AA1E03" w14:textId="386D30CD" w:rsidR="00937CAD" w:rsidRPr="00B97E61" w:rsidRDefault="002D15C9" w:rsidP="00CE255F">
            <w:pPr>
              <w:ind w:left="69" w:right="156" w:firstLine="425"/>
              <w:contextualSpacing/>
              <w:jc w:val="both"/>
              <w:rPr>
                <w:sz w:val="28"/>
                <w:szCs w:val="28"/>
              </w:rPr>
            </w:pPr>
            <w:r w:rsidRPr="00B97E61">
              <w:rPr>
                <w:sz w:val="28"/>
                <w:szCs w:val="28"/>
              </w:rPr>
              <w:t xml:space="preserve">Ar </w:t>
            </w:r>
            <w:r w:rsidR="00653941" w:rsidRPr="00653941">
              <w:rPr>
                <w:sz w:val="28"/>
                <w:szCs w:val="28"/>
              </w:rPr>
              <w:t>noteikum</w:t>
            </w:r>
            <w:r w:rsidR="00653941">
              <w:rPr>
                <w:sz w:val="28"/>
                <w:szCs w:val="28"/>
              </w:rPr>
              <w:t>iem</w:t>
            </w:r>
            <w:r w:rsidR="00653941" w:rsidRPr="00653941">
              <w:rPr>
                <w:sz w:val="28"/>
                <w:szCs w:val="28"/>
              </w:rPr>
              <w:t xml:space="preserve"> par vienotās elektroniskās darba laika uzskaites datubāzi</w:t>
            </w:r>
            <w:r w:rsidR="00A352FE" w:rsidRPr="00B97E61">
              <w:rPr>
                <w:sz w:val="28"/>
                <w:szCs w:val="28"/>
              </w:rPr>
              <w:t xml:space="preserve"> tiek risināti tādi nozīmīgi jautājumi</w:t>
            </w:r>
            <w:r w:rsidR="007267A1">
              <w:rPr>
                <w:sz w:val="28"/>
                <w:szCs w:val="28"/>
              </w:rPr>
              <w:t>,</w:t>
            </w:r>
            <w:r w:rsidR="00A352FE" w:rsidRPr="00B97E61">
              <w:rPr>
                <w:sz w:val="28"/>
                <w:szCs w:val="28"/>
              </w:rPr>
              <w:t xml:space="preserve"> kā ēnu ekonomikas mazināšana, nepareiza </w:t>
            </w:r>
            <w:r w:rsidR="007267A1">
              <w:rPr>
                <w:sz w:val="28"/>
                <w:szCs w:val="28"/>
              </w:rPr>
              <w:t xml:space="preserve">darba </w:t>
            </w:r>
            <w:r w:rsidR="00A352FE" w:rsidRPr="00B97E61">
              <w:rPr>
                <w:sz w:val="28"/>
                <w:szCs w:val="28"/>
              </w:rPr>
              <w:t xml:space="preserve">laika uzskaite būvniecībā, nodokļu nomaksas </w:t>
            </w:r>
            <w:r w:rsidR="00114967" w:rsidRPr="00B97E61">
              <w:rPr>
                <w:sz w:val="28"/>
                <w:szCs w:val="28"/>
              </w:rPr>
              <w:t>veicināšana</w:t>
            </w:r>
            <w:r w:rsidR="00A352FE" w:rsidRPr="00B97E61">
              <w:rPr>
                <w:sz w:val="28"/>
                <w:szCs w:val="28"/>
              </w:rPr>
              <w:t>.</w:t>
            </w:r>
            <w:r w:rsidR="004D432D">
              <w:t xml:space="preserve"> </w:t>
            </w:r>
            <w:r w:rsidR="004D432D" w:rsidRPr="004D432D">
              <w:rPr>
                <w:sz w:val="28"/>
                <w:szCs w:val="28"/>
              </w:rPr>
              <w:t xml:space="preserve">Noteikumi radīs papildus administratīvo slogu galvenajiem būvdarbu veicējiem nodrošinot </w:t>
            </w:r>
            <w:r w:rsidR="004D432D" w:rsidRPr="004D432D">
              <w:rPr>
                <w:sz w:val="28"/>
                <w:szCs w:val="28"/>
              </w:rPr>
              <w:lastRenderedPageBreak/>
              <w:t>EDLUS datu nodošanu un informācijas ievadīšanu VEDLUDB.</w:t>
            </w:r>
          </w:p>
        </w:tc>
      </w:tr>
      <w:tr w:rsidR="00BD5588" w:rsidRPr="00B97E61" w14:paraId="144351BA" w14:textId="77777777" w:rsidTr="00CE255F">
        <w:trPr>
          <w:cantSplit/>
        </w:trPr>
        <w:tc>
          <w:tcPr>
            <w:tcW w:w="311" w:type="pct"/>
            <w:hideMark/>
          </w:tcPr>
          <w:p w14:paraId="25E9C23D" w14:textId="77777777" w:rsidR="00BD5588" w:rsidRPr="00B97E61" w:rsidRDefault="00BD5588" w:rsidP="00CE255F">
            <w:pPr>
              <w:contextualSpacing/>
              <w:jc w:val="center"/>
              <w:rPr>
                <w:sz w:val="28"/>
                <w:szCs w:val="28"/>
              </w:rPr>
            </w:pPr>
            <w:r w:rsidRPr="00B97E61">
              <w:rPr>
                <w:sz w:val="28"/>
                <w:szCs w:val="28"/>
              </w:rPr>
              <w:lastRenderedPageBreak/>
              <w:t>3.</w:t>
            </w:r>
          </w:p>
        </w:tc>
        <w:tc>
          <w:tcPr>
            <w:tcW w:w="1479" w:type="pct"/>
            <w:hideMark/>
          </w:tcPr>
          <w:p w14:paraId="13CD6858" w14:textId="77777777" w:rsidR="00BD5588" w:rsidRPr="00B97E61" w:rsidRDefault="00BD5588" w:rsidP="00CE255F">
            <w:pPr>
              <w:contextualSpacing/>
              <w:rPr>
                <w:sz w:val="28"/>
                <w:szCs w:val="28"/>
              </w:rPr>
            </w:pPr>
            <w:r w:rsidRPr="00B97E61">
              <w:rPr>
                <w:sz w:val="28"/>
                <w:szCs w:val="28"/>
              </w:rPr>
              <w:t>Administratīvo izmaksu monetārs novērtējums</w:t>
            </w:r>
          </w:p>
        </w:tc>
        <w:tc>
          <w:tcPr>
            <w:tcW w:w="3210" w:type="pct"/>
            <w:hideMark/>
          </w:tcPr>
          <w:p w14:paraId="4A28A4B3" w14:textId="77777777" w:rsidR="00BD5588" w:rsidRPr="00B97E61" w:rsidRDefault="00116500" w:rsidP="00CE255F">
            <w:pPr>
              <w:ind w:right="156"/>
              <w:contextualSpacing/>
              <w:rPr>
                <w:sz w:val="28"/>
                <w:szCs w:val="28"/>
              </w:rPr>
            </w:pPr>
            <w:r w:rsidRPr="00B97E61">
              <w:rPr>
                <w:sz w:val="28"/>
                <w:szCs w:val="28"/>
              </w:rPr>
              <w:t>Nav iespējams noteikt.</w:t>
            </w:r>
          </w:p>
        </w:tc>
      </w:tr>
      <w:tr w:rsidR="00BD5588" w:rsidRPr="00B97E61" w14:paraId="68789FB4" w14:textId="77777777" w:rsidTr="00CE255F">
        <w:trPr>
          <w:cantSplit/>
        </w:trPr>
        <w:tc>
          <w:tcPr>
            <w:tcW w:w="311" w:type="pct"/>
            <w:hideMark/>
          </w:tcPr>
          <w:p w14:paraId="75A31938" w14:textId="77777777" w:rsidR="00BD5588" w:rsidRPr="00B97E61" w:rsidRDefault="00BD5588" w:rsidP="00CE255F">
            <w:pPr>
              <w:contextualSpacing/>
              <w:jc w:val="center"/>
              <w:rPr>
                <w:sz w:val="28"/>
                <w:szCs w:val="28"/>
              </w:rPr>
            </w:pPr>
            <w:r w:rsidRPr="00B97E61">
              <w:rPr>
                <w:sz w:val="28"/>
                <w:szCs w:val="28"/>
              </w:rPr>
              <w:t>4.</w:t>
            </w:r>
          </w:p>
        </w:tc>
        <w:tc>
          <w:tcPr>
            <w:tcW w:w="1479" w:type="pct"/>
            <w:hideMark/>
          </w:tcPr>
          <w:p w14:paraId="0D0B7295" w14:textId="77777777" w:rsidR="00BD5588" w:rsidRPr="00B97E61" w:rsidRDefault="00BD5588" w:rsidP="00CE255F">
            <w:pPr>
              <w:contextualSpacing/>
              <w:rPr>
                <w:sz w:val="28"/>
                <w:szCs w:val="28"/>
              </w:rPr>
            </w:pPr>
            <w:r w:rsidRPr="00B97E61">
              <w:rPr>
                <w:sz w:val="28"/>
                <w:szCs w:val="28"/>
              </w:rPr>
              <w:t>Atbilstības izmaksu monetārs novērtējums</w:t>
            </w:r>
          </w:p>
        </w:tc>
        <w:tc>
          <w:tcPr>
            <w:tcW w:w="3210" w:type="pct"/>
            <w:hideMark/>
          </w:tcPr>
          <w:p w14:paraId="0B376DB6" w14:textId="77777777" w:rsidR="00BD5588" w:rsidRPr="00B97E61" w:rsidRDefault="00116500" w:rsidP="00CE255F">
            <w:pPr>
              <w:ind w:right="156"/>
              <w:contextualSpacing/>
              <w:rPr>
                <w:sz w:val="28"/>
                <w:szCs w:val="28"/>
              </w:rPr>
            </w:pPr>
            <w:r w:rsidRPr="00B97E61">
              <w:rPr>
                <w:sz w:val="28"/>
                <w:szCs w:val="28"/>
              </w:rPr>
              <w:t>Nav iespējams noteikt.</w:t>
            </w:r>
          </w:p>
        </w:tc>
      </w:tr>
      <w:tr w:rsidR="00BD5588" w:rsidRPr="00B97E61" w14:paraId="54B25E5D" w14:textId="77777777" w:rsidTr="00CE255F">
        <w:trPr>
          <w:cantSplit/>
        </w:trPr>
        <w:tc>
          <w:tcPr>
            <w:tcW w:w="311" w:type="pct"/>
            <w:hideMark/>
          </w:tcPr>
          <w:p w14:paraId="7693AC41" w14:textId="77777777" w:rsidR="00BD5588" w:rsidRPr="00B97E61" w:rsidRDefault="00BD5588" w:rsidP="00CE255F">
            <w:pPr>
              <w:contextualSpacing/>
              <w:jc w:val="center"/>
              <w:rPr>
                <w:sz w:val="28"/>
                <w:szCs w:val="28"/>
              </w:rPr>
            </w:pPr>
            <w:r w:rsidRPr="00B97E61">
              <w:rPr>
                <w:sz w:val="28"/>
                <w:szCs w:val="28"/>
              </w:rPr>
              <w:t>5.</w:t>
            </w:r>
          </w:p>
        </w:tc>
        <w:tc>
          <w:tcPr>
            <w:tcW w:w="1479" w:type="pct"/>
            <w:hideMark/>
          </w:tcPr>
          <w:p w14:paraId="1A444116" w14:textId="77777777" w:rsidR="00BD5588" w:rsidRPr="00B97E61" w:rsidRDefault="00BD5588" w:rsidP="00CE255F">
            <w:pPr>
              <w:contextualSpacing/>
              <w:rPr>
                <w:sz w:val="28"/>
                <w:szCs w:val="28"/>
              </w:rPr>
            </w:pPr>
            <w:r w:rsidRPr="00B97E61">
              <w:rPr>
                <w:sz w:val="28"/>
                <w:szCs w:val="28"/>
              </w:rPr>
              <w:t>Cita informācija</w:t>
            </w:r>
          </w:p>
        </w:tc>
        <w:tc>
          <w:tcPr>
            <w:tcW w:w="3210" w:type="pct"/>
            <w:hideMark/>
          </w:tcPr>
          <w:p w14:paraId="4781AC0E" w14:textId="77777777" w:rsidR="00BD5588" w:rsidRPr="00B97E61" w:rsidRDefault="00FD6E15" w:rsidP="00CE255F">
            <w:pPr>
              <w:ind w:right="156"/>
              <w:contextualSpacing/>
              <w:rPr>
                <w:sz w:val="28"/>
                <w:szCs w:val="28"/>
              </w:rPr>
            </w:pPr>
            <w:r w:rsidRPr="00B97E61">
              <w:rPr>
                <w:sz w:val="28"/>
                <w:szCs w:val="28"/>
              </w:rPr>
              <w:t>Nav</w:t>
            </w:r>
          </w:p>
        </w:tc>
      </w:tr>
    </w:tbl>
    <w:p w14:paraId="59DB0859" w14:textId="77777777" w:rsidR="00BD5588" w:rsidRDefault="00BD5588" w:rsidP="00144D93">
      <w:pPr>
        <w:contextualSpacing/>
        <w:rPr>
          <w:sz w:val="28"/>
          <w:szCs w:val="28"/>
        </w:rPr>
      </w:pP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8838"/>
      </w:tblGrid>
      <w:tr w:rsidR="005E4B31" w:rsidRPr="00B97E61" w14:paraId="27978B42" w14:textId="77777777" w:rsidTr="009C6C8C">
        <w:tc>
          <w:tcPr>
            <w:tcW w:w="8838" w:type="dxa"/>
            <w:vAlign w:val="center"/>
            <w:hideMark/>
          </w:tcPr>
          <w:p w14:paraId="61D0F017" w14:textId="77777777" w:rsidR="005E4B31" w:rsidRPr="00B97E61" w:rsidRDefault="005E4B31" w:rsidP="008D4ACB">
            <w:pPr>
              <w:contextualSpacing/>
              <w:jc w:val="center"/>
              <w:rPr>
                <w:b/>
                <w:bCs/>
                <w:sz w:val="28"/>
                <w:szCs w:val="28"/>
              </w:rPr>
            </w:pPr>
            <w:r w:rsidRPr="004C5525">
              <w:rPr>
                <w:b/>
                <w:bCs/>
                <w:sz w:val="28"/>
                <w:szCs w:val="28"/>
                <w:lang w:eastAsia="en-US"/>
              </w:rPr>
              <w:t>III. Tiesību akta projekta ietekme uz valsts budžetu un pašvaldību budžetiem</w:t>
            </w:r>
          </w:p>
        </w:tc>
      </w:tr>
      <w:tr w:rsidR="005E4B31" w:rsidRPr="00B97E61" w14:paraId="7B0D1E27" w14:textId="77777777" w:rsidTr="009C6C8C">
        <w:trPr>
          <w:trHeight w:val="373"/>
        </w:trPr>
        <w:tc>
          <w:tcPr>
            <w:tcW w:w="8838" w:type="dxa"/>
            <w:vAlign w:val="center"/>
          </w:tcPr>
          <w:p w14:paraId="7BC621D7" w14:textId="77777777" w:rsidR="005E4B31" w:rsidRPr="00B97E61" w:rsidRDefault="005E4B31" w:rsidP="008D4ACB">
            <w:pPr>
              <w:contextualSpacing/>
              <w:jc w:val="center"/>
              <w:rPr>
                <w:b/>
                <w:bCs/>
                <w:sz w:val="28"/>
                <w:szCs w:val="28"/>
              </w:rPr>
            </w:pPr>
            <w:r w:rsidRPr="00B97E61">
              <w:rPr>
                <w:sz w:val="28"/>
                <w:szCs w:val="28"/>
              </w:rPr>
              <w:t>Projekts šo jomu neskar</w:t>
            </w:r>
          </w:p>
        </w:tc>
      </w:tr>
    </w:tbl>
    <w:p w14:paraId="414AB17C" w14:textId="77777777" w:rsidR="005E4B31" w:rsidRDefault="005E4B31" w:rsidP="00144D93">
      <w:pPr>
        <w:contextualSpacing/>
        <w:rPr>
          <w:sz w:val="28"/>
          <w:szCs w:val="28"/>
        </w:rPr>
      </w:pP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8838"/>
      </w:tblGrid>
      <w:tr w:rsidR="004E1BF0" w:rsidRPr="00B97E61" w14:paraId="14AAB279" w14:textId="77777777" w:rsidTr="009C6C8C">
        <w:tc>
          <w:tcPr>
            <w:tcW w:w="8838" w:type="dxa"/>
            <w:vAlign w:val="center"/>
            <w:hideMark/>
          </w:tcPr>
          <w:p w14:paraId="14A4E325" w14:textId="77777777" w:rsidR="004E1BF0" w:rsidRPr="00B97E61" w:rsidRDefault="004E1BF0" w:rsidP="00D824C2">
            <w:pPr>
              <w:contextualSpacing/>
              <w:jc w:val="center"/>
              <w:rPr>
                <w:b/>
                <w:bCs/>
                <w:sz w:val="28"/>
                <w:szCs w:val="28"/>
              </w:rPr>
            </w:pPr>
            <w:bookmarkStart w:id="2" w:name="_Hlk15561214"/>
            <w:r w:rsidRPr="00B97E61">
              <w:rPr>
                <w:b/>
                <w:bCs/>
                <w:sz w:val="28"/>
                <w:szCs w:val="28"/>
              </w:rPr>
              <w:t>IV. Tiesību akta projekta ietekme uz spēkā esošo tiesību normu sistēmu</w:t>
            </w:r>
          </w:p>
        </w:tc>
      </w:tr>
      <w:tr w:rsidR="001A0C58" w:rsidRPr="00B97E61" w14:paraId="18D9DA6B" w14:textId="77777777" w:rsidTr="009C6C8C">
        <w:trPr>
          <w:trHeight w:val="373"/>
        </w:trPr>
        <w:tc>
          <w:tcPr>
            <w:tcW w:w="8838" w:type="dxa"/>
            <w:vAlign w:val="center"/>
          </w:tcPr>
          <w:p w14:paraId="738D8FFD" w14:textId="77777777" w:rsidR="001A0C58" w:rsidRPr="00B97E61" w:rsidRDefault="001A0C58" w:rsidP="00D824C2">
            <w:pPr>
              <w:contextualSpacing/>
              <w:jc w:val="center"/>
              <w:rPr>
                <w:b/>
                <w:bCs/>
                <w:sz w:val="28"/>
                <w:szCs w:val="28"/>
              </w:rPr>
            </w:pPr>
            <w:r w:rsidRPr="00B97E61">
              <w:rPr>
                <w:sz w:val="28"/>
                <w:szCs w:val="28"/>
              </w:rPr>
              <w:t>Projekts šo jomu neskar</w:t>
            </w:r>
          </w:p>
        </w:tc>
      </w:tr>
      <w:bookmarkEnd w:id="2"/>
    </w:tbl>
    <w:p w14:paraId="789CF7EF" w14:textId="77777777" w:rsidR="004E1BF0" w:rsidRPr="00B97E61" w:rsidRDefault="004E1BF0" w:rsidP="009C6C8C">
      <w:pPr>
        <w:pStyle w:val="Title"/>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834"/>
      </w:tblGrid>
      <w:tr w:rsidR="00BD5588" w:rsidRPr="00B97E61" w14:paraId="10FC4509" w14:textId="77777777" w:rsidTr="00A87A73">
        <w:trPr>
          <w:cantSplit/>
        </w:trPr>
        <w:tc>
          <w:tcPr>
            <w:tcW w:w="5000" w:type="pct"/>
            <w:vAlign w:val="center"/>
            <w:hideMark/>
          </w:tcPr>
          <w:p w14:paraId="199F57E9" w14:textId="77777777" w:rsidR="00BD5588" w:rsidRPr="00B97E61" w:rsidRDefault="00BD5588" w:rsidP="00144D93">
            <w:pPr>
              <w:contextualSpacing/>
              <w:jc w:val="center"/>
              <w:rPr>
                <w:b/>
                <w:bCs/>
                <w:sz w:val="28"/>
                <w:szCs w:val="28"/>
              </w:rPr>
            </w:pPr>
            <w:r w:rsidRPr="00B97E61">
              <w:rPr>
                <w:b/>
                <w:bCs/>
                <w:sz w:val="28"/>
                <w:szCs w:val="28"/>
              </w:rPr>
              <w:t>V. Tiesību akta projekta atbilstība Latvijas Republikas starptautiskajām saistībām</w:t>
            </w:r>
          </w:p>
        </w:tc>
      </w:tr>
      <w:tr w:rsidR="00FD6E15" w:rsidRPr="00B97E61" w14:paraId="18E60DD5" w14:textId="77777777" w:rsidTr="00BD6411">
        <w:trPr>
          <w:cantSplit/>
          <w:trHeight w:val="227"/>
        </w:trPr>
        <w:tc>
          <w:tcPr>
            <w:tcW w:w="5000" w:type="pct"/>
          </w:tcPr>
          <w:p w14:paraId="38F1375F" w14:textId="77777777" w:rsidR="00FD6E15" w:rsidRPr="00B97E61" w:rsidRDefault="00FD6E15" w:rsidP="00FD6E15">
            <w:pPr>
              <w:contextualSpacing/>
              <w:jc w:val="center"/>
              <w:rPr>
                <w:sz w:val="28"/>
                <w:szCs w:val="28"/>
              </w:rPr>
            </w:pPr>
            <w:r w:rsidRPr="00B97E61">
              <w:rPr>
                <w:sz w:val="28"/>
                <w:szCs w:val="28"/>
              </w:rPr>
              <w:t>Projekts šo jomu neskar</w:t>
            </w:r>
          </w:p>
        </w:tc>
      </w:tr>
    </w:tbl>
    <w:p w14:paraId="4CAD6172" w14:textId="77777777" w:rsidR="00A3156A" w:rsidRDefault="00A3156A" w:rsidP="009C6C8C">
      <w:pPr>
        <w:pStyle w:val="Title"/>
        <w:contextualSpacing/>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50"/>
        <w:gridCol w:w="2613"/>
        <w:gridCol w:w="5671"/>
      </w:tblGrid>
      <w:tr w:rsidR="00BD5588" w:rsidRPr="00B97E61" w14:paraId="15DC24D6" w14:textId="77777777" w:rsidTr="00A87A73">
        <w:trPr>
          <w:cantSplit/>
        </w:trPr>
        <w:tc>
          <w:tcPr>
            <w:tcW w:w="5000" w:type="pct"/>
            <w:gridSpan w:val="3"/>
            <w:vAlign w:val="center"/>
            <w:hideMark/>
          </w:tcPr>
          <w:p w14:paraId="7A6528D3" w14:textId="77777777" w:rsidR="00BD5588" w:rsidRPr="00B97E61" w:rsidRDefault="00BD5588" w:rsidP="00144D93">
            <w:pPr>
              <w:contextualSpacing/>
              <w:jc w:val="center"/>
              <w:rPr>
                <w:b/>
                <w:bCs/>
                <w:sz w:val="28"/>
                <w:szCs w:val="28"/>
              </w:rPr>
            </w:pPr>
            <w:r w:rsidRPr="00B97E61">
              <w:rPr>
                <w:b/>
                <w:bCs/>
                <w:sz w:val="28"/>
                <w:szCs w:val="28"/>
              </w:rPr>
              <w:t>VI. Sabiedrības līdzdalība un komunikācijas aktivitātes</w:t>
            </w:r>
          </w:p>
        </w:tc>
      </w:tr>
      <w:tr w:rsidR="00BD5588" w:rsidRPr="00B97E61" w14:paraId="2A9B6D88" w14:textId="77777777" w:rsidTr="00A87A73">
        <w:trPr>
          <w:cantSplit/>
        </w:trPr>
        <w:tc>
          <w:tcPr>
            <w:tcW w:w="311" w:type="pct"/>
            <w:hideMark/>
          </w:tcPr>
          <w:p w14:paraId="397DD4B9" w14:textId="77777777" w:rsidR="00BD5588" w:rsidRPr="00B97E61" w:rsidRDefault="00BD5588" w:rsidP="00144D93">
            <w:pPr>
              <w:contextualSpacing/>
              <w:jc w:val="center"/>
              <w:rPr>
                <w:sz w:val="28"/>
                <w:szCs w:val="28"/>
              </w:rPr>
            </w:pPr>
            <w:r w:rsidRPr="00B97E61">
              <w:rPr>
                <w:sz w:val="28"/>
                <w:szCs w:val="28"/>
              </w:rPr>
              <w:t>1.</w:t>
            </w:r>
          </w:p>
        </w:tc>
        <w:tc>
          <w:tcPr>
            <w:tcW w:w="1479" w:type="pct"/>
            <w:hideMark/>
          </w:tcPr>
          <w:p w14:paraId="2B5692C7" w14:textId="77777777" w:rsidR="00BD5588" w:rsidRPr="00B97E61" w:rsidRDefault="00BD5588" w:rsidP="00144D93">
            <w:pPr>
              <w:contextualSpacing/>
              <w:rPr>
                <w:sz w:val="28"/>
                <w:szCs w:val="28"/>
              </w:rPr>
            </w:pPr>
            <w:r w:rsidRPr="00B97E61">
              <w:rPr>
                <w:sz w:val="28"/>
                <w:szCs w:val="28"/>
              </w:rPr>
              <w:t>Plānotās sabiedrības līdzdalības un komunikācijas aktivitātes saistībā ar projektu</w:t>
            </w:r>
          </w:p>
        </w:tc>
        <w:tc>
          <w:tcPr>
            <w:tcW w:w="3210" w:type="pct"/>
            <w:hideMark/>
          </w:tcPr>
          <w:p w14:paraId="3349A067" w14:textId="74760B3D" w:rsidR="00E71750" w:rsidRPr="00B97E61" w:rsidRDefault="002F0410" w:rsidP="00C8498E">
            <w:pPr>
              <w:ind w:left="69" w:right="156" w:firstLine="425"/>
              <w:contextualSpacing/>
              <w:jc w:val="both"/>
              <w:rPr>
                <w:sz w:val="28"/>
                <w:szCs w:val="28"/>
              </w:rPr>
            </w:pPr>
            <w:r w:rsidRPr="002F0410">
              <w:rPr>
                <w:sz w:val="28"/>
                <w:szCs w:val="28"/>
              </w:rPr>
              <w:t>Noteikumu projekts sabiedrībai publiski ir pieejams kopš 2019.gada</w:t>
            </w:r>
            <w:r w:rsidR="00294B8E">
              <w:rPr>
                <w:sz w:val="28"/>
                <w:szCs w:val="28"/>
              </w:rPr>
              <w:t xml:space="preserve"> 8.augusta</w:t>
            </w:r>
            <w:r w:rsidRPr="002F0410">
              <w:rPr>
                <w:sz w:val="28"/>
                <w:szCs w:val="28"/>
              </w:rPr>
              <w:t xml:space="preserve"> Ekonomikas ministrijas tīmekļvietnē</w:t>
            </w:r>
            <w:r w:rsidR="00700E21">
              <w:rPr>
                <w:sz w:val="28"/>
                <w:szCs w:val="28"/>
              </w:rPr>
              <w:t xml:space="preserve"> </w:t>
            </w:r>
            <w:r w:rsidR="00700E21" w:rsidRPr="00700E21">
              <w:rPr>
                <w:sz w:val="28"/>
                <w:szCs w:val="28"/>
              </w:rPr>
              <w:t>https://em.gov.lv/lv/par_ministriju/</w:t>
            </w:r>
            <w:r w:rsidR="00700E21">
              <w:t xml:space="preserve"> </w:t>
            </w:r>
            <w:proofErr w:type="spellStart"/>
            <w:r w:rsidR="00700E21" w:rsidRPr="00700E21">
              <w:rPr>
                <w:sz w:val="28"/>
                <w:szCs w:val="28"/>
              </w:rPr>
              <w:t>sabiedribas_lidzdaliba</w:t>
            </w:r>
            <w:proofErr w:type="spellEnd"/>
            <w:r w:rsidR="00700E21" w:rsidRPr="00700E21">
              <w:rPr>
                <w:sz w:val="28"/>
                <w:szCs w:val="28"/>
              </w:rPr>
              <w:t>/</w:t>
            </w:r>
            <w:proofErr w:type="spellStart"/>
            <w:r w:rsidR="00700E21" w:rsidRPr="00700E21">
              <w:rPr>
                <w:sz w:val="28"/>
                <w:szCs w:val="28"/>
              </w:rPr>
              <w:t>diskusiju_dokumenti</w:t>
            </w:r>
            <w:proofErr w:type="spellEnd"/>
            <w:r w:rsidR="00700E21" w:rsidRPr="00700E21">
              <w:rPr>
                <w:sz w:val="28"/>
                <w:szCs w:val="28"/>
              </w:rPr>
              <w:t>/</w:t>
            </w:r>
            <w:r w:rsidRPr="002F0410">
              <w:rPr>
                <w:sz w:val="28"/>
                <w:szCs w:val="28"/>
              </w:rPr>
              <w:t>, kā arī pēc izsludināšanas Valsts sekretāru sanāksmē būs pieejams Ministru kabineta tīmekļvietnē.</w:t>
            </w:r>
          </w:p>
        </w:tc>
      </w:tr>
      <w:tr w:rsidR="00BD5588" w:rsidRPr="00B97E61" w14:paraId="639EBF9D" w14:textId="77777777" w:rsidTr="00A87A73">
        <w:trPr>
          <w:cantSplit/>
        </w:trPr>
        <w:tc>
          <w:tcPr>
            <w:tcW w:w="311" w:type="pct"/>
            <w:hideMark/>
          </w:tcPr>
          <w:p w14:paraId="27C5B347" w14:textId="77777777" w:rsidR="00BD5588" w:rsidRPr="00B97E61" w:rsidRDefault="00BD5588" w:rsidP="00144D93">
            <w:pPr>
              <w:contextualSpacing/>
              <w:jc w:val="center"/>
              <w:rPr>
                <w:sz w:val="28"/>
                <w:szCs w:val="28"/>
              </w:rPr>
            </w:pPr>
            <w:r w:rsidRPr="00B97E61">
              <w:rPr>
                <w:sz w:val="28"/>
                <w:szCs w:val="28"/>
              </w:rPr>
              <w:t>2.</w:t>
            </w:r>
          </w:p>
        </w:tc>
        <w:tc>
          <w:tcPr>
            <w:tcW w:w="1479" w:type="pct"/>
            <w:hideMark/>
          </w:tcPr>
          <w:p w14:paraId="667B7F76" w14:textId="77777777" w:rsidR="00BD5588" w:rsidRPr="00B97E61" w:rsidRDefault="00BD5588" w:rsidP="00144D93">
            <w:pPr>
              <w:contextualSpacing/>
              <w:rPr>
                <w:sz w:val="28"/>
                <w:szCs w:val="28"/>
              </w:rPr>
            </w:pPr>
            <w:r w:rsidRPr="00B97E61">
              <w:rPr>
                <w:sz w:val="28"/>
                <w:szCs w:val="28"/>
              </w:rPr>
              <w:t>Sabiedrības līdzdalība projekta izstrādē</w:t>
            </w:r>
          </w:p>
        </w:tc>
        <w:tc>
          <w:tcPr>
            <w:tcW w:w="3210" w:type="pct"/>
            <w:hideMark/>
          </w:tcPr>
          <w:p w14:paraId="2AD5B573" w14:textId="2B395B92" w:rsidR="00E71750" w:rsidRPr="00B97E61" w:rsidRDefault="00FB53BA" w:rsidP="00C8498E">
            <w:pPr>
              <w:ind w:left="69" w:right="156" w:firstLine="425"/>
              <w:contextualSpacing/>
              <w:jc w:val="both"/>
              <w:rPr>
                <w:sz w:val="28"/>
                <w:szCs w:val="28"/>
              </w:rPr>
            </w:pPr>
            <w:r w:rsidRPr="00FB53BA">
              <w:rPr>
                <w:sz w:val="28"/>
                <w:szCs w:val="28"/>
              </w:rPr>
              <w:t xml:space="preserve">Noteikumu projekts 2019.gada </w:t>
            </w:r>
            <w:r w:rsidR="00294B8E">
              <w:rPr>
                <w:sz w:val="28"/>
                <w:szCs w:val="28"/>
              </w:rPr>
              <w:t>8.augustā</w:t>
            </w:r>
            <w:r w:rsidRPr="00FB53BA">
              <w:rPr>
                <w:sz w:val="28"/>
                <w:szCs w:val="28"/>
              </w:rPr>
              <w:t xml:space="preserve"> tika publicēts Ekonomikas ministrijas tīmekļvietnes sadaļā “Sabiedrības līdzdalība”, aicinot sabiedrības pārstāvjiem rakstveidā sniegt viedokli par noteikumu projektu.</w:t>
            </w:r>
          </w:p>
        </w:tc>
      </w:tr>
      <w:tr w:rsidR="00BD5588" w:rsidRPr="00B97E61" w14:paraId="5D38D168" w14:textId="77777777" w:rsidTr="00A87A73">
        <w:trPr>
          <w:cantSplit/>
        </w:trPr>
        <w:tc>
          <w:tcPr>
            <w:tcW w:w="311" w:type="pct"/>
            <w:hideMark/>
          </w:tcPr>
          <w:p w14:paraId="5C29C4C6" w14:textId="77777777" w:rsidR="00BD5588" w:rsidRPr="00B97E61" w:rsidRDefault="00BD5588" w:rsidP="00144D93">
            <w:pPr>
              <w:contextualSpacing/>
              <w:jc w:val="center"/>
              <w:rPr>
                <w:sz w:val="28"/>
                <w:szCs w:val="28"/>
              </w:rPr>
            </w:pPr>
            <w:r w:rsidRPr="00B97E61">
              <w:rPr>
                <w:sz w:val="28"/>
                <w:szCs w:val="28"/>
              </w:rPr>
              <w:lastRenderedPageBreak/>
              <w:t>3.</w:t>
            </w:r>
          </w:p>
        </w:tc>
        <w:tc>
          <w:tcPr>
            <w:tcW w:w="1479" w:type="pct"/>
            <w:hideMark/>
          </w:tcPr>
          <w:p w14:paraId="496EB87F" w14:textId="77777777" w:rsidR="00BD5588" w:rsidRPr="00B97E61" w:rsidRDefault="00BD5588" w:rsidP="00144D93">
            <w:pPr>
              <w:contextualSpacing/>
              <w:rPr>
                <w:sz w:val="28"/>
                <w:szCs w:val="28"/>
              </w:rPr>
            </w:pPr>
            <w:r w:rsidRPr="00B97E61">
              <w:rPr>
                <w:sz w:val="28"/>
                <w:szCs w:val="28"/>
              </w:rPr>
              <w:t>Sabiedrības līdzdalības rezultāti</w:t>
            </w:r>
          </w:p>
        </w:tc>
        <w:tc>
          <w:tcPr>
            <w:tcW w:w="3210" w:type="pct"/>
            <w:hideMark/>
          </w:tcPr>
          <w:p w14:paraId="2BE4B6AE" w14:textId="5809D348" w:rsidR="00D7615B" w:rsidRDefault="003E5FE9" w:rsidP="00BD6411">
            <w:pPr>
              <w:ind w:right="156"/>
              <w:contextualSpacing/>
              <w:jc w:val="both"/>
              <w:rPr>
                <w:sz w:val="28"/>
                <w:szCs w:val="28"/>
              </w:rPr>
            </w:pPr>
            <w:r>
              <w:rPr>
                <w:sz w:val="28"/>
                <w:szCs w:val="28"/>
              </w:rPr>
              <w:t xml:space="preserve">Par noteikumu projektiem </w:t>
            </w:r>
            <w:r w:rsidR="00DD4F44">
              <w:rPr>
                <w:sz w:val="28"/>
                <w:szCs w:val="28"/>
              </w:rPr>
              <w:t xml:space="preserve">Sabiedrības līdzdalības laikā līdz 2019.gada 22.augustam tika saņemti </w:t>
            </w:r>
            <w:r w:rsidR="00E8059E" w:rsidRPr="00E8059E">
              <w:rPr>
                <w:sz w:val="28"/>
                <w:szCs w:val="28"/>
              </w:rPr>
              <w:t>SIA “Latvijas Mobilais Telefons”</w:t>
            </w:r>
            <w:r w:rsidR="00E8059E">
              <w:rPr>
                <w:sz w:val="28"/>
                <w:szCs w:val="28"/>
              </w:rPr>
              <w:t xml:space="preserve">, </w:t>
            </w:r>
            <w:r w:rsidR="00E8059E" w:rsidRPr="00E8059E">
              <w:rPr>
                <w:sz w:val="28"/>
                <w:szCs w:val="28"/>
              </w:rPr>
              <w:t>Latvijas Būvuzņēmēju partnerība</w:t>
            </w:r>
            <w:r w:rsidR="00E8059E">
              <w:rPr>
                <w:sz w:val="28"/>
                <w:szCs w:val="28"/>
              </w:rPr>
              <w:t xml:space="preserve">s, </w:t>
            </w:r>
            <w:r w:rsidR="00E8059E" w:rsidRPr="00E8059E">
              <w:rPr>
                <w:sz w:val="28"/>
                <w:szCs w:val="28"/>
              </w:rPr>
              <w:t>Būvniecības valsts kontroles biroj</w:t>
            </w:r>
            <w:r w:rsidR="00E8059E">
              <w:rPr>
                <w:sz w:val="28"/>
                <w:szCs w:val="28"/>
              </w:rPr>
              <w:t xml:space="preserve">a un Finanšu ministrijas viedokļi, kas pamatā tika ņemti vērā. Sabiedrības līdzdalības apkopotā tabula publicēta Ekonomikas ministrijas tīmekļvietnē </w:t>
            </w:r>
            <w:hyperlink r:id="rId8" w:history="1">
              <w:r w:rsidR="00D7615B" w:rsidRPr="00E44EF8">
                <w:rPr>
                  <w:rStyle w:val="Hyperlink"/>
                  <w:sz w:val="28"/>
                  <w:szCs w:val="28"/>
                </w:rPr>
                <w:t>https://em.gov.lv/lv/par_ministriju/</w:t>
              </w:r>
            </w:hyperlink>
          </w:p>
          <w:p w14:paraId="37A8AE70" w14:textId="44A93F0D" w:rsidR="00BD6411" w:rsidRPr="00B97E61" w:rsidRDefault="00D7615B" w:rsidP="00BD6411">
            <w:pPr>
              <w:ind w:right="156"/>
              <w:contextualSpacing/>
              <w:jc w:val="both"/>
              <w:rPr>
                <w:sz w:val="28"/>
                <w:szCs w:val="28"/>
              </w:rPr>
            </w:pPr>
            <w:proofErr w:type="spellStart"/>
            <w:r w:rsidRPr="00D7615B">
              <w:rPr>
                <w:sz w:val="28"/>
                <w:szCs w:val="28"/>
              </w:rPr>
              <w:t>sabiedribas_lidzdaliba</w:t>
            </w:r>
            <w:proofErr w:type="spellEnd"/>
            <w:r w:rsidRPr="00D7615B">
              <w:rPr>
                <w:sz w:val="28"/>
                <w:szCs w:val="28"/>
              </w:rPr>
              <w:t>/</w:t>
            </w:r>
            <w:proofErr w:type="spellStart"/>
            <w:r w:rsidRPr="00D7615B">
              <w:rPr>
                <w:sz w:val="28"/>
                <w:szCs w:val="28"/>
              </w:rPr>
              <w:t>diskusiju_dokumenti</w:t>
            </w:r>
            <w:proofErr w:type="spellEnd"/>
            <w:r w:rsidRPr="00D7615B">
              <w:rPr>
                <w:sz w:val="28"/>
                <w:szCs w:val="28"/>
              </w:rPr>
              <w:t>/</w:t>
            </w:r>
            <w:r>
              <w:rPr>
                <w:sz w:val="28"/>
                <w:szCs w:val="28"/>
              </w:rPr>
              <w:t>.</w:t>
            </w:r>
          </w:p>
        </w:tc>
      </w:tr>
      <w:tr w:rsidR="00BD5588" w:rsidRPr="00B97E61" w14:paraId="218B79DC" w14:textId="77777777" w:rsidTr="00A87A73">
        <w:trPr>
          <w:cantSplit/>
        </w:trPr>
        <w:tc>
          <w:tcPr>
            <w:tcW w:w="311" w:type="pct"/>
            <w:hideMark/>
          </w:tcPr>
          <w:p w14:paraId="67C67100" w14:textId="77777777" w:rsidR="00BD5588" w:rsidRPr="00B97E61" w:rsidRDefault="00BD5588" w:rsidP="00144D93">
            <w:pPr>
              <w:contextualSpacing/>
              <w:jc w:val="center"/>
              <w:rPr>
                <w:sz w:val="28"/>
                <w:szCs w:val="28"/>
              </w:rPr>
            </w:pPr>
            <w:r w:rsidRPr="00B97E61">
              <w:rPr>
                <w:sz w:val="28"/>
                <w:szCs w:val="28"/>
              </w:rPr>
              <w:t>4.</w:t>
            </w:r>
          </w:p>
        </w:tc>
        <w:tc>
          <w:tcPr>
            <w:tcW w:w="1479" w:type="pct"/>
            <w:hideMark/>
          </w:tcPr>
          <w:p w14:paraId="42E9EE42" w14:textId="77777777" w:rsidR="00BD5588" w:rsidRPr="00B97E61" w:rsidRDefault="00BD5588" w:rsidP="00144D93">
            <w:pPr>
              <w:contextualSpacing/>
              <w:rPr>
                <w:sz w:val="28"/>
                <w:szCs w:val="28"/>
              </w:rPr>
            </w:pPr>
            <w:r w:rsidRPr="00B97E61">
              <w:rPr>
                <w:sz w:val="28"/>
                <w:szCs w:val="28"/>
              </w:rPr>
              <w:t>Cita informācija</w:t>
            </w:r>
          </w:p>
        </w:tc>
        <w:tc>
          <w:tcPr>
            <w:tcW w:w="3210" w:type="pct"/>
            <w:hideMark/>
          </w:tcPr>
          <w:p w14:paraId="23662AFA" w14:textId="77777777" w:rsidR="00BD5588" w:rsidRPr="00B97E61" w:rsidRDefault="00E376B2" w:rsidP="00BD6411">
            <w:pPr>
              <w:ind w:right="156"/>
              <w:contextualSpacing/>
              <w:rPr>
                <w:sz w:val="28"/>
                <w:szCs w:val="28"/>
              </w:rPr>
            </w:pPr>
            <w:r w:rsidRPr="00B97E61">
              <w:rPr>
                <w:sz w:val="28"/>
                <w:szCs w:val="28"/>
              </w:rPr>
              <w:t>Nav</w:t>
            </w:r>
          </w:p>
        </w:tc>
      </w:tr>
    </w:tbl>
    <w:p w14:paraId="7ECEB9DF" w14:textId="77777777" w:rsidR="00BD5588" w:rsidRDefault="00BD5588" w:rsidP="00C8498E">
      <w:pPr>
        <w:pStyle w:val="Title"/>
        <w:contextualSpacing/>
        <w:jc w:val="both"/>
        <w:rPr>
          <w:szCs w:val="28"/>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48"/>
        <w:gridCol w:w="3272"/>
        <w:gridCol w:w="4965"/>
      </w:tblGrid>
      <w:tr w:rsidR="00BD5588" w:rsidRPr="00B97E61" w14:paraId="1AF85247" w14:textId="77777777" w:rsidTr="00FB53BA">
        <w:trPr>
          <w:cantSplit/>
        </w:trPr>
        <w:tc>
          <w:tcPr>
            <w:tcW w:w="5000" w:type="pct"/>
            <w:gridSpan w:val="3"/>
            <w:vAlign w:val="center"/>
            <w:hideMark/>
          </w:tcPr>
          <w:p w14:paraId="121A6DF0" w14:textId="77777777" w:rsidR="00BD5588" w:rsidRPr="00B97E61" w:rsidRDefault="00BD5588" w:rsidP="00144D93">
            <w:pPr>
              <w:contextualSpacing/>
              <w:jc w:val="center"/>
              <w:rPr>
                <w:b/>
                <w:bCs/>
                <w:sz w:val="28"/>
                <w:szCs w:val="28"/>
              </w:rPr>
            </w:pPr>
            <w:r w:rsidRPr="00B97E61">
              <w:rPr>
                <w:b/>
                <w:bCs/>
                <w:sz w:val="28"/>
                <w:szCs w:val="28"/>
              </w:rPr>
              <w:t>VII. Tiesību akta projekta izpildes nodrošināšana un tās ietekme uz institūcijām</w:t>
            </w:r>
          </w:p>
        </w:tc>
      </w:tr>
      <w:tr w:rsidR="00BD5588" w:rsidRPr="00B97E61" w14:paraId="74546824" w14:textId="77777777" w:rsidTr="00C8498E">
        <w:trPr>
          <w:cantSplit/>
        </w:trPr>
        <w:tc>
          <w:tcPr>
            <w:tcW w:w="312" w:type="pct"/>
            <w:hideMark/>
          </w:tcPr>
          <w:p w14:paraId="43792936" w14:textId="77777777" w:rsidR="00BD5588" w:rsidRPr="00B97E61" w:rsidRDefault="00BD5588" w:rsidP="00144D93">
            <w:pPr>
              <w:contextualSpacing/>
              <w:jc w:val="center"/>
              <w:rPr>
                <w:sz w:val="28"/>
                <w:szCs w:val="28"/>
              </w:rPr>
            </w:pPr>
            <w:r w:rsidRPr="00B97E61">
              <w:rPr>
                <w:sz w:val="28"/>
                <w:szCs w:val="28"/>
              </w:rPr>
              <w:t>1.</w:t>
            </w:r>
          </w:p>
        </w:tc>
        <w:tc>
          <w:tcPr>
            <w:tcW w:w="1862" w:type="pct"/>
            <w:hideMark/>
          </w:tcPr>
          <w:p w14:paraId="1A2ED808" w14:textId="77777777" w:rsidR="00BD5588" w:rsidRPr="00B97E61" w:rsidRDefault="00BD5588" w:rsidP="00144D93">
            <w:pPr>
              <w:contextualSpacing/>
              <w:rPr>
                <w:sz w:val="28"/>
                <w:szCs w:val="28"/>
              </w:rPr>
            </w:pPr>
            <w:r w:rsidRPr="00B97E61">
              <w:rPr>
                <w:sz w:val="28"/>
                <w:szCs w:val="28"/>
              </w:rPr>
              <w:t>Projekta izpildē iesaistītās institūcijas</w:t>
            </w:r>
          </w:p>
        </w:tc>
        <w:tc>
          <w:tcPr>
            <w:tcW w:w="2825" w:type="pct"/>
            <w:hideMark/>
          </w:tcPr>
          <w:p w14:paraId="4F00FF71" w14:textId="4FF5EBC2" w:rsidR="00937CAD" w:rsidRPr="00B97E61" w:rsidRDefault="00E7352D" w:rsidP="00C8498E">
            <w:pPr>
              <w:ind w:left="67" w:right="159" w:firstLine="330"/>
              <w:contextualSpacing/>
              <w:jc w:val="both"/>
              <w:rPr>
                <w:sz w:val="28"/>
                <w:szCs w:val="28"/>
              </w:rPr>
            </w:pPr>
            <w:r w:rsidRPr="00B97E61">
              <w:rPr>
                <w:sz w:val="28"/>
                <w:szCs w:val="28"/>
              </w:rPr>
              <w:t>Valsts ieņēmumu dienests, Valsts darba inspekcija, Būvniecības valsts kontroles birojs, Ekonomikas ministrija</w:t>
            </w:r>
            <w:r w:rsidR="002B4B66">
              <w:rPr>
                <w:sz w:val="28"/>
                <w:szCs w:val="28"/>
              </w:rPr>
              <w:t>, Centrālā</w:t>
            </w:r>
            <w:r w:rsidRPr="00B97E61">
              <w:rPr>
                <w:sz w:val="28"/>
                <w:szCs w:val="28"/>
              </w:rPr>
              <w:t xml:space="preserve"> statistikas pārvalde.</w:t>
            </w:r>
          </w:p>
        </w:tc>
      </w:tr>
      <w:tr w:rsidR="00BD5588" w:rsidRPr="00B97E61" w14:paraId="23BE35C3" w14:textId="77777777" w:rsidTr="00C8498E">
        <w:trPr>
          <w:cantSplit/>
        </w:trPr>
        <w:tc>
          <w:tcPr>
            <w:tcW w:w="312" w:type="pct"/>
            <w:hideMark/>
          </w:tcPr>
          <w:p w14:paraId="652C21F7" w14:textId="77777777" w:rsidR="00BD5588" w:rsidRPr="00B97E61" w:rsidRDefault="00BD5588" w:rsidP="00144D93">
            <w:pPr>
              <w:contextualSpacing/>
              <w:jc w:val="center"/>
              <w:rPr>
                <w:sz w:val="28"/>
                <w:szCs w:val="28"/>
              </w:rPr>
            </w:pPr>
            <w:r w:rsidRPr="00B97E61">
              <w:rPr>
                <w:sz w:val="28"/>
                <w:szCs w:val="28"/>
              </w:rPr>
              <w:t>2.</w:t>
            </w:r>
          </w:p>
        </w:tc>
        <w:tc>
          <w:tcPr>
            <w:tcW w:w="1862" w:type="pct"/>
            <w:hideMark/>
          </w:tcPr>
          <w:p w14:paraId="691FE85B" w14:textId="77777777" w:rsidR="00BD5588" w:rsidRPr="00B97E61" w:rsidRDefault="00BD5588" w:rsidP="00144D93">
            <w:pPr>
              <w:contextualSpacing/>
              <w:rPr>
                <w:sz w:val="28"/>
                <w:szCs w:val="28"/>
              </w:rPr>
            </w:pPr>
            <w:r w:rsidRPr="00B97E61">
              <w:rPr>
                <w:sz w:val="28"/>
                <w:szCs w:val="28"/>
              </w:rPr>
              <w:t>Projekta izpildes ietekme uz pārvaldes funkcijām un institucionālo struktūru.</w:t>
            </w:r>
            <w:r w:rsidRPr="00B97E61">
              <w:rPr>
                <w:sz w:val="28"/>
                <w:szCs w:val="28"/>
              </w:rPr>
              <w:br/>
              <w:t>Jaunu institūciju izveide, esošu institūciju likvidācija vai reorganizācija, to ietekme uz institūcijas cilvēkresursiem</w:t>
            </w:r>
          </w:p>
        </w:tc>
        <w:tc>
          <w:tcPr>
            <w:tcW w:w="2825" w:type="pct"/>
            <w:hideMark/>
          </w:tcPr>
          <w:p w14:paraId="0821CCEB" w14:textId="77777777" w:rsidR="00FB53BA" w:rsidRPr="00FB53BA" w:rsidRDefault="00FB53BA" w:rsidP="00FB53BA">
            <w:pPr>
              <w:ind w:left="67" w:right="159" w:firstLine="330"/>
              <w:contextualSpacing/>
              <w:jc w:val="both"/>
              <w:rPr>
                <w:sz w:val="28"/>
                <w:szCs w:val="28"/>
              </w:rPr>
            </w:pPr>
            <w:r w:rsidRPr="00FB53BA">
              <w:rPr>
                <w:sz w:val="28"/>
                <w:szCs w:val="28"/>
              </w:rPr>
              <w:t>Noteikumu projekta īstenošana tiks veikta esošo institūciju un cilvēkresursu ietvaros.</w:t>
            </w:r>
          </w:p>
          <w:p w14:paraId="13BF0F64" w14:textId="77777777" w:rsidR="006A31C3" w:rsidRPr="00B97E61" w:rsidRDefault="00FB53BA" w:rsidP="00FB53BA">
            <w:pPr>
              <w:ind w:left="67" w:right="159" w:firstLine="330"/>
              <w:contextualSpacing/>
              <w:jc w:val="both"/>
              <w:rPr>
                <w:sz w:val="28"/>
                <w:szCs w:val="28"/>
              </w:rPr>
            </w:pPr>
            <w:r w:rsidRPr="00FB53BA">
              <w:rPr>
                <w:sz w:val="28"/>
                <w:szCs w:val="28"/>
              </w:rPr>
              <w:t>Jaunas institūcijas netiks veidotas un nav nepieciešams likvidēt vai reorganizēt esošās institūcijas. Līdz ar to noteikumu projekta izpilde neietekmēs institūciju cilvēkresursus.</w:t>
            </w:r>
          </w:p>
        </w:tc>
      </w:tr>
      <w:tr w:rsidR="00BD5588" w:rsidRPr="00B97E61" w14:paraId="6C44733B" w14:textId="77777777" w:rsidTr="00C8498E">
        <w:trPr>
          <w:cantSplit/>
        </w:trPr>
        <w:tc>
          <w:tcPr>
            <w:tcW w:w="312" w:type="pct"/>
            <w:hideMark/>
          </w:tcPr>
          <w:p w14:paraId="532149CA" w14:textId="77777777" w:rsidR="00BD5588" w:rsidRPr="00B97E61" w:rsidRDefault="00BD5588" w:rsidP="00144D93">
            <w:pPr>
              <w:contextualSpacing/>
              <w:jc w:val="center"/>
              <w:rPr>
                <w:sz w:val="28"/>
                <w:szCs w:val="28"/>
              </w:rPr>
            </w:pPr>
            <w:r w:rsidRPr="00B97E61">
              <w:rPr>
                <w:sz w:val="28"/>
                <w:szCs w:val="28"/>
              </w:rPr>
              <w:t>3.</w:t>
            </w:r>
          </w:p>
        </w:tc>
        <w:tc>
          <w:tcPr>
            <w:tcW w:w="1862" w:type="pct"/>
            <w:hideMark/>
          </w:tcPr>
          <w:p w14:paraId="3F189CF4" w14:textId="77777777" w:rsidR="00BD5588" w:rsidRPr="00B97E61" w:rsidRDefault="00BD5588" w:rsidP="00144D93">
            <w:pPr>
              <w:contextualSpacing/>
              <w:rPr>
                <w:sz w:val="28"/>
                <w:szCs w:val="28"/>
              </w:rPr>
            </w:pPr>
            <w:r w:rsidRPr="00B97E61">
              <w:rPr>
                <w:sz w:val="28"/>
                <w:szCs w:val="28"/>
              </w:rPr>
              <w:t>Cita informācija</w:t>
            </w:r>
          </w:p>
        </w:tc>
        <w:tc>
          <w:tcPr>
            <w:tcW w:w="2825" w:type="pct"/>
            <w:hideMark/>
          </w:tcPr>
          <w:p w14:paraId="2E4A1CED" w14:textId="77777777" w:rsidR="00BD5588" w:rsidRPr="00B97E61" w:rsidRDefault="002E49FE" w:rsidP="00C8498E">
            <w:pPr>
              <w:ind w:right="159"/>
              <w:contextualSpacing/>
              <w:rPr>
                <w:sz w:val="28"/>
                <w:szCs w:val="28"/>
              </w:rPr>
            </w:pPr>
            <w:r w:rsidRPr="00B97E61">
              <w:rPr>
                <w:sz w:val="28"/>
                <w:szCs w:val="28"/>
              </w:rPr>
              <w:t>Nav</w:t>
            </w:r>
          </w:p>
        </w:tc>
      </w:tr>
    </w:tbl>
    <w:p w14:paraId="0633B585" w14:textId="5EFF7A21" w:rsidR="0051655D" w:rsidRDefault="0051655D" w:rsidP="00144D93">
      <w:pPr>
        <w:contextualSpacing/>
        <w:rPr>
          <w:sz w:val="28"/>
          <w:szCs w:val="28"/>
        </w:rPr>
      </w:pPr>
    </w:p>
    <w:p w14:paraId="09FD27F2" w14:textId="77777777" w:rsidR="00C8498E" w:rsidRPr="00B97E61" w:rsidRDefault="00C8498E" w:rsidP="00144D93">
      <w:pPr>
        <w:contextualSpacing/>
        <w:rPr>
          <w:sz w:val="28"/>
          <w:szCs w:val="28"/>
        </w:rPr>
      </w:pPr>
    </w:p>
    <w:p w14:paraId="08C75FB9" w14:textId="77777777" w:rsidR="00A50144" w:rsidRPr="00B97E61" w:rsidRDefault="00A50144" w:rsidP="00C8498E">
      <w:pPr>
        <w:tabs>
          <w:tab w:val="left" w:pos="7230"/>
        </w:tabs>
        <w:rPr>
          <w:rFonts w:eastAsiaTheme="minorHAnsi"/>
          <w:bCs/>
          <w:sz w:val="28"/>
          <w:szCs w:val="28"/>
          <w:lang w:eastAsia="en-US"/>
        </w:rPr>
      </w:pPr>
      <w:r w:rsidRPr="00B97E61">
        <w:rPr>
          <w:rFonts w:eastAsiaTheme="minorHAnsi"/>
          <w:bCs/>
          <w:sz w:val="28"/>
          <w:szCs w:val="28"/>
          <w:lang w:eastAsia="en-US"/>
        </w:rPr>
        <w:t xml:space="preserve">Iesniedzējs: </w:t>
      </w:r>
    </w:p>
    <w:p w14:paraId="63AFFCB8" w14:textId="153B040B" w:rsidR="00A50144" w:rsidRPr="00B97E61" w:rsidRDefault="003D655A" w:rsidP="00C8498E">
      <w:pPr>
        <w:tabs>
          <w:tab w:val="left" w:pos="7230"/>
        </w:tabs>
        <w:rPr>
          <w:bCs/>
          <w:sz w:val="28"/>
          <w:szCs w:val="28"/>
          <w:lang w:eastAsia="en-US"/>
        </w:rPr>
      </w:pPr>
      <w:r w:rsidRPr="003D655A">
        <w:rPr>
          <w:color w:val="000000"/>
          <w:sz w:val="28"/>
          <w:szCs w:val="28"/>
        </w:rPr>
        <w:t>Ekonomikas ministrs</w:t>
      </w:r>
      <w:r w:rsidRPr="003D655A">
        <w:rPr>
          <w:color w:val="000000"/>
          <w:sz w:val="28"/>
          <w:szCs w:val="28"/>
        </w:rPr>
        <w:tab/>
        <w:t xml:space="preserve">Ralfs </w:t>
      </w:r>
      <w:proofErr w:type="spellStart"/>
      <w:r w:rsidRPr="003D655A">
        <w:rPr>
          <w:color w:val="000000"/>
          <w:sz w:val="28"/>
          <w:szCs w:val="28"/>
        </w:rPr>
        <w:t>Nemiro</w:t>
      </w:r>
      <w:proofErr w:type="spellEnd"/>
    </w:p>
    <w:p w14:paraId="717F07BE" w14:textId="18E45392" w:rsidR="00A50144" w:rsidRDefault="00A50144" w:rsidP="00C8498E">
      <w:pPr>
        <w:tabs>
          <w:tab w:val="left" w:pos="916"/>
          <w:tab w:val="left" w:pos="1832"/>
          <w:tab w:val="left" w:pos="2748"/>
          <w:tab w:val="left" w:pos="3664"/>
          <w:tab w:val="left" w:pos="4580"/>
          <w:tab w:val="left" w:pos="5496"/>
          <w:tab w:val="left" w:pos="6412"/>
          <w:tab w:val="left" w:pos="6521"/>
          <w:tab w:val="left" w:pos="7230"/>
          <w:tab w:val="left" w:pos="7328"/>
          <w:tab w:val="left" w:pos="8244"/>
          <w:tab w:val="left" w:pos="9160"/>
          <w:tab w:val="left" w:pos="10076"/>
          <w:tab w:val="left" w:pos="10992"/>
          <w:tab w:val="left" w:pos="11908"/>
          <w:tab w:val="left" w:pos="12824"/>
          <w:tab w:val="left" w:pos="13740"/>
          <w:tab w:val="left" w:pos="14656"/>
        </w:tabs>
        <w:rPr>
          <w:bCs/>
          <w:sz w:val="28"/>
          <w:szCs w:val="28"/>
          <w:lang w:eastAsia="en-US"/>
        </w:rPr>
      </w:pPr>
    </w:p>
    <w:p w14:paraId="0A66BC1E" w14:textId="77777777" w:rsidR="00C8498E" w:rsidRPr="00B97E61" w:rsidRDefault="00C8498E" w:rsidP="00C8498E">
      <w:pPr>
        <w:tabs>
          <w:tab w:val="left" w:pos="916"/>
          <w:tab w:val="left" w:pos="1832"/>
          <w:tab w:val="left" w:pos="2748"/>
          <w:tab w:val="left" w:pos="3664"/>
          <w:tab w:val="left" w:pos="4580"/>
          <w:tab w:val="left" w:pos="5496"/>
          <w:tab w:val="left" w:pos="6412"/>
          <w:tab w:val="left" w:pos="6521"/>
          <w:tab w:val="left" w:pos="7230"/>
          <w:tab w:val="left" w:pos="7328"/>
          <w:tab w:val="left" w:pos="8244"/>
          <w:tab w:val="left" w:pos="9160"/>
          <w:tab w:val="left" w:pos="10076"/>
          <w:tab w:val="left" w:pos="10992"/>
          <w:tab w:val="left" w:pos="11908"/>
          <w:tab w:val="left" w:pos="12824"/>
          <w:tab w:val="left" w:pos="13740"/>
          <w:tab w:val="left" w:pos="14656"/>
        </w:tabs>
        <w:rPr>
          <w:bCs/>
          <w:sz w:val="28"/>
          <w:szCs w:val="28"/>
          <w:lang w:eastAsia="en-US"/>
        </w:rPr>
      </w:pPr>
    </w:p>
    <w:p w14:paraId="3AF92560" w14:textId="0F33D789" w:rsidR="0051655D" w:rsidRDefault="00A50144" w:rsidP="00C8498E">
      <w:pPr>
        <w:tabs>
          <w:tab w:val="left" w:pos="7230"/>
          <w:tab w:val="left" w:pos="10992"/>
          <w:tab w:val="left" w:pos="11908"/>
          <w:tab w:val="left" w:pos="12824"/>
          <w:tab w:val="left" w:pos="13740"/>
          <w:tab w:val="left" w:pos="14656"/>
        </w:tabs>
        <w:rPr>
          <w:sz w:val="28"/>
          <w:szCs w:val="28"/>
          <w:lang w:eastAsia="ru-RU"/>
        </w:rPr>
      </w:pPr>
      <w:r w:rsidRPr="00B97E61">
        <w:rPr>
          <w:bCs/>
          <w:sz w:val="28"/>
          <w:szCs w:val="28"/>
          <w:lang w:eastAsia="en-US"/>
        </w:rPr>
        <w:t>Vīza:</w:t>
      </w:r>
      <w:r w:rsidR="00C8498E">
        <w:rPr>
          <w:bCs/>
          <w:sz w:val="28"/>
          <w:szCs w:val="28"/>
          <w:lang w:eastAsia="en-US"/>
        </w:rPr>
        <w:tab/>
      </w:r>
      <w:r w:rsidR="00B6426B" w:rsidRPr="00B6426B">
        <w:rPr>
          <w:sz w:val="28"/>
          <w:szCs w:val="28"/>
          <w:lang w:eastAsia="ru-RU"/>
        </w:rPr>
        <w:t>Ēriks Eglītis</w:t>
      </w:r>
    </w:p>
    <w:p w14:paraId="71060A12" w14:textId="224B8798" w:rsidR="00415F34" w:rsidRDefault="00415F34" w:rsidP="00A87A73">
      <w:pPr>
        <w:rPr>
          <w:rFonts w:eastAsiaTheme="minorHAnsi"/>
          <w:sz w:val="20"/>
        </w:rPr>
      </w:pPr>
    </w:p>
    <w:p w14:paraId="469D8AA4" w14:textId="24DC86CD" w:rsidR="00C8498E" w:rsidRDefault="00C8498E" w:rsidP="00A87A73">
      <w:pPr>
        <w:rPr>
          <w:rFonts w:eastAsiaTheme="minorHAnsi"/>
          <w:sz w:val="20"/>
        </w:rPr>
      </w:pPr>
    </w:p>
    <w:p w14:paraId="3B2C3C6B" w14:textId="77777777" w:rsidR="00C8498E" w:rsidRPr="00A87A73" w:rsidRDefault="00C8498E" w:rsidP="00A87A73">
      <w:pPr>
        <w:rPr>
          <w:rFonts w:eastAsiaTheme="minorHAnsi"/>
          <w:sz w:val="20"/>
        </w:rPr>
      </w:pPr>
    </w:p>
    <w:p w14:paraId="0FBD3979" w14:textId="77777777" w:rsidR="00A50144" w:rsidRPr="00B97E61" w:rsidRDefault="00A50144" w:rsidP="00A50144">
      <w:pPr>
        <w:rPr>
          <w:rFonts w:eastAsiaTheme="minorHAnsi"/>
          <w:sz w:val="20"/>
          <w:szCs w:val="20"/>
          <w:lang w:eastAsia="en-US"/>
        </w:rPr>
      </w:pPr>
      <w:r w:rsidRPr="00B97E61">
        <w:rPr>
          <w:rFonts w:eastAsiaTheme="minorHAnsi"/>
          <w:sz w:val="20"/>
          <w:szCs w:val="20"/>
          <w:lang w:eastAsia="en-US"/>
        </w:rPr>
        <w:t>Mālnieks 67013086</w:t>
      </w:r>
    </w:p>
    <w:p w14:paraId="69527DD8" w14:textId="77777777" w:rsidR="00A50144" w:rsidRPr="00B97E61" w:rsidRDefault="0054039A" w:rsidP="00A50144">
      <w:pPr>
        <w:rPr>
          <w:sz w:val="20"/>
          <w:szCs w:val="20"/>
        </w:rPr>
      </w:pPr>
      <w:hyperlink r:id="rId9" w:history="1">
        <w:r w:rsidR="00A50144" w:rsidRPr="00B97E61">
          <w:rPr>
            <w:color w:val="0000FF"/>
            <w:sz w:val="20"/>
            <w:szCs w:val="20"/>
            <w:u w:val="single"/>
          </w:rPr>
          <w:t>Andris.Malnieks@em.gov.lv</w:t>
        </w:r>
      </w:hyperlink>
    </w:p>
    <w:sectPr w:rsidR="00A50144" w:rsidRPr="00B97E61" w:rsidSect="00A87A73">
      <w:headerReference w:type="default" r:id="rId10"/>
      <w:footerReference w:type="default" r:id="rId11"/>
      <w:footerReference w:type="first" r:id="rId12"/>
      <w:pgSz w:w="11906" w:h="16838"/>
      <w:pgMar w:top="1440" w:right="1531" w:bottom="1440"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A5DE5" w14:textId="77777777" w:rsidR="0054039A" w:rsidRDefault="0054039A" w:rsidP="008B4858">
      <w:r>
        <w:separator/>
      </w:r>
    </w:p>
  </w:endnote>
  <w:endnote w:type="continuationSeparator" w:id="0">
    <w:p w14:paraId="2BE3D723" w14:textId="77777777" w:rsidR="0054039A" w:rsidRDefault="0054039A" w:rsidP="008B4858">
      <w:r>
        <w:continuationSeparator/>
      </w:r>
    </w:p>
  </w:endnote>
  <w:endnote w:type="continuationNotice" w:id="1">
    <w:p w14:paraId="32EF76C3" w14:textId="77777777" w:rsidR="0054039A" w:rsidRDefault="00540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E81E2" w14:textId="28D298A4" w:rsidR="00572A40" w:rsidRDefault="00572A40">
    <w:pPr>
      <w:pStyle w:val="Footer"/>
    </w:pPr>
    <w:r w:rsidRPr="00501E99">
      <w:rPr>
        <w:sz w:val="20"/>
        <w:szCs w:val="20"/>
      </w:rPr>
      <w:fldChar w:fldCharType="begin"/>
    </w:r>
    <w:r w:rsidRPr="00501E99">
      <w:rPr>
        <w:sz w:val="20"/>
        <w:szCs w:val="20"/>
      </w:rPr>
      <w:instrText xml:space="preserve"> FILENAME   \* MERGEFORMAT </w:instrText>
    </w:r>
    <w:r w:rsidRPr="00501E99">
      <w:rPr>
        <w:sz w:val="20"/>
        <w:szCs w:val="20"/>
      </w:rPr>
      <w:fldChar w:fldCharType="separate"/>
    </w:r>
    <w:r w:rsidR="006D7FF9">
      <w:rPr>
        <w:noProof/>
        <w:sz w:val="20"/>
        <w:szCs w:val="20"/>
      </w:rPr>
      <w:t>EMAnot_30082019_VEDLUDB.docx</w:t>
    </w:r>
    <w:r w:rsidRPr="00501E99">
      <w:rPr>
        <w:sz w:val="20"/>
        <w:szCs w:val="20"/>
      </w:rPr>
      <w:fldChar w:fldCharType="end"/>
    </w:r>
    <w:r>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9791E" w14:textId="31019A73" w:rsidR="00572A40" w:rsidRPr="00501E99" w:rsidRDefault="00572A40">
    <w:pPr>
      <w:pStyle w:val="Footer"/>
      <w:rPr>
        <w:sz w:val="20"/>
        <w:szCs w:val="20"/>
      </w:rPr>
    </w:pPr>
    <w:r w:rsidRPr="00501E99">
      <w:rPr>
        <w:sz w:val="20"/>
        <w:szCs w:val="20"/>
      </w:rPr>
      <w:fldChar w:fldCharType="begin"/>
    </w:r>
    <w:r w:rsidRPr="00501E99">
      <w:rPr>
        <w:sz w:val="20"/>
        <w:szCs w:val="20"/>
      </w:rPr>
      <w:instrText xml:space="preserve"> FILENAME   \* MERGEFORMAT </w:instrText>
    </w:r>
    <w:r w:rsidRPr="00501E99">
      <w:rPr>
        <w:sz w:val="20"/>
        <w:szCs w:val="20"/>
      </w:rPr>
      <w:fldChar w:fldCharType="separate"/>
    </w:r>
    <w:r w:rsidR="006D7FF9">
      <w:rPr>
        <w:noProof/>
        <w:sz w:val="20"/>
        <w:szCs w:val="20"/>
      </w:rPr>
      <w:t>EMAnot_30082019_VEDLUDB.docx</w:t>
    </w:r>
    <w:r w:rsidRPr="00501E99">
      <w:rPr>
        <w:sz w:val="20"/>
        <w:szCs w:val="20"/>
      </w:rPr>
      <w:fldChar w:fldCharType="end"/>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33E78" w14:textId="77777777" w:rsidR="0054039A" w:rsidRDefault="0054039A" w:rsidP="008B4858">
      <w:r>
        <w:separator/>
      </w:r>
    </w:p>
  </w:footnote>
  <w:footnote w:type="continuationSeparator" w:id="0">
    <w:p w14:paraId="69751851" w14:textId="77777777" w:rsidR="0054039A" w:rsidRDefault="0054039A" w:rsidP="008B4858">
      <w:r>
        <w:continuationSeparator/>
      </w:r>
    </w:p>
  </w:footnote>
  <w:footnote w:type="continuationNotice" w:id="1">
    <w:p w14:paraId="537A1FAE" w14:textId="77777777" w:rsidR="0054039A" w:rsidRDefault="00540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314739"/>
      <w:docPartObj>
        <w:docPartGallery w:val="Page Numbers (Top of Page)"/>
        <w:docPartUnique/>
      </w:docPartObj>
    </w:sdtPr>
    <w:sdtEndPr>
      <w:rPr>
        <w:noProof/>
      </w:rPr>
    </w:sdtEndPr>
    <w:sdtContent>
      <w:p w14:paraId="6510EACB" w14:textId="77777777" w:rsidR="00572A40" w:rsidRDefault="00572A40">
        <w:pPr>
          <w:pStyle w:val="Header"/>
          <w:jc w:val="center"/>
        </w:pPr>
        <w:r>
          <w:fldChar w:fldCharType="begin"/>
        </w:r>
        <w:r>
          <w:instrText xml:space="preserve"> PAGE   \* MERGEFORMAT </w:instrText>
        </w:r>
        <w:r>
          <w:fldChar w:fldCharType="separate"/>
        </w:r>
        <w:r>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463F3"/>
    <w:multiLevelType w:val="hybridMultilevel"/>
    <w:tmpl w:val="DA9AE61C"/>
    <w:lvl w:ilvl="0" w:tplc="1D8262C6">
      <w:start w:val="1"/>
      <w:numFmt w:val="decimal"/>
      <w:lvlText w:val="%1."/>
      <w:lvlJc w:val="left"/>
      <w:pPr>
        <w:ind w:left="720" w:hanging="360"/>
      </w:pPr>
      <w:rPr>
        <w:rFonts w:hint="default"/>
        <w:b/>
        <w:color w:val="000000"/>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D53345"/>
    <w:multiLevelType w:val="hybridMultilevel"/>
    <w:tmpl w:val="166CB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7C6D0E"/>
    <w:multiLevelType w:val="hybridMultilevel"/>
    <w:tmpl w:val="224C151A"/>
    <w:lvl w:ilvl="0" w:tplc="4100EFEE">
      <w:start w:val="3"/>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53AC3926"/>
    <w:multiLevelType w:val="hybridMultilevel"/>
    <w:tmpl w:val="3F8A03F0"/>
    <w:lvl w:ilvl="0" w:tplc="4100EFEE">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812756E"/>
    <w:multiLevelType w:val="hybridMultilevel"/>
    <w:tmpl w:val="D6CCD490"/>
    <w:lvl w:ilvl="0" w:tplc="9E4A005A">
      <w:numFmt w:val="bullet"/>
      <w:lvlText w:val="-"/>
      <w:lvlJc w:val="left"/>
      <w:pPr>
        <w:ind w:left="710" w:hanging="360"/>
      </w:pPr>
      <w:rPr>
        <w:rFonts w:ascii="Times New Roman" w:eastAsia="Times New Roman" w:hAnsi="Times New Roman" w:cs="Times New Roman" w:hint="default"/>
      </w:rPr>
    </w:lvl>
    <w:lvl w:ilvl="1" w:tplc="04260003" w:tentative="1">
      <w:start w:val="1"/>
      <w:numFmt w:val="bullet"/>
      <w:lvlText w:val="o"/>
      <w:lvlJc w:val="left"/>
      <w:pPr>
        <w:ind w:left="1430" w:hanging="360"/>
      </w:pPr>
      <w:rPr>
        <w:rFonts w:ascii="Courier New" w:hAnsi="Courier New" w:cs="Courier New" w:hint="default"/>
      </w:rPr>
    </w:lvl>
    <w:lvl w:ilvl="2" w:tplc="04260005" w:tentative="1">
      <w:start w:val="1"/>
      <w:numFmt w:val="bullet"/>
      <w:lvlText w:val=""/>
      <w:lvlJc w:val="left"/>
      <w:pPr>
        <w:ind w:left="2150" w:hanging="360"/>
      </w:pPr>
      <w:rPr>
        <w:rFonts w:ascii="Wingdings" w:hAnsi="Wingdings" w:hint="default"/>
      </w:rPr>
    </w:lvl>
    <w:lvl w:ilvl="3" w:tplc="04260001" w:tentative="1">
      <w:start w:val="1"/>
      <w:numFmt w:val="bullet"/>
      <w:lvlText w:val=""/>
      <w:lvlJc w:val="left"/>
      <w:pPr>
        <w:ind w:left="2870" w:hanging="360"/>
      </w:pPr>
      <w:rPr>
        <w:rFonts w:ascii="Symbol" w:hAnsi="Symbol" w:hint="default"/>
      </w:rPr>
    </w:lvl>
    <w:lvl w:ilvl="4" w:tplc="04260003" w:tentative="1">
      <w:start w:val="1"/>
      <w:numFmt w:val="bullet"/>
      <w:lvlText w:val="o"/>
      <w:lvlJc w:val="left"/>
      <w:pPr>
        <w:ind w:left="3590" w:hanging="360"/>
      </w:pPr>
      <w:rPr>
        <w:rFonts w:ascii="Courier New" w:hAnsi="Courier New" w:cs="Courier New" w:hint="default"/>
      </w:rPr>
    </w:lvl>
    <w:lvl w:ilvl="5" w:tplc="04260005" w:tentative="1">
      <w:start w:val="1"/>
      <w:numFmt w:val="bullet"/>
      <w:lvlText w:val=""/>
      <w:lvlJc w:val="left"/>
      <w:pPr>
        <w:ind w:left="4310" w:hanging="360"/>
      </w:pPr>
      <w:rPr>
        <w:rFonts w:ascii="Wingdings" w:hAnsi="Wingdings" w:hint="default"/>
      </w:rPr>
    </w:lvl>
    <w:lvl w:ilvl="6" w:tplc="04260001" w:tentative="1">
      <w:start w:val="1"/>
      <w:numFmt w:val="bullet"/>
      <w:lvlText w:val=""/>
      <w:lvlJc w:val="left"/>
      <w:pPr>
        <w:ind w:left="5030" w:hanging="360"/>
      </w:pPr>
      <w:rPr>
        <w:rFonts w:ascii="Symbol" w:hAnsi="Symbol" w:hint="default"/>
      </w:rPr>
    </w:lvl>
    <w:lvl w:ilvl="7" w:tplc="04260003" w:tentative="1">
      <w:start w:val="1"/>
      <w:numFmt w:val="bullet"/>
      <w:lvlText w:val="o"/>
      <w:lvlJc w:val="left"/>
      <w:pPr>
        <w:ind w:left="5750" w:hanging="360"/>
      </w:pPr>
      <w:rPr>
        <w:rFonts w:ascii="Courier New" w:hAnsi="Courier New" w:cs="Courier New" w:hint="default"/>
      </w:rPr>
    </w:lvl>
    <w:lvl w:ilvl="8" w:tplc="04260005" w:tentative="1">
      <w:start w:val="1"/>
      <w:numFmt w:val="bullet"/>
      <w:lvlText w:val=""/>
      <w:lvlJc w:val="left"/>
      <w:pPr>
        <w:ind w:left="6470" w:hanging="360"/>
      </w:pPr>
      <w:rPr>
        <w:rFonts w:ascii="Wingdings" w:hAnsi="Wingdings" w:hint="default"/>
      </w:rPr>
    </w:lvl>
  </w:abstractNum>
  <w:abstractNum w:abstractNumId="5" w15:restartNumberingAfterBreak="0">
    <w:nsid w:val="5AEB2C7A"/>
    <w:multiLevelType w:val="hybridMultilevel"/>
    <w:tmpl w:val="DE865D7A"/>
    <w:lvl w:ilvl="0" w:tplc="4100EFEE">
      <w:start w:val="3"/>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6A7C5737"/>
    <w:multiLevelType w:val="hybridMultilevel"/>
    <w:tmpl w:val="173A7048"/>
    <w:lvl w:ilvl="0" w:tplc="04260001">
      <w:start w:val="14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88"/>
    <w:rsid w:val="00002DB0"/>
    <w:rsid w:val="00004315"/>
    <w:rsid w:val="00007AB1"/>
    <w:rsid w:val="000148C6"/>
    <w:rsid w:val="000225DE"/>
    <w:rsid w:val="0002290D"/>
    <w:rsid w:val="00025626"/>
    <w:rsid w:val="00025AB3"/>
    <w:rsid w:val="000353A2"/>
    <w:rsid w:val="00040197"/>
    <w:rsid w:val="000453BB"/>
    <w:rsid w:val="00053850"/>
    <w:rsid w:val="000618FB"/>
    <w:rsid w:val="0006615F"/>
    <w:rsid w:val="00067E6B"/>
    <w:rsid w:val="000710C7"/>
    <w:rsid w:val="000755F0"/>
    <w:rsid w:val="00081509"/>
    <w:rsid w:val="00087F90"/>
    <w:rsid w:val="00091980"/>
    <w:rsid w:val="00091EA8"/>
    <w:rsid w:val="00096A31"/>
    <w:rsid w:val="00097419"/>
    <w:rsid w:val="000A0618"/>
    <w:rsid w:val="000B0AFD"/>
    <w:rsid w:val="000B21DE"/>
    <w:rsid w:val="000C127B"/>
    <w:rsid w:val="000D717F"/>
    <w:rsid w:val="000E1932"/>
    <w:rsid w:val="000E30EE"/>
    <w:rsid w:val="000F6426"/>
    <w:rsid w:val="0010128A"/>
    <w:rsid w:val="001032F3"/>
    <w:rsid w:val="00105029"/>
    <w:rsid w:val="0010728A"/>
    <w:rsid w:val="00114967"/>
    <w:rsid w:val="00116213"/>
    <w:rsid w:val="00116500"/>
    <w:rsid w:val="00120DA4"/>
    <w:rsid w:val="0012231F"/>
    <w:rsid w:val="00124314"/>
    <w:rsid w:val="0012784C"/>
    <w:rsid w:val="00133A1D"/>
    <w:rsid w:val="00144D93"/>
    <w:rsid w:val="001464A1"/>
    <w:rsid w:val="00146897"/>
    <w:rsid w:val="001476ED"/>
    <w:rsid w:val="00154258"/>
    <w:rsid w:val="00160610"/>
    <w:rsid w:val="0016730B"/>
    <w:rsid w:val="00181AF7"/>
    <w:rsid w:val="00186F45"/>
    <w:rsid w:val="00187D69"/>
    <w:rsid w:val="00196FA6"/>
    <w:rsid w:val="00197309"/>
    <w:rsid w:val="001A0C58"/>
    <w:rsid w:val="001A4EC6"/>
    <w:rsid w:val="001B6373"/>
    <w:rsid w:val="001C0F07"/>
    <w:rsid w:val="001C4960"/>
    <w:rsid w:val="001C4A1F"/>
    <w:rsid w:val="001C6375"/>
    <w:rsid w:val="001C69A1"/>
    <w:rsid w:val="001D01BC"/>
    <w:rsid w:val="001D4DDE"/>
    <w:rsid w:val="001D75F2"/>
    <w:rsid w:val="001F4063"/>
    <w:rsid w:val="002047FD"/>
    <w:rsid w:val="00204D75"/>
    <w:rsid w:val="002175E0"/>
    <w:rsid w:val="002247B0"/>
    <w:rsid w:val="00241CAC"/>
    <w:rsid w:val="00253127"/>
    <w:rsid w:val="00254743"/>
    <w:rsid w:val="002600BD"/>
    <w:rsid w:val="00260EB2"/>
    <w:rsid w:val="002617D0"/>
    <w:rsid w:val="00267083"/>
    <w:rsid w:val="00272D57"/>
    <w:rsid w:val="00275ED3"/>
    <w:rsid w:val="002912BB"/>
    <w:rsid w:val="002922E5"/>
    <w:rsid w:val="00294470"/>
    <w:rsid w:val="00294B8E"/>
    <w:rsid w:val="0029586A"/>
    <w:rsid w:val="00296137"/>
    <w:rsid w:val="002A228B"/>
    <w:rsid w:val="002B4B66"/>
    <w:rsid w:val="002B5854"/>
    <w:rsid w:val="002C36BD"/>
    <w:rsid w:val="002C3A15"/>
    <w:rsid w:val="002C6FBE"/>
    <w:rsid w:val="002D15C9"/>
    <w:rsid w:val="002D29E9"/>
    <w:rsid w:val="002D327C"/>
    <w:rsid w:val="002E24B0"/>
    <w:rsid w:val="002E373C"/>
    <w:rsid w:val="002E49FE"/>
    <w:rsid w:val="002F0410"/>
    <w:rsid w:val="002F29D2"/>
    <w:rsid w:val="002F3201"/>
    <w:rsid w:val="0030068E"/>
    <w:rsid w:val="00301201"/>
    <w:rsid w:val="00302A85"/>
    <w:rsid w:val="00302B45"/>
    <w:rsid w:val="00310A49"/>
    <w:rsid w:val="003117DF"/>
    <w:rsid w:val="003132E4"/>
    <w:rsid w:val="003143FC"/>
    <w:rsid w:val="00321097"/>
    <w:rsid w:val="003211AC"/>
    <w:rsid w:val="00327D07"/>
    <w:rsid w:val="003316C6"/>
    <w:rsid w:val="00340852"/>
    <w:rsid w:val="00343282"/>
    <w:rsid w:val="003455EB"/>
    <w:rsid w:val="00352137"/>
    <w:rsid w:val="0035569D"/>
    <w:rsid w:val="00365A55"/>
    <w:rsid w:val="00366A87"/>
    <w:rsid w:val="003679B9"/>
    <w:rsid w:val="00367C3A"/>
    <w:rsid w:val="00367EF8"/>
    <w:rsid w:val="00386E6C"/>
    <w:rsid w:val="00390AE5"/>
    <w:rsid w:val="0039533E"/>
    <w:rsid w:val="003A03D2"/>
    <w:rsid w:val="003A12EE"/>
    <w:rsid w:val="003A17F0"/>
    <w:rsid w:val="003A393F"/>
    <w:rsid w:val="003A7E2B"/>
    <w:rsid w:val="003B1E04"/>
    <w:rsid w:val="003B4BC8"/>
    <w:rsid w:val="003B4FE3"/>
    <w:rsid w:val="003B6DE8"/>
    <w:rsid w:val="003B7A68"/>
    <w:rsid w:val="003C1831"/>
    <w:rsid w:val="003D3D27"/>
    <w:rsid w:val="003D5404"/>
    <w:rsid w:val="003D655A"/>
    <w:rsid w:val="003D79DD"/>
    <w:rsid w:val="003E1BEF"/>
    <w:rsid w:val="003E385F"/>
    <w:rsid w:val="003E5FE9"/>
    <w:rsid w:val="003E64F7"/>
    <w:rsid w:val="003F057F"/>
    <w:rsid w:val="003F087B"/>
    <w:rsid w:val="003F1746"/>
    <w:rsid w:val="003F2C9B"/>
    <w:rsid w:val="003F6EA5"/>
    <w:rsid w:val="00410D29"/>
    <w:rsid w:val="0041507D"/>
    <w:rsid w:val="00415F34"/>
    <w:rsid w:val="00423868"/>
    <w:rsid w:val="004251AF"/>
    <w:rsid w:val="00433EA7"/>
    <w:rsid w:val="00436B3D"/>
    <w:rsid w:val="004370B7"/>
    <w:rsid w:val="0044518C"/>
    <w:rsid w:val="00453ABA"/>
    <w:rsid w:val="004546C1"/>
    <w:rsid w:val="00457485"/>
    <w:rsid w:val="0046399A"/>
    <w:rsid w:val="004665E1"/>
    <w:rsid w:val="00470295"/>
    <w:rsid w:val="0047118F"/>
    <w:rsid w:val="00485567"/>
    <w:rsid w:val="00490ECB"/>
    <w:rsid w:val="004B2C3B"/>
    <w:rsid w:val="004B4342"/>
    <w:rsid w:val="004B5967"/>
    <w:rsid w:val="004C3DF0"/>
    <w:rsid w:val="004C5525"/>
    <w:rsid w:val="004C6025"/>
    <w:rsid w:val="004C7672"/>
    <w:rsid w:val="004D1F71"/>
    <w:rsid w:val="004D432D"/>
    <w:rsid w:val="004E1BF0"/>
    <w:rsid w:val="004F3067"/>
    <w:rsid w:val="004F3AFB"/>
    <w:rsid w:val="004F5CA0"/>
    <w:rsid w:val="00501543"/>
    <w:rsid w:val="00501E99"/>
    <w:rsid w:val="00511975"/>
    <w:rsid w:val="0051655D"/>
    <w:rsid w:val="00522E97"/>
    <w:rsid w:val="00524312"/>
    <w:rsid w:val="005300AC"/>
    <w:rsid w:val="00537305"/>
    <w:rsid w:val="0054039A"/>
    <w:rsid w:val="00540D41"/>
    <w:rsid w:val="00540E5C"/>
    <w:rsid w:val="005521D3"/>
    <w:rsid w:val="00556B1A"/>
    <w:rsid w:val="00565009"/>
    <w:rsid w:val="00572A40"/>
    <w:rsid w:val="005741E0"/>
    <w:rsid w:val="005827EE"/>
    <w:rsid w:val="0058326E"/>
    <w:rsid w:val="005861BC"/>
    <w:rsid w:val="00586A1F"/>
    <w:rsid w:val="00590395"/>
    <w:rsid w:val="005A3B43"/>
    <w:rsid w:val="005A4BA8"/>
    <w:rsid w:val="005A4BB9"/>
    <w:rsid w:val="005B41CA"/>
    <w:rsid w:val="005B5305"/>
    <w:rsid w:val="005C32B7"/>
    <w:rsid w:val="005C3CB0"/>
    <w:rsid w:val="005C7B93"/>
    <w:rsid w:val="005D33F5"/>
    <w:rsid w:val="005D5166"/>
    <w:rsid w:val="005D52B0"/>
    <w:rsid w:val="005D5622"/>
    <w:rsid w:val="005D6AF5"/>
    <w:rsid w:val="005D7745"/>
    <w:rsid w:val="005E47FE"/>
    <w:rsid w:val="005E4B31"/>
    <w:rsid w:val="005F39EB"/>
    <w:rsid w:val="005F51EA"/>
    <w:rsid w:val="005F5DA1"/>
    <w:rsid w:val="005F7CB3"/>
    <w:rsid w:val="00607945"/>
    <w:rsid w:val="00627AA4"/>
    <w:rsid w:val="00631AED"/>
    <w:rsid w:val="00633C33"/>
    <w:rsid w:val="00636AA8"/>
    <w:rsid w:val="00650A72"/>
    <w:rsid w:val="00653941"/>
    <w:rsid w:val="00664E51"/>
    <w:rsid w:val="006662D4"/>
    <w:rsid w:val="00673DAA"/>
    <w:rsid w:val="00674B1D"/>
    <w:rsid w:val="00674C8B"/>
    <w:rsid w:val="00677B62"/>
    <w:rsid w:val="00680B78"/>
    <w:rsid w:val="00684600"/>
    <w:rsid w:val="006A118A"/>
    <w:rsid w:val="006A31C3"/>
    <w:rsid w:val="006A567C"/>
    <w:rsid w:val="006B6310"/>
    <w:rsid w:val="006C218A"/>
    <w:rsid w:val="006C7CB1"/>
    <w:rsid w:val="006D7FF9"/>
    <w:rsid w:val="006E179D"/>
    <w:rsid w:val="006E24F6"/>
    <w:rsid w:val="006E2BB9"/>
    <w:rsid w:val="006F4455"/>
    <w:rsid w:val="006F7B23"/>
    <w:rsid w:val="00700E21"/>
    <w:rsid w:val="0070145F"/>
    <w:rsid w:val="0070304A"/>
    <w:rsid w:val="007053C8"/>
    <w:rsid w:val="00711D27"/>
    <w:rsid w:val="0071374F"/>
    <w:rsid w:val="007146B7"/>
    <w:rsid w:val="007267A1"/>
    <w:rsid w:val="00727141"/>
    <w:rsid w:val="00727E46"/>
    <w:rsid w:val="007368A6"/>
    <w:rsid w:val="0074140D"/>
    <w:rsid w:val="0074319F"/>
    <w:rsid w:val="007444EC"/>
    <w:rsid w:val="0074543B"/>
    <w:rsid w:val="00746BBB"/>
    <w:rsid w:val="00763C83"/>
    <w:rsid w:val="007643FC"/>
    <w:rsid w:val="00766353"/>
    <w:rsid w:val="0077102C"/>
    <w:rsid w:val="00775C46"/>
    <w:rsid w:val="00776073"/>
    <w:rsid w:val="007766CD"/>
    <w:rsid w:val="007A0751"/>
    <w:rsid w:val="007A0CE0"/>
    <w:rsid w:val="007A5EC2"/>
    <w:rsid w:val="007C016E"/>
    <w:rsid w:val="007C0F85"/>
    <w:rsid w:val="007C1FE6"/>
    <w:rsid w:val="007C69B6"/>
    <w:rsid w:val="007D3F16"/>
    <w:rsid w:val="007E0AB4"/>
    <w:rsid w:val="007E2514"/>
    <w:rsid w:val="007E3353"/>
    <w:rsid w:val="007E51C9"/>
    <w:rsid w:val="007F37C5"/>
    <w:rsid w:val="00814C97"/>
    <w:rsid w:val="0081639F"/>
    <w:rsid w:val="00822BD1"/>
    <w:rsid w:val="0083307B"/>
    <w:rsid w:val="00833351"/>
    <w:rsid w:val="008343CC"/>
    <w:rsid w:val="00835885"/>
    <w:rsid w:val="00837B82"/>
    <w:rsid w:val="008430D1"/>
    <w:rsid w:val="00845B2E"/>
    <w:rsid w:val="00850762"/>
    <w:rsid w:val="008566E9"/>
    <w:rsid w:val="00876DCE"/>
    <w:rsid w:val="0088117D"/>
    <w:rsid w:val="00891B0C"/>
    <w:rsid w:val="008955D5"/>
    <w:rsid w:val="00897B96"/>
    <w:rsid w:val="008A17E0"/>
    <w:rsid w:val="008A42A2"/>
    <w:rsid w:val="008B27B4"/>
    <w:rsid w:val="008B2A86"/>
    <w:rsid w:val="008B2F49"/>
    <w:rsid w:val="008B3D74"/>
    <w:rsid w:val="008B4858"/>
    <w:rsid w:val="008B57CE"/>
    <w:rsid w:val="008B7B8E"/>
    <w:rsid w:val="008C2B6C"/>
    <w:rsid w:val="008C3E2E"/>
    <w:rsid w:val="008C4958"/>
    <w:rsid w:val="008E7992"/>
    <w:rsid w:val="008F1ACB"/>
    <w:rsid w:val="008F3314"/>
    <w:rsid w:val="008F442D"/>
    <w:rsid w:val="0090030A"/>
    <w:rsid w:val="00907848"/>
    <w:rsid w:val="00911C6D"/>
    <w:rsid w:val="009142B9"/>
    <w:rsid w:val="00921E0C"/>
    <w:rsid w:val="009224E9"/>
    <w:rsid w:val="0092574F"/>
    <w:rsid w:val="009306C2"/>
    <w:rsid w:val="009324C3"/>
    <w:rsid w:val="00934EC0"/>
    <w:rsid w:val="0093652A"/>
    <w:rsid w:val="00937CAD"/>
    <w:rsid w:val="00942641"/>
    <w:rsid w:val="00957620"/>
    <w:rsid w:val="0096265F"/>
    <w:rsid w:val="00966402"/>
    <w:rsid w:val="00966E5D"/>
    <w:rsid w:val="009740C9"/>
    <w:rsid w:val="0097782F"/>
    <w:rsid w:val="00980D65"/>
    <w:rsid w:val="009967FB"/>
    <w:rsid w:val="009A1353"/>
    <w:rsid w:val="009A5CCD"/>
    <w:rsid w:val="009C6C8C"/>
    <w:rsid w:val="009C7D7C"/>
    <w:rsid w:val="009D786B"/>
    <w:rsid w:val="009F6FF3"/>
    <w:rsid w:val="00A00BE8"/>
    <w:rsid w:val="00A108E3"/>
    <w:rsid w:val="00A20122"/>
    <w:rsid w:val="00A248AA"/>
    <w:rsid w:val="00A27BB5"/>
    <w:rsid w:val="00A3099F"/>
    <w:rsid w:val="00A3156A"/>
    <w:rsid w:val="00A329FB"/>
    <w:rsid w:val="00A33092"/>
    <w:rsid w:val="00A352FE"/>
    <w:rsid w:val="00A42DEC"/>
    <w:rsid w:val="00A50144"/>
    <w:rsid w:val="00A61AF1"/>
    <w:rsid w:val="00A7108F"/>
    <w:rsid w:val="00A745AC"/>
    <w:rsid w:val="00A77386"/>
    <w:rsid w:val="00A82BC9"/>
    <w:rsid w:val="00A83A34"/>
    <w:rsid w:val="00A84983"/>
    <w:rsid w:val="00A867F3"/>
    <w:rsid w:val="00A87A73"/>
    <w:rsid w:val="00A91206"/>
    <w:rsid w:val="00AA0DFA"/>
    <w:rsid w:val="00AA60A2"/>
    <w:rsid w:val="00AA6FF0"/>
    <w:rsid w:val="00AB2695"/>
    <w:rsid w:val="00AC5326"/>
    <w:rsid w:val="00AD37EC"/>
    <w:rsid w:val="00AE019E"/>
    <w:rsid w:val="00AE1F9D"/>
    <w:rsid w:val="00AF2129"/>
    <w:rsid w:val="00AF3119"/>
    <w:rsid w:val="00AF7D9C"/>
    <w:rsid w:val="00B00A91"/>
    <w:rsid w:val="00B028B6"/>
    <w:rsid w:val="00B03DDE"/>
    <w:rsid w:val="00B04DA1"/>
    <w:rsid w:val="00B06B15"/>
    <w:rsid w:val="00B130BC"/>
    <w:rsid w:val="00B1563C"/>
    <w:rsid w:val="00B24B11"/>
    <w:rsid w:val="00B25FEA"/>
    <w:rsid w:val="00B415B6"/>
    <w:rsid w:val="00B51B2E"/>
    <w:rsid w:val="00B52528"/>
    <w:rsid w:val="00B52EEF"/>
    <w:rsid w:val="00B54E54"/>
    <w:rsid w:val="00B62502"/>
    <w:rsid w:val="00B6426B"/>
    <w:rsid w:val="00B65DDE"/>
    <w:rsid w:val="00B74FDA"/>
    <w:rsid w:val="00B8301F"/>
    <w:rsid w:val="00B85332"/>
    <w:rsid w:val="00B86E1E"/>
    <w:rsid w:val="00B9152A"/>
    <w:rsid w:val="00B92964"/>
    <w:rsid w:val="00B92BC3"/>
    <w:rsid w:val="00B92F97"/>
    <w:rsid w:val="00B94112"/>
    <w:rsid w:val="00B97E61"/>
    <w:rsid w:val="00BA1DF7"/>
    <w:rsid w:val="00BA578F"/>
    <w:rsid w:val="00BA6B31"/>
    <w:rsid w:val="00BB2DE4"/>
    <w:rsid w:val="00BC2C47"/>
    <w:rsid w:val="00BC2ED0"/>
    <w:rsid w:val="00BC6BA8"/>
    <w:rsid w:val="00BD5588"/>
    <w:rsid w:val="00BD6411"/>
    <w:rsid w:val="00BE30B3"/>
    <w:rsid w:val="00BE492B"/>
    <w:rsid w:val="00BF0D02"/>
    <w:rsid w:val="00BF49E8"/>
    <w:rsid w:val="00BF7248"/>
    <w:rsid w:val="00C01A36"/>
    <w:rsid w:val="00C0263D"/>
    <w:rsid w:val="00C04CD4"/>
    <w:rsid w:val="00C07B59"/>
    <w:rsid w:val="00C11493"/>
    <w:rsid w:val="00C144A3"/>
    <w:rsid w:val="00C1680A"/>
    <w:rsid w:val="00C17D41"/>
    <w:rsid w:val="00C23090"/>
    <w:rsid w:val="00C23609"/>
    <w:rsid w:val="00C23B6B"/>
    <w:rsid w:val="00C30A72"/>
    <w:rsid w:val="00C32947"/>
    <w:rsid w:val="00C36853"/>
    <w:rsid w:val="00C403F3"/>
    <w:rsid w:val="00C43870"/>
    <w:rsid w:val="00C45BA2"/>
    <w:rsid w:val="00C46647"/>
    <w:rsid w:val="00C474CE"/>
    <w:rsid w:val="00C565C0"/>
    <w:rsid w:val="00C57603"/>
    <w:rsid w:val="00C6584D"/>
    <w:rsid w:val="00C73C70"/>
    <w:rsid w:val="00C8213C"/>
    <w:rsid w:val="00C8498E"/>
    <w:rsid w:val="00C86437"/>
    <w:rsid w:val="00C91FBE"/>
    <w:rsid w:val="00C93657"/>
    <w:rsid w:val="00C95ED2"/>
    <w:rsid w:val="00CA58CC"/>
    <w:rsid w:val="00CA66F3"/>
    <w:rsid w:val="00CA7243"/>
    <w:rsid w:val="00CB1861"/>
    <w:rsid w:val="00CB2482"/>
    <w:rsid w:val="00CB2845"/>
    <w:rsid w:val="00CB4753"/>
    <w:rsid w:val="00CB53E5"/>
    <w:rsid w:val="00CB5916"/>
    <w:rsid w:val="00CC1405"/>
    <w:rsid w:val="00CC2A30"/>
    <w:rsid w:val="00CD346E"/>
    <w:rsid w:val="00CD44C1"/>
    <w:rsid w:val="00CE0297"/>
    <w:rsid w:val="00CE1FB5"/>
    <w:rsid w:val="00CE255F"/>
    <w:rsid w:val="00CE3436"/>
    <w:rsid w:val="00D01503"/>
    <w:rsid w:val="00D02A22"/>
    <w:rsid w:val="00D03B76"/>
    <w:rsid w:val="00D13051"/>
    <w:rsid w:val="00D17524"/>
    <w:rsid w:val="00D276E5"/>
    <w:rsid w:val="00D37B0F"/>
    <w:rsid w:val="00D37C0B"/>
    <w:rsid w:val="00D40B48"/>
    <w:rsid w:val="00D50A21"/>
    <w:rsid w:val="00D55946"/>
    <w:rsid w:val="00D71D8D"/>
    <w:rsid w:val="00D76117"/>
    <w:rsid w:val="00D7615B"/>
    <w:rsid w:val="00D7628B"/>
    <w:rsid w:val="00D766C6"/>
    <w:rsid w:val="00D76C05"/>
    <w:rsid w:val="00D76FE9"/>
    <w:rsid w:val="00D824C2"/>
    <w:rsid w:val="00DA1070"/>
    <w:rsid w:val="00DA2874"/>
    <w:rsid w:val="00DA736A"/>
    <w:rsid w:val="00DA7D5A"/>
    <w:rsid w:val="00DB742D"/>
    <w:rsid w:val="00DC1D10"/>
    <w:rsid w:val="00DC32AC"/>
    <w:rsid w:val="00DD0404"/>
    <w:rsid w:val="00DD0406"/>
    <w:rsid w:val="00DD20F3"/>
    <w:rsid w:val="00DD4F44"/>
    <w:rsid w:val="00DD55EE"/>
    <w:rsid w:val="00DD7E1C"/>
    <w:rsid w:val="00DE5AD5"/>
    <w:rsid w:val="00DF221E"/>
    <w:rsid w:val="00E018AA"/>
    <w:rsid w:val="00E04C2E"/>
    <w:rsid w:val="00E15CE3"/>
    <w:rsid w:val="00E2364F"/>
    <w:rsid w:val="00E25256"/>
    <w:rsid w:val="00E351A2"/>
    <w:rsid w:val="00E3733D"/>
    <w:rsid w:val="00E376B2"/>
    <w:rsid w:val="00E42AD7"/>
    <w:rsid w:val="00E44472"/>
    <w:rsid w:val="00E516FA"/>
    <w:rsid w:val="00E52C6E"/>
    <w:rsid w:val="00E52D43"/>
    <w:rsid w:val="00E53CD2"/>
    <w:rsid w:val="00E56FE0"/>
    <w:rsid w:val="00E710E9"/>
    <w:rsid w:val="00E716D5"/>
    <w:rsid w:val="00E71750"/>
    <w:rsid w:val="00E7352D"/>
    <w:rsid w:val="00E8016B"/>
    <w:rsid w:val="00E8059E"/>
    <w:rsid w:val="00E87638"/>
    <w:rsid w:val="00E9593E"/>
    <w:rsid w:val="00EA39FC"/>
    <w:rsid w:val="00EA5E58"/>
    <w:rsid w:val="00EC259F"/>
    <w:rsid w:val="00EC6180"/>
    <w:rsid w:val="00EC797A"/>
    <w:rsid w:val="00ED0225"/>
    <w:rsid w:val="00ED0C0C"/>
    <w:rsid w:val="00ED6182"/>
    <w:rsid w:val="00EE3261"/>
    <w:rsid w:val="00EE7F5C"/>
    <w:rsid w:val="00EE7F79"/>
    <w:rsid w:val="00EF057B"/>
    <w:rsid w:val="00EF5DA8"/>
    <w:rsid w:val="00F02237"/>
    <w:rsid w:val="00F15B3E"/>
    <w:rsid w:val="00F15DB3"/>
    <w:rsid w:val="00F37A4B"/>
    <w:rsid w:val="00F453D4"/>
    <w:rsid w:val="00F51861"/>
    <w:rsid w:val="00F51B1F"/>
    <w:rsid w:val="00F54CA7"/>
    <w:rsid w:val="00F56B8E"/>
    <w:rsid w:val="00F61C0B"/>
    <w:rsid w:val="00F663C4"/>
    <w:rsid w:val="00F6696C"/>
    <w:rsid w:val="00F74759"/>
    <w:rsid w:val="00F74A33"/>
    <w:rsid w:val="00F75E37"/>
    <w:rsid w:val="00F7660B"/>
    <w:rsid w:val="00F76F8E"/>
    <w:rsid w:val="00F9083A"/>
    <w:rsid w:val="00F91DB7"/>
    <w:rsid w:val="00F97242"/>
    <w:rsid w:val="00F978F3"/>
    <w:rsid w:val="00FA0475"/>
    <w:rsid w:val="00FA3E0D"/>
    <w:rsid w:val="00FA4750"/>
    <w:rsid w:val="00FA6E9D"/>
    <w:rsid w:val="00FA7790"/>
    <w:rsid w:val="00FA7DAC"/>
    <w:rsid w:val="00FB53BA"/>
    <w:rsid w:val="00FB770C"/>
    <w:rsid w:val="00FC1864"/>
    <w:rsid w:val="00FD0D83"/>
    <w:rsid w:val="00FD3B7C"/>
    <w:rsid w:val="00FD5F92"/>
    <w:rsid w:val="00FD6E15"/>
    <w:rsid w:val="00FD733A"/>
    <w:rsid w:val="00FE4367"/>
    <w:rsid w:val="00FE76F4"/>
    <w:rsid w:val="00FF0F61"/>
    <w:rsid w:val="00FF2538"/>
    <w:rsid w:val="00FF41FB"/>
    <w:rsid w:val="00FF666B"/>
    <w:rsid w:val="00FF785F"/>
    <w:rsid w:val="00FF7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4088"/>
  <w15:docId w15:val="{F88839AE-ABFF-42F0-B1A7-A91B1669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paragraph" w:styleId="ListParagraph">
    <w:name w:val="List Paragraph"/>
    <w:basedOn w:val="Normal"/>
    <w:uiPriority w:val="34"/>
    <w:qFormat/>
    <w:rsid w:val="001B6373"/>
    <w:pPr>
      <w:ind w:left="720"/>
      <w:contextualSpacing/>
    </w:pPr>
  </w:style>
  <w:style w:type="paragraph" w:styleId="Header">
    <w:name w:val="header"/>
    <w:basedOn w:val="Normal"/>
    <w:link w:val="HeaderChar"/>
    <w:uiPriority w:val="99"/>
    <w:unhideWhenUsed/>
    <w:rsid w:val="008B4858"/>
    <w:pPr>
      <w:tabs>
        <w:tab w:val="center" w:pos="4153"/>
        <w:tab w:val="right" w:pos="8306"/>
      </w:tabs>
    </w:pPr>
  </w:style>
  <w:style w:type="character" w:customStyle="1" w:styleId="HeaderChar">
    <w:name w:val="Header Char"/>
    <w:basedOn w:val="DefaultParagraphFont"/>
    <w:link w:val="Header"/>
    <w:uiPriority w:val="99"/>
    <w:rsid w:val="008B4858"/>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B4858"/>
    <w:pPr>
      <w:tabs>
        <w:tab w:val="center" w:pos="4153"/>
        <w:tab w:val="right" w:pos="8306"/>
      </w:tabs>
    </w:pPr>
  </w:style>
  <w:style w:type="character" w:customStyle="1" w:styleId="FooterChar">
    <w:name w:val="Footer Char"/>
    <w:basedOn w:val="DefaultParagraphFont"/>
    <w:link w:val="Footer"/>
    <w:uiPriority w:val="99"/>
    <w:rsid w:val="008B4858"/>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51655D"/>
    <w:rPr>
      <w:rFonts w:ascii="Tahoma" w:hAnsi="Tahoma" w:cs="Tahoma"/>
      <w:sz w:val="16"/>
      <w:szCs w:val="16"/>
    </w:rPr>
  </w:style>
  <w:style w:type="character" w:customStyle="1" w:styleId="BalloonTextChar">
    <w:name w:val="Balloon Text Char"/>
    <w:basedOn w:val="DefaultParagraphFont"/>
    <w:link w:val="BalloonText"/>
    <w:uiPriority w:val="99"/>
    <w:semiHidden/>
    <w:rsid w:val="0051655D"/>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EA39FC"/>
    <w:rPr>
      <w:sz w:val="16"/>
      <w:szCs w:val="16"/>
    </w:rPr>
  </w:style>
  <w:style w:type="paragraph" w:styleId="CommentText">
    <w:name w:val="annotation text"/>
    <w:basedOn w:val="Normal"/>
    <w:link w:val="CommentTextChar"/>
    <w:uiPriority w:val="99"/>
    <w:semiHidden/>
    <w:unhideWhenUsed/>
    <w:rsid w:val="00EA39FC"/>
    <w:rPr>
      <w:sz w:val="20"/>
      <w:szCs w:val="20"/>
    </w:rPr>
  </w:style>
  <w:style w:type="character" w:customStyle="1" w:styleId="CommentTextChar">
    <w:name w:val="Comment Text Char"/>
    <w:basedOn w:val="DefaultParagraphFont"/>
    <w:link w:val="CommentText"/>
    <w:uiPriority w:val="99"/>
    <w:semiHidden/>
    <w:rsid w:val="00EA39F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A39FC"/>
    <w:rPr>
      <w:b/>
      <w:bCs/>
    </w:rPr>
  </w:style>
  <w:style w:type="character" w:customStyle="1" w:styleId="CommentSubjectChar">
    <w:name w:val="Comment Subject Char"/>
    <w:basedOn w:val="CommentTextChar"/>
    <w:link w:val="CommentSubject"/>
    <w:uiPriority w:val="99"/>
    <w:semiHidden/>
    <w:rsid w:val="00EA39FC"/>
    <w:rPr>
      <w:rFonts w:ascii="Times New Roman" w:eastAsia="Times New Roman" w:hAnsi="Times New Roman" w:cs="Times New Roman"/>
      <w:b/>
      <w:bCs/>
      <w:sz w:val="20"/>
      <w:szCs w:val="20"/>
      <w:lang w:eastAsia="lv-LV"/>
    </w:rPr>
  </w:style>
  <w:style w:type="paragraph" w:styleId="Revision">
    <w:name w:val="Revision"/>
    <w:hidden/>
    <w:uiPriority w:val="99"/>
    <w:semiHidden/>
    <w:rsid w:val="00B415B6"/>
    <w:pPr>
      <w:spacing w:after="0"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8A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6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262069">
      <w:bodyDiv w:val="1"/>
      <w:marLeft w:val="0"/>
      <w:marRight w:val="0"/>
      <w:marTop w:val="0"/>
      <w:marBottom w:val="0"/>
      <w:divBdr>
        <w:top w:val="none" w:sz="0" w:space="0" w:color="auto"/>
        <w:left w:val="none" w:sz="0" w:space="0" w:color="auto"/>
        <w:bottom w:val="none" w:sz="0" w:space="0" w:color="auto"/>
        <w:right w:val="none" w:sz="0" w:space="0" w:color="auto"/>
      </w:divBdr>
    </w:div>
    <w:div w:id="128295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gov.lv/lv/par_ministrij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is.Malnieks@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74F61-375C-44B1-960D-F97C69B0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16513</Words>
  <Characters>9413</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MK noteikumu projekta “Vienotās elektroniskās darba laika uzskaites datubāzes darbības noteikumi” anotācija</vt:lpstr>
    </vt:vector>
  </TitlesOfParts>
  <Company>Ekonomikas ministrija</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“Vienotās elektroniskās darba laika uzskaites datubāzes darbības noteikumi” anotācija</dc:title>
  <dc:creator>Andris Mālnieks</dc:creator>
  <dc:description>Andris Mālnieks_x000d_
67013086_x000d_
andris.malnieks@em.gov.lv</dc:description>
  <cp:lastModifiedBy>Andris Mālnieks</cp:lastModifiedBy>
  <cp:revision>3</cp:revision>
  <cp:lastPrinted>2018-01-19T09:19:00Z</cp:lastPrinted>
  <dcterms:created xsi:type="dcterms:W3CDTF">2019-08-30T07:41:00Z</dcterms:created>
  <dcterms:modified xsi:type="dcterms:W3CDTF">2019-08-30T07:42:00Z</dcterms:modified>
</cp:coreProperties>
</file>