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89A2AB" w14:textId="77777777" w:rsidR="00556CD2" w:rsidRDefault="00556CD2" w:rsidP="00556CD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bkm16"/>
      <w:bookmarkStart w:id="1" w:name="b"/>
      <w:bookmarkStart w:id="2" w:name="_Hlk38539990"/>
      <w:bookmarkEnd w:id="0"/>
      <w:bookmarkEnd w:id="1"/>
    </w:p>
    <w:p w14:paraId="05326CEA" w14:textId="2A4F6F44" w:rsidR="00556CD2" w:rsidRDefault="00556CD2" w:rsidP="004306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Ministru kabineta noteikumu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projekta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4ED7">
        <w:rPr>
          <w:rFonts w:ascii="Times New Roman" w:hAnsi="Times New Roman" w:cs="Times New Roman"/>
          <w:b/>
          <w:sz w:val="28"/>
          <w:szCs w:val="28"/>
        </w:rPr>
        <w:t>“</w:t>
      </w:r>
      <w:r w:rsidR="00A93AD9" w:rsidRPr="00A93AD9">
        <w:rPr>
          <w:rFonts w:ascii="Times New Roman" w:hAnsi="Times New Roman" w:cs="Times New Roman"/>
          <w:b/>
          <w:sz w:val="28"/>
          <w:szCs w:val="28"/>
        </w:rPr>
        <w:t>Grozījum</w:t>
      </w:r>
      <w:r w:rsidR="002D4ED7">
        <w:rPr>
          <w:rFonts w:ascii="Times New Roman" w:hAnsi="Times New Roman" w:cs="Times New Roman"/>
          <w:b/>
          <w:sz w:val="28"/>
          <w:szCs w:val="28"/>
        </w:rPr>
        <w:t>s</w:t>
      </w:r>
      <w:r w:rsidR="00A93AD9" w:rsidRPr="00A93AD9">
        <w:rPr>
          <w:rFonts w:ascii="Times New Roman" w:hAnsi="Times New Roman" w:cs="Times New Roman"/>
          <w:b/>
          <w:sz w:val="28"/>
          <w:szCs w:val="28"/>
        </w:rPr>
        <w:t xml:space="preserve"> Ministru kabineta 2007.</w:t>
      </w:r>
      <w:r w:rsidR="002D4E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3AD9" w:rsidRPr="00A93AD9">
        <w:rPr>
          <w:rFonts w:ascii="Times New Roman" w:hAnsi="Times New Roman" w:cs="Times New Roman"/>
          <w:b/>
          <w:sz w:val="28"/>
          <w:szCs w:val="28"/>
        </w:rPr>
        <w:t>gada 9.</w:t>
      </w:r>
      <w:r w:rsidR="002D4E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3AD9" w:rsidRPr="00A93AD9">
        <w:rPr>
          <w:rFonts w:ascii="Times New Roman" w:hAnsi="Times New Roman" w:cs="Times New Roman"/>
          <w:b/>
          <w:sz w:val="28"/>
          <w:szCs w:val="28"/>
        </w:rPr>
        <w:t>janvāra noteikumos Nr.</w:t>
      </w:r>
      <w:r w:rsidR="002D4E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3AD9" w:rsidRPr="00A93AD9">
        <w:rPr>
          <w:rFonts w:ascii="Times New Roman" w:hAnsi="Times New Roman" w:cs="Times New Roman"/>
          <w:b/>
          <w:sz w:val="28"/>
          <w:szCs w:val="28"/>
        </w:rPr>
        <w:t>40 “Noteikumi par valsts metroloģiskajai kontrolei pakļauto mērīšanas līdzekļu sarakstu””</w:t>
      </w:r>
      <w:r w:rsidR="00A93AD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sākotnējās ietekmes novērtējuma ziņojums (anotācija)</w:t>
      </w:r>
    </w:p>
    <w:p w14:paraId="7A890AF8" w14:textId="77777777" w:rsidR="00556CD2" w:rsidRDefault="00556CD2" w:rsidP="00556C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tbl>
      <w:tblPr>
        <w:tblW w:w="5552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314"/>
        <w:gridCol w:w="5891"/>
      </w:tblGrid>
      <w:tr w:rsidR="00556CD2" w14:paraId="47C76313" w14:textId="77777777" w:rsidTr="0043067B">
        <w:trPr>
          <w:tblCellSpacing w:w="15" w:type="dxa"/>
        </w:trPr>
        <w:tc>
          <w:tcPr>
            <w:tcW w:w="49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76D49C" w14:textId="77777777" w:rsidR="00556CD2" w:rsidRDefault="00556CD2" w:rsidP="00F3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Tiesību akta projekta anotācijas kopsavilkums</w:t>
            </w:r>
          </w:p>
        </w:tc>
      </w:tr>
      <w:tr w:rsidR="00556CD2" w14:paraId="63EBE8EB" w14:textId="77777777" w:rsidTr="0043067B">
        <w:trPr>
          <w:tblCellSpacing w:w="15" w:type="dxa"/>
        </w:trPr>
        <w:tc>
          <w:tcPr>
            <w:tcW w:w="1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30BA3A" w14:textId="77777777" w:rsidR="00556CD2" w:rsidRDefault="00556CD2" w:rsidP="0085499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Mērķis, risinājums un projekta spēkā stāšanās laiks (500 zīmes bez atstarpēm)</w:t>
            </w:r>
          </w:p>
        </w:tc>
        <w:tc>
          <w:tcPr>
            <w:tcW w:w="31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64C575" w14:textId="431FE6A2" w:rsidR="0001440E" w:rsidRDefault="00BD198E" w:rsidP="00854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Ministru kabineta noteikuma projekts </w:t>
            </w:r>
            <w:r w:rsidR="002D4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</w:t>
            </w:r>
            <w:r w:rsidRPr="00BD19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Grozījum</w:t>
            </w:r>
            <w:r w:rsidR="002D4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</w:t>
            </w:r>
            <w:r w:rsidRPr="00BD19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Ministru kabineta 2007.</w:t>
            </w:r>
            <w:r w:rsidR="002D4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BD19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gada 9.</w:t>
            </w:r>
            <w:r w:rsidR="002D4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BD19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janvāra noteikumos Nr.</w:t>
            </w:r>
            <w:r w:rsidR="002D4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BD19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40 “Noteikumi par valsts metroloģiskajai kontrolei pakļauto mērīšanas līdzekļu sarakstu””</w:t>
            </w:r>
            <w:r w:rsidR="008620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(turpmāk – Noteikumu projekts) izstrādāts ar mērķi, lai samazinātu finansiālu slogu mājsaimniecības</w:t>
            </w:r>
            <w:r w:rsidR="00246C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dabasgāzes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lietotājiem, kas dabasgāzi patērē tikai ēdiena pagatavošanai</w:t>
            </w:r>
            <w:r w:rsidR="000144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Līdz ar to</w:t>
            </w:r>
            <w:r w:rsidR="004D4A1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4D4A1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mājsaimniecības lietotāj</w:t>
            </w:r>
            <w:r w:rsidR="004D4A1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iem, kuriem </w:t>
            </w:r>
            <w:r w:rsidR="008620B2" w:rsidRPr="000144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dabasgāzes gada patēriņš salīdzinot ar iepriekšējo gadu </w:t>
            </w:r>
            <w:r w:rsidR="008620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nav </w:t>
            </w:r>
            <w:r w:rsidR="008620B2" w:rsidRPr="000144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mainījies vairāk </w:t>
            </w:r>
            <w:r w:rsidR="008620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kā</w:t>
            </w:r>
            <w:r w:rsidR="008620B2" w:rsidRPr="000144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30%</w:t>
            </w:r>
            <w:r w:rsidR="008620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="004D4A1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turpmāk nebūs jāveic atkārtotā verificēšana </w:t>
            </w:r>
            <w:bookmarkStart w:id="3" w:name="_GoBack"/>
            <w:bookmarkEnd w:id="3"/>
            <w:r w:rsidR="008620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gāzes patēriņa skaitītājiem, kas nav marķēti ar CE atbilstības marķējumu un Eiropas Kopienas tipa apstiprinājuma zīmi.</w:t>
            </w:r>
          </w:p>
          <w:p w14:paraId="47A01900" w14:textId="3F783C09" w:rsidR="00BD198E" w:rsidRDefault="00F37F79" w:rsidP="00854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="00BD198E" w:rsidRPr="00BD19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oteikumu projekts stājas spēkā nākamajā dienā pēc to izsludināšanas.</w:t>
            </w:r>
          </w:p>
        </w:tc>
      </w:tr>
    </w:tbl>
    <w:p w14:paraId="6C5369FE" w14:textId="77777777" w:rsidR="00556CD2" w:rsidRDefault="00556CD2" w:rsidP="00556CD2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 xml:space="preserve">  </w:t>
      </w:r>
    </w:p>
    <w:tbl>
      <w:tblPr>
        <w:tblW w:w="5552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32"/>
        <w:gridCol w:w="2790"/>
        <w:gridCol w:w="5883"/>
      </w:tblGrid>
      <w:tr w:rsidR="00556CD2" w14:paraId="07091DEF" w14:textId="77777777" w:rsidTr="0043067B">
        <w:trPr>
          <w:tblCellSpacing w:w="15" w:type="dxa"/>
        </w:trPr>
        <w:tc>
          <w:tcPr>
            <w:tcW w:w="496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162152" w14:textId="77777777" w:rsidR="00556CD2" w:rsidRDefault="00556CD2" w:rsidP="0085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bookmarkStart w:id="4" w:name="_Hlk38539324"/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I. Tiesību akta projekta izstrādes nepieciešamība</w:t>
            </w:r>
          </w:p>
        </w:tc>
      </w:tr>
      <w:tr w:rsidR="00556CD2" w14:paraId="18EA6FDC" w14:textId="77777777" w:rsidTr="0043067B">
        <w:trPr>
          <w:tblCellSpacing w:w="15" w:type="dxa"/>
        </w:trPr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CE16D2" w14:textId="77777777" w:rsidR="00556CD2" w:rsidRDefault="00556CD2" w:rsidP="0085499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4E2439" w14:textId="77777777" w:rsidR="00556CD2" w:rsidRDefault="00556CD2" w:rsidP="0085499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Pamatojums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D05F73" w14:textId="73DA9449" w:rsidR="00556CD2" w:rsidRDefault="00BD198E" w:rsidP="00854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Noteikumu projekts izstrādāts </w:t>
            </w:r>
            <w:r w:rsidR="005F13B1">
              <w:rPr>
                <w:rFonts w:ascii="Times New Roman" w:hAnsi="Times New Roman" w:cs="Times New Roman"/>
                <w:sz w:val="24"/>
                <w:szCs w:val="24"/>
              </w:rPr>
              <w:t>pēc Ekonomikas ministrijas iniciatīvas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56CD2" w14:paraId="78E3F5CE" w14:textId="77777777" w:rsidTr="0043067B">
        <w:trPr>
          <w:tblCellSpacing w:w="15" w:type="dxa"/>
        </w:trPr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D1FD6C" w14:textId="77777777" w:rsidR="00556CD2" w:rsidRDefault="00556CD2" w:rsidP="0085499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F40269" w14:textId="77777777" w:rsidR="00556CD2" w:rsidRDefault="00556CD2" w:rsidP="0085499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451F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Pašreizējā situācija un problēmas, kuru risināšanai tiesību akta projekts izstrādāts, tiesiskā regulējuma mērķis un būtība</w:t>
            </w:r>
          </w:p>
          <w:p w14:paraId="4A0D3875" w14:textId="77777777" w:rsidR="00556CD2" w:rsidRPr="009521FE" w:rsidRDefault="00556CD2" w:rsidP="008549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783BB0D3" w14:textId="77777777" w:rsidR="00556CD2" w:rsidRPr="009521FE" w:rsidRDefault="00556CD2" w:rsidP="008549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24FB8411" w14:textId="77777777" w:rsidR="00556CD2" w:rsidRPr="009521FE" w:rsidRDefault="00556CD2" w:rsidP="008549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60064BED" w14:textId="77777777" w:rsidR="00556CD2" w:rsidRPr="009521FE" w:rsidRDefault="00556CD2" w:rsidP="008549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6C9BB570" w14:textId="77777777" w:rsidR="00556CD2" w:rsidRPr="009521FE" w:rsidRDefault="00556CD2" w:rsidP="008549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2C8C6A92" w14:textId="77777777" w:rsidR="00556CD2" w:rsidRPr="009521FE" w:rsidRDefault="00556CD2" w:rsidP="008549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21E137A3" w14:textId="77777777" w:rsidR="00556CD2" w:rsidRPr="009521FE" w:rsidRDefault="00556CD2" w:rsidP="008549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58201E76" w14:textId="77777777" w:rsidR="00556CD2" w:rsidRPr="009521FE" w:rsidRDefault="00556CD2" w:rsidP="008549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633D8230" w14:textId="77777777" w:rsidR="00556CD2" w:rsidRPr="009521FE" w:rsidRDefault="00556CD2" w:rsidP="008549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49B845CD" w14:textId="77777777" w:rsidR="00556CD2" w:rsidRPr="009521FE" w:rsidRDefault="00556CD2" w:rsidP="008549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3D5AA58F" w14:textId="77777777" w:rsidR="00556CD2" w:rsidRPr="009521FE" w:rsidRDefault="00556CD2" w:rsidP="008549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598E41DA" w14:textId="77777777" w:rsidR="00556CD2" w:rsidRPr="009521FE" w:rsidRDefault="00556CD2" w:rsidP="008549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41813F68" w14:textId="77777777" w:rsidR="00556CD2" w:rsidRPr="009521FE" w:rsidRDefault="00556CD2" w:rsidP="008549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166A5240" w14:textId="77777777" w:rsidR="00556CD2" w:rsidRPr="009521FE" w:rsidRDefault="00556CD2" w:rsidP="008549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07E21015" w14:textId="77777777" w:rsidR="00556CD2" w:rsidRPr="009521FE" w:rsidRDefault="00556CD2" w:rsidP="008549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068FBD44" w14:textId="77777777" w:rsidR="00556CD2" w:rsidRPr="009521FE" w:rsidRDefault="00556CD2" w:rsidP="008549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535C7FB1" w14:textId="77777777" w:rsidR="00556CD2" w:rsidRPr="009521FE" w:rsidRDefault="00556CD2" w:rsidP="008549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9B86AA" w14:textId="3B919C4B" w:rsidR="00BD198E" w:rsidRDefault="003F7021" w:rsidP="008549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021">
              <w:rPr>
                <w:rFonts w:ascii="Times New Roman" w:hAnsi="Times New Roman"/>
                <w:sz w:val="24"/>
                <w:szCs w:val="24"/>
              </w:rPr>
              <w:lastRenderedPageBreak/>
              <w:t>Ministru kabineta 2007.</w:t>
            </w:r>
            <w:r w:rsidR="00246C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F7021">
              <w:rPr>
                <w:rFonts w:ascii="Times New Roman" w:hAnsi="Times New Roman"/>
                <w:sz w:val="24"/>
                <w:szCs w:val="24"/>
              </w:rPr>
              <w:t>gada 9.</w:t>
            </w:r>
            <w:r w:rsidR="00246C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F7021">
              <w:rPr>
                <w:rFonts w:ascii="Times New Roman" w:hAnsi="Times New Roman"/>
                <w:sz w:val="24"/>
                <w:szCs w:val="24"/>
              </w:rPr>
              <w:t>janvāra noteikumi Nr.</w:t>
            </w:r>
            <w:r w:rsidR="00246C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F7021">
              <w:rPr>
                <w:rFonts w:ascii="Times New Roman" w:hAnsi="Times New Roman"/>
                <w:sz w:val="24"/>
                <w:szCs w:val="24"/>
              </w:rPr>
              <w:t xml:space="preserve">40 “Noteikumi par valsts metroloģiskajai kontrolei pakļauto mērīšanas līdzekļu sarakstu” (turpmāk </w:t>
            </w:r>
            <w:r w:rsidR="00BA692D">
              <w:rPr>
                <w:rFonts w:ascii="Times New Roman" w:hAnsi="Times New Roman"/>
                <w:sz w:val="24"/>
                <w:szCs w:val="24"/>
              </w:rPr>
              <w:t>–</w:t>
            </w:r>
            <w:r w:rsidRPr="003F7021">
              <w:rPr>
                <w:rFonts w:ascii="Times New Roman" w:hAnsi="Times New Roman"/>
                <w:sz w:val="24"/>
                <w:szCs w:val="24"/>
              </w:rPr>
              <w:t xml:space="preserve"> Noteikumi Nr.</w:t>
            </w:r>
            <w:r w:rsidR="00816E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F7021">
              <w:rPr>
                <w:rFonts w:ascii="Times New Roman" w:hAnsi="Times New Roman"/>
                <w:sz w:val="24"/>
                <w:szCs w:val="24"/>
              </w:rPr>
              <w:t>40) no</w:t>
            </w:r>
            <w:r>
              <w:rPr>
                <w:rFonts w:ascii="Times New Roman" w:hAnsi="Times New Roman"/>
                <w:sz w:val="24"/>
                <w:szCs w:val="24"/>
              </w:rPr>
              <w:t>saka</w:t>
            </w:r>
            <w:r w:rsidRPr="003F7021">
              <w:rPr>
                <w:rFonts w:ascii="Times New Roman" w:hAnsi="Times New Roman"/>
                <w:sz w:val="24"/>
                <w:szCs w:val="24"/>
              </w:rPr>
              <w:t xml:space="preserve"> valsts metroloģiskajai kontrolei pakļauto mērīšanas līdzekļu sarakstu un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to </w:t>
            </w:r>
            <w:r w:rsidRPr="003F7021">
              <w:rPr>
                <w:rFonts w:ascii="Times New Roman" w:hAnsi="Times New Roman"/>
                <w:sz w:val="24"/>
                <w:szCs w:val="24"/>
              </w:rPr>
              <w:t>verificēšanas periodiskumu.</w:t>
            </w:r>
          </w:p>
          <w:p w14:paraId="4F89E7AC" w14:textId="5C25CD93" w:rsidR="004C354D" w:rsidRDefault="006A5D95" w:rsidP="008549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54D">
              <w:rPr>
                <w:rFonts w:ascii="Times New Roman" w:hAnsi="Times New Roman"/>
                <w:sz w:val="24"/>
                <w:szCs w:val="24"/>
              </w:rPr>
              <w:t>Atbilstoši Noteikumu Nr.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354D">
              <w:rPr>
                <w:rFonts w:ascii="Times New Roman" w:hAnsi="Times New Roman"/>
                <w:sz w:val="24"/>
                <w:szCs w:val="24"/>
              </w:rPr>
              <w:t>40</w:t>
            </w:r>
            <w:r w:rsidR="009E06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354D">
              <w:rPr>
                <w:rFonts w:ascii="Times New Roman" w:hAnsi="Times New Roman"/>
                <w:sz w:val="24"/>
                <w:szCs w:val="24"/>
              </w:rPr>
              <w:t>pielikuma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4.2.</w:t>
            </w:r>
            <w:r w:rsidR="00E00E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908BF">
              <w:rPr>
                <w:rFonts w:ascii="Times New Roman" w:hAnsi="Times New Roman"/>
                <w:sz w:val="24"/>
                <w:szCs w:val="24"/>
              </w:rPr>
              <w:t>apakš</w:t>
            </w:r>
            <w:r>
              <w:rPr>
                <w:rFonts w:ascii="Times New Roman" w:hAnsi="Times New Roman"/>
                <w:sz w:val="24"/>
                <w:szCs w:val="24"/>
              </w:rPr>
              <w:t>punkta prasībām</w:t>
            </w:r>
            <w:r w:rsidR="00E00EA6">
              <w:rPr>
                <w:rFonts w:ascii="Times New Roman" w:hAnsi="Times New Roman"/>
                <w:sz w:val="24"/>
                <w:szCs w:val="24"/>
              </w:rPr>
              <w:t xml:space="preserve"> gāzes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00EA6">
              <w:rPr>
                <w:rFonts w:ascii="Times New Roman" w:hAnsi="Times New Roman"/>
                <w:sz w:val="24"/>
                <w:szCs w:val="24"/>
              </w:rPr>
              <w:t xml:space="preserve">patēriņa skaitītājiem (sadzīves) atkārtotās verificēšanas periodiskums lietotājiem, kuri </w:t>
            </w:r>
            <w:r w:rsidR="00E00EA6" w:rsidRPr="00E00EA6">
              <w:rPr>
                <w:rFonts w:ascii="Times New Roman" w:hAnsi="Times New Roman"/>
                <w:sz w:val="24"/>
                <w:szCs w:val="24"/>
              </w:rPr>
              <w:t>dabasgāzi izmanto individuālās dzīvojamās mājas apkurei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00EA6">
              <w:rPr>
                <w:rFonts w:ascii="Times New Roman" w:hAnsi="Times New Roman"/>
                <w:sz w:val="24"/>
                <w:szCs w:val="24"/>
              </w:rPr>
              <w:t>vai komercdarbības veikšanai, ir noteikts reizi 15 gados, savukārt</w:t>
            </w:r>
            <w:r w:rsidR="001E5C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00EA6">
              <w:rPr>
                <w:rFonts w:ascii="Times New Roman" w:hAnsi="Times New Roman"/>
                <w:sz w:val="24"/>
                <w:szCs w:val="24"/>
              </w:rPr>
              <w:t xml:space="preserve">atbilstoši </w:t>
            </w:r>
            <w:r w:rsidR="001E5C70">
              <w:rPr>
                <w:rFonts w:ascii="Times New Roman" w:hAnsi="Times New Roman"/>
                <w:sz w:val="24"/>
                <w:szCs w:val="24"/>
              </w:rPr>
              <w:t xml:space="preserve">šo pašu noteikumu pielikuma </w:t>
            </w:r>
            <w:r w:rsidRPr="004C354D">
              <w:rPr>
                <w:rFonts w:ascii="Times New Roman" w:hAnsi="Times New Roman"/>
                <w:sz w:val="24"/>
                <w:szCs w:val="24"/>
              </w:rPr>
              <w:t>4.2.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1 </w:t>
            </w:r>
            <w:r>
              <w:rPr>
                <w:rFonts w:ascii="Times New Roman" w:hAnsi="Times New Roman"/>
                <w:sz w:val="24"/>
                <w:szCs w:val="24"/>
              </w:rPr>
              <w:t>apakš</w:t>
            </w:r>
            <w:r w:rsidRPr="004C354D">
              <w:rPr>
                <w:rFonts w:ascii="Times New Roman" w:hAnsi="Times New Roman"/>
                <w:sz w:val="24"/>
                <w:szCs w:val="24"/>
              </w:rPr>
              <w:t xml:space="preserve">punkta prasībām gāzes patēriņa skaitītāju (sadzīves) gāzes plītīm </w:t>
            </w:r>
            <w:proofErr w:type="spellStart"/>
            <w:r w:rsidRPr="004C354D">
              <w:rPr>
                <w:rFonts w:ascii="Times New Roman" w:hAnsi="Times New Roman"/>
                <w:sz w:val="24"/>
                <w:szCs w:val="24"/>
              </w:rPr>
              <w:t>Qmax</w:t>
            </w:r>
            <w:proofErr w:type="spellEnd"/>
            <w:r w:rsidR="006709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354D">
              <w:rPr>
                <w:rFonts w:ascii="Times New Roman" w:hAnsi="Times New Roman"/>
                <w:sz w:val="24"/>
                <w:szCs w:val="24"/>
              </w:rPr>
              <w:t>≤</w:t>
            </w:r>
            <w:r w:rsidR="009E06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354D">
              <w:rPr>
                <w:rFonts w:ascii="Times New Roman" w:hAnsi="Times New Roman"/>
                <w:sz w:val="24"/>
                <w:szCs w:val="24"/>
              </w:rPr>
              <w:t>3</w:t>
            </w:r>
            <w:r w:rsidR="006709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354D">
              <w:rPr>
                <w:rFonts w:ascii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4C354D">
              <w:rPr>
                <w:rFonts w:ascii="Times New Roman" w:hAnsi="Times New Roman"/>
                <w:sz w:val="24"/>
                <w:szCs w:val="24"/>
              </w:rPr>
              <w:t>/h</w:t>
            </w:r>
            <w:r w:rsidR="00A170B3">
              <w:rPr>
                <w:rFonts w:ascii="Times New Roman" w:hAnsi="Times New Roman"/>
                <w:sz w:val="24"/>
                <w:szCs w:val="24"/>
              </w:rPr>
              <w:t xml:space="preserve"> (turpmāk – Skaitītājs)</w:t>
            </w:r>
            <w:r w:rsidRPr="004C3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atkārtotās </w:t>
            </w:r>
            <w:r w:rsidRPr="004C354D">
              <w:rPr>
                <w:rFonts w:ascii="Times New Roman" w:hAnsi="Times New Roman"/>
                <w:sz w:val="24"/>
                <w:szCs w:val="24"/>
              </w:rPr>
              <w:t>verificēšanas periodiskums mājsaimniecības lietotāj</w:t>
            </w:r>
            <w:r w:rsidR="00E00EA6">
              <w:rPr>
                <w:rFonts w:ascii="Times New Roman" w:hAnsi="Times New Roman"/>
                <w:sz w:val="24"/>
                <w:szCs w:val="24"/>
              </w:rPr>
              <w:t>iem</w:t>
            </w:r>
            <w:r w:rsidRPr="004C354D">
              <w:rPr>
                <w:rFonts w:ascii="Times New Roman" w:hAnsi="Times New Roman"/>
                <w:sz w:val="24"/>
                <w:szCs w:val="24"/>
              </w:rPr>
              <w:t>, kur</w:t>
            </w:r>
            <w:r w:rsidR="00E00EA6">
              <w:rPr>
                <w:rFonts w:ascii="Times New Roman" w:hAnsi="Times New Roman"/>
                <w:sz w:val="24"/>
                <w:szCs w:val="24"/>
              </w:rPr>
              <w:t>i</w:t>
            </w:r>
            <w:r w:rsidRPr="004C354D">
              <w:rPr>
                <w:rFonts w:ascii="Times New Roman" w:hAnsi="Times New Roman"/>
                <w:sz w:val="24"/>
                <w:szCs w:val="24"/>
              </w:rPr>
              <w:t xml:space="preserve"> dabasgāzi patērē gāzes plītī</w:t>
            </w:r>
            <w:r w:rsidR="00DC29BE">
              <w:rPr>
                <w:rFonts w:ascii="Times New Roman" w:hAnsi="Times New Roman"/>
                <w:sz w:val="24"/>
                <w:szCs w:val="24"/>
              </w:rPr>
              <w:t>m</w:t>
            </w:r>
            <w:r w:rsidRPr="004C354D">
              <w:rPr>
                <w:rFonts w:ascii="Times New Roman" w:hAnsi="Times New Roman"/>
                <w:sz w:val="24"/>
                <w:szCs w:val="24"/>
              </w:rPr>
              <w:t>, ir noteikts reizi 20 gados.</w:t>
            </w:r>
            <w:r w:rsidR="00246C86">
              <w:rPr>
                <w:rFonts w:ascii="Times New Roman" w:hAnsi="Times New Roman"/>
                <w:sz w:val="24"/>
                <w:szCs w:val="24"/>
              </w:rPr>
              <w:t xml:space="preserve"> G</w:t>
            </w:r>
            <w:r w:rsidR="00E00EA6">
              <w:rPr>
                <w:rFonts w:ascii="Times New Roman" w:hAnsi="Times New Roman"/>
                <w:sz w:val="24"/>
                <w:szCs w:val="24"/>
              </w:rPr>
              <w:t>āzes patēriņa skaitītāji</w:t>
            </w:r>
            <w:r w:rsidR="00487C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00EA6">
              <w:rPr>
                <w:rFonts w:ascii="Times New Roman" w:hAnsi="Times New Roman"/>
                <w:sz w:val="24"/>
                <w:szCs w:val="24"/>
              </w:rPr>
              <w:t>(sadzīves)</w:t>
            </w:r>
            <w:r w:rsidR="00246C86">
              <w:rPr>
                <w:rFonts w:ascii="Times New Roman" w:hAnsi="Times New Roman"/>
                <w:sz w:val="24"/>
                <w:szCs w:val="24"/>
              </w:rPr>
              <w:t xml:space="preserve"> un</w:t>
            </w:r>
            <w:r w:rsidR="00DC29BE">
              <w:rPr>
                <w:rFonts w:ascii="Times New Roman" w:hAnsi="Times New Roman"/>
                <w:sz w:val="24"/>
                <w:szCs w:val="24"/>
              </w:rPr>
              <w:t xml:space="preserve"> gāzes patēriņa skaitītāji gāzes plītīm, </w:t>
            </w:r>
            <w:r w:rsidR="00E00EA6" w:rsidRPr="00816EB4">
              <w:rPr>
                <w:rFonts w:ascii="Times New Roman" w:hAnsi="Times New Roman"/>
                <w:sz w:val="24"/>
                <w:szCs w:val="24"/>
              </w:rPr>
              <w:t>ir sadales sistēmas operatora īpašums.</w:t>
            </w:r>
          </w:p>
          <w:p w14:paraId="13DE93F6" w14:textId="00565E04" w:rsidR="005E0766" w:rsidRDefault="005E0766" w:rsidP="008549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0644">
              <w:rPr>
                <w:rFonts w:ascii="Times New Roman" w:hAnsi="Times New Roman"/>
                <w:sz w:val="24"/>
                <w:szCs w:val="24"/>
                <w:u w:val="single"/>
              </w:rPr>
              <w:t>Noteikumu</w:t>
            </w:r>
            <w:r w:rsidR="00CF7366" w:rsidRPr="009E0644">
              <w:rPr>
                <w:rFonts w:ascii="Times New Roman" w:hAnsi="Times New Roman"/>
                <w:sz w:val="24"/>
                <w:szCs w:val="24"/>
                <w:u w:val="single"/>
              </w:rPr>
              <w:t xml:space="preserve"> projekta</w:t>
            </w:r>
            <w:r w:rsidR="002A1A46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="00CF7366" w:rsidRPr="009E0644">
              <w:rPr>
                <w:rFonts w:ascii="Times New Roman" w:hAnsi="Times New Roman"/>
                <w:sz w:val="24"/>
                <w:szCs w:val="24"/>
                <w:u w:val="single"/>
              </w:rPr>
              <w:t>4.2.</w:t>
            </w:r>
            <w:r w:rsidR="002A1A46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="001E5C70">
              <w:rPr>
                <w:rFonts w:ascii="Times New Roman" w:hAnsi="Times New Roman"/>
                <w:sz w:val="24"/>
                <w:szCs w:val="24"/>
                <w:u w:val="single"/>
              </w:rPr>
              <w:t>apakš</w:t>
            </w:r>
            <w:r w:rsidR="00CF7366" w:rsidRPr="002A1A46">
              <w:rPr>
                <w:rFonts w:ascii="Times New Roman" w:hAnsi="Times New Roman"/>
                <w:sz w:val="24"/>
                <w:szCs w:val="24"/>
                <w:u w:val="single"/>
              </w:rPr>
              <w:t>punkts</w:t>
            </w:r>
            <w:r w:rsidR="002A1A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7366" w:rsidRPr="002A1A46">
              <w:rPr>
                <w:rFonts w:ascii="Times New Roman" w:hAnsi="Times New Roman"/>
                <w:sz w:val="24"/>
                <w:szCs w:val="24"/>
              </w:rPr>
              <w:t>papildina</w:t>
            </w:r>
            <w:r w:rsidR="00CF7366">
              <w:rPr>
                <w:rFonts w:ascii="Times New Roman" w:hAnsi="Times New Roman"/>
                <w:sz w:val="24"/>
                <w:szCs w:val="24"/>
              </w:rPr>
              <w:t xml:space="preserve"> Noteikumus Nr. 40 ar papildus informāciju, proti,</w:t>
            </w:r>
            <w:r w:rsidR="00CF7366">
              <w:t xml:space="preserve"> </w:t>
            </w:r>
            <w:proofErr w:type="spellStart"/>
            <w:r w:rsidR="00CF7366" w:rsidRPr="00CF7366">
              <w:rPr>
                <w:rFonts w:ascii="Times New Roman" w:hAnsi="Times New Roman"/>
                <w:sz w:val="24"/>
                <w:szCs w:val="24"/>
              </w:rPr>
              <w:t>Qmax</w:t>
            </w:r>
            <w:proofErr w:type="spellEnd"/>
            <w:r w:rsidR="00CF7366" w:rsidRPr="00CF7366">
              <w:rPr>
                <w:rFonts w:ascii="Times New Roman" w:hAnsi="Times New Roman"/>
                <w:sz w:val="24"/>
                <w:szCs w:val="24"/>
              </w:rPr>
              <w:t xml:space="preserve">  &gt; 3m</w:t>
            </w:r>
            <w:r w:rsidR="00CF7366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="00CF7366" w:rsidRPr="00CF7366">
              <w:rPr>
                <w:rFonts w:ascii="Times New Roman" w:hAnsi="Times New Roman"/>
                <w:sz w:val="24"/>
                <w:szCs w:val="24"/>
              </w:rPr>
              <w:t>/h</w:t>
            </w:r>
            <w:r w:rsidR="00CF7366">
              <w:rPr>
                <w:rFonts w:ascii="Times New Roman" w:hAnsi="Times New Roman"/>
                <w:sz w:val="24"/>
                <w:szCs w:val="24"/>
              </w:rPr>
              <w:t xml:space="preserve"> ar mērķi, lai dabasgāzes lietotājiem un akreditētām inspicēšanas institūcijām</w:t>
            </w:r>
            <w:r w:rsidR="009E0644">
              <w:rPr>
                <w:rFonts w:ascii="Times New Roman" w:hAnsi="Times New Roman"/>
                <w:sz w:val="24"/>
                <w:szCs w:val="24"/>
              </w:rPr>
              <w:t xml:space="preserve">, kas veic atkārtoto verificēšanu, </w:t>
            </w:r>
            <w:r w:rsidR="00CF7366">
              <w:rPr>
                <w:rFonts w:ascii="Times New Roman" w:hAnsi="Times New Roman"/>
                <w:sz w:val="24"/>
                <w:szCs w:val="24"/>
              </w:rPr>
              <w:t xml:space="preserve"> būtu skaidrāks formulējums uz kādiem gāzes patēriņa skaitītājiem un ar kādu maksimālo plūsmu piemērojams atkārtotās verificēšanas periodiskums. </w:t>
            </w:r>
          </w:p>
          <w:p w14:paraId="47FF3B78" w14:textId="314C628F" w:rsidR="00093310" w:rsidRDefault="009E0644" w:rsidP="008549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0644">
              <w:rPr>
                <w:rFonts w:ascii="Times New Roman" w:hAnsi="Times New Roman"/>
                <w:sz w:val="24"/>
                <w:szCs w:val="24"/>
                <w:u w:val="single"/>
              </w:rPr>
              <w:t>Noteikumu projekta 4.2.</w:t>
            </w:r>
            <w:r w:rsidRPr="009E0644">
              <w:rPr>
                <w:rFonts w:ascii="Times New Roman" w:hAnsi="Times New Roman"/>
                <w:sz w:val="24"/>
                <w:szCs w:val="24"/>
                <w:u w:val="single"/>
                <w:vertAlign w:val="superscript"/>
              </w:rPr>
              <w:t>1</w:t>
            </w:r>
            <w:r w:rsidRPr="009E0644">
              <w:rPr>
                <w:rFonts w:ascii="Times New Roman" w:hAnsi="Times New Roman"/>
                <w:sz w:val="24"/>
                <w:szCs w:val="24"/>
                <w:u w:val="single"/>
              </w:rPr>
              <w:t xml:space="preserve"> apakšpunkts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E5C70">
              <w:rPr>
                <w:rFonts w:ascii="Times New Roman" w:hAnsi="Times New Roman"/>
                <w:sz w:val="24"/>
                <w:szCs w:val="24"/>
              </w:rPr>
              <w:t xml:space="preserve">papildina </w:t>
            </w:r>
            <w:r>
              <w:rPr>
                <w:rFonts w:ascii="Times New Roman" w:hAnsi="Times New Roman"/>
                <w:sz w:val="24"/>
                <w:szCs w:val="24"/>
              </w:rPr>
              <w:t>Noteikumus Nr.</w:t>
            </w:r>
            <w:r w:rsidR="000933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40 ar prasību, ka Skaitītājiem, kas marķēti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ar CE</w:t>
            </w:r>
            <w:r w:rsidR="00834524">
              <w:rPr>
                <w:rFonts w:ascii="Times New Roman" w:hAnsi="Times New Roman"/>
                <w:sz w:val="24"/>
                <w:szCs w:val="24"/>
              </w:rPr>
              <w:t xml:space="preserve"> atbils</w:t>
            </w:r>
            <w:r w:rsidR="002A1A46">
              <w:rPr>
                <w:rFonts w:ascii="Times New Roman" w:hAnsi="Times New Roman"/>
                <w:sz w:val="24"/>
                <w:szCs w:val="24"/>
              </w:rPr>
              <w:t>t</w:t>
            </w:r>
            <w:r w:rsidR="00834524">
              <w:rPr>
                <w:rFonts w:ascii="Times New Roman" w:hAnsi="Times New Roman"/>
                <w:sz w:val="24"/>
                <w:szCs w:val="24"/>
              </w:rPr>
              <w:t>ības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marķējumu un </w:t>
            </w:r>
            <w:r w:rsidR="004F4616">
              <w:rPr>
                <w:rFonts w:ascii="Times New Roman" w:hAnsi="Times New Roman"/>
                <w:sz w:val="24"/>
                <w:szCs w:val="24"/>
              </w:rPr>
              <w:t xml:space="preserve">Eiropas Kopienas (turpmāk – </w:t>
            </w:r>
            <w:r>
              <w:rPr>
                <w:rFonts w:ascii="Times New Roman" w:hAnsi="Times New Roman"/>
                <w:sz w:val="24"/>
                <w:szCs w:val="24"/>
              </w:rPr>
              <w:t>EK</w:t>
            </w:r>
            <w:r w:rsidR="004F4616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tipa apstiprinājuma zīmi atkārtotās verificēšanas periodiskums ir reizi 20 gados.  </w:t>
            </w:r>
          </w:p>
          <w:p w14:paraId="725CE43F" w14:textId="7EF5F96A" w:rsidR="0047723D" w:rsidRDefault="00816EB4" w:rsidP="008549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EB4">
              <w:rPr>
                <w:rFonts w:ascii="Times New Roman" w:hAnsi="Times New Roman"/>
                <w:sz w:val="24"/>
                <w:szCs w:val="24"/>
              </w:rPr>
              <w:t>Saskaņā ar Ministru kabineta 2017. gada 7. februāra noteikumu Nr. 78 “Dabasgāzes tirdzniecības un lietošanas noteikumi” 147. punktu</w:t>
            </w:r>
            <w:r w:rsidR="004C354D">
              <w:rPr>
                <w:rFonts w:ascii="Times New Roman" w:hAnsi="Times New Roman"/>
                <w:sz w:val="24"/>
                <w:szCs w:val="24"/>
              </w:rPr>
              <w:t xml:space="preserve"> (turpmāk – Noteikumi Nr.78)</w:t>
            </w:r>
            <w:r w:rsidRPr="00816EB4">
              <w:rPr>
                <w:rFonts w:ascii="Times New Roman" w:hAnsi="Times New Roman"/>
                <w:sz w:val="24"/>
                <w:szCs w:val="24"/>
              </w:rPr>
              <w:t xml:space="preserve">, gazificētajos objektos uzstādītajiem </w:t>
            </w:r>
            <w:proofErr w:type="spellStart"/>
            <w:r w:rsidRPr="00816EB4">
              <w:rPr>
                <w:rFonts w:ascii="Times New Roman" w:hAnsi="Times New Roman"/>
                <w:sz w:val="24"/>
                <w:szCs w:val="24"/>
              </w:rPr>
              <w:t>komercuzskaites</w:t>
            </w:r>
            <w:proofErr w:type="spellEnd"/>
            <w:r w:rsidRPr="00816EB4">
              <w:rPr>
                <w:rFonts w:ascii="Times New Roman" w:hAnsi="Times New Roman"/>
                <w:sz w:val="24"/>
                <w:szCs w:val="24"/>
              </w:rPr>
              <w:t xml:space="preserve"> mēraparātiem ir jāatbilst normatīvajos aktos mērīšanas līdzekļiem noteiktajām metroloģiskajām prasībām, kā arī prasībām, kas noteiktas normatīvajos aktos par kārtību, kādā tiek veikta</w:t>
            </w:r>
            <w:r w:rsidR="00DC29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6EB4">
              <w:rPr>
                <w:rFonts w:ascii="Times New Roman" w:hAnsi="Times New Roman"/>
                <w:sz w:val="24"/>
                <w:szCs w:val="24"/>
              </w:rPr>
              <w:t>mērīšanas līdzekļu tipa apstiprināšana, pirmreizējā verificēšana un tirgus uzraudzība.</w:t>
            </w:r>
            <w:r>
              <w:t xml:space="preserve"> </w:t>
            </w:r>
            <w:r w:rsidR="004C2AD6">
              <w:rPr>
                <w:rFonts w:ascii="Times New Roman" w:hAnsi="Times New Roman" w:cs="Times New Roman"/>
                <w:sz w:val="24"/>
                <w:szCs w:val="24"/>
              </w:rPr>
              <w:t xml:space="preserve">Pašlaik </w:t>
            </w:r>
            <w:r w:rsidR="001925B7">
              <w:rPr>
                <w:rFonts w:ascii="Times New Roman" w:hAnsi="Times New Roman" w:cs="Times New Roman"/>
                <w:sz w:val="24"/>
                <w:szCs w:val="24"/>
              </w:rPr>
              <w:t>Noteikumos Nr.78 tiek veikti grozījumi</w:t>
            </w:r>
            <w:r w:rsidR="002872A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F42BD7">
              <w:rPr>
                <w:rFonts w:ascii="Times New Roman" w:hAnsi="Times New Roman" w:cs="Times New Roman"/>
                <w:sz w:val="24"/>
                <w:szCs w:val="24"/>
              </w:rPr>
              <w:t>izsludināti 2020.gada 18.jūnija Valsts sekretāru sanāksmē, protokols Nr. 25 1§)</w:t>
            </w:r>
            <w:r w:rsidR="001925B7">
              <w:rPr>
                <w:rFonts w:ascii="Times New Roman" w:hAnsi="Times New Roman" w:cs="Times New Roman"/>
                <w:sz w:val="24"/>
                <w:szCs w:val="24"/>
              </w:rPr>
              <w:t xml:space="preserve">, kuros paredzēts </w:t>
            </w:r>
            <w:r w:rsidR="004C2AD6" w:rsidRPr="004C2AD6">
              <w:rPr>
                <w:rFonts w:ascii="Times New Roman" w:hAnsi="Times New Roman" w:cs="Times New Roman"/>
                <w:sz w:val="24"/>
                <w:szCs w:val="24"/>
              </w:rPr>
              <w:t>papildināt</w:t>
            </w:r>
            <w:r w:rsidR="00131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0766">
              <w:rPr>
                <w:rFonts w:ascii="Times New Roman" w:hAnsi="Times New Roman" w:cs="Times New Roman"/>
                <w:sz w:val="24"/>
                <w:szCs w:val="24"/>
              </w:rPr>
              <w:t xml:space="preserve">ar </w:t>
            </w:r>
            <w:r w:rsidR="00131B5E">
              <w:rPr>
                <w:rFonts w:ascii="Times New Roman" w:hAnsi="Times New Roman" w:cs="Times New Roman"/>
                <w:sz w:val="24"/>
                <w:szCs w:val="24"/>
              </w:rPr>
              <w:t>prasību</w:t>
            </w:r>
            <w:r w:rsidR="004C2AD6">
              <w:rPr>
                <w:rFonts w:ascii="Times New Roman" w:hAnsi="Times New Roman" w:cs="Times New Roman"/>
                <w:sz w:val="24"/>
                <w:szCs w:val="24"/>
              </w:rPr>
              <w:t xml:space="preserve">, ka </w:t>
            </w:r>
            <w:r w:rsidR="004F4616" w:rsidRPr="004F46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sadales sistēmas operators pēc savas iniciatīvas vai pēc mājsaimniecības lietotāja pieprasījuma veic ar Eiropas Kopienas tipa apstiprinājuma zīmi vai CE atbilstības marķējuma nemarķēta </w:t>
            </w:r>
            <w:proofErr w:type="spellStart"/>
            <w:r w:rsidR="004F4616" w:rsidRPr="004F46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komercuzskaites</w:t>
            </w:r>
            <w:proofErr w:type="spellEnd"/>
            <w:r w:rsidR="004F4616" w:rsidRPr="004F46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mēraparāta ar maksimālo plūsmu </w:t>
            </w:r>
            <w:proofErr w:type="spellStart"/>
            <w:r w:rsidR="004F4616" w:rsidRPr="004F46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Qmax</w:t>
            </w:r>
            <w:proofErr w:type="spellEnd"/>
            <w:r w:rsidR="004F4616" w:rsidRPr="004F46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≤ 3 m</w:t>
            </w:r>
            <w:r w:rsidR="004F4616" w:rsidRPr="004F4616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>3</w:t>
            </w:r>
            <w:r w:rsidR="004F4616" w:rsidRPr="004F46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/h darbības precizitātes pārbaudi, ja mājsaimniecības lietotāja dabasgāzes gada patēriņa rādījums salīdzinājumā ar iepriekšējo gadu ir mainījies vairāk par 30%. </w:t>
            </w:r>
            <w:proofErr w:type="spellStart"/>
            <w:r w:rsidR="004F4616" w:rsidRPr="004F46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Komercuzskaites</w:t>
            </w:r>
            <w:proofErr w:type="spellEnd"/>
            <w:r w:rsidR="004F4616" w:rsidRPr="004F46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mēraparāta pārbaudes izmaksas sedz sadales sistēmas operators. Ja </w:t>
            </w:r>
            <w:proofErr w:type="spellStart"/>
            <w:r w:rsidR="004F4616" w:rsidRPr="004F46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komercuzskaites</w:t>
            </w:r>
            <w:proofErr w:type="spellEnd"/>
            <w:r w:rsidR="004F4616" w:rsidRPr="004F46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mēraparāta ar maksimālo plūsmu </w:t>
            </w:r>
            <w:proofErr w:type="spellStart"/>
            <w:r w:rsidR="004F4616" w:rsidRPr="004F46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Qmax</w:t>
            </w:r>
            <w:proofErr w:type="spellEnd"/>
            <w:r w:rsidR="004F4616" w:rsidRPr="004F46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≤ 3 m</w:t>
            </w:r>
            <w:r w:rsidR="004F4616" w:rsidRPr="004F4616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>3</w:t>
            </w:r>
            <w:r w:rsidR="004F4616" w:rsidRPr="004F46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/h pārbaudes laikā konstatētā rādījumu precizitātes kļūda pārsniedz normatīvajos aktos noteikto maksimāli pieļaujamo kļūdu, sadales sistēmas operators nomaina gazificētajā objektā uzstādīto </w:t>
            </w:r>
            <w:proofErr w:type="spellStart"/>
            <w:r w:rsidR="004F4616" w:rsidRPr="004F46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komercuzskaites</w:t>
            </w:r>
            <w:proofErr w:type="spellEnd"/>
            <w:r w:rsidR="004F4616" w:rsidRPr="004F46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mēraparātu un sedz ar nomaiņu saistītās izmaksas</w:t>
            </w:r>
            <w:r w:rsidR="004F46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14:paraId="788988FF" w14:textId="54E92A3F" w:rsidR="00816EB4" w:rsidRPr="00BB7AED" w:rsidRDefault="0047723D" w:rsidP="008549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Līdz ar to, ja mājsaimniecības lietotājam dabasgāzes gada patēriņš </w:t>
            </w:r>
            <w:r w:rsidR="00BB7A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salīdzinot ar iepriekšējo gadu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ir </w:t>
            </w:r>
            <w:r w:rsidR="00863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mainījies vairāk par 30%, tad mājsaimniecības lietotājs varēs pieprasīt veikt Skaitītāju</w:t>
            </w:r>
            <w:r w:rsidR="00BB7A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bez CE atbilstības marķējumu un EK tipa apstiprinājuma zīmi</w:t>
            </w:r>
            <w:r w:rsidR="00863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atkārtoto verificēšanu, pārbaudot to </w:t>
            </w:r>
            <w:r w:rsidR="00BB7A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darbības </w:t>
            </w:r>
            <w:r w:rsidR="00863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precizitāti un nepieciešamības gadījumā pieprasīt </w:t>
            </w:r>
            <w:r w:rsidR="00BB7A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šo skaitītāju nomaiņu. </w:t>
            </w:r>
            <w:r w:rsidR="00361373">
              <w:rPr>
                <w:rFonts w:ascii="Times New Roman" w:hAnsi="Times New Roman"/>
                <w:sz w:val="24"/>
                <w:szCs w:val="24"/>
              </w:rPr>
              <w:t>Kā arī sadales sistēmas operatoram pēc pieprasījuma jāsniedz informācija</w:t>
            </w:r>
            <w:r w:rsidR="00BB7AED">
              <w:rPr>
                <w:rFonts w:ascii="Times New Roman" w:hAnsi="Times New Roman"/>
                <w:sz w:val="24"/>
                <w:szCs w:val="24"/>
              </w:rPr>
              <w:t xml:space="preserve"> lietotājam</w:t>
            </w:r>
            <w:r w:rsidR="0036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61373" w:rsidRPr="008272C6">
              <w:rPr>
                <w:rFonts w:ascii="Times New Roman" w:hAnsi="Times New Roman"/>
                <w:sz w:val="24"/>
                <w:szCs w:val="24"/>
              </w:rPr>
              <w:t>par patērēto dabasgāzi pēdējo trīs gadu laikā</w:t>
            </w:r>
            <w:r w:rsidR="00361373">
              <w:rPr>
                <w:rFonts w:ascii="Times New Roman" w:hAnsi="Times New Roman"/>
                <w:sz w:val="24"/>
                <w:szCs w:val="24"/>
              </w:rPr>
              <w:t>, radot iespēju</w:t>
            </w:r>
            <w:r w:rsidR="003C40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61373">
              <w:rPr>
                <w:rFonts w:ascii="Times New Roman" w:hAnsi="Times New Roman"/>
                <w:sz w:val="24"/>
                <w:szCs w:val="24"/>
              </w:rPr>
              <w:t xml:space="preserve">lietotājam kontrolēt </w:t>
            </w:r>
            <w:r w:rsidR="00361373" w:rsidRPr="008272C6">
              <w:rPr>
                <w:rFonts w:ascii="Times New Roman" w:hAnsi="Times New Roman"/>
                <w:sz w:val="24"/>
                <w:szCs w:val="24"/>
              </w:rPr>
              <w:t xml:space="preserve">dabasgāzes pašpatēriņu </w:t>
            </w:r>
            <w:r w:rsidR="00361373">
              <w:rPr>
                <w:rFonts w:ascii="Times New Roman" w:hAnsi="Times New Roman"/>
                <w:sz w:val="24"/>
                <w:szCs w:val="24"/>
              </w:rPr>
              <w:t xml:space="preserve">un operatīvi reaģēt un </w:t>
            </w:r>
            <w:r w:rsidR="00A170B3">
              <w:rPr>
                <w:rFonts w:ascii="Times New Roman" w:hAnsi="Times New Roman"/>
                <w:sz w:val="24"/>
                <w:szCs w:val="24"/>
              </w:rPr>
              <w:t>S</w:t>
            </w:r>
            <w:r w:rsidR="00361373">
              <w:rPr>
                <w:rFonts w:ascii="Times New Roman" w:hAnsi="Times New Roman"/>
                <w:sz w:val="24"/>
                <w:szCs w:val="24"/>
              </w:rPr>
              <w:t xml:space="preserve">kaitītāja iespējamo </w:t>
            </w:r>
            <w:r w:rsidR="00361373" w:rsidRPr="008272C6">
              <w:rPr>
                <w:rFonts w:ascii="Times New Roman" w:hAnsi="Times New Roman"/>
                <w:sz w:val="24"/>
                <w:szCs w:val="24"/>
              </w:rPr>
              <w:t>neprecizitāti</w:t>
            </w:r>
            <w:r w:rsidR="0036137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D156582" w14:textId="3D6E522A" w:rsidR="00556CD2" w:rsidRPr="00BE1296" w:rsidRDefault="00A170B3" w:rsidP="006709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70B3">
              <w:rPr>
                <w:rFonts w:ascii="Times New Roman" w:hAnsi="Times New Roman"/>
                <w:sz w:val="24"/>
                <w:szCs w:val="24"/>
              </w:rPr>
              <w:t xml:space="preserve">Atbilstoši dabasgāzes sadales sistēmas operatora </w:t>
            </w:r>
            <w:r w:rsidR="000E21A3">
              <w:rPr>
                <w:rFonts w:ascii="Times New Roman" w:hAnsi="Times New Roman"/>
                <w:sz w:val="24"/>
                <w:szCs w:val="24"/>
              </w:rPr>
              <w:t>–</w:t>
            </w:r>
            <w:r w:rsidRPr="00A170B3">
              <w:rPr>
                <w:rFonts w:ascii="Times New Roman" w:hAnsi="Times New Roman"/>
                <w:sz w:val="24"/>
                <w:szCs w:val="24"/>
              </w:rPr>
              <w:t xml:space="preserve"> AS “</w:t>
            </w:r>
            <w:r>
              <w:rPr>
                <w:rFonts w:ascii="Times New Roman" w:hAnsi="Times New Roman"/>
                <w:sz w:val="24"/>
                <w:szCs w:val="24"/>
              </w:rPr>
              <w:t>GASO</w:t>
            </w:r>
            <w:r w:rsidRPr="00A170B3">
              <w:rPr>
                <w:rFonts w:ascii="Times New Roman" w:hAnsi="Times New Roman"/>
                <w:sz w:val="24"/>
                <w:szCs w:val="24"/>
              </w:rPr>
              <w:t>” sniegtajai informācijai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Skaitītāju </w:t>
            </w:r>
            <w:r w:rsidR="00670966" w:rsidRPr="00670966">
              <w:rPr>
                <w:rFonts w:ascii="Times New Roman" w:hAnsi="Times New Roman"/>
                <w:sz w:val="24"/>
                <w:szCs w:val="24"/>
              </w:rPr>
              <w:t>atkārtot</w:t>
            </w:r>
            <w:r>
              <w:rPr>
                <w:rFonts w:ascii="Times New Roman" w:hAnsi="Times New Roman"/>
                <w:sz w:val="24"/>
                <w:szCs w:val="24"/>
              </w:rPr>
              <w:t>ā</w:t>
            </w:r>
            <w:r w:rsidR="00670966" w:rsidRPr="00670966">
              <w:rPr>
                <w:rFonts w:ascii="Times New Roman" w:hAnsi="Times New Roman"/>
                <w:sz w:val="24"/>
                <w:szCs w:val="24"/>
              </w:rPr>
              <w:t xml:space="preserve"> verificēšana finansiāli ir neizdevīga, jo tā izmaksā dārgāk par 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="00670966" w:rsidRPr="00670966">
              <w:rPr>
                <w:rFonts w:ascii="Times New Roman" w:hAnsi="Times New Roman"/>
                <w:sz w:val="24"/>
                <w:szCs w:val="24"/>
              </w:rPr>
              <w:t xml:space="preserve">kaitītāja nomainīšanu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uz jaunu Skaitītāju. </w:t>
            </w:r>
            <w:r w:rsidR="00670966" w:rsidRPr="00670966">
              <w:rPr>
                <w:rFonts w:ascii="Times New Roman" w:hAnsi="Times New Roman"/>
                <w:sz w:val="24"/>
                <w:szCs w:val="24"/>
              </w:rPr>
              <w:t xml:space="preserve">Tai pašā laikā arī </w:t>
            </w:r>
            <w:r w:rsidR="00380344">
              <w:rPr>
                <w:rFonts w:ascii="Times New Roman" w:hAnsi="Times New Roman"/>
                <w:sz w:val="24"/>
                <w:szCs w:val="24"/>
              </w:rPr>
              <w:t>S</w:t>
            </w:r>
            <w:r w:rsidR="00670966" w:rsidRPr="00670966">
              <w:rPr>
                <w:rFonts w:ascii="Times New Roman" w:hAnsi="Times New Roman"/>
                <w:sz w:val="24"/>
                <w:szCs w:val="24"/>
              </w:rPr>
              <w:t>kaitītāju nomainīšana ir dārgs pasākums, kā rezultātā būtiski tiktu palielināts dabasgāzes sadales sistēmas pakalpojuma tarifs tieši mājsaimniecības lietotājiem</w:t>
            </w:r>
            <w:r w:rsidR="00B74E1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670966" w:rsidRPr="00670966">
              <w:rPr>
                <w:rFonts w:ascii="Times New Roman" w:hAnsi="Times New Roman"/>
                <w:sz w:val="24"/>
                <w:szCs w:val="24"/>
              </w:rPr>
              <w:t xml:space="preserve">Papildus būtiski uzsvērt, ka lietotājiem, kuriem uzstādīts </w:t>
            </w:r>
            <w:r w:rsidR="00380344">
              <w:rPr>
                <w:rFonts w:ascii="Times New Roman" w:hAnsi="Times New Roman"/>
                <w:sz w:val="24"/>
                <w:szCs w:val="24"/>
              </w:rPr>
              <w:t>S</w:t>
            </w:r>
            <w:r w:rsidR="00670966" w:rsidRPr="00670966">
              <w:rPr>
                <w:rFonts w:ascii="Times New Roman" w:hAnsi="Times New Roman"/>
                <w:sz w:val="24"/>
                <w:szCs w:val="24"/>
              </w:rPr>
              <w:t xml:space="preserve">kaitītājs, aptuveni 80% no sadales maksājuma veido fiksētais maksājums, un izmaksas, kas tieši atkarīgas no </w:t>
            </w:r>
            <w:r w:rsidR="00380344">
              <w:rPr>
                <w:rFonts w:ascii="Times New Roman" w:hAnsi="Times New Roman"/>
                <w:sz w:val="24"/>
                <w:szCs w:val="24"/>
              </w:rPr>
              <w:t>S</w:t>
            </w:r>
            <w:r w:rsidR="00670966" w:rsidRPr="00670966">
              <w:rPr>
                <w:rFonts w:ascii="Times New Roman" w:hAnsi="Times New Roman"/>
                <w:sz w:val="24"/>
                <w:szCs w:val="24"/>
              </w:rPr>
              <w:t xml:space="preserve">kaitītāja uzskaitītā patēriņa, lietotājam ir salīdzinoši maznozīmīgs. Papildus ir jāatzīmē, ka </w:t>
            </w:r>
            <w:r w:rsidR="00380344">
              <w:rPr>
                <w:rFonts w:ascii="Times New Roman" w:hAnsi="Times New Roman"/>
                <w:sz w:val="24"/>
                <w:szCs w:val="24"/>
              </w:rPr>
              <w:t>gāzes patēriņa skaitītāji</w:t>
            </w:r>
            <w:r w:rsidR="00670966" w:rsidRPr="00670966">
              <w:rPr>
                <w:rFonts w:ascii="Times New Roman" w:hAnsi="Times New Roman"/>
                <w:sz w:val="24"/>
                <w:szCs w:val="24"/>
              </w:rPr>
              <w:t xml:space="preserve">, kas uzstādīti gāzes plītīm, maksimālā jauda ir līdz </w:t>
            </w:r>
            <w:r w:rsidR="00670966" w:rsidRPr="00670966">
              <w:rPr>
                <w:rFonts w:ascii="Times New Roman" w:hAnsi="Times New Roman"/>
                <w:sz w:val="24"/>
                <w:szCs w:val="24"/>
              </w:rPr>
              <w:lastRenderedPageBreak/>
              <w:t>3 m</w:t>
            </w:r>
            <w:r w:rsidR="00380344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="00670966" w:rsidRPr="00670966">
              <w:rPr>
                <w:rFonts w:ascii="Times New Roman" w:hAnsi="Times New Roman"/>
                <w:sz w:val="24"/>
                <w:szCs w:val="24"/>
              </w:rPr>
              <w:t>/h jeb 2 160 m</w:t>
            </w:r>
            <w:r w:rsidR="00380344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="00670966" w:rsidRPr="00670966">
              <w:rPr>
                <w:rFonts w:ascii="Times New Roman" w:hAnsi="Times New Roman"/>
                <w:sz w:val="24"/>
                <w:szCs w:val="24"/>
              </w:rPr>
              <w:t xml:space="preserve"> mēnesī, savukārt, vidējais dabasgāzes patēriņš vienam daudzdzīvokļu dzīvojamās mājas dzīvoklim, kuram uzstādīta tikai gāzes plīts, vidēji ir 5 m</w:t>
            </w:r>
            <w:r w:rsidR="00380344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="00670966" w:rsidRPr="00670966">
              <w:rPr>
                <w:rFonts w:ascii="Times New Roman" w:hAnsi="Times New Roman"/>
                <w:sz w:val="24"/>
                <w:szCs w:val="24"/>
              </w:rPr>
              <w:t xml:space="preserve"> mēnesī. Šis liecina par to, ka </w:t>
            </w:r>
            <w:r w:rsidR="00380344">
              <w:rPr>
                <w:rFonts w:ascii="Times New Roman" w:hAnsi="Times New Roman"/>
                <w:sz w:val="24"/>
                <w:szCs w:val="24"/>
              </w:rPr>
              <w:t>gāzes patēriņa skaitītāji</w:t>
            </w:r>
            <w:r w:rsidR="00670966" w:rsidRPr="00670966">
              <w:rPr>
                <w:rFonts w:ascii="Times New Roman" w:hAnsi="Times New Roman"/>
                <w:sz w:val="24"/>
                <w:szCs w:val="24"/>
              </w:rPr>
              <w:t xml:space="preserve"> tiek izmantoti neskaitāmas reizes mazāk, nekā tas no jaudas viedokļa ir tehniski paredzēts un vidējais patēriņš vienam daudzdzīvokļu dzīvojamās mājas dzīvoklim 20 gados (1 080 m</w:t>
            </w:r>
            <w:r w:rsidR="00380344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="00670966" w:rsidRPr="00670966">
              <w:rPr>
                <w:rFonts w:ascii="Times New Roman" w:hAnsi="Times New Roman"/>
                <w:sz w:val="24"/>
                <w:szCs w:val="24"/>
              </w:rPr>
              <w:t xml:space="preserve">) nesasniedz pat </w:t>
            </w:r>
            <w:r w:rsidR="00380344">
              <w:rPr>
                <w:rFonts w:ascii="Times New Roman" w:hAnsi="Times New Roman"/>
                <w:sz w:val="24"/>
                <w:szCs w:val="24"/>
              </w:rPr>
              <w:t>gāzes patēriņa skaitītāja</w:t>
            </w:r>
            <w:r w:rsidR="00670966" w:rsidRPr="00670966">
              <w:rPr>
                <w:rFonts w:ascii="Times New Roman" w:hAnsi="Times New Roman"/>
                <w:sz w:val="24"/>
                <w:szCs w:val="24"/>
              </w:rPr>
              <w:t xml:space="preserve"> vienā mēnesī tehniski iespējamo jaudas robežu. </w:t>
            </w:r>
            <w:r w:rsidR="00BD0C3D">
              <w:rPr>
                <w:rFonts w:ascii="Times New Roman" w:hAnsi="Times New Roman"/>
                <w:sz w:val="24"/>
                <w:szCs w:val="24"/>
              </w:rPr>
              <w:t>Dabasgāzes gāzes patēriņa skaitītāja</w:t>
            </w:r>
            <w:r w:rsidR="00670966" w:rsidRPr="00670966">
              <w:rPr>
                <w:rFonts w:ascii="Times New Roman" w:hAnsi="Times New Roman"/>
                <w:sz w:val="24"/>
                <w:szCs w:val="24"/>
              </w:rPr>
              <w:t xml:space="preserve"> niecīgi patērētais resurss liecina par tā atbilstošu funkcionalitāti un pietiekamu precizitāti arī pēc divdesmit gadu kalpošanas perioda.</w:t>
            </w:r>
          </w:p>
        </w:tc>
      </w:tr>
      <w:tr w:rsidR="00556CD2" w14:paraId="437DF465" w14:textId="77777777" w:rsidTr="0043067B">
        <w:trPr>
          <w:tblCellSpacing w:w="15" w:type="dxa"/>
        </w:trPr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59C7E9" w14:textId="77777777" w:rsidR="00556CD2" w:rsidRDefault="00556CD2" w:rsidP="0085499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lastRenderedPageBreak/>
              <w:t>3.</w:t>
            </w:r>
          </w:p>
        </w:tc>
        <w:tc>
          <w:tcPr>
            <w:tcW w:w="1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571B05" w14:textId="77777777" w:rsidR="00556CD2" w:rsidRDefault="00556CD2" w:rsidP="0085499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Projekta izstrādē iesaistītās institūcijas un publiskas personas kapitālsabiedrības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B485CD" w14:textId="5B0FCD2C" w:rsidR="00556CD2" w:rsidRDefault="00F42BD7" w:rsidP="0085499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Ekonomikas ministrija, </w:t>
            </w:r>
            <w:r w:rsidR="00BE129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Patērētāju tiesību aizsardzības centrs, AS “GASO”</w:t>
            </w:r>
          </w:p>
        </w:tc>
      </w:tr>
      <w:tr w:rsidR="00556CD2" w14:paraId="59CFE324" w14:textId="77777777" w:rsidTr="0043067B">
        <w:trPr>
          <w:tblCellSpacing w:w="15" w:type="dxa"/>
        </w:trPr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15A83F" w14:textId="77777777" w:rsidR="00556CD2" w:rsidRDefault="00556CD2" w:rsidP="0085499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1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E465C2" w14:textId="77777777" w:rsidR="00556CD2" w:rsidRDefault="00556CD2" w:rsidP="0085499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209A66" w14:textId="77777777" w:rsidR="00556CD2" w:rsidRPr="001B6730" w:rsidRDefault="00556CD2" w:rsidP="00854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</w:p>
        </w:tc>
      </w:tr>
      <w:bookmarkEnd w:id="4"/>
    </w:tbl>
    <w:p w14:paraId="1749BCBD" w14:textId="083C480F" w:rsidR="00556CD2" w:rsidRDefault="00556CD2" w:rsidP="00556CD2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</w:p>
    <w:tbl>
      <w:tblPr>
        <w:tblW w:w="5552" w:type="pc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538"/>
        <w:gridCol w:w="2180"/>
        <w:gridCol w:w="6487"/>
      </w:tblGrid>
      <w:tr w:rsidR="00EA4A31" w:rsidRPr="00EA4A31" w14:paraId="0E400BA8" w14:textId="77777777" w:rsidTr="0043067B">
        <w:trPr>
          <w:trHeight w:val="794"/>
          <w:tblCellSpacing w:w="20" w:type="dxa"/>
        </w:trPr>
        <w:tc>
          <w:tcPr>
            <w:tcW w:w="4957" w:type="pct"/>
            <w:gridSpan w:val="3"/>
            <w:shd w:val="clear" w:color="auto" w:fill="auto"/>
            <w:vAlign w:val="center"/>
            <w:hideMark/>
          </w:tcPr>
          <w:p w14:paraId="34ED4A16" w14:textId="77777777" w:rsidR="00EA4A31" w:rsidRPr="00EA4A31" w:rsidRDefault="00EA4A31" w:rsidP="00EA4A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EA4A3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II. Tiesību akta projekta ietekme uz sabiedrību, tautsaimniecības attīstību un administratīvo slogu</w:t>
            </w:r>
          </w:p>
        </w:tc>
      </w:tr>
      <w:tr w:rsidR="00EA4A31" w:rsidRPr="00EA4A31" w14:paraId="34EC4E6A" w14:textId="77777777" w:rsidTr="0043067B">
        <w:trPr>
          <w:tblCellSpacing w:w="20" w:type="dxa"/>
        </w:trPr>
        <w:tc>
          <w:tcPr>
            <w:tcW w:w="262" w:type="pct"/>
            <w:shd w:val="clear" w:color="auto" w:fill="auto"/>
            <w:hideMark/>
          </w:tcPr>
          <w:p w14:paraId="4A0BE174" w14:textId="77777777" w:rsidR="00EA4A31" w:rsidRPr="00EA4A31" w:rsidRDefault="00EA4A31" w:rsidP="00EA4A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EA4A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173" w:type="pct"/>
            <w:shd w:val="clear" w:color="auto" w:fill="auto"/>
            <w:hideMark/>
          </w:tcPr>
          <w:p w14:paraId="44D50C89" w14:textId="77777777" w:rsidR="00EA4A31" w:rsidRPr="00EA4A31" w:rsidRDefault="00EA4A31" w:rsidP="00EA4A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EA4A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Sabiedrības </w:t>
            </w:r>
            <w:proofErr w:type="spellStart"/>
            <w:r w:rsidRPr="00EA4A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mērķgrupas</w:t>
            </w:r>
            <w:proofErr w:type="spellEnd"/>
            <w:r w:rsidRPr="00EA4A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, kuras tiesiskais regulējums ietekmē vai varētu ietekmēt</w:t>
            </w:r>
          </w:p>
        </w:tc>
        <w:tc>
          <w:tcPr>
            <w:tcW w:w="3478" w:type="pct"/>
            <w:shd w:val="clear" w:color="auto" w:fill="auto"/>
            <w:hideMark/>
          </w:tcPr>
          <w:p w14:paraId="07DF2042" w14:textId="610F685D" w:rsidR="00EA4A31" w:rsidRDefault="00EA4A31" w:rsidP="00EA4A3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Noteikumu projekts attiecas uz dabasgāzes sadales sistēmas operatoru – AS “GASO”, gāzes patēriņa skaitītāj</w:t>
            </w:r>
            <w:r w:rsidR="00AA10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lietotājiem,</w:t>
            </w:r>
            <w:r w:rsidR="00893B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A10EC">
              <w:rPr>
                <w:rFonts w:ascii="Times New Roman" w:eastAsia="Calibri" w:hAnsi="Times New Roman" w:cs="Times New Roman"/>
                <w:sz w:val="24"/>
                <w:szCs w:val="24"/>
              </w:rPr>
              <w:t>akreditētām inspicēšanas institūcijām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kas veic šo skaitītāju atkārtoto verificēšanu, </w:t>
            </w:r>
            <w:r w:rsidR="00893B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kā arī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tirgus uzraudzības institūciju – Patērētāju tiesību aizsardzības centru. </w:t>
            </w:r>
          </w:p>
          <w:p w14:paraId="3C4EC51A" w14:textId="6D864A85" w:rsidR="00EA4A31" w:rsidRPr="00EA4A31" w:rsidRDefault="00EA4A31" w:rsidP="00EA4A3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4A31" w:rsidRPr="00EA4A31" w14:paraId="497A3112" w14:textId="77777777" w:rsidTr="0043067B">
        <w:trPr>
          <w:tblCellSpacing w:w="20" w:type="dxa"/>
        </w:trPr>
        <w:tc>
          <w:tcPr>
            <w:tcW w:w="262" w:type="pct"/>
            <w:shd w:val="clear" w:color="auto" w:fill="auto"/>
            <w:hideMark/>
          </w:tcPr>
          <w:p w14:paraId="6888F56C" w14:textId="77777777" w:rsidR="00EA4A31" w:rsidRPr="00EA4A31" w:rsidRDefault="00EA4A31" w:rsidP="00EA4A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EA4A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173" w:type="pct"/>
            <w:shd w:val="clear" w:color="auto" w:fill="auto"/>
            <w:hideMark/>
          </w:tcPr>
          <w:p w14:paraId="693C23EC" w14:textId="77777777" w:rsidR="00EA4A31" w:rsidRPr="00EA4A31" w:rsidRDefault="00EA4A31" w:rsidP="00EA4A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EA4A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Tiesiskā regulējuma ietekme uz tautsaimniecību un administratīvo slogu</w:t>
            </w:r>
          </w:p>
        </w:tc>
        <w:tc>
          <w:tcPr>
            <w:tcW w:w="3478" w:type="pct"/>
            <w:shd w:val="clear" w:color="auto" w:fill="auto"/>
            <w:hideMark/>
          </w:tcPr>
          <w:p w14:paraId="433AFFF5" w14:textId="55AB97B1" w:rsidR="008B4E63" w:rsidRPr="00EA4A31" w:rsidRDefault="00893BB1" w:rsidP="00893B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Ar Noteikumu projektu Skaitītājiem bez CE atbilstības marķējumu un EK tipa apstiprinājuma zīmi turpmāk nebūs jāveic atkārtotā verificēšana, līdz ar to tiek samazināts administratīvais slogs Skaitītāju lietotājiem.</w:t>
            </w:r>
          </w:p>
        </w:tc>
      </w:tr>
      <w:tr w:rsidR="00EA4A31" w:rsidRPr="00EA4A31" w14:paraId="79B56963" w14:textId="77777777" w:rsidTr="0043067B">
        <w:trPr>
          <w:tblCellSpacing w:w="20" w:type="dxa"/>
        </w:trPr>
        <w:tc>
          <w:tcPr>
            <w:tcW w:w="262" w:type="pct"/>
            <w:shd w:val="clear" w:color="auto" w:fill="auto"/>
            <w:hideMark/>
          </w:tcPr>
          <w:p w14:paraId="6FB95BEC" w14:textId="77777777" w:rsidR="00EA4A31" w:rsidRPr="00EA4A31" w:rsidRDefault="00EA4A31" w:rsidP="00EA4A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EA4A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1173" w:type="pct"/>
            <w:shd w:val="clear" w:color="auto" w:fill="auto"/>
            <w:hideMark/>
          </w:tcPr>
          <w:p w14:paraId="35086B84" w14:textId="77777777" w:rsidR="00EA4A31" w:rsidRPr="00EA4A31" w:rsidRDefault="00EA4A31" w:rsidP="00EA4A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EA4A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Administratīvo izmaksu monetārs novērtējums</w:t>
            </w:r>
          </w:p>
        </w:tc>
        <w:tc>
          <w:tcPr>
            <w:tcW w:w="3478" w:type="pct"/>
            <w:shd w:val="clear" w:color="auto" w:fill="auto"/>
            <w:hideMark/>
          </w:tcPr>
          <w:p w14:paraId="1F116752" w14:textId="77777777" w:rsidR="00EA4A31" w:rsidRPr="00EA4A31" w:rsidRDefault="00EA4A31" w:rsidP="00EA4A3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EA4A31">
              <w:rPr>
                <w:rFonts w:ascii="Times New Roman" w:eastAsia="Calibri" w:hAnsi="Times New Roman" w:cs="Times New Roman"/>
                <w:sz w:val="24"/>
                <w:szCs w:val="24"/>
              </w:rPr>
              <w:t>Projekts šo jomu neskar.</w:t>
            </w:r>
          </w:p>
        </w:tc>
      </w:tr>
      <w:tr w:rsidR="00EA4A31" w:rsidRPr="00EA4A31" w14:paraId="5694D2A3" w14:textId="77777777" w:rsidTr="0043067B">
        <w:trPr>
          <w:tblCellSpacing w:w="20" w:type="dxa"/>
        </w:trPr>
        <w:tc>
          <w:tcPr>
            <w:tcW w:w="262" w:type="pct"/>
            <w:shd w:val="clear" w:color="auto" w:fill="auto"/>
            <w:hideMark/>
          </w:tcPr>
          <w:p w14:paraId="3F98E86F" w14:textId="77777777" w:rsidR="00EA4A31" w:rsidRPr="00EA4A31" w:rsidRDefault="00EA4A31" w:rsidP="00EA4A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EA4A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1173" w:type="pct"/>
            <w:shd w:val="clear" w:color="auto" w:fill="auto"/>
            <w:hideMark/>
          </w:tcPr>
          <w:p w14:paraId="6819D2B2" w14:textId="77777777" w:rsidR="00EA4A31" w:rsidRPr="00EA4A31" w:rsidRDefault="00EA4A31" w:rsidP="00EA4A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EA4A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Atbilstības izmaksu monetārs novērtējums</w:t>
            </w:r>
          </w:p>
        </w:tc>
        <w:tc>
          <w:tcPr>
            <w:tcW w:w="3478" w:type="pct"/>
            <w:shd w:val="clear" w:color="auto" w:fill="auto"/>
            <w:hideMark/>
          </w:tcPr>
          <w:p w14:paraId="41B4F7D7" w14:textId="77777777" w:rsidR="00EA4A31" w:rsidRPr="00EA4A31" w:rsidRDefault="00EA4A31" w:rsidP="00EA4A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EA4A31">
              <w:rPr>
                <w:rFonts w:ascii="Times New Roman" w:eastAsia="Calibri" w:hAnsi="Times New Roman" w:cs="Times New Roman"/>
                <w:sz w:val="24"/>
                <w:szCs w:val="24"/>
              </w:rPr>
              <w:t>Projekts šo jomu neskar.</w:t>
            </w:r>
          </w:p>
        </w:tc>
      </w:tr>
      <w:tr w:rsidR="00EA4A31" w:rsidRPr="00EA4A31" w14:paraId="6D44EE4F" w14:textId="77777777" w:rsidTr="0043067B">
        <w:trPr>
          <w:tblCellSpacing w:w="20" w:type="dxa"/>
        </w:trPr>
        <w:tc>
          <w:tcPr>
            <w:tcW w:w="262" w:type="pct"/>
            <w:shd w:val="clear" w:color="auto" w:fill="auto"/>
            <w:hideMark/>
          </w:tcPr>
          <w:p w14:paraId="2661A7C2" w14:textId="77777777" w:rsidR="00EA4A31" w:rsidRPr="00EA4A31" w:rsidRDefault="00EA4A31" w:rsidP="00EA4A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EA4A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1173" w:type="pct"/>
            <w:shd w:val="clear" w:color="auto" w:fill="auto"/>
            <w:hideMark/>
          </w:tcPr>
          <w:p w14:paraId="0B6D9093" w14:textId="77777777" w:rsidR="00EA4A31" w:rsidRPr="00EA4A31" w:rsidRDefault="00EA4A31" w:rsidP="00EA4A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EA4A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3478" w:type="pct"/>
            <w:shd w:val="clear" w:color="auto" w:fill="auto"/>
            <w:hideMark/>
          </w:tcPr>
          <w:p w14:paraId="05501BBE" w14:textId="77777777" w:rsidR="00EA4A31" w:rsidRPr="00EA4A31" w:rsidRDefault="00EA4A31" w:rsidP="00EA4A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EA4A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Nav</w:t>
            </w:r>
          </w:p>
        </w:tc>
      </w:tr>
    </w:tbl>
    <w:p w14:paraId="0BA51994" w14:textId="77777777" w:rsidR="00EA4A31" w:rsidRDefault="00EA4A31" w:rsidP="00556CD2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</w:p>
    <w:p w14:paraId="5B918FD2" w14:textId="77777777" w:rsidR="00556CD2" w:rsidRDefault="00556CD2" w:rsidP="00556CD2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 xml:space="preserve">  </w:t>
      </w:r>
    </w:p>
    <w:tbl>
      <w:tblPr>
        <w:tblW w:w="5552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205"/>
      </w:tblGrid>
      <w:tr w:rsidR="00556CD2" w14:paraId="1B36B489" w14:textId="77777777" w:rsidTr="0043067B">
        <w:trPr>
          <w:tblCellSpacing w:w="15" w:type="dxa"/>
        </w:trPr>
        <w:tc>
          <w:tcPr>
            <w:tcW w:w="49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474533" w14:textId="77777777" w:rsidR="00556CD2" w:rsidRDefault="00556CD2" w:rsidP="0085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III. Tiesību akta projekta ietekme uz valsts budžetu un pašvaldību budžetiem</w:t>
            </w:r>
          </w:p>
        </w:tc>
      </w:tr>
      <w:tr w:rsidR="00556CD2" w14:paraId="71158D51" w14:textId="77777777" w:rsidTr="0043067B">
        <w:trPr>
          <w:tblCellSpacing w:w="15" w:type="dxa"/>
        </w:trPr>
        <w:tc>
          <w:tcPr>
            <w:tcW w:w="49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B89AC1" w14:textId="77777777" w:rsidR="00556CD2" w:rsidRDefault="00556CD2" w:rsidP="0085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Projekts šo jomu neskar</w:t>
            </w:r>
          </w:p>
        </w:tc>
      </w:tr>
    </w:tbl>
    <w:p w14:paraId="62DB46E6" w14:textId="77777777" w:rsidR="00556CD2" w:rsidRDefault="00556CD2" w:rsidP="00556CD2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 xml:space="preserve">  </w:t>
      </w:r>
    </w:p>
    <w:tbl>
      <w:tblPr>
        <w:tblW w:w="5552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205"/>
      </w:tblGrid>
      <w:tr w:rsidR="00556CD2" w14:paraId="3CD10FDD" w14:textId="77777777" w:rsidTr="0043067B">
        <w:trPr>
          <w:tblCellSpacing w:w="15" w:type="dxa"/>
        </w:trPr>
        <w:tc>
          <w:tcPr>
            <w:tcW w:w="49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3BC3BE" w14:textId="77777777" w:rsidR="00556CD2" w:rsidRDefault="00556CD2" w:rsidP="0085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IV. Tiesību akta projekta ietekme uz spēkā esošo tiesību normu sistēmu</w:t>
            </w:r>
          </w:p>
        </w:tc>
      </w:tr>
      <w:tr w:rsidR="00556CD2" w14:paraId="15680C56" w14:textId="77777777" w:rsidTr="0043067B">
        <w:trPr>
          <w:tblCellSpacing w:w="15" w:type="dxa"/>
        </w:trPr>
        <w:tc>
          <w:tcPr>
            <w:tcW w:w="49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5A61D5" w14:textId="77777777" w:rsidR="00556CD2" w:rsidRDefault="00556CD2" w:rsidP="0085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Projekts šo jomu neskar</w:t>
            </w:r>
          </w:p>
        </w:tc>
      </w:tr>
    </w:tbl>
    <w:p w14:paraId="53ADFE8E" w14:textId="77777777" w:rsidR="00556CD2" w:rsidRDefault="00556CD2" w:rsidP="00556CD2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 xml:space="preserve">  </w:t>
      </w:r>
    </w:p>
    <w:tbl>
      <w:tblPr>
        <w:tblW w:w="5552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205"/>
      </w:tblGrid>
      <w:tr w:rsidR="00556CD2" w14:paraId="34575212" w14:textId="77777777" w:rsidTr="0043067B">
        <w:trPr>
          <w:tblCellSpacing w:w="15" w:type="dxa"/>
        </w:trPr>
        <w:tc>
          <w:tcPr>
            <w:tcW w:w="49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0B7A15" w14:textId="77777777" w:rsidR="00556CD2" w:rsidRDefault="00556CD2" w:rsidP="0085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V. Tiesību akta projekta atbilstība Latvijas Republikas starptautiskajām saistībām</w:t>
            </w:r>
          </w:p>
        </w:tc>
      </w:tr>
      <w:tr w:rsidR="00556CD2" w14:paraId="78446B37" w14:textId="77777777" w:rsidTr="0043067B">
        <w:trPr>
          <w:tblCellSpacing w:w="15" w:type="dxa"/>
        </w:trPr>
        <w:tc>
          <w:tcPr>
            <w:tcW w:w="49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F4393C" w14:textId="77777777" w:rsidR="00556CD2" w:rsidRDefault="00556CD2" w:rsidP="0085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Projekts šo jomu neskar</w:t>
            </w:r>
          </w:p>
        </w:tc>
      </w:tr>
    </w:tbl>
    <w:p w14:paraId="5706D09C" w14:textId="77777777" w:rsidR="00411DFA" w:rsidRDefault="00556CD2" w:rsidP="00556CD2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lastRenderedPageBreak/>
        <w:t xml:space="preserve">  </w:t>
      </w:r>
    </w:p>
    <w:tbl>
      <w:tblPr>
        <w:tblW w:w="504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15"/>
        <w:gridCol w:w="1520"/>
        <w:gridCol w:w="7388"/>
      </w:tblGrid>
      <w:tr w:rsidR="00411DFA" w:rsidRPr="008D4BF8" w14:paraId="6794A9CE" w14:textId="77777777" w:rsidTr="0043067B">
        <w:trPr>
          <w:tblCellSpacing w:w="15" w:type="dxa"/>
        </w:trPr>
        <w:tc>
          <w:tcPr>
            <w:tcW w:w="496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7DE3B0" w14:textId="77777777" w:rsidR="00411DFA" w:rsidRPr="008D4BF8" w:rsidRDefault="00411DFA" w:rsidP="0057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8D4BF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VI. Sabiedrības līdzdalība un komunikācijas aktivitātes</w:t>
            </w:r>
          </w:p>
        </w:tc>
      </w:tr>
      <w:tr w:rsidR="00411DFA" w:rsidRPr="008D4BF8" w14:paraId="3FCA74D9" w14:textId="77777777" w:rsidTr="0043067B">
        <w:trPr>
          <w:tblCellSpacing w:w="15" w:type="dxa"/>
        </w:trPr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433FFE" w14:textId="77777777" w:rsidR="00411DFA" w:rsidRPr="008D4BF8" w:rsidRDefault="00411DFA" w:rsidP="00574EB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8D4BF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FACC4A" w14:textId="77777777" w:rsidR="00411DFA" w:rsidRPr="008D4BF8" w:rsidRDefault="00411DFA" w:rsidP="00574EB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8D4BF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Plānotās sabiedrības līdzdalības un komunikācijas aktivitātes saistībā ar projektu</w:t>
            </w:r>
          </w:p>
        </w:tc>
        <w:tc>
          <w:tcPr>
            <w:tcW w:w="3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7C04A1" w14:textId="41ACD356" w:rsidR="00590D73" w:rsidRPr="008D4BF8" w:rsidRDefault="00411DFA" w:rsidP="00574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4B792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Sabiedrības līdzdalība </w:t>
            </w:r>
            <w:r w:rsidR="00590D7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Noteikumu p</w:t>
            </w:r>
            <w:r w:rsidRPr="004B792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rojekta izstrādē īstenota atbilstoši Ministru kabineta 2009.</w:t>
            </w:r>
            <w:r w:rsidR="0082059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</w:t>
            </w:r>
            <w:r w:rsidRPr="004B792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gada 25.</w:t>
            </w:r>
            <w:r w:rsidR="0082059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</w:t>
            </w:r>
            <w:r w:rsidRPr="004B792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augusta noteikumiem Nr.</w:t>
            </w:r>
            <w:r w:rsidR="0082059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</w:t>
            </w:r>
            <w:r w:rsidRPr="004B792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970 “Sabiedrības līdzdalības kārtība attīstības plānošanas procesā” 7.4.</w:t>
            </w:r>
            <w:r w:rsidRPr="00B35F14">
              <w:rPr>
                <w:rFonts w:ascii="Times New Roman" w:eastAsia="Times New Roman" w:hAnsi="Times New Roman" w:cs="Times New Roman"/>
                <w:iCs/>
                <w:sz w:val="24"/>
                <w:szCs w:val="24"/>
                <w:vertAlign w:val="superscript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</w:t>
            </w:r>
            <w:r w:rsidRPr="004B792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apakšpunktā, proti, sabiedrības pārstāvjiem tika dota iespēja rakstiski sniegt viedokli par Noteikumu projektu tā izstrādes stadijā.</w:t>
            </w:r>
          </w:p>
        </w:tc>
      </w:tr>
      <w:tr w:rsidR="00411DFA" w:rsidRPr="008D4BF8" w14:paraId="00A285A3" w14:textId="77777777" w:rsidTr="0043067B">
        <w:trPr>
          <w:tblCellSpacing w:w="15" w:type="dxa"/>
        </w:trPr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F172EF" w14:textId="77777777" w:rsidR="00411DFA" w:rsidRPr="008D4BF8" w:rsidRDefault="00411DFA" w:rsidP="00574EB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8D4BF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D32D50" w14:textId="77777777" w:rsidR="00411DFA" w:rsidRPr="008D4BF8" w:rsidRDefault="00411DFA" w:rsidP="00574EB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8D4BF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Sabiedrības līdzdalība projekta izstrādē</w:t>
            </w:r>
          </w:p>
        </w:tc>
        <w:tc>
          <w:tcPr>
            <w:tcW w:w="3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255E61" w14:textId="083F07C0" w:rsidR="00411DFA" w:rsidRPr="008D4BF8" w:rsidRDefault="00590D73" w:rsidP="00574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43067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2020.</w:t>
            </w:r>
            <w:r w:rsidR="0082059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</w:t>
            </w:r>
            <w:r w:rsidRPr="0043067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gada</w:t>
            </w:r>
            <w:r w:rsidR="0082059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</w:t>
            </w:r>
            <w:r w:rsidR="0043067B" w:rsidRPr="0043067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17.</w:t>
            </w:r>
            <w:r w:rsidR="0082059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</w:t>
            </w:r>
            <w:r w:rsidR="0043067B" w:rsidRPr="0043067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novembrī</w:t>
            </w:r>
            <w:r w:rsidR="0043067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</w:t>
            </w:r>
            <w:r w:rsidRPr="00590D7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Noteikumu projekts kopā ar sākotnējās ietekmes novērtējuma ziņojumu (anotāciju) tika publicēts Ekonomikas ministrijas tīmekļa vietnē:  </w:t>
            </w:r>
            <w:hyperlink r:id="rId7" w:history="1">
              <w:r w:rsidR="00D70BC3" w:rsidRPr="00D332CF">
                <w:rPr>
                  <w:rStyle w:val="Hyperlink"/>
                  <w:rFonts w:ascii="Times New Roman" w:eastAsia="Times New Roman" w:hAnsi="Times New Roman" w:cs="Times New Roman"/>
                  <w:iCs/>
                  <w:sz w:val="24"/>
                  <w:szCs w:val="24"/>
                  <w:lang w:eastAsia="lv-LV"/>
                </w:rPr>
                <w:t>https://em.gov.lv/lv/Ministrija/sabiedribas_lidzdaliba/diskusiju_dokumenti/</w:t>
              </w:r>
            </w:hyperlink>
            <w:r w:rsidR="00D70BC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</w:t>
            </w:r>
            <w:r w:rsidRPr="00590D7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un Valsts kancelejas tīmekļa vietnē: </w:t>
            </w:r>
            <w:hyperlink r:id="rId8" w:history="1">
              <w:r w:rsidR="00D70BC3" w:rsidRPr="00D332CF">
                <w:rPr>
                  <w:rStyle w:val="Hyperlink"/>
                  <w:rFonts w:ascii="Times New Roman" w:eastAsia="Times New Roman" w:hAnsi="Times New Roman" w:cs="Times New Roman"/>
                  <w:iCs/>
                  <w:sz w:val="24"/>
                  <w:szCs w:val="24"/>
                  <w:lang w:eastAsia="lv-LV"/>
                </w:rPr>
                <w:t>https://www.mk.gov.lv/content/ministru-kabineta-diskusiju-dokumenti</w:t>
              </w:r>
            </w:hyperlink>
            <w:r w:rsidRPr="00590D7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,</w:t>
            </w:r>
            <w:r w:rsidR="00D70BC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</w:t>
            </w:r>
            <w:r w:rsidRPr="00590D7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aicinot sabiedrību izteikt savu rakstisku viedokli </w:t>
            </w:r>
          </w:p>
        </w:tc>
      </w:tr>
      <w:tr w:rsidR="00411DFA" w:rsidRPr="008D4BF8" w14:paraId="7E8F34D6" w14:textId="77777777" w:rsidTr="0043067B">
        <w:trPr>
          <w:tblCellSpacing w:w="15" w:type="dxa"/>
        </w:trPr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ED5BE2" w14:textId="77777777" w:rsidR="00411DFA" w:rsidRPr="008D4BF8" w:rsidRDefault="00411DFA" w:rsidP="00574EB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8D4BF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EAEA9C" w14:textId="77777777" w:rsidR="00411DFA" w:rsidRPr="008D4BF8" w:rsidRDefault="00411DFA" w:rsidP="00574EB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8D4BF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Sabiedrības līdzdalības rezultāti</w:t>
            </w:r>
          </w:p>
        </w:tc>
        <w:tc>
          <w:tcPr>
            <w:tcW w:w="3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CCBD84" w14:textId="77777777" w:rsidR="00411DFA" w:rsidRPr="008D4BF8" w:rsidRDefault="00411DFA" w:rsidP="00590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</w:p>
        </w:tc>
      </w:tr>
      <w:tr w:rsidR="00411DFA" w:rsidRPr="008D4BF8" w14:paraId="205A4F1F" w14:textId="77777777" w:rsidTr="0043067B">
        <w:trPr>
          <w:tblCellSpacing w:w="15" w:type="dxa"/>
        </w:trPr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EAF0C6" w14:textId="77777777" w:rsidR="00411DFA" w:rsidRPr="008D4BF8" w:rsidRDefault="00411DFA" w:rsidP="00574EB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8D4BF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23BFAA" w14:textId="77777777" w:rsidR="00411DFA" w:rsidRPr="008D4BF8" w:rsidRDefault="00411DFA" w:rsidP="00574EB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8D4BF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3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7C872C" w14:textId="77777777" w:rsidR="00411DFA" w:rsidRPr="008D4BF8" w:rsidRDefault="00411DFA" w:rsidP="00574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Nav</w:t>
            </w:r>
          </w:p>
        </w:tc>
      </w:tr>
    </w:tbl>
    <w:p w14:paraId="269DBF7B" w14:textId="77777777" w:rsidR="00556CD2" w:rsidRDefault="00556CD2" w:rsidP="00556CD2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 xml:space="preserve">  </w:t>
      </w:r>
    </w:p>
    <w:tbl>
      <w:tblPr>
        <w:tblW w:w="5557" w:type="pct"/>
        <w:tblCellSpacing w:w="15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19"/>
        <w:gridCol w:w="2721"/>
        <w:gridCol w:w="5974"/>
      </w:tblGrid>
      <w:tr w:rsidR="00556CD2" w14:paraId="6009A802" w14:textId="77777777" w:rsidTr="0043067B">
        <w:trPr>
          <w:tblCellSpacing w:w="15" w:type="dxa"/>
        </w:trPr>
        <w:tc>
          <w:tcPr>
            <w:tcW w:w="496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C79772" w14:textId="77777777" w:rsidR="00556CD2" w:rsidRDefault="00556CD2" w:rsidP="0085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VII. Tiesību akta projekta izpildes nodrošināšana un tās ietekme uz institūcijām</w:t>
            </w:r>
          </w:p>
        </w:tc>
      </w:tr>
      <w:tr w:rsidR="00556CD2" w14:paraId="24321D23" w14:textId="77777777" w:rsidTr="0043067B">
        <w:trPr>
          <w:tblCellSpacing w:w="15" w:type="dxa"/>
        </w:trPr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7F4C62" w14:textId="77777777" w:rsidR="00556CD2" w:rsidRDefault="00556CD2" w:rsidP="0085499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A24EE0" w14:textId="77777777" w:rsidR="00556CD2" w:rsidRDefault="00556CD2" w:rsidP="0085499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Projekta izpildē iesaistītās institūcijas</w:t>
            </w:r>
          </w:p>
        </w:tc>
        <w:tc>
          <w:tcPr>
            <w:tcW w:w="3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B8CA35" w14:textId="24E5F1EC" w:rsidR="00556CD2" w:rsidRDefault="00556CD2" w:rsidP="0085499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Ekonomikas ministrija, Patērētāju tiesību aizsardzības centrs</w:t>
            </w:r>
          </w:p>
        </w:tc>
      </w:tr>
      <w:tr w:rsidR="00556CD2" w14:paraId="489C95B2" w14:textId="77777777" w:rsidTr="0043067B">
        <w:trPr>
          <w:tblCellSpacing w:w="15" w:type="dxa"/>
        </w:trPr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947EF0" w14:textId="77777777" w:rsidR="00556CD2" w:rsidRDefault="00556CD2" w:rsidP="0085499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D69202" w14:textId="77777777" w:rsidR="00556CD2" w:rsidRDefault="00556CD2" w:rsidP="0085499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Projekta izpildes ietekme uz pārvaldes funkcijām un institucionālo struktūru.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br/>
              <w:t>Jaunu institūciju izveide, esošu institūciju likvidācija vai reorganizācija, to ietekme uz institūcijas cilvēkresursiem</w:t>
            </w:r>
          </w:p>
        </w:tc>
        <w:tc>
          <w:tcPr>
            <w:tcW w:w="3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AC21E1" w14:textId="77777777" w:rsidR="00556CD2" w:rsidRDefault="00556CD2" w:rsidP="0085499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Projekts šo jomu neskar</w:t>
            </w:r>
          </w:p>
        </w:tc>
      </w:tr>
      <w:tr w:rsidR="00556CD2" w14:paraId="57B22D94" w14:textId="77777777" w:rsidTr="0043067B">
        <w:trPr>
          <w:tblCellSpacing w:w="15" w:type="dxa"/>
        </w:trPr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27A927" w14:textId="77777777" w:rsidR="00556CD2" w:rsidRDefault="00556CD2" w:rsidP="0085499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1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910EB1" w14:textId="77777777" w:rsidR="00556CD2" w:rsidRDefault="00556CD2" w:rsidP="0085499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3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ED67C1" w14:textId="77777777" w:rsidR="00556CD2" w:rsidRDefault="00556CD2" w:rsidP="0085499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Nav</w:t>
            </w:r>
          </w:p>
        </w:tc>
      </w:tr>
    </w:tbl>
    <w:p w14:paraId="698B7821" w14:textId="77777777" w:rsidR="00556CD2" w:rsidRDefault="00556CD2" w:rsidP="00556CD2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</w:p>
    <w:p w14:paraId="268C8360" w14:textId="77777777" w:rsidR="00556CD2" w:rsidRDefault="00556CD2" w:rsidP="00556CD2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</w:p>
    <w:p w14:paraId="7798B73D" w14:textId="77777777" w:rsidR="00556CD2" w:rsidRPr="00855CA4" w:rsidRDefault="00556CD2" w:rsidP="00556CD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Ekonomikas ministrs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J.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Vitenbergs</w:t>
      </w:r>
      <w:proofErr w:type="spellEnd"/>
    </w:p>
    <w:p w14:paraId="38BA964C" w14:textId="77777777" w:rsidR="00556CD2" w:rsidRDefault="00556CD2" w:rsidP="00556CD2">
      <w:pPr>
        <w:tabs>
          <w:tab w:val="left" w:pos="6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24B441" w14:textId="77777777" w:rsidR="00556CD2" w:rsidRPr="001E0190" w:rsidRDefault="00556CD2" w:rsidP="00556CD2">
      <w:pPr>
        <w:tabs>
          <w:tab w:val="left" w:pos="672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E0190">
        <w:rPr>
          <w:rFonts w:ascii="Times New Roman" w:hAnsi="Times New Roman" w:cs="Times New Roman"/>
          <w:bCs/>
          <w:sz w:val="24"/>
          <w:szCs w:val="24"/>
        </w:rPr>
        <w:t xml:space="preserve">Vīza: </w:t>
      </w:r>
    </w:p>
    <w:p w14:paraId="402408DD" w14:textId="44873C90" w:rsidR="00556CD2" w:rsidRPr="001E0190" w:rsidRDefault="00556CD2" w:rsidP="00556CD2">
      <w:pPr>
        <w:tabs>
          <w:tab w:val="left" w:pos="672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E0190">
        <w:rPr>
          <w:rFonts w:ascii="Times New Roman" w:hAnsi="Times New Roman" w:cs="Times New Roman"/>
          <w:bCs/>
          <w:sz w:val="24"/>
          <w:szCs w:val="24"/>
        </w:rPr>
        <w:t>Valsts sekretār</w:t>
      </w:r>
      <w:r>
        <w:rPr>
          <w:rFonts w:ascii="Times New Roman" w:hAnsi="Times New Roman" w:cs="Times New Roman"/>
          <w:bCs/>
          <w:sz w:val="24"/>
          <w:szCs w:val="24"/>
        </w:rPr>
        <w:t>s                                                                                   E.</w:t>
      </w:r>
      <w:r w:rsidR="00025AD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Valantis</w:t>
      </w:r>
    </w:p>
    <w:p w14:paraId="4174EBAA" w14:textId="77777777" w:rsidR="00556CD2" w:rsidRPr="001E0190" w:rsidRDefault="00556CD2" w:rsidP="00556CD2">
      <w:pPr>
        <w:tabs>
          <w:tab w:val="left" w:pos="672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</w:p>
    <w:p w14:paraId="3D81A962" w14:textId="77777777" w:rsidR="00556CD2" w:rsidRPr="001E0190" w:rsidRDefault="00556CD2" w:rsidP="00556CD2">
      <w:pPr>
        <w:tabs>
          <w:tab w:val="left" w:pos="672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24BD92A" w14:textId="77777777" w:rsidR="00556CD2" w:rsidRDefault="00556CD2" w:rsidP="00556CD2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2D6DB74" w14:textId="77777777" w:rsidR="00556CD2" w:rsidRDefault="00556CD2" w:rsidP="00556CD2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7ADB7A6" w14:textId="77777777" w:rsidR="00556CD2" w:rsidRDefault="00556CD2" w:rsidP="00556CD2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E6B3239" w14:textId="77777777" w:rsidR="00556CD2" w:rsidRPr="00D9161A" w:rsidRDefault="00556CD2" w:rsidP="00556CD2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D9161A">
        <w:rPr>
          <w:rFonts w:ascii="Times New Roman" w:hAnsi="Times New Roman" w:cs="Times New Roman"/>
          <w:sz w:val="16"/>
          <w:szCs w:val="16"/>
        </w:rPr>
        <w:t xml:space="preserve">Matēviča  67013066, </w:t>
      </w:r>
    </w:p>
    <w:p w14:paraId="01728329" w14:textId="77777777" w:rsidR="00556CD2" w:rsidRPr="00D9161A" w:rsidRDefault="00556CD2" w:rsidP="00556CD2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D9161A">
        <w:rPr>
          <w:rFonts w:ascii="Times New Roman" w:hAnsi="Times New Roman" w:cs="Times New Roman"/>
          <w:sz w:val="16"/>
          <w:szCs w:val="16"/>
        </w:rPr>
        <w:t>Inese.Matevica@em.gov.lv</w:t>
      </w:r>
    </w:p>
    <w:bookmarkEnd w:id="2"/>
    <w:p w14:paraId="211E7631" w14:textId="77777777" w:rsidR="00556CD2" w:rsidRPr="003A1374" w:rsidRDefault="00556CD2" w:rsidP="00556CD2">
      <w:pPr>
        <w:rPr>
          <w:sz w:val="18"/>
          <w:szCs w:val="18"/>
        </w:rPr>
      </w:pPr>
    </w:p>
    <w:sectPr w:rsidR="00556CD2" w:rsidRPr="003A1374" w:rsidSect="00CE10F5">
      <w:footerReference w:type="default" r:id="rId9"/>
      <w:pgSz w:w="11906" w:h="16838"/>
      <w:pgMar w:top="426" w:right="1800" w:bottom="1276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841ED1" w14:textId="77777777" w:rsidR="00CE7868" w:rsidRDefault="00CE7868">
      <w:pPr>
        <w:spacing w:after="0" w:line="240" w:lineRule="auto"/>
      </w:pPr>
      <w:r>
        <w:separator/>
      </w:r>
    </w:p>
  </w:endnote>
  <w:endnote w:type="continuationSeparator" w:id="0">
    <w:p w14:paraId="7B23A448" w14:textId="77777777" w:rsidR="00CE7868" w:rsidRDefault="00CE7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E24F50" w14:textId="74772022" w:rsidR="00C63502" w:rsidRPr="00C63502" w:rsidRDefault="003F2F04" w:rsidP="00C63502">
    <w:pPr>
      <w:pStyle w:val="Footer"/>
      <w:jc w:val="both"/>
      <w:rPr>
        <w:rFonts w:ascii="Times New Roman" w:hAnsi="Times New Roman" w:cs="Times New Roman"/>
        <w:sz w:val="18"/>
        <w:szCs w:val="18"/>
      </w:rPr>
    </w:pPr>
    <w:r w:rsidRPr="009521FE">
      <w:t xml:space="preserve"> </w:t>
    </w:r>
    <w:r w:rsidRPr="009521FE">
      <w:rPr>
        <w:rFonts w:ascii="Times New Roman" w:hAnsi="Times New Roman" w:cs="Times New Roman"/>
        <w:sz w:val="18"/>
        <w:szCs w:val="18"/>
      </w:rPr>
      <w:t>EMAnot</w:t>
    </w:r>
    <w:r w:rsidR="00411DFA">
      <w:rPr>
        <w:rFonts w:ascii="Times New Roman" w:hAnsi="Times New Roman" w:cs="Times New Roman"/>
        <w:sz w:val="18"/>
        <w:szCs w:val="18"/>
      </w:rPr>
      <w:t>_GrozMK40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F7A90B" w14:textId="77777777" w:rsidR="00CE7868" w:rsidRDefault="00CE7868">
      <w:pPr>
        <w:spacing w:after="0" w:line="240" w:lineRule="auto"/>
      </w:pPr>
      <w:r>
        <w:separator/>
      </w:r>
    </w:p>
  </w:footnote>
  <w:footnote w:type="continuationSeparator" w:id="0">
    <w:p w14:paraId="2BC7AF54" w14:textId="77777777" w:rsidR="00CE7868" w:rsidRDefault="00CE78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CD2"/>
    <w:rsid w:val="0001440E"/>
    <w:rsid w:val="00025AD7"/>
    <w:rsid w:val="00053110"/>
    <w:rsid w:val="0007263E"/>
    <w:rsid w:val="0007288E"/>
    <w:rsid w:val="00093310"/>
    <w:rsid w:val="000E21A3"/>
    <w:rsid w:val="00114888"/>
    <w:rsid w:val="00131B5E"/>
    <w:rsid w:val="001351A3"/>
    <w:rsid w:val="001727A4"/>
    <w:rsid w:val="001925B7"/>
    <w:rsid w:val="001E5C70"/>
    <w:rsid w:val="00246C86"/>
    <w:rsid w:val="002872AA"/>
    <w:rsid w:val="002A1A46"/>
    <w:rsid w:val="002D4ED7"/>
    <w:rsid w:val="0035600B"/>
    <w:rsid w:val="00361373"/>
    <w:rsid w:val="00380344"/>
    <w:rsid w:val="003C40B1"/>
    <w:rsid w:val="003F2F04"/>
    <w:rsid w:val="003F7021"/>
    <w:rsid w:val="00411DFA"/>
    <w:rsid w:val="0043067B"/>
    <w:rsid w:val="00450308"/>
    <w:rsid w:val="0047723D"/>
    <w:rsid w:val="00486DB7"/>
    <w:rsid w:val="00487C7F"/>
    <w:rsid w:val="004B5409"/>
    <w:rsid w:val="004C2AD6"/>
    <w:rsid w:val="004C354D"/>
    <w:rsid w:val="004D4A14"/>
    <w:rsid w:val="004F4616"/>
    <w:rsid w:val="00556CD2"/>
    <w:rsid w:val="00590D73"/>
    <w:rsid w:val="005E0766"/>
    <w:rsid w:val="005F13B1"/>
    <w:rsid w:val="006059E2"/>
    <w:rsid w:val="006077D9"/>
    <w:rsid w:val="00670966"/>
    <w:rsid w:val="006908BF"/>
    <w:rsid w:val="006A5D95"/>
    <w:rsid w:val="006C3A17"/>
    <w:rsid w:val="006E2E1E"/>
    <w:rsid w:val="00816EB4"/>
    <w:rsid w:val="00820593"/>
    <w:rsid w:val="008272C6"/>
    <w:rsid w:val="00834524"/>
    <w:rsid w:val="008620B2"/>
    <w:rsid w:val="00863403"/>
    <w:rsid w:val="00893BB1"/>
    <w:rsid w:val="008B4E63"/>
    <w:rsid w:val="00981D32"/>
    <w:rsid w:val="009E0644"/>
    <w:rsid w:val="00A170B3"/>
    <w:rsid w:val="00A93AD9"/>
    <w:rsid w:val="00AA10EC"/>
    <w:rsid w:val="00AB3100"/>
    <w:rsid w:val="00B74E13"/>
    <w:rsid w:val="00B8471D"/>
    <w:rsid w:val="00BA692D"/>
    <w:rsid w:val="00BB7AED"/>
    <w:rsid w:val="00BD0C3D"/>
    <w:rsid w:val="00BD198E"/>
    <w:rsid w:val="00BE1296"/>
    <w:rsid w:val="00C916F6"/>
    <w:rsid w:val="00CE7868"/>
    <w:rsid w:val="00CF7366"/>
    <w:rsid w:val="00D632A6"/>
    <w:rsid w:val="00D70BC3"/>
    <w:rsid w:val="00D8499A"/>
    <w:rsid w:val="00DC29BE"/>
    <w:rsid w:val="00E00EA6"/>
    <w:rsid w:val="00E44CDF"/>
    <w:rsid w:val="00EA4A31"/>
    <w:rsid w:val="00F37F79"/>
    <w:rsid w:val="00F42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746FCB32"/>
  <w15:chartTrackingRefBased/>
  <w15:docId w15:val="{B6E0E51C-261D-4892-A073-FE8319E67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CD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56CD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CD2"/>
  </w:style>
  <w:style w:type="paragraph" w:styleId="Header">
    <w:name w:val="header"/>
    <w:basedOn w:val="Normal"/>
    <w:link w:val="HeaderChar"/>
    <w:uiPriority w:val="99"/>
    <w:unhideWhenUsed/>
    <w:rsid w:val="00411D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DFA"/>
  </w:style>
  <w:style w:type="character" w:styleId="Hyperlink">
    <w:name w:val="Hyperlink"/>
    <w:basedOn w:val="DefaultParagraphFont"/>
    <w:uiPriority w:val="99"/>
    <w:unhideWhenUsed/>
    <w:rsid w:val="00D70B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0BC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D4E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4E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4E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E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ED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E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E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k.gov.lv/content/ministru-kabineta-diskusiju-dokument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m.gov.lv/lv/Ministrija/sabiedribas_lidzdaliba/diskusiju_dokumenti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6C0803-F13B-491F-A599-80D15B09D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4</Pages>
  <Words>6185</Words>
  <Characters>3526</Characters>
  <Application>Microsoft Office Word</Application>
  <DocSecurity>0</DocSecurity>
  <Lines>29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Matēviča</dc:creator>
  <cp:keywords/>
  <dc:description/>
  <cp:lastModifiedBy>Inese Matēviča</cp:lastModifiedBy>
  <cp:revision>16</cp:revision>
  <dcterms:created xsi:type="dcterms:W3CDTF">2020-11-09T11:37:00Z</dcterms:created>
  <dcterms:modified xsi:type="dcterms:W3CDTF">2020-11-10T09:35:00Z</dcterms:modified>
</cp:coreProperties>
</file>