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F103E" w14:textId="77777777" w:rsidR="000A2262" w:rsidRPr="00BC3FEF" w:rsidRDefault="000A2262" w:rsidP="000A2262">
      <w:pPr>
        <w:shd w:val="clear" w:color="auto" w:fill="FFFFFF"/>
        <w:spacing w:after="0" w:line="240" w:lineRule="auto"/>
        <w:jc w:val="center"/>
        <w:rPr>
          <w:rFonts w:ascii="Times New Roman" w:eastAsia="Times New Roman" w:hAnsi="Times New Roman" w:cs="Times New Roman"/>
          <w:b/>
          <w:bCs/>
          <w:sz w:val="28"/>
          <w:szCs w:val="28"/>
          <w:lang w:eastAsia="lv-LV"/>
        </w:rPr>
      </w:pPr>
      <w:r w:rsidRPr="00BC3FEF">
        <w:rPr>
          <w:rFonts w:ascii="Times New Roman" w:eastAsia="Times New Roman" w:hAnsi="Times New Roman" w:cs="Times New Roman"/>
          <w:b/>
          <w:bCs/>
          <w:sz w:val="28"/>
          <w:szCs w:val="28"/>
          <w:lang w:eastAsia="lv-LV"/>
        </w:rPr>
        <w:t xml:space="preserve">Paziņojums par līdzdalības iespējām </w:t>
      </w:r>
    </w:p>
    <w:p w14:paraId="135EF0B2" w14:textId="77777777" w:rsidR="000A2262" w:rsidRPr="00BC3FEF" w:rsidRDefault="000A2262" w:rsidP="000A2262">
      <w:pPr>
        <w:shd w:val="clear" w:color="auto" w:fill="FFFFFF"/>
        <w:spacing w:after="0" w:line="240" w:lineRule="auto"/>
        <w:jc w:val="center"/>
        <w:rPr>
          <w:rFonts w:ascii="Times New Roman" w:eastAsia="Times New Roman" w:hAnsi="Times New Roman" w:cs="Times New Roman"/>
          <w:b/>
          <w:bCs/>
          <w:sz w:val="28"/>
          <w:szCs w:val="28"/>
          <w:lang w:eastAsia="lv-LV"/>
        </w:rPr>
      </w:pPr>
      <w:r w:rsidRPr="00BC3FEF">
        <w:rPr>
          <w:rFonts w:ascii="Times New Roman" w:eastAsia="Times New Roman" w:hAnsi="Times New Roman" w:cs="Times New Roman"/>
          <w:b/>
          <w:bCs/>
          <w:sz w:val="28"/>
          <w:szCs w:val="28"/>
          <w:lang w:eastAsia="lv-LV"/>
        </w:rPr>
        <w:t>tiesību akta izstrādes procesā</w:t>
      </w:r>
    </w:p>
    <w:p w14:paraId="3C44A2CC" w14:textId="77777777" w:rsidR="000A2262" w:rsidRPr="00BC3FEF" w:rsidRDefault="000A2262" w:rsidP="000A2262">
      <w:pPr>
        <w:shd w:val="clear" w:color="auto" w:fill="FFFFFF"/>
        <w:spacing w:before="45" w:after="0" w:line="248" w:lineRule="atLeast"/>
        <w:ind w:firstLine="300"/>
        <w:jc w:val="center"/>
        <w:rPr>
          <w:rFonts w:ascii="Arial" w:eastAsia="Times New Roman" w:hAnsi="Arial" w:cs="Arial"/>
          <w:i/>
          <w:i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8"/>
        <w:gridCol w:w="2238"/>
        <w:gridCol w:w="5554"/>
      </w:tblGrid>
      <w:tr w:rsidR="00BC3FEF" w:rsidRPr="00BC3FEF" w14:paraId="533DF2F8" w14:textId="77777777" w:rsidTr="000A2262">
        <w:trPr>
          <w:trHeight w:val="70"/>
        </w:trPr>
        <w:tc>
          <w:tcPr>
            <w:tcW w:w="300" w:type="pct"/>
            <w:tcBorders>
              <w:top w:val="outset" w:sz="6" w:space="0" w:color="414142"/>
              <w:left w:val="outset" w:sz="6" w:space="0" w:color="414142"/>
              <w:bottom w:val="outset" w:sz="6" w:space="0" w:color="414142"/>
              <w:right w:val="outset" w:sz="6" w:space="0" w:color="414142"/>
            </w:tcBorders>
            <w:hideMark/>
          </w:tcPr>
          <w:p w14:paraId="3026468D"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476D4BEA"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14:paraId="47062ECB" w14:textId="77777777" w:rsidR="000A2262" w:rsidRPr="00BC3FEF" w:rsidRDefault="000A2262" w:rsidP="00EB5BF1">
            <w:pPr>
              <w:spacing w:after="0" w:line="240" w:lineRule="auto"/>
              <w:ind w:left="216" w:right="195"/>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Noteikumu projekts</w:t>
            </w:r>
          </w:p>
        </w:tc>
      </w:tr>
      <w:tr w:rsidR="00BC3FEF" w:rsidRPr="00BC3FEF" w14:paraId="59A74EB9"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0A9EEA0A"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0D854239"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14:paraId="4C4A4E36" w14:textId="197C597F" w:rsidR="000A2262" w:rsidRPr="00BC3FEF" w:rsidRDefault="00360260" w:rsidP="00EB5BF1">
            <w:pPr>
              <w:spacing w:after="0" w:line="240" w:lineRule="auto"/>
              <w:ind w:left="216" w:right="195"/>
              <w:jc w:val="both"/>
              <w:rPr>
                <w:rFonts w:ascii="Times New Roman" w:eastAsia="Times New Roman" w:hAnsi="Times New Roman" w:cs="Times New Roman"/>
                <w:sz w:val="24"/>
                <w:szCs w:val="24"/>
                <w:lang w:eastAsia="lv-LV"/>
              </w:rPr>
            </w:pPr>
            <w:r w:rsidRPr="00360260">
              <w:rPr>
                <w:rFonts w:ascii="Times New Roman" w:eastAsia="Times New Roman" w:hAnsi="Times New Roman" w:cs="Times New Roman"/>
                <w:sz w:val="24"/>
                <w:szCs w:val="24"/>
                <w:lang w:eastAsia="lv-LV"/>
              </w:rPr>
              <w:t>Grozījumi Ministru kabineta 2014.</w:t>
            </w:r>
            <w:r w:rsidR="00B7214B">
              <w:rPr>
                <w:rFonts w:ascii="Times New Roman" w:eastAsia="Times New Roman" w:hAnsi="Times New Roman" w:cs="Times New Roman"/>
                <w:sz w:val="24"/>
                <w:szCs w:val="24"/>
                <w:lang w:eastAsia="lv-LV"/>
              </w:rPr>
              <w:t> </w:t>
            </w:r>
            <w:r w:rsidRPr="00360260">
              <w:rPr>
                <w:rFonts w:ascii="Times New Roman" w:eastAsia="Times New Roman" w:hAnsi="Times New Roman" w:cs="Times New Roman"/>
                <w:sz w:val="24"/>
                <w:szCs w:val="24"/>
                <w:lang w:eastAsia="lv-LV"/>
              </w:rPr>
              <w:t xml:space="preserve">gada </w:t>
            </w:r>
            <w:r w:rsidR="0056452C">
              <w:rPr>
                <w:rFonts w:ascii="Times New Roman" w:eastAsia="Times New Roman" w:hAnsi="Times New Roman" w:cs="Times New Roman"/>
                <w:sz w:val="24"/>
                <w:szCs w:val="24"/>
                <w:lang w:eastAsia="lv-LV"/>
              </w:rPr>
              <w:t>14</w:t>
            </w:r>
            <w:r w:rsidRPr="00360260">
              <w:rPr>
                <w:rFonts w:ascii="Times New Roman" w:eastAsia="Times New Roman" w:hAnsi="Times New Roman" w:cs="Times New Roman"/>
                <w:sz w:val="24"/>
                <w:szCs w:val="24"/>
                <w:lang w:eastAsia="lv-LV"/>
              </w:rPr>
              <w:t>.</w:t>
            </w:r>
            <w:r w:rsidR="00B7214B">
              <w:rPr>
                <w:rFonts w:ascii="Times New Roman" w:eastAsia="Times New Roman" w:hAnsi="Times New Roman" w:cs="Times New Roman"/>
                <w:sz w:val="24"/>
                <w:szCs w:val="24"/>
                <w:lang w:eastAsia="lv-LV"/>
              </w:rPr>
              <w:t> </w:t>
            </w:r>
            <w:r w:rsidR="0056452C">
              <w:rPr>
                <w:rFonts w:ascii="Times New Roman" w:eastAsia="Times New Roman" w:hAnsi="Times New Roman" w:cs="Times New Roman"/>
                <w:sz w:val="24"/>
                <w:szCs w:val="24"/>
                <w:lang w:eastAsia="lv-LV"/>
              </w:rPr>
              <w:t>okto</w:t>
            </w:r>
            <w:r w:rsidRPr="00360260">
              <w:rPr>
                <w:rFonts w:ascii="Times New Roman" w:eastAsia="Times New Roman" w:hAnsi="Times New Roman" w:cs="Times New Roman"/>
                <w:sz w:val="24"/>
                <w:szCs w:val="24"/>
                <w:lang w:eastAsia="lv-LV"/>
              </w:rPr>
              <w:t>bra noteikumos Nr.</w:t>
            </w:r>
            <w:r w:rsidR="0056452C">
              <w:rPr>
                <w:rFonts w:ascii="Times New Roman" w:eastAsia="Times New Roman" w:hAnsi="Times New Roman" w:cs="Times New Roman"/>
                <w:sz w:val="24"/>
                <w:szCs w:val="24"/>
                <w:lang w:eastAsia="lv-LV"/>
              </w:rPr>
              <w:t>633</w:t>
            </w:r>
            <w:r w:rsidRPr="00360260">
              <w:rPr>
                <w:rFonts w:ascii="Times New Roman" w:eastAsia="Times New Roman" w:hAnsi="Times New Roman" w:cs="Times New Roman"/>
                <w:sz w:val="24"/>
                <w:szCs w:val="24"/>
                <w:lang w:eastAsia="lv-LV"/>
              </w:rPr>
              <w:t xml:space="preserve"> “</w:t>
            </w:r>
            <w:r w:rsidR="0056452C">
              <w:rPr>
                <w:rFonts w:ascii="Times New Roman" w:eastAsia="Times New Roman" w:hAnsi="Times New Roman" w:cs="Times New Roman"/>
                <w:sz w:val="24"/>
                <w:szCs w:val="24"/>
                <w:lang w:eastAsia="lv-LV"/>
              </w:rPr>
              <w:t>Autoceļu un ielu</w:t>
            </w:r>
            <w:r w:rsidRPr="00360260">
              <w:rPr>
                <w:rFonts w:ascii="Times New Roman" w:eastAsia="Times New Roman" w:hAnsi="Times New Roman" w:cs="Times New Roman"/>
                <w:sz w:val="24"/>
                <w:szCs w:val="24"/>
                <w:lang w:eastAsia="lv-LV"/>
              </w:rPr>
              <w:t xml:space="preserve"> būvnoteikumi”</w:t>
            </w:r>
            <w:r w:rsidR="00B744CF">
              <w:rPr>
                <w:rFonts w:ascii="Times New Roman" w:eastAsia="Times New Roman" w:hAnsi="Times New Roman" w:cs="Times New Roman"/>
                <w:sz w:val="24"/>
                <w:szCs w:val="24"/>
                <w:lang w:eastAsia="lv-LV"/>
              </w:rPr>
              <w:t xml:space="preserve"> (turpmāk – noteikumu projekts)</w:t>
            </w:r>
          </w:p>
        </w:tc>
      </w:tr>
      <w:tr w:rsidR="00BC3FEF" w:rsidRPr="00BC3FEF" w14:paraId="7239CCCB"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0283F8A3"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1BE62822"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
              <w:gridCol w:w="5506"/>
            </w:tblGrid>
            <w:tr w:rsidR="00BC3FEF" w:rsidRPr="00BC3FEF" w14:paraId="144EDE17" w14:textId="77777777" w:rsidTr="000A2262">
              <w:trPr>
                <w:trHeight w:val="450"/>
                <w:tblCellSpacing w:w="0" w:type="dxa"/>
              </w:trPr>
              <w:tc>
                <w:tcPr>
                  <w:tcW w:w="0" w:type="auto"/>
                  <w:vMerge w:val="restart"/>
                  <w:shd w:val="clear" w:color="auto" w:fill="FFFFFF"/>
                  <w:hideMark/>
                </w:tcPr>
                <w:p w14:paraId="679E6C8E" w14:textId="77777777" w:rsidR="000A2262" w:rsidRPr="00BC3FEF" w:rsidRDefault="000A2262" w:rsidP="00EB5BF1">
                  <w:pPr>
                    <w:spacing w:after="0" w:line="240" w:lineRule="auto"/>
                    <w:ind w:left="216" w:right="195"/>
                    <w:rPr>
                      <w:rFonts w:ascii="Times New Roman" w:eastAsia="Times New Roman" w:hAnsi="Times New Roman" w:cs="Times New Roman"/>
                      <w:sz w:val="21"/>
                      <w:szCs w:val="21"/>
                      <w:lang w:eastAsia="lv-LV"/>
                    </w:rPr>
                  </w:pPr>
                </w:p>
              </w:tc>
              <w:tc>
                <w:tcPr>
                  <w:tcW w:w="0" w:type="auto"/>
                  <w:vMerge w:val="restart"/>
                  <w:shd w:val="clear" w:color="auto" w:fill="FFFFFF"/>
                  <w:hideMark/>
                </w:tcPr>
                <w:p w14:paraId="43B76A03" w14:textId="77777777" w:rsidR="000A2262" w:rsidRPr="00BC3FEF" w:rsidRDefault="004149B2" w:rsidP="00EB5BF1">
                  <w:pPr>
                    <w:spacing w:after="0" w:line="240" w:lineRule="auto"/>
                    <w:ind w:left="216" w:right="19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0A2262" w:rsidRPr="00BC3FEF">
                    <w:rPr>
                      <w:rFonts w:ascii="Times New Roman" w:eastAsia="Times New Roman" w:hAnsi="Times New Roman" w:cs="Times New Roman"/>
                      <w:sz w:val="24"/>
                      <w:szCs w:val="24"/>
                      <w:lang w:eastAsia="lv-LV"/>
                    </w:rPr>
                    <w:t>Industrijas un pakalpojumu politika</w:t>
                  </w:r>
                  <w:r>
                    <w:rPr>
                      <w:rFonts w:ascii="Times New Roman" w:eastAsia="Times New Roman" w:hAnsi="Times New Roman" w:cs="Times New Roman"/>
                      <w:sz w:val="24"/>
                      <w:szCs w:val="24"/>
                      <w:lang w:eastAsia="lv-LV"/>
                    </w:rPr>
                    <w:t xml:space="preserve"> - </w:t>
                  </w:r>
                </w:p>
                <w:p w14:paraId="6E6ADA8A" w14:textId="77777777" w:rsidR="000A2262" w:rsidRPr="00BC3FEF" w:rsidRDefault="000A2262" w:rsidP="00EB5BF1">
                  <w:pPr>
                    <w:spacing w:after="0" w:line="240" w:lineRule="auto"/>
                    <w:ind w:left="216" w:right="195"/>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5.2. Būvniecības politika</w:t>
                  </w:r>
                </w:p>
              </w:tc>
            </w:tr>
            <w:tr w:rsidR="00BC3FEF" w:rsidRPr="00BC3FEF" w14:paraId="5531D116" w14:textId="77777777" w:rsidTr="000A2262">
              <w:trPr>
                <w:trHeight w:val="450"/>
                <w:tblCellSpacing w:w="0" w:type="dxa"/>
              </w:trPr>
              <w:tc>
                <w:tcPr>
                  <w:tcW w:w="0" w:type="auto"/>
                  <w:vMerge/>
                  <w:shd w:val="clear" w:color="auto" w:fill="FFFFFF"/>
                  <w:vAlign w:val="center"/>
                  <w:hideMark/>
                </w:tcPr>
                <w:p w14:paraId="30AAD8DF" w14:textId="77777777" w:rsidR="000A2262" w:rsidRPr="00BC3FEF" w:rsidRDefault="000A2262" w:rsidP="00EB5BF1">
                  <w:pPr>
                    <w:spacing w:after="0" w:line="240" w:lineRule="auto"/>
                    <w:ind w:left="216" w:right="195"/>
                    <w:rPr>
                      <w:rFonts w:ascii="Times New Roman" w:eastAsia="Times New Roman" w:hAnsi="Times New Roman" w:cs="Times New Roman"/>
                      <w:sz w:val="21"/>
                      <w:szCs w:val="21"/>
                      <w:lang w:eastAsia="lv-LV"/>
                    </w:rPr>
                  </w:pPr>
                </w:p>
              </w:tc>
              <w:tc>
                <w:tcPr>
                  <w:tcW w:w="0" w:type="auto"/>
                  <w:vMerge/>
                  <w:shd w:val="clear" w:color="auto" w:fill="FFFFFF"/>
                  <w:vAlign w:val="center"/>
                  <w:hideMark/>
                </w:tcPr>
                <w:p w14:paraId="254EA58D" w14:textId="77777777" w:rsidR="000A2262" w:rsidRPr="00BC3FEF" w:rsidRDefault="000A2262" w:rsidP="00EB5BF1">
                  <w:pPr>
                    <w:spacing w:after="0" w:line="240" w:lineRule="auto"/>
                    <w:ind w:left="216" w:right="195"/>
                    <w:rPr>
                      <w:rFonts w:ascii="Times New Roman" w:eastAsia="Times New Roman" w:hAnsi="Times New Roman" w:cs="Times New Roman"/>
                      <w:sz w:val="21"/>
                      <w:szCs w:val="21"/>
                      <w:lang w:eastAsia="lv-LV"/>
                    </w:rPr>
                  </w:pPr>
                </w:p>
              </w:tc>
            </w:tr>
          </w:tbl>
          <w:p w14:paraId="732F220A" w14:textId="77777777" w:rsidR="000A2262" w:rsidRPr="00BC3FEF" w:rsidRDefault="000A2262" w:rsidP="00EB5BF1">
            <w:pPr>
              <w:spacing w:after="0" w:line="240" w:lineRule="auto"/>
              <w:ind w:left="216" w:right="195"/>
              <w:rPr>
                <w:rFonts w:ascii="Times New Roman" w:eastAsia="Times New Roman" w:hAnsi="Times New Roman" w:cs="Times New Roman"/>
                <w:sz w:val="24"/>
                <w:szCs w:val="24"/>
                <w:lang w:eastAsia="lv-LV"/>
              </w:rPr>
            </w:pPr>
          </w:p>
        </w:tc>
      </w:tr>
      <w:tr w:rsidR="00BC3FEF" w:rsidRPr="00BC3FEF" w14:paraId="52C375F9"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2E728EFE"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7BE47ADD"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mērķgrupas</w:t>
            </w:r>
          </w:p>
        </w:tc>
        <w:tc>
          <w:tcPr>
            <w:tcW w:w="3350" w:type="pct"/>
            <w:tcBorders>
              <w:top w:val="outset" w:sz="6" w:space="0" w:color="414142"/>
              <w:left w:val="outset" w:sz="6" w:space="0" w:color="414142"/>
              <w:bottom w:val="outset" w:sz="6" w:space="0" w:color="414142"/>
              <w:right w:val="outset" w:sz="6" w:space="0" w:color="414142"/>
            </w:tcBorders>
            <w:hideMark/>
          </w:tcPr>
          <w:p w14:paraId="4E34984C" w14:textId="0D5FCF42" w:rsidR="00BD2A7A" w:rsidRPr="00BC3FEF" w:rsidRDefault="00F54D03" w:rsidP="00CF0560">
            <w:pPr>
              <w:spacing w:after="0" w:line="240" w:lineRule="auto"/>
              <w:ind w:left="216" w:right="195"/>
              <w:jc w:val="both"/>
              <w:rPr>
                <w:rFonts w:ascii="Times New Roman" w:eastAsia="Times New Roman" w:hAnsi="Times New Roman" w:cs="Times New Roman"/>
                <w:sz w:val="24"/>
                <w:szCs w:val="24"/>
                <w:lang w:eastAsia="lv-LV"/>
              </w:rPr>
            </w:pPr>
            <w:r w:rsidRPr="00F54D03">
              <w:rPr>
                <w:rFonts w:ascii="Times New Roman" w:eastAsia="Times New Roman" w:hAnsi="Times New Roman" w:cs="Times New Roman"/>
                <w:sz w:val="24"/>
                <w:szCs w:val="24"/>
                <w:lang w:eastAsia="lv-LV"/>
              </w:rPr>
              <w:t xml:space="preserve">Plānotais tiesiskais regulējums ietekmēs </w:t>
            </w:r>
            <w:r w:rsidR="00F57BFE" w:rsidRPr="00F57BFE">
              <w:rPr>
                <w:rFonts w:ascii="Times New Roman" w:eastAsia="Times New Roman" w:hAnsi="Times New Roman" w:cs="Times New Roman"/>
                <w:sz w:val="24"/>
                <w:szCs w:val="24"/>
                <w:lang w:eastAsia="lv-LV"/>
              </w:rPr>
              <w:t xml:space="preserve">būvniecības ierosinātājus, </w:t>
            </w:r>
            <w:r w:rsidR="00D04D40">
              <w:rPr>
                <w:rFonts w:ascii="Times New Roman" w:eastAsia="Times New Roman" w:hAnsi="Times New Roman" w:cs="Times New Roman"/>
                <w:sz w:val="24"/>
                <w:szCs w:val="24"/>
                <w:lang w:eastAsia="lv-LV"/>
              </w:rPr>
              <w:t xml:space="preserve">būvspeciālistus, </w:t>
            </w:r>
            <w:r w:rsidR="00F57BFE" w:rsidRPr="00F57BFE">
              <w:rPr>
                <w:rFonts w:ascii="Times New Roman" w:eastAsia="Times New Roman" w:hAnsi="Times New Roman" w:cs="Times New Roman"/>
                <w:sz w:val="24"/>
                <w:szCs w:val="24"/>
                <w:lang w:eastAsia="lv-LV"/>
              </w:rPr>
              <w:t>institūcijas, kuras pilda būvvaldes funkcijas.</w:t>
            </w:r>
          </w:p>
        </w:tc>
      </w:tr>
      <w:tr w:rsidR="00BC3FEF" w:rsidRPr="00BC3FEF" w14:paraId="5701AACE"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2F91AD8C"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02BB9068"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14:paraId="40213899" w14:textId="5A78CC5B" w:rsidR="00B744CF" w:rsidRPr="00B744CF" w:rsidRDefault="00B744CF" w:rsidP="00B744CF">
            <w:pPr>
              <w:spacing w:after="0" w:line="240" w:lineRule="auto"/>
              <w:ind w:left="216" w:right="195"/>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Pr="00B744CF">
              <w:rPr>
                <w:rFonts w:ascii="Times New Roman" w:eastAsia="Times New Roman" w:hAnsi="Times New Roman" w:cs="Times New Roman"/>
                <w:iCs/>
                <w:sz w:val="24"/>
                <w:szCs w:val="24"/>
                <w:lang w:eastAsia="lv-LV"/>
              </w:rPr>
              <w:t>oteikumu projekt</w:t>
            </w:r>
            <w:r>
              <w:rPr>
                <w:rFonts w:ascii="Times New Roman" w:eastAsia="Times New Roman" w:hAnsi="Times New Roman" w:cs="Times New Roman"/>
                <w:iCs/>
                <w:sz w:val="24"/>
                <w:szCs w:val="24"/>
                <w:lang w:eastAsia="lv-LV"/>
              </w:rPr>
              <w:t>a</w:t>
            </w:r>
            <w:r w:rsidRPr="00B744CF">
              <w:rPr>
                <w:rFonts w:ascii="Times New Roman" w:eastAsia="Times New Roman" w:hAnsi="Times New Roman" w:cs="Times New Roman"/>
                <w:iCs/>
                <w:sz w:val="24"/>
                <w:szCs w:val="24"/>
                <w:lang w:eastAsia="lv-LV"/>
              </w:rPr>
              <w:t xml:space="preserve"> </w:t>
            </w:r>
            <w:r w:rsidR="00915CC0" w:rsidRPr="00915CC0">
              <w:rPr>
                <w:rFonts w:ascii="Times New Roman" w:eastAsia="Times New Roman" w:hAnsi="Times New Roman" w:cs="Times New Roman"/>
                <w:bCs/>
                <w:iCs/>
                <w:sz w:val="24"/>
                <w:szCs w:val="24"/>
                <w:lang w:eastAsia="lv-LV"/>
              </w:rPr>
              <w:t>mērķis ir vienkāršot pašvaldību ceļu, ielu, komersantu ceļu atjaunošanas saskaņošanu, pilnveidojot komersantu ceļu, velosipēdistu ceļu un gājēju ceļu būvniecības procesu, veicinot ātrāku un efektīvāku būvniecības procesu, mazinot administratīvo slogu un izmaksas.</w:t>
            </w:r>
          </w:p>
          <w:p w14:paraId="08860FE5" w14:textId="77777777" w:rsidR="00E95D61" w:rsidRDefault="00E95D61" w:rsidP="00EB5BF1">
            <w:pPr>
              <w:spacing w:after="0" w:line="240" w:lineRule="auto"/>
              <w:ind w:left="216" w:right="195"/>
              <w:jc w:val="both"/>
              <w:rPr>
                <w:rFonts w:ascii="Times New Roman" w:eastAsia="Times New Roman" w:hAnsi="Times New Roman" w:cs="Times New Roman"/>
                <w:iCs/>
                <w:sz w:val="24"/>
                <w:szCs w:val="24"/>
                <w:lang w:eastAsia="lv-LV"/>
              </w:rPr>
            </w:pPr>
          </w:p>
          <w:p w14:paraId="40C7D6BF" w14:textId="3F10AC97" w:rsidR="00B744CF" w:rsidRDefault="000A21E6" w:rsidP="00B744CF">
            <w:pPr>
              <w:spacing w:after="0" w:line="240" w:lineRule="auto"/>
              <w:ind w:left="216" w:right="195"/>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iCs/>
                <w:sz w:val="24"/>
                <w:szCs w:val="24"/>
                <w:lang w:eastAsia="lv-LV"/>
              </w:rPr>
              <w:t xml:space="preserve">Pārskatot būvniecības procesus un </w:t>
            </w:r>
            <w:r w:rsidRPr="00915CC0">
              <w:rPr>
                <w:rFonts w:ascii="Times New Roman" w:eastAsia="Times New Roman" w:hAnsi="Times New Roman" w:cs="Times New Roman"/>
                <w:bCs/>
                <w:iCs/>
                <w:sz w:val="24"/>
                <w:szCs w:val="24"/>
                <w:lang w:eastAsia="lv-LV"/>
              </w:rPr>
              <w:t>samazinot būvniecības ieceres ierosināšanas iesniegumus</w:t>
            </w:r>
            <w:r>
              <w:rPr>
                <w:rFonts w:ascii="Times New Roman" w:eastAsia="Times New Roman" w:hAnsi="Times New Roman" w:cs="Times New Roman"/>
                <w:bCs/>
                <w:iCs/>
                <w:sz w:val="24"/>
                <w:szCs w:val="24"/>
                <w:lang w:eastAsia="lv-LV"/>
              </w:rPr>
              <w:t>, n</w:t>
            </w:r>
            <w:r w:rsidR="00915CC0" w:rsidRPr="00915CC0">
              <w:rPr>
                <w:rFonts w:ascii="Times New Roman" w:eastAsia="Times New Roman" w:hAnsi="Times New Roman" w:cs="Times New Roman"/>
                <w:bCs/>
                <w:iCs/>
                <w:sz w:val="24"/>
                <w:szCs w:val="24"/>
                <w:lang w:eastAsia="lv-LV"/>
              </w:rPr>
              <w:t>oteikumu projekts paredz, ka turpmāk valsts autoceļu, pašvaldību ceļu, ielu, māju ceļu un komersantu ceļu būvniecības procesu varēs ierosināt ar paskaidrojuma rakstu vai būvniecības iesniegumu, atsakoties no apliecinājuma kartes</w:t>
            </w:r>
            <w:r>
              <w:rPr>
                <w:rFonts w:ascii="Times New Roman" w:eastAsia="Times New Roman" w:hAnsi="Times New Roman" w:cs="Times New Roman"/>
                <w:bCs/>
                <w:iCs/>
                <w:sz w:val="24"/>
                <w:szCs w:val="24"/>
                <w:lang w:eastAsia="lv-LV"/>
              </w:rPr>
              <w:t>.</w:t>
            </w:r>
          </w:p>
          <w:p w14:paraId="6C16BE9A" w14:textId="1CE42FC7" w:rsidR="00915CC0" w:rsidRDefault="00915CC0" w:rsidP="00B744CF">
            <w:pPr>
              <w:spacing w:after="0" w:line="240" w:lineRule="auto"/>
              <w:ind w:left="216" w:right="195"/>
              <w:jc w:val="both"/>
              <w:rPr>
                <w:rFonts w:ascii="Times New Roman" w:eastAsia="Times New Roman" w:hAnsi="Times New Roman" w:cs="Times New Roman"/>
                <w:iCs/>
                <w:sz w:val="24"/>
                <w:szCs w:val="24"/>
                <w:lang w:eastAsia="lv-LV"/>
              </w:rPr>
            </w:pPr>
          </w:p>
          <w:p w14:paraId="7909A175" w14:textId="764EA01E" w:rsidR="00915CC0" w:rsidRDefault="000A21E6" w:rsidP="00B744CF">
            <w:pPr>
              <w:spacing w:after="0" w:line="240" w:lineRule="auto"/>
              <w:ind w:left="216" w:right="195"/>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Ievērojot </w:t>
            </w:r>
            <w:r w:rsidRPr="000A21E6">
              <w:rPr>
                <w:rFonts w:ascii="Times New Roman" w:eastAsia="Times New Roman" w:hAnsi="Times New Roman" w:cs="Times New Roman"/>
                <w:bCs/>
                <w:iCs/>
                <w:sz w:val="24"/>
                <w:szCs w:val="24"/>
                <w:lang w:eastAsia="lv-LV"/>
              </w:rPr>
              <w:t>likumā</w:t>
            </w:r>
            <w:r>
              <w:rPr>
                <w:rFonts w:ascii="Times New Roman" w:eastAsia="Times New Roman" w:hAnsi="Times New Roman" w:cs="Times New Roman"/>
                <w:bCs/>
                <w:iCs/>
                <w:sz w:val="24"/>
                <w:szCs w:val="24"/>
                <w:lang w:eastAsia="lv-LV"/>
              </w:rPr>
              <w:t xml:space="preserve"> “</w:t>
            </w:r>
            <w:r w:rsidRPr="000A21E6">
              <w:rPr>
                <w:rFonts w:ascii="Times New Roman" w:eastAsia="Times New Roman" w:hAnsi="Times New Roman" w:cs="Times New Roman"/>
                <w:bCs/>
                <w:iCs/>
                <w:sz w:val="24"/>
                <w:szCs w:val="24"/>
                <w:lang w:eastAsia="lv-LV"/>
              </w:rPr>
              <w:t>Par autoceļiem</w:t>
            </w:r>
            <w:r>
              <w:rPr>
                <w:rFonts w:ascii="Times New Roman" w:eastAsia="Times New Roman" w:hAnsi="Times New Roman" w:cs="Times New Roman"/>
                <w:bCs/>
                <w:iCs/>
                <w:sz w:val="24"/>
                <w:szCs w:val="24"/>
                <w:lang w:eastAsia="lv-LV"/>
              </w:rPr>
              <w:t>”</w:t>
            </w:r>
            <w:r w:rsidRPr="000A21E6">
              <w:rPr>
                <w:rFonts w:ascii="Times New Roman" w:eastAsia="Times New Roman" w:hAnsi="Times New Roman" w:cs="Times New Roman"/>
                <w:bCs/>
                <w:iCs/>
                <w:sz w:val="24"/>
                <w:szCs w:val="24"/>
                <w:lang w:eastAsia="lv-LV"/>
              </w:rPr>
              <w:t xml:space="preserve"> un Ceļu satiksmes likumā </w:t>
            </w:r>
            <w:r>
              <w:rPr>
                <w:rFonts w:ascii="Times New Roman" w:eastAsia="Times New Roman" w:hAnsi="Times New Roman" w:cs="Times New Roman"/>
                <w:bCs/>
                <w:iCs/>
                <w:sz w:val="24"/>
                <w:szCs w:val="24"/>
                <w:lang w:eastAsia="lv-LV"/>
              </w:rPr>
              <w:t>definētos terminus “</w:t>
            </w:r>
            <w:r w:rsidRPr="000A21E6">
              <w:rPr>
                <w:rFonts w:ascii="Times New Roman" w:eastAsia="Times New Roman" w:hAnsi="Times New Roman" w:cs="Times New Roman"/>
                <w:bCs/>
                <w:iCs/>
                <w:sz w:val="24"/>
                <w:szCs w:val="24"/>
                <w:lang w:eastAsia="lv-LV"/>
              </w:rPr>
              <w:t>autoceļš</w:t>
            </w:r>
            <w:r>
              <w:rPr>
                <w:rFonts w:ascii="Times New Roman" w:eastAsia="Times New Roman" w:hAnsi="Times New Roman" w:cs="Times New Roman"/>
                <w:bCs/>
                <w:iCs/>
                <w:sz w:val="24"/>
                <w:szCs w:val="24"/>
                <w:lang w:eastAsia="lv-LV"/>
              </w:rPr>
              <w:t>”</w:t>
            </w:r>
            <w:r w:rsidRPr="000A21E6">
              <w:rPr>
                <w:rFonts w:ascii="Times New Roman" w:eastAsia="Times New Roman" w:hAnsi="Times New Roman" w:cs="Times New Roman"/>
                <w:bCs/>
                <w:iCs/>
                <w:sz w:val="24"/>
                <w:szCs w:val="24"/>
                <w:lang w:eastAsia="lv-LV"/>
              </w:rPr>
              <w:t xml:space="preserve">, </w:t>
            </w:r>
            <w:r>
              <w:rPr>
                <w:rFonts w:ascii="Times New Roman" w:eastAsia="Times New Roman" w:hAnsi="Times New Roman" w:cs="Times New Roman"/>
                <w:bCs/>
                <w:iCs/>
                <w:sz w:val="24"/>
                <w:szCs w:val="24"/>
                <w:lang w:eastAsia="lv-LV"/>
              </w:rPr>
              <w:t>“</w:t>
            </w:r>
            <w:r w:rsidRPr="000A21E6">
              <w:rPr>
                <w:rFonts w:ascii="Times New Roman" w:eastAsia="Times New Roman" w:hAnsi="Times New Roman" w:cs="Times New Roman"/>
                <w:bCs/>
                <w:iCs/>
                <w:sz w:val="24"/>
                <w:szCs w:val="24"/>
                <w:lang w:eastAsia="lv-LV"/>
              </w:rPr>
              <w:t>ceļš</w:t>
            </w:r>
            <w:r>
              <w:rPr>
                <w:rFonts w:ascii="Times New Roman" w:eastAsia="Times New Roman" w:hAnsi="Times New Roman" w:cs="Times New Roman"/>
                <w:bCs/>
                <w:iCs/>
                <w:sz w:val="24"/>
                <w:szCs w:val="24"/>
                <w:lang w:eastAsia="lv-LV"/>
              </w:rPr>
              <w:t>”</w:t>
            </w:r>
            <w:r w:rsidRPr="000A21E6">
              <w:rPr>
                <w:rFonts w:ascii="Times New Roman" w:eastAsia="Times New Roman" w:hAnsi="Times New Roman" w:cs="Times New Roman"/>
                <w:bCs/>
                <w:iCs/>
                <w:sz w:val="24"/>
                <w:szCs w:val="24"/>
                <w:lang w:eastAsia="lv-LV"/>
              </w:rPr>
              <w:t xml:space="preserve"> un </w:t>
            </w:r>
            <w:r>
              <w:rPr>
                <w:rFonts w:ascii="Times New Roman" w:eastAsia="Times New Roman" w:hAnsi="Times New Roman" w:cs="Times New Roman"/>
                <w:bCs/>
                <w:iCs/>
                <w:sz w:val="24"/>
                <w:szCs w:val="24"/>
                <w:lang w:eastAsia="lv-LV"/>
              </w:rPr>
              <w:t>“</w:t>
            </w:r>
            <w:r w:rsidRPr="000A21E6">
              <w:rPr>
                <w:rFonts w:ascii="Times New Roman" w:eastAsia="Times New Roman" w:hAnsi="Times New Roman" w:cs="Times New Roman"/>
                <w:bCs/>
                <w:iCs/>
                <w:sz w:val="24"/>
                <w:szCs w:val="24"/>
                <w:lang w:eastAsia="lv-LV"/>
              </w:rPr>
              <w:t>iela</w:t>
            </w:r>
            <w:r>
              <w:rPr>
                <w:rFonts w:ascii="Times New Roman" w:eastAsia="Times New Roman" w:hAnsi="Times New Roman" w:cs="Times New Roman"/>
                <w:bCs/>
                <w:iCs/>
                <w:sz w:val="24"/>
                <w:szCs w:val="24"/>
                <w:lang w:eastAsia="lv-LV"/>
              </w:rPr>
              <w:t xml:space="preserve">” un plānotos grozījumus Ministru kabineta 2014. gada 19. augusta noteikumu Nr. 500 “Vispārīgie būvnoteikumi” 1. pielikumā noteiktajā </w:t>
            </w:r>
            <w:r w:rsidRPr="000A21E6">
              <w:rPr>
                <w:rFonts w:ascii="Times New Roman" w:eastAsia="Times New Roman" w:hAnsi="Times New Roman" w:cs="Times New Roman"/>
                <w:bCs/>
                <w:iCs/>
                <w:sz w:val="24"/>
                <w:szCs w:val="24"/>
                <w:lang w:eastAsia="lv-LV"/>
              </w:rPr>
              <w:t>Būvju iedalījum</w:t>
            </w:r>
            <w:r>
              <w:rPr>
                <w:rFonts w:ascii="Times New Roman" w:eastAsia="Times New Roman" w:hAnsi="Times New Roman" w:cs="Times New Roman"/>
                <w:bCs/>
                <w:iCs/>
                <w:sz w:val="24"/>
                <w:szCs w:val="24"/>
                <w:lang w:eastAsia="lv-LV"/>
              </w:rPr>
              <w:t>ā</w:t>
            </w:r>
            <w:r w:rsidRPr="000A21E6">
              <w:rPr>
                <w:rFonts w:ascii="Times New Roman" w:eastAsia="Times New Roman" w:hAnsi="Times New Roman" w:cs="Times New Roman"/>
                <w:bCs/>
                <w:iCs/>
                <w:sz w:val="24"/>
                <w:szCs w:val="24"/>
                <w:lang w:eastAsia="lv-LV"/>
              </w:rPr>
              <w:t xml:space="preserve"> grupās atbilstoši būvniecības procesam</w:t>
            </w:r>
            <w:r>
              <w:rPr>
                <w:rFonts w:ascii="Times New Roman" w:eastAsia="Times New Roman" w:hAnsi="Times New Roman" w:cs="Times New Roman"/>
                <w:bCs/>
                <w:iCs/>
                <w:sz w:val="24"/>
                <w:szCs w:val="24"/>
                <w:lang w:eastAsia="lv-LV"/>
              </w:rPr>
              <w:t xml:space="preserve"> (mainot komersantu ceļu iedalījumu grupā no otrās uz pirmo būvju grupu), kā arī grozījumus </w:t>
            </w:r>
            <w:r w:rsidRPr="00915CC0">
              <w:rPr>
                <w:rFonts w:ascii="Times New Roman" w:eastAsia="Times New Roman" w:hAnsi="Times New Roman" w:cs="Times New Roman"/>
                <w:bCs/>
                <w:iCs/>
                <w:sz w:val="24"/>
                <w:szCs w:val="24"/>
                <w:lang w:eastAsia="lv-LV"/>
              </w:rPr>
              <w:t>Ministru kabineta 2017. gada 9. maija noteikum</w:t>
            </w:r>
            <w:r>
              <w:rPr>
                <w:rFonts w:ascii="Times New Roman" w:eastAsia="Times New Roman" w:hAnsi="Times New Roman" w:cs="Times New Roman"/>
                <w:bCs/>
                <w:iCs/>
                <w:sz w:val="24"/>
                <w:szCs w:val="24"/>
                <w:lang w:eastAsia="lv-LV"/>
              </w:rPr>
              <w:t>os</w:t>
            </w:r>
            <w:r w:rsidRPr="00915CC0">
              <w:rPr>
                <w:rFonts w:ascii="Times New Roman" w:eastAsia="Times New Roman" w:hAnsi="Times New Roman" w:cs="Times New Roman"/>
                <w:bCs/>
                <w:iCs/>
                <w:sz w:val="24"/>
                <w:szCs w:val="24"/>
                <w:lang w:eastAsia="lv-LV"/>
              </w:rPr>
              <w:t xml:space="preserve"> Nr. 253 “Atsevišķu inženierbūvju būvnoteikumi”</w:t>
            </w:r>
            <w:r>
              <w:rPr>
                <w:rFonts w:ascii="Times New Roman" w:eastAsia="Times New Roman" w:hAnsi="Times New Roman" w:cs="Times New Roman"/>
                <w:bCs/>
                <w:iCs/>
                <w:sz w:val="24"/>
                <w:szCs w:val="24"/>
                <w:lang w:eastAsia="lv-LV"/>
              </w:rPr>
              <w:t>, n</w:t>
            </w:r>
            <w:r w:rsidR="00915CC0" w:rsidRPr="00915CC0">
              <w:rPr>
                <w:rFonts w:ascii="Times New Roman" w:eastAsia="Times New Roman" w:hAnsi="Times New Roman" w:cs="Times New Roman"/>
                <w:bCs/>
                <w:iCs/>
                <w:sz w:val="24"/>
                <w:szCs w:val="24"/>
                <w:lang w:eastAsia="lv-LV"/>
              </w:rPr>
              <w:t>oteikumu projektā precizēta pašvaldību ceļu un ielu būvniecības process (3. nodaļa) tajā iekļaujot arī komersantu ceļu būvniecības procesu (svītrojot 4. nodaļu), kā arī papildināts ar velosipēdistu ceļu un gājēju ceļu būvniecības proces</w:t>
            </w:r>
            <w:r w:rsidR="003C1D05">
              <w:rPr>
                <w:rFonts w:ascii="Times New Roman" w:eastAsia="Times New Roman" w:hAnsi="Times New Roman" w:cs="Times New Roman"/>
                <w:bCs/>
                <w:iCs/>
                <w:sz w:val="24"/>
                <w:szCs w:val="24"/>
                <w:lang w:eastAsia="lv-LV"/>
              </w:rPr>
              <w:t>u</w:t>
            </w:r>
            <w:r w:rsidR="00915CC0" w:rsidRPr="00915CC0">
              <w:rPr>
                <w:rFonts w:ascii="Times New Roman" w:eastAsia="Times New Roman" w:hAnsi="Times New Roman" w:cs="Times New Roman"/>
                <w:bCs/>
                <w:iCs/>
                <w:sz w:val="24"/>
                <w:szCs w:val="24"/>
                <w:lang w:eastAsia="lv-LV"/>
              </w:rPr>
              <w:t>.</w:t>
            </w:r>
            <w:bookmarkStart w:id="0" w:name="_GoBack"/>
            <w:bookmarkEnd w:id="0"/>
          </w:p>
          <w:p w14:paraId="0616208B" w14:textId="77777777" w:rsidR="003C1D05" w:rsidRDefault="003C1D05" w:rsidP="00B744CF">
            <w:pPr>
              <w:spacing w:after="0" w:line="240" w:lineRule="auto"/>
              <w:ind w:left="216" w:right="195"/>
              <w:jc w:val="both"/>
              <w:rPr>
                <w:rFonts w:ascii="Times New Roman" w:eastAsia="Times New Roman" w:hAnsi="Times New Roman" w:cs="Times New Roman"/>
                <w:iCs/>
                <w:sz w:val="24"/>
                <w:szCs w:val="24"/>
                <w:lang w:eastAsia="lv-LV"/>
              </w:rPr>
            </w:pPr>
          </w:p>
          <w:p w14:paraId="28FBCD27" w14:textId="6D6C2CFF" w:rsidR="00915CC0" w:rsidRDefault="003C1D05" w:rsidP="00B744CF">
            <w:pPr>
              <w:spacing w:after="0" w:line="240" w:lineRule="auto"/>
              <w:ind w:left="216" w:right="195"/>
              <w:jc w:val="both"/>
              <w:rPr>
                <w:rFonts w:ascii="Times New Roman" w:eastAsia="Times New Roman" w:hAnsi="Times New Roman" w:cs="Times New Roman"/>
                <w:bCs/>
                <w:iCs/>
                <w:sz w:val="24"/>
                <w:szCs w:val="24"/>
                <w:lang w:eastAsia="lv-LV"/>
              </w:rPr>
            </w:pPr>
            <w:r w:rsidRPr="00B744CF">
              <w:rPr>
                <w:rFonts w:ascii="Times New Roman" w:eastAsia="Times New Roman" w:hAnsi="Times New Roman" w:cs="Times New Roman"/>
                <w:iCs/>
                <w:sz w:val="24"/>
                <w:szCs w:val="24"/>
                <w:lang w:eastAsia="lv-LV"/>
              </w:rPr>
              <w:t xml:space="preserve">Ar noteikumu projektu paredzēts vienkāršot </w:t>
            </w:r>
            <w:r w:rsidRPr="003C1D05">
              <w:rPr>
                <w:rFonts w:ascii="Times New Roman" w:eastAsia="Times New Roman" w:hAnsi="Times New Roman" w:cs="Times New Roman"/>
                <w:bCs/>
                <w:iCs/>
                <w:sz w:val="24"/>
                <w:szCs w:val="24"/>
                <w:lang w:eastAsia="lv-LV"/>
              </w:rPr>
              <w:t xml:space="preserve">komersantu ceļu </w:t>
            </w:r>
            <w:r>
              <w:rPr>
                <w:rFonts w:ascii="Times New Roman" w:eastAsia="Times New Roman" w:hAnsi="Times New Roman" w:cs="Times New Roman"/>
                <w:iCs/>
                <w:sz w:val="24"/>
                <w:szCs w:val="24"/>
                <w:lang w:eastAsia="lv-LV"/>
              </w:rPr>
              <w:t xml:space="preserve">būvniecību, </w:t>
            </w:r>
            <w:r w:rsidRPr="003C1D05">
              <w:rPr>
                <w:rFonts w:ascii="Times New Roman" w:eastAsia="Times New Roman" w:hAnsi="Times New Roman" w:cs="Times New Roman"/>
                <w:iCs/>
                <w:sz w:val="24"/>
                <w:szCs w:val="24"/>
                <w:lang w:eastAsia="lv-LV"/>
              </w:rPr>
              <w:t>velosipēdistu ceļu, gājēju ceļu</w:t>
            </w:r>
            <w:r>
              <w:rPr>
                <w:rFonts w:ascii="Times New Roman" w:eastAsia="Times New Roman" w:hAnsi="Times New Roman" w:cs="Times New Roman"/>
                <w:iCs/>
                <w:sz w:val="24"/>
                <w:szCs w:val="24"/>
                <w:lang w:eastAsia="lv-LV"/>
              </w:rPr>
              <w:t>,</w:t>
            </w:r>
            <w:r w:rsidRPr="003C1D05">
              <w:rPr>
                <w:rFonts w:ascii="Times New Roman" w:eastAsia="Times New Roman" w:hAnsi="Times New Roman" w:cs="Times New Roman"/>
                <w:iCs/>
                <w:sz w:val="24"/>
                <w:szCs w:val="24"/>
                <w:lang w:eastAsia="lv-LV"/>
              </w:rPr>
              <w:t xml:space="preserve"> satiksmes organizācijas tehnisko līdzekļu būvniecību</w:t>
            </w:r>
            <w:r w:rsidRPr="00B744CF">
              <w:rPr>
                <w:rFonts w:ascii="Times New Roman" w:eastAsia="Times New Roman" w:hAnsi="Times New Roman" w:cs="Times New Roman"/>
                <w:iCs/>
                <w:sz w:val="24"/>
                <w:szCs w:val="24"/>
                <w:lang w:eastAsia="lv-LV"/>
              </w:rPr>
              <w:t xml:space="preserve">, </w:t>
            </w:r>
            <w:r w:rsidRPr="003C1D05">
              <w:rPr>
                <w:rFonts w:ascii="Times New Roman" w:eastAsia="Times New Roman" w:hAnsi="Times New Roman" w:cs="Times New Roman"/>
                <w:iCs/>
                <w:sz w:val="24"/>
                <w:szCs w:val="24"/>
                <w:lang w:eastAsia="lv-LV"/>
              </w:rPr>
              <w:t xml:space="preserve">pieslēgumu esošajam ielu tīklam </w:t>
            </w:r>
            <w:r w:rsidRPr="003C1D05">
              <w:rPr>
                <w:rFonts w:ascii="Times New Roman" w:eastAsia="Times New Roman" w:hAnsi="Times New Roman" w:cs="Times New Roman"/>
                <w:iCs/>
                <w:sz w:val="24"/>
                <w:szCs w:val="24"/>
                <w:lang w:eastAsia="lv-LV"/>
              </w:rPr>
              <w:lastRenderedPageBreak/>
              <w:t>(piebrauktuve vai iebrauktuve)</w:t>
            </w:r>
            <w:r>
              <w:rPr>
                <w:rFonts w:ascii="Times New Roman" w:eastAsia="Times New Roman" w:hAnsi="Times New Roman" w:cs="Times New Roman"/>
                <w:iCs/>
                <w:sz w:val="24"/>
                <w:szCs w:val="24"/>
                <w:lang w:eastAsia="lv-LV"/>
              </w:rPr>
              <w:t>, kā arī vienādot</w:t>
            </w:r>
            <w:r w:rsidRPr="00B744CF">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termiņu, </w:t>
            </w:r>
            <w:r w:rsidRPr="003C1D05">
              <w:rPr>
                <w:rFonts w:ascii="Times New Roman" w:eastAsia="Times New Roman" w:hAnsi="Times New Roman" w:cs="Times New Roman"/>
                <w:bCs/>
                <w:iCs/>
                <w:sz w:val="24"/>
                <w:szCs w:val="24"/>
                <w:lang w:eastAsia="lv-LV"/>
              </w:rPr>
              <w:t>ar kuru brīdi tiek uzskatīts garantijas termiņa sākums</w:t>
            </w:r>
            <w:r>
              <w:rPr>
                <w:rFonts w:ascii="Times New Roman" w:eastAsia="Times New Roman" w:hAnsi="Times New Roman" w:cs="Times New Roman"/>
                <w:bCs/>
                <w:iCs/>
                <w:sz w:val="24"/>
                <w:szCs w:val="24"/>
                <w:lang w:eastAsia="lv-LV"/>
              </w:rPr>
              <w:t>, proti,</w:t>
            </w:r>
            <w:r w:rsidRPr="003C1D05">
              <w:rPr>
                <w:rFonts w:ascii="Times New Roman" w:eastAsia="Times New Roman" w:hAnsi="Times New Roman" w:cs="Times New Roman"/>
                <w:bCs/>
                <w:iCs/>
                <w:sz w:val="24"/>
                <w:szCs w:val="24"/>
              </w:rPr>
              <w:t xml:space="preserve"> </w:t>
            </w:r>
            <w:r w:rsidRPr="003C1D05">
              <w:rPr>
                <w:rFonts w:ascii="Times New Roman" w:eastAsia="Times New Roman" w:hAnsi="Times New Roman" w:cs="Times New Roman"/>
                <w:bCs/>
                <w:iCs/>
                <w:sz w:val="24"/>
                <w:szCs w:val="24"/>
                <w:lang w:eastAsia="lv-LV"/>
              </w:rPr>
              <w:t>laikposms starp būvdarbu pabeigšanu un objekta pieņemšanu ekspluatācijā tiks ieskaitīts būvdarbu garantijas termiņā</w:t>
            </w:r>
            <w:r>
              <w:rPr>
                <w:rFonts w:ascii="Times New Roman" w:eastAsia="Times New Roman" w:hAnsi="Times New Roman" w:cs="Times New Roman"/>
                <w:bCs/>
                <w:iCs/>
                <w:sz w:val="24"/>
                <w:szCs w:val="24"/>
                <w:lang w:eastAsia="lv-LV"/>
              </w:rPr>
              <w:t>.</w:t>
            </w:r>
          </w:p>
          <w:p w14:paraId="6A072E44" w14:textId="77777777" w:rsidR="003C1D05" w:rsidRDefault="003C1D05" w:rsidP="00B744CF">
            <w:pPr>
              <w:spacing w:after="0" w:line="240" w:lineRule="auto"/>
              <w:ind w:left="216" w:right="195"/>
              <w:jc w:val="both"/>
              <w:rPr>
                <w:rFonts w:ascii="Times New Roman" w:eastAsia="Times New Roman" w:hAnsi="Times New Roman" w:cs="Times New Roman"/>
                <w:iCs/>
                <w:sz w:val="24"/>
                <w:szCs w:val="24"/>
                <w:lang w:eastAsia="lv-LV"/>
              </w:rPr>
            </w:pPr>
          </w:p>
          <w:p w14:paraId="0A1E01D1" w14:textId="3086DBD1" w:rsidR="00915CC0" w:rsidRPr="00B744CF" w:rsidRDefault="00915CC0" w:rsidP="00B744CF">
            <w:pPr>
              <w:spacing w:after="0" w:line="240" w:lineRule="auto"/>
              <w:ind w:left="216" w:right="195"/>
              <w:jc w:val="both"/>
              <w:rPr>
                <w:rFonts w:ascii="Times New Roman" w:eastAsia="Times New Roman" w:hAnsi="Times New Roman" w:cs="Times New Roman"/>
                <w:iCs/>
                <w:sz w:val="24"/>
                <w:szCs w:val="24"/>
                <w:lang w:eastAsia="lv-LV"/>
              </w:rPr>
            </w:pPr>
            <w:r w:rsidRPr="00915CC0">
              <w:rPr>
                <w:rFonts w:ascii="Times New Roman" w:eastAsia="Times New Roman" w:hAnsi="Times New Roman" w:cs="Times New Roman"/>
                <w:bCs/>
                <w:iCs/>
                <w:sz w:val="24"/>
                <w:szCs w:val="24"/>
                <w:lang w:eastAsia="lv-LV"/>
              </w:rPr>
              <w:t>Noteikumu projekts papildināts vēl ar citiem gadījumiem, kad nav nepieciešama būvniecības ieceres dokumentācija, piemēram, ceļa zīmju, aizsargbarjeru, signālstabiņu un horizontālo un vertikālo apzīmējumu būvniecībai, satiksmes organizācijas tehnisko līdzekļu atjaunošanai, velosipēdistu ceļu un gājēju ceļu atjaunošanai un komersantu ceļu atjaunošanai</w:t>
            </w:r>
            <w:r>
              <w:rPr>
                <w:rFonts w:ascii="Times New Roman" w:eastAsia="Times New Roman" w:hAnsi="Times New Roman" w:cs="Times New Roman"/>
                <w:bCs/>
                <w:iCs/>
                <w:sz w:val="24"/>
                <w:szCs w:val="24"/>
                <w:lang w:eastAsia="lv-LV"/>
              </w:rPr>
              <w:t xml:space="preserve">, kā arī ar </w:t>
            </w:r>
            <w:r w:rsidRPr="00915CC0">
              <w:rPr>
                <w:rFonts w:ascii="Times New Roman" w:eastAsia="Times New Roman" w:hAnsi="Times New Roman" w:cs="Times New Roman"/>
                <w:bCs/>
                <w:iCs/>
                <w:sz w:val="24"/>
                <w:szCs w:val="24"/>
                <w:lang w:eastAsia="lv-LV"/>
              </w:rPr>
              <w:t xml:space="preserve">būvētāja tiesībām, precizējot tos būvdarbu veidus, ko būvētājs var veikt pats saviem spēkiem, piemēram, māju ceļa vai pieslēguma esošam ielu tīklam, ja nav pievienots valsts autoceļam, </w:t>
            </w:r>
            <w:r>
              <w:rPr>
                <w:rFonts w:ascii="Times New Roman" w:eastAsia="Times New Roman" w:hAnsi="Times New Roman" w:cs="Times New Roman"/>
                <w:bCs/>
                <w:iCs/>
                <w:sz w:val="24"/>
                <w:szCs w:val="24"/>
                <w:lang w:eastAsia="lv-LV"/>
              </w:rPr>
              <w:t>būvdarbus.</w:t>
            </w:r>
          </w:p>
          <w:p w14:paraId="4A6670C9" w14:textId="40ABB718" w:rsidR="003C1D05" w:rsidRPr="00BC3FEF" w:rsidRDefault="003C1D05" w:rsidP="003C1D05">
            <w:pPr>
              <w:spacing w:after="0" w:line="240" w:lineRule="auto"/>
              <w:ind w:left="216" w:right="195"/>
              <w:jc w:val="both"/>
              <w:rPr>
                <w:rFonts w:ascii="Times New Roman" w:eastAsia="Times New Roman" w:hAnsi="Times New Roman" w:cs="Times New Roman"/>
                <w:sz w:val="24"/>
                <w:szCs w:val="24"/>
                <w:lang w:eastAsia="lv-LV"/>
              </w:rPr>
            </w:pPr>
          </w:p>
        </w:tc>
      </w:tr>
      <w:tr w:rsidR="00BC3FEF" w:rsidRPr="00BC3FEF" w14:paraId="29786DC6"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76028E3A"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lastRenderedPageBreak/>
              <w:t>6.</w:t>
            </w:r>
          </w:p>
        </w:tc>
        <w:tc>
          <w:tcPr>
            <w:tcW w:w="1350" w:type="pct"/>
            <w:tcBorders>
              <w:top w:val="outset" w:sz="6" w:space="0" w:color="414142"/>
              <w:left w:val="outset" w:sz="6" w:space="0" w:color="414142"/>
              <w:bottom w:val="outset" w:sz="6" w:space="0" w:color="414142"/>
              <w:right w:val="outset" w:sz="6" w:space="0" w:color="414142"/>
            </w:tcBorders>
            <w:hideMark/>
          </w:tcPr>
          <w:p w14:paraId="5B174EC4"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14:paraId="28358D3F" w14:textId="45A7DE04" w:rsidR="000A2262" w:rsidRPr="00BC3FEF" w:rsidRDefault="009B1444" w:rsidP="00EB5BF1">
            <w:pPr>
              <w:spacing w:after="0" w:line="240" w:lineRule="auto"/>
              <w:ind w:left="216" w:right="195"/>
              <w:jc w:val="both"/>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Noteikumu projekt</w:t>
            </w:r>
            <w:r w:rsidR="00B744CF">
              <w:rPr>
                <w:rFonts w:ascii="Times New Roman" w:eastAsia="Times New Roman" w:hAnsi="Times New Roman" w:cs="Times New Roman"/>
                <w:sz w:val="24"/>
                <w:szCs w:val="24"/>
                <w:lang w:eastAsia="lv-LV"/>
              </w:rPr>
              <w:t>u</w:t>
            </w:r>
            <w:r w:rsidRPr="00BC3FEF">
              <w:rPr>
                <w:rFonts w:ascii="Times New Roman" w:eastAsia="Times New Roman" w:hAnsi="Times New Roman" w:cs="Times New Roman"/>
                <w:sz w:val="24"/>
                <w:szCs w:val="24"/>
                <w:lang w:eastAsia="lv-LV"/>
              </w:rPr>
              <w:t xml:space="preserve"> </w:t>
            </w:r>
            <w:r w:rsidR="00B744CF">
              <w:rPr>
                <w:rFonts w:ascii="Times New Roman" w:eastAsia="Times New Roman" w:hAnsi="Times New Roman" w:cs="Times New Roman"/>
                <w:sz w:val="24"/>
                <w:szCs w:val="24"/>
                <w:lang w:eastAsia="lv-LV"/>
              </w:rPr>
              <w:t>plānots</w:t>
            </w:r>
            <w:r w:rsidRPr="00BC3FEF">
              <w:rPr>
                <w:rFonts w:ascii="Times New Roman" w:eastAsia="Times New Roman" w:hAnsi="Times New Roman" w:cs="Times New Roman"/>
                <w:sz w:val="24"/>
                <w:szCs w:val="24"/>
                <w:lang w:eastAsia="lv-LV"/>
              </w:rPr>
              <w:t xml:space="preserve"> izsludinā</w:t>
            </w:r>
            <w:r w:rsidR="00B744CF">
              <w:rPr>
                <w:rFonts w:ascii="Times New Roman" w:eastAsia="Times New Roman" w:hAnsi="Times New Roman" w:cs="Times New Roman"/>
                <w:sz w:val="24"/>
                <w:szCs w:val="24"/>
                <w:lang w:eastAsia="lv-LV"/>
              </w:rPr>
              <w:t>t</w:t>
            </w:r>
            <w:r w:rsidRPr="00BC3FEF">
              <w:rPr>
                <w:rFonts w:ascii="Times New Roman" w:eastAsia="Times New Roman" w:hAnsi="Times New Roman" w:cs="Times New Roman"/>
                <w:sz w:val="24"/>
                <w:szCs w:val="24"/>
                <w:lang w:eastAsia="lv-LV"/>
              </w:rPr>
              <w:t xml:space="preserve"> Valsts sekretāru sanāksmē</w:t>
            </w:r>
            <w:r w:rsidR="00CF0560">
              <w:rPr>
                <w:rFonts w:ascii="Times New Roman" w:eastAsia="Times New Roman" w:hAnsi="Times New Roman" w:cs="Times New Roman"/>
                <w:sz w:val="24"/>
                <w:szCs w:val="24"/>
                <w:lang w:eastAsia="lv-LV"/>
              </w:rPr>
              <w:t xml:space="preserve"> 2020.</w:t>
            </w:r>
            <w:r w:rsidR="00B7214B">
              <w:rPr>
                <w:rFonts w:ascii="Times New Roman" w:eastAsia="Times New Roman" w:hAnsi="Times New Roman" w:cs="Times New Roman"/>
                <w:sz w:val="24"/>
                <w:szCs w:val="24"/>
                <w:lang w:eastAsia="lv-LV"/>
              </w:rPr>
              <w:t> </w:t>
            </w:r>
            <w:r w:rsidR="00CF0560">
              <w:rPr>
                <w:rFonts w:ascii="Times New Roman" w:eastAsia="Times New Roman" w:hAnsi="Times New Roman" w:cs="Times New Roman"/>
                <w:sz w:val="24"/>
                <w:szCs w:val="24"/>
                <w:lang w:eastAsia="lv-LV"/>
              </w:rPr>
              <w:t xml:space="preserve">gada </w:t>
            </w:r>
            <w:r w:rsidR="000D7971">
              <w:rPr>
                <w:rFonts w:ascii="Times New Roman" w:eastAsia="Times New Roman" w:hAnsi="Times New Roman" w:cs="Times New Roman"/>
                <w:sz w:val="24"/>
                <w:szCs w:val="24"/>
                <w:lang w:eastAsia="lv-LV"/>
              </w:rPr>
              <w:t>decem</w:t>
            </w:r>
            <w:r w:rsidR="00CF0560">
              <w:rPr>
                <w:rFonts w:ascii="Times New Roman" w:eastAsia="Times New Roman" w:hAnsi="Times New Roman" w:cs="Times New Roman"/>
                <w:sz w:val="24"/>
                <w:szCs w:val="24"/>
                <w:lang w:eastAsia="lv-LV"/>
              </w:rPr>
              <w:t>brī</w:t>
            </w:r>
            <w:r w:rsidRPr="00BC3FEF">
              <w:rPr>
                <w:rFonts w:ascii="Times New Roman" w:eastAsia="Times New Roman" w:hAnsi="Times New Roman" w:cs="Times New Roman"/>
                <w:sz w:val="24"/>
                <w:szCs w:val="24"/>
                <w:lang w:eastAsia="lv-LV"/>
              </w:rPr>
              <w:t>.</w:t>
            </w:r>
          </w:p>
        </w:tc>
      </w:tr>
      <w:tr w:rsidR="00BC3FEF" w:rsidRPr="00BC3FEF" w14:paraId="6F412368"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0C180E23"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11E319F4"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hideMark/>
          </w:tcPr>
          <w:p w14:paraId="6C811827" w14:textId="72D6B1F6" w:rsidR="00906A01" w:rsidRDefault="00BB205B" w:rsidP="00CF0560">
            <w:pPr>
              <w:pStyle w:val="ListParagraph"/>
              <w:numPr>
                <w:ilvl w:val="0"/>
                <w:numId w:val="4"/>
              </w:numPr>
              <w:ind w:left="511" w:right="193" w:hanging="284"/>
              <w:jc w:val="both"/>
              <w:rPr>
                <w:rFonts w:eastAsia="Times New Roman" w:cs="Times New Roman"/>
                <w:sz w:val="24"/>
                <w:szCs w:val="24"/>
                <w:lang w:eastAsia="lv-LV"/>
              </w:rPr>
            </w:pPr>
            <w:r>
              <w:rPr>
                <w:rFonts w:eastAsia="Times New Roman" w:cs="Times New Roman"/>
                <w:sz w:val="24"/>
                <w:szCs w:val="24"/>
                <w:lang w:eastAsia="lv-LV"/>
              </w:rPr>
              <w:t xml:space="preserve">Grozījumi </w:t>
            </w:r>
            <w:r w:rsidR="00906A01" w:rsidRPr="00906A01">
              <w:rPr>
                <w:rFonts w:eastAsia="Times New Roman" w:cs="Times New Roman"/>
                <w:sz w:val="24"/>
                <w:szCs w:val="24"/>
                <w:lang w:eastAsia="lv-LV"/>
              </w:rPr>
              <w:t>Ministru kabineta 2014.</w:t>
            </w:r>
            <w:r w:rsidR="00B7214B">
              <w:rPr>
                <w:rFonts w:eastAsia="Times New Roman" w:cs="Times New Roman"/>
                <w:sz w:val="24"/>
                <w:szCs w:val="24"/>
                <w:lang w:eastAsia="lv-LV"/>
              </w:rPr>
              <w:t> </w:t>
            </w:r>
            <w:r w:rsidR="00906A01" w:rsidRPr="00906A01">
              <w:rPr>
                <w:rFonts w:eastAsia="Times New Roman" w:cs="Times New Roman"/>
                <w:sz w:val="24"/>
                <w:szCs w:val="24"/>
                <w:lang w:eastAsia="lv-LV"/>
              </w:rPr>
              <w:t xml:space="preserve">gada </w:t>
            </w:r>
            <w:r w:rsidR="000D7971">
              <w:rPr>
                <w:rFonts w:eastAsia="Times New Roman" w:cs="Times New Roman"/>
                <w:sz w:val="24"/>
                <w:szCs w:val="24"/>
                <w:lang w:eastAsia="lv-LV"/>
              </w:rPr>
              <w:t>14</w:t>
            </w:r>
            <w:r w:rsidR="00906A01" w:rsidRPr="00906A01">
              <w:rPr>
                <w:rFonts w:eastAsia="Times New Roman" w:cs="Times New Roman"/>
                <w:sz w:val="24"/>
                <w:szCs w:val="24"/>
                <w:lang w:eastAsia="lv-LV"/>
              </w:rPr>
              <w:t>.</w:t>
            </w:r>
            <w:r w:rsidR="00B7214B">
              <w:rPr>
                <w:rFonts w:eastAsia="Times New Roman" w:cs="Times New Roman"/>
                <w:sz w:val="24"/>
                <w:szCs w:val="24"/>
                <w:lang w:eastAsia="lv-LV"/>
              </w:rPr>
              <w:t> </w:t>
            </w:r>
            <w:r w:rsidR="000D7971">
              <w:rPr>
                <w:rFonts w:eastAsia="Times New Roman" w:cs="Times New Roman"/>
                <w:sz w:val="24"/>
                <w:szCs w:val="24"/>
                <w:lang w:eastAsia="lv-LV"/>
              </w:rPr>
              <w:t>okto</w:t>
            </w:r>
            <w:r w:rsidR="00906A01" w:rsidRPr="00906A01">
              <w:rPr>
                <w:rFonts w:eastAsia="Times New Roman" w:cs="Times New Roman"/>
                <w:sz w:val="24"/>
                <w:szCs w:val="24"/>
                <w:lang w:eastAsia="lv-LV"/>
              </w:rPr>
              <w:t>bra notei</w:t>
            </w:r>
            <w:r>
              <w:rPr>
                <w:rFonts w:eastAsia="Times New Roman" w:cs="Times New Roman"/>
                <w:sz w:val="24"/>
                <w:szCs w:val="24"/>
                <w:lang w:eastAsia="lv-LV"/>
              </w:rPr>
              <w:t>kumos Nr.</w:t>
            </w:r>
            <w:r w:rsidR="000D7971">
              <w:rPr>
                <w:rFonts w:eastAsia="Times New Roman" w:cs="Times New Roman"/>
                <w:sz w:val="24"/>
                <w:szCs w:val="24"/>
                <w:lang w:eastAsia="lv-LV"/>
              </w:rPr>
              <w:t>633</w:t>
            </w:r>
            <w:r>
              <w:rPr>
                <w:rFonts w:eastAsia="Times New Roman" w:cs="Times New Roman"/>
                <w:sz w:val="24"/>
                <w:szCs w:val="24"/>
                <w:lang w:eastAsia="lv-LV"/>
              </w:rPr>
              <w:t xml:space="preserve"> “</w:t>
            </w:r>
            <w:r w:rsidR="000D7971">
              <w:rPr>
                <w:rFonts w:eastAsia="Times New Roman" w:cs="Times New Roman"/>
                <w:sz w:val="24"/>
                <w:szCs w:val="24"/>
                <w:lang w:eastAsia="lv-LV"/>
              </w:rPr>
              <w:t>Autoceļu un ielu</w:t>
            </w:r>
            <w:r>
              <w:rPr>
                <w:rFonts w:eastAsia="Times New Roman" w:cs="Times New Roman"/>
                <w:sz w:val="24"/>
                <w:szCs w:val="24"/>
                <w:lang w:eastAsia="lv-LV"/>
              </w:rPr>
              <w:t xml:space="preserve"> būvnoteikumi”,</w:t>
            </w:r>
          </w:p>
          <w:p w14:paraId="2F887732" w14:textId="7F93841C" w:rsidR="00BB205B" w:rsidRDefault="00BB205B" w:rsidP="00CF0560">
            <w:pPr>
              <w:pStyle w:val="ListParagraph"/>
              <w:ind w:left="511" w:right="193" w:hanging="284"/>
              <w:jc w:val="both"/>
              <w:rPr>
                <w:rFonts w:eastAsia="Times New Roman" w:cs="Times New Roman"/>
                <w:sz w:val="24"/>
                <w:szCs w:val="24"/>
                <w:lang w:eastAsia="lv-LV"/>
              </w:rPr>
            </w:pPr>
            <w:r>
              <w:rPr>
                <w:rFonts w:eastAsia="Times New Roman" w:cs="Times New Roman"/>
                <w:sz w:val="24"/>
                <w:szCs w:val="24"/>
                <w:lang w:eastAsia="lv-LV"/>
              </w:rPr>
              <w:t>datne:</w:t>
            </w:r>
            <w:r w:rsidR="000E640F">
              <w:t xml:space="preserve"> </w:t>
            </w:r>
            <w:r w:rsidR="000D7971" w:rsidRPr="000D7971">
              <w:rPr>
                <w:rFonts w:eastAsia="Times New Roman" w:cs="Times New Roman"/>
                <w:sz w:val="24"/>
                <w:szCs w:val="24"/>
                <w:lang w:eastAsia="lv-LV"/>
              </w:rPr>
              <w:t>EMNot_111120_groz633_Autoceli</w:t>
            </w:r>
          </w:p>
          <w:p w14:paraId="215189B7" w14:textId="77777777" w:rsidR="0045077F" w:rsidRPr="00906A01" w:rsidRDefault="0045077F" w:rsidP="00CF0560">
            <w:pPr>
              <w:pStyle w:val="ListParagraph"/>
              <w:ind w:left="511" w:right="193" w:hanging="284"/>
              <w:jc w:val="both"/>
              <w:rPr>
                <w:rFonts w:eastAsia="Times New Roman" w:cs="Times New Roman"/>
                <w:sz w:val="24"/>
                <w:szCs w:val="24"/>
                <w:lang w:eastAsia="lv-LV"/>
              </w:rPr>
            </w:pPr>
          </w:p>
          <w:p w14:paraId="24C653A5" w14:textId="77777777" w:rsidR="008E4471" w:rsidRPr="00BB205B" w:rsidRDefault="009B1444" w:rsidP="00CF0560">
            <w:pPr>
              <w:pStyle w:val="ListParagraph"/>
              <w:numPr>
                <w:ilvl w:val="0"/>
                <w:numId w:val="4"/>
              </w:numPr>
              <w:ind w:left="511" w:right="193" w:hanging="284"/>
              <w:jc w:val="both"/>
              <w:rPr>
                <w:rFonts w:eastAsia="Times New Roman" w:cs="Times New Roman"/>
                <w:sz w:val="24"/>
                <w:szCs w:val="24"/>
                <w:lang w:eastAsia="lv-LV"/>
              </w:rPr>
            </w:pPr>
            <w:r w:rsidRPr="00BB205B">
              <w:rPr>
                <w:rFonts w:eastAsia="Times New Roman" w:cs="Times New Roman"/>
                <w:sz w:val="24"/>
                <w:szCs w:val="24"/>
                <w:lang w:eastAsia="lv-LV"/>
              </w:rPr>
              <w:t>Noteikumu pr</w:t>
            </w:r>
            <w:r w:rsidR="008E4471" w:rsidRPr="00BB205B">
              <w:rPr>
                <w:rFonts w:eastAsia="Times New Roman" w:cs="Times New Roman"/>
                <w:sz w:val="24"/>
                <w:szCs w:val="24"/>
                <w:lang w:eastAsia="lv-LV"/>
              </w:rPr>
              <w:t>ojekta</w:t>
            </w:r>
            <w:r w:rsidRPr="00BB205B">
              <w:rPr>
                <w:rFonts w:eastAsia="Times New Roman" w:cs="Times New Roman"/>
                <w:sz w:val="24"/>
                <w:szCs w:val="24"/>
                <w:lang w:eastAsia="lv-LV"/>
              </w:rPr>
              <w:t xml:space="preserve"> sākotnējās ietekmes novērtējuma ziņojums (anotācija),</w:t>
            </w:r>
          </w:p>
          <w:p w14:paraId="2084D8D0" w14:textId="46A8C95E" w:rsidR="00F13C76" w:rsidRDefault="00B504B0" w:rsidP="00CF0560">
            <w:pPr>
              <w:spacing w:after="0" w:line="240" w:lineRule="auto"/>
              <w:ind w:left="511" w:right="193"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B205B">
              <w:rPr>
                <w:rFonts w:ascii="Times New Roman" w:eastAsia="Times New Roman" w:hAnsi="Times New Roman" w:cs="Times New Roman"/>
                <w:sz w:val="24"/>
                <w:szCs w:val="24"/>
                <w:lang w:eastAsia="lv-LV"/>
              </w:rPr>
              <w:t>datne:</w:t>
            </w:r>
            <w:r w:rsidR="000E640F">
              <w:t xml:space="preserve"> </w:t>
            </w:r>
            <w:r w:rsidR="000D7971" w:rsidRPr="000D7971">
              <w:rPr>
                <w:rFonts w:ascii="Times New Roman" w:eastAsia="Times New Roman" w:hAnsi="Times New Roman" w:cs="Times New Roman"/>
                <w:sz w:val="24"/>
                <w:szCs w:val="24"/>
                <w:lang w:eastAsia="lv-LV"/>
              </w:rPr>
              <w:t>EMAnot_111120_groz633_Autoceli</w:t>
            </w:r>
          </w:p>
          <w:p w14:paraId="4003DCF9" w14:textId="41BD9188" w:rsidR="00B7214B" w:rsidRPr="00BC3FEF" w:rsidRDefault="00B7214B" w:rsidP="00CF0560">
            <w:pPr>
              <w:spacing w:after="0" w:line="240" w:lineRule="auto"/>
              <w:ind w:left="511" w:right="193" w:hanging="284"/>
              <w:rPr>
                <w:rFonts w:ascii="Times New Roman" w:eastAsia="Times New Roman" w:hAnsi="Times New Roman" w:cs="Times New Roman"/>
                <w:sz w:val="24"/>
                <w:szCs w:val="24"/>
                <w:lang w:eastAsia="lv-LV"/>
              </w:rPr>
            </w:pPr>
          </w:p>
        </w:tc>
      </w:tr>
      <w:tr w:rsidR="00BC3FEF" w:rsidRPr="00BC3FEF" w14:paraId="1DD97632"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30F83CA7"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3E3B8D7D"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14:paraId="2A29BA36" w14:textId="15461C20" w:rsidR="00731868" w:rsidRPr="00BC3FEF" w:rsidRDefault="00B504B0" w:rsidP="00CF0560">
            <w:pPr>
              <w:spacing w:after="0" w:line="240" w:lineRule="auto"/>
              <w:ind w:left="216" w:right="195"/>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Projekta apspriešanā ie</w:t>
            </w:r>
            <w:r w:rsidR="00C07B2B">
              <w:rPr>
                <w:rFonts w:ascii="Times New Roman" w:hAnsi="Times New Roman" w:cs="Times New Roman"/>
                <w:sz w:val="24"/>
                <w:szCs w:val="24"/>
              </w:rPr>
              <w:t xml:space="preserve">spējams līdzdarboties līdz </w:t>
            </w:r>
            <w:r>
              <w:rPr>
                <w:rFonts w:ascii="Times New Roman" w:hAnsi="Times New Roman" w:cs="Times New Roman"/>
                <w:sz w:val="24"/>
                <w:szCs w:val="24"/>
              </w:rPr>
              <w:t>20</w:t>
            </w:r>
            <w:r w:rsidR="00B744CF">
              <w:rPr>
                <w:rFonts w:ascii="Times New Roman" w:hAnsi="Times New Roman" w:cs="Times New Roman"/>
                <w:sz w:val="24"/>
                <w:szCs w:val="24"/>
              </w:rPr>
              <w:t>20</w:t>
            </w:r>
            <w:r>
              <w:rPr>
                <w:rFonts w:ascii="Times New Roman" w:hAnsi="Times New Roman" w:cs="Times New Roman"/>
                <w:sz w:val="24"/>
                <w:szCs w:val="24"/>
              </w:rPr>
              <w:t>.</w:t>
            </w:r>
            <w:r w:rsidR="00B7214B">
              <w:rPr>
                <w:rFonts w:ascii="Times New Roman" w:hAnsi="Times New Roman" w:cs="Times New Roman"/>
                <w:sz w:val="24"/>
                <w:szCs w:val="24"/>
              </w:rPr>
              <w:t xml:space="preserve"> gada </w:t>
            </w:r>
            <w:r w:rsidR="000D7971">
              <w:rPr>
                <w:rFonts w:ascii="Times New Roman" w:hAnsi="Times New Roman" w:cs="Times New Roman"/>
                <w:sz w:val="24"/>
                <w:szCs w:val="24"/>
              </w:rPr>
              <w:t>30</w:t>
            </w:r>
            <w:r w:rsidR="00B7214B">
              <w:rPr>
                <w:rFonts w:ascii="Times New Roman" w:hAnsi="Times New Roman" w:cs="Times New Roman"/>
                <w:sz w:val="24"/>
                <w:szCs w:val="24"/>
              </w:rPr>
              <w:t>. </w:t>
            </w:r>
            <w:r w:rsidR="000D7971">
              <w:rPr>
                <w:rFonts w:ascii="Times New Roman" w:hAnsi="Times New Roman" w:cs="Times New Roman"/>
                <w:sz w:val="24"/>
                <w:szCs w:val="24"/>
              </w:rPr>
              <w:t>novem</w:t>
            </w:r>
            <w:r w:rsidR="00B7214B">
              <w:rPr>
                <w:rFonts w:ascii="Times New Roman" w:hAnsi="Times New Roman" w:cs="Times New Roman"/>
                <w:sz w:val="24"/>
                <w:szCs w:val="24"/>
              </w:rPr>
              <w:t>brim</w:t>
            </w:r>
            <w:r w:rsidR="009B1444" w:rsidRPr="00BC3FEF">
              <w:rPr>
                <w:rFonts w:ascii="Times New Roman" w:hAnsi="Times New Roman" w:cs="Times New Roman"/>
                <w:sz w:val="24"/>
                <w:szCs w:val="24"/>
              </w:rPr>
              <w:t xml:space="preserve">, </w:t>
            </w:r>
            <w:r>
              <w:rPr>
                <w:rFonts w:ascii="Times New Roman" w:hAnsi="Times New Roman" w:cs="Times New Roman"/>
                <w:sz w:val="24"/>
                <w:szCs w:val="24"/>
              </w:rPr>
              <w:t xml:space="preserve">sniedzot rakstisku viedokli </w:t>
            </w:r>
            <w:r w:rsidR="009B1444" w:rsidRPr="00BC3FEF">
              <w:rPr>
                <w:rFonts w:ascii="Times New Roman" w:hAnsi="Times New Roman" w:cs="Times New Roman"/>
                <w:sz w:val="24"/>
                <w:szCs w:val="24"/>
              </w:rPr>
              <w:t>atbilstoši Ministru kabineta 2009. gada 25. augusta noteikumu Nr.</w:t>
            </w:r>
            <w:r w:rsidR="00B7214B">
              <w:rPr>
                <w:rFonts w:ascii="Times New Roman" w:hAnsi="Times New Roman" w:cs="Times New Roman"/>
                <w:sz w:val="24"/>
                <w:szCs w:val="24"/>
              </w:rPr>
              <w:t> </w:t>
            </w:r>
            <w:r w:rsidR="009B1444" w:rsidRPr="00BC3FEF">
              <w:rPr>
                <w:rFonts w:ascii="Times New Roman" w:hAnsi="Times New Roman" w:cs="Times New Roman"/>
                <w:sz w:val="24"/>
                <w:szCs w:val="24"/>
              </w:rPr>
              <w:t xml:space="preserve">970 </w:t>
            </w:r>
            <w:r w:rsidR="00B7214B">
              <w:rPr>
                <w:rFonts w:ascii="Times New Roman" w:hAnsi="Times New Roman" w:cs="Times New Roman"/>
                <w:sz w:val="24"/>
                <w:szCs w:val="24"/>
              </w:rPr>
              <w:t>“</w:t>
            </w:r>
            <w:r w:rsidR="009B1444" w:rsidRPr="00BC3FEF">
              <w:rPr>
                <w:rFonts w:ascii="Times New Roman" w:hAnsi="Times New Roman" w:cs="Times New Roman"/>
                <w:sz w:val="24"/>
                <w:szCs w:val="24"/>
              </w:rPr>
              <w:t xml:space="preserve">Sabiedrības līdzdalības kārtība attīstības plānošanas procesā” </w:t>
            </w:r>
            <w:hyperlink r:id="rId5" w:anchor="p7" w:tgtFrame="_blank" w:history="1">
              <w:r w:rsidR="009B1444" w:rsidRPr="00F21BF8">
                <w:rPr>
                  <w:rStyle w:val="Hyperlink"/>
                  <w:rFonts w:ascii="Times New Roman" w:hAnsi="Times New Roman" w:cs="Times New Roman"/>
                  <w:color w:val="auto"/>
                  <w:sz w:val="24"/>
                  <w:szCs w:val="24"/>
                  <w:u w:val="none"/>
                </w:rPr>
                <w:t>7.4.</w:t>
              </w:r>
              <w:r w:rsidR="009B1444" w:rsidRPr="00F21BF8">
                <w:rPr>
                  <w:rStyle w:val="Hyperlink"/>
                  <w:rFonts w:ascii="Times New Roman" w:hAnsi="Times New Roman" w:cs="Times New Roman"/>
                  <w:color w:val="auto"/>
                  <w:sz w:val="24"/>
                  <w:szCs w:val="24"/>
                  <w:u w:val="none"/>
                  <w:vertAlign w:val="superscript"/>
                </w:rPr>
                <w:t>1</w:t>
              </w:r>
              <w:r w:rsidR="009B1444" w:rsidRPr="00F21BF8">
                <w:rPr>
                  <w:rStyle w:val="Hyperlink"/>
                  <w:rFonts w:ascii="Times New Roman" w:hAnsi="Times New Roman" w:cs="Times New Roman"/>
                  <w:color w:val="auto"/>
                  <w:sz w:val="24"/>
                  <w:szCs w:val="24"/>
                  <w:u w:val="none"/>
                </w:rPr>
                <w:t>.apakšpunktam</w:t>
              </w:r>
            </w:hyperlink>
            <w:r w:rsidR="009B1444" w:rsidRPr="00BC3FEF">
              <w:rPr>
                <w:rFonts w:ascii="Times New Roman" w:hAnsi="Times New Roman" w:cs="Times New Roman"/>
                <w:sz w:val="24"/>
                <w:szCs w:val="24"/>
              </w:rPr>
              <w:t>.</w:t>
            </w:r>
          </w:p>
        </w:tc>
      </w:tr>
      <w:tr w:rsidR="00BC3FEF" w:rsidRPr="00BC3FEF" w14:paraId="3C1931C1"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3A982811"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14:paraId="7A45EE16"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14:paraId="0EB7CBFC" w14:textId="1C0D0444" w:rsidR="00BD2A7A" w:rsidRPr="00BC3FEF" w:rsidRDefault="00EE10BD" w:rsidP="00CF0560">
            <w:pPr>
              <w:spacing w:after="0" w:line="240" w:lineRule="auto"/>
              <w:ind w:left="216" w:right="195"/>
              <w:jc w:val="both"/>
              <w:rPr>
                <w:rFonts w:ascii="Times New Roman" w:eastAsia="Times New Roman" w:hAnsi="Times New Roman" w:cs="Times New Roman"/>
                <w:sz w:val="24"/>
                <w:szCs w:val="24"/>
                <w:lang w:eastAsia="lv-LV"/>
              </w:rPr>
            </w:pPr>
            <w:r w:rsidRPr="00EE10BD">
              <w:rPr>
                <w:rFonts w:ascii="Times New Roman" w:hAnsi="Times New Roman" w:cs="Times New Roman"/>
                <w:sz w:val="24"/>
                <w:szCs w:val="24"/>
              </w:rPr>
              <w:t>Lūdzam pieteikties līdzdalībai rakstiski, sniedzot viedokl</w:t>
            </w:r>
            <w:r w:rsidR="00906A01">
              <w:rPr>
                <w:rFonts w:ascii="Times New Roman" w:hAnsi="Times New Roman" w:cs="Times New Roman"/>
                <w:sz w:val="24"/>
                <w:szCs w:val="24"/>
              </w:rPr>
              <w:t xml:space="preserve">i par noteikumu projektu līdz </w:t>
            </w:r>
            <w:r w:rsidRPr="00EE10BD">
              <w:rPr>
                <w:rFonts w:ascii="Times New Roman" w:hAnsi="Times New Roman" w:cs="Times New Roman"/>
                <w:sz w:val="24"/>
                <w:szCs w:val="24"/>
              </w:rPr>
              <w:t>20</w:t>
            </w:r>
            <w:r w:rsidR="00B744CF">
              <w:rPr>
                <w:rFonts w:ascii="Times New Roman" w:hAnsi="Times New Roman" w:cs="Times New Roman"/>
                <w:sz w:val="24"/>
                <w:szCs w:val="24"/>
              </w:rPr>
              <w:t>20</w:t>
            </w:r>
            <w:r w:rsidRPr="00EE10BD">
              <w:rPr>
                <w:rFonts w:ascii="Times New Roman" w:hAnsi="Times New Roman" w:cs="Times New Roman"/>
                <w:sz w:val="24"/>
                <w:szCs w:val="24"/>
              </w:rPr>
              <w:t>.</w:t>
            </w:r>
            <w:r w:rsidR="00B7214B">
              <w:rPr>
                <w:rFonts w:ascii="Times New Roman" w:hAnsi="Times New Roman" w:cs="Times New Roman"/>
                <w:sz w:val="24"/>
                <w:szCs w:val="24"/>
              </w:rPr>
              <w:t xml:space="preserve"> gada </w:t>
            </w:r>
            <w:r w:rsidR="000D7971">
              <w:rPr>
                <w:rFonts w:ascii="Times New Roman" w:hAnsi="Times New Roman" w:cs="Times New Roman"/>
                <w:sz w:val="24"/>
                <w:szCs w:val="24"/>
              </w:rPr>
              <w:t>30</w:t>
            </w:r>
            <w:r w:rsidR="00B7214B">
              <w:rPr>
                <w:rFonts w:ascii="Times New Roman" w:hAnsi="Times New Roman" w:cs="Times New Roman"/>
                <w:sz w:val="24"/>
                <w:szCs w:val="24"/>
              </w:rPr>
              <w:t>. </w:t>
            </w:r>
            <w:r w:rsidR="000D7971">
              <w:rPr>
                <w:rFonts w:ascii="Times New Roman" w:hAnsi="Times New Roman" w:cs="Times New Roman"/>
                <w:sz w:val="24"/>
                <w:szCs w:val="24"/>
              </w:rPr>
              <w:t>novem</w:t>
            </w:r>
            <w:r w:rsidR="00B7214B">
              <w:rPr>
                <w:rFonts w:ascii="Times New Roman" w:hAnsi="Times New Roman" w:cs="Times New Roman"/>
                <w:sz w:val="24"/>
                <w:szCs w:val="24"/>
              </w:rPr>
              <w:t>brim</w:t>
            </w:r>
            <w:r w:rsidRPr="00EE10BD">
              <w:rPr>
                <w:rFonts w:ascii="Times New Roman" w:hAnsi="Times New Roman" w:cs="Times New Roman"/>
                <w:sz w:val="24"/>
                <w:szCs w:val="24"/>
              </w:rPr>
              <w:t>, informāciju nosūtot u</w:t>
            </w:r>
            <w:r>
              <w:rPr>
                <w:rFonts w:ascii="Times New Roman" w:hAnsi="Times New Roman" w:cs="Times New Roman"/>
                <w:sz w:val="24"/>
                <w:szCs w:val="24"/>
              </w:rPr>
              <w:t>z e-pasta adresi</w:t>
            </w:r>
            <w:r w:rsidR="00906A01">
              <w:rPr>
                <w:rFonts w:ascii="Times New Roman" w:hAnsi="Times New Roman" w:cs="Times New Roman"/>
                <w:sz w:val="24"/>
                <w:szCs w:val="24"/>
              </w:rPr>
              <w:t xml:space="preserve"> </w:t>
            </w:r>
            <w:hyperlink r:id="rId6" w:history="1">
              <w:r w:rsidR="00CF0560" w:rsidRPr="00391432">
                <w:rPr>
                  <w:rStyle w:val="Hyperlink"/>
                  <w:rFonts w:ascii="Times New Roman" w:hAnsi="Times New Roman" w:cs="Times New Roman"/>
                  <w:sz w:val="24"/>
                  <w:szCs w:val="24"/>
                </w:rPr>
                <w:t>Evija.Avota@em.gov.lv</w:t>
              </w:r>
            </w:hyperlink>
            <w:r w:rsidRPr="00EE10BD">
              <w:rPr>
                <w:rFonts w:ascii="Times New Roman" w:hAnsi="Times New Roman" w:cs="Times New Roman"/>
                <w:sz w:val="24"/>
                <w:szCs w:val="24"/>
              </w:rPr>
              <w:t xml:space="preserve"> vai </w:t>
            </w:r>
            <w:hyperlink r:id="rId7" w:history="1">
              <w:r w:rsidR="00CF0560" w:rsidRPr="00391432">
                <w:rPr>
                  <w:rStyle w:val="Hyperlink"/>
                  <w:rFonts w:ascii="Times New Roman" w:hAnsi="Times New Roman" w:cs="Times New Roman"/>
                  <w:sz w:val="24"/>
                  <w:szCs w:val="24"/>
                </w:rPr>
                <w:t>pasts@em.gov.lv</w:t>
              </w:r>
            </w:hyperlink>
            <w:r w:rsidRPr="00EE10BD">
              <w:rPr>
                <w:rFonts w:ascii="Times New Roman" w:hAnsi="Times New Roman" w:cs="Times New Roman"/>
                <w:sz w:val="24"/>
                <w:szCs w:val="24"/>
              </w:rPr>
              <w:t>. Atkarībā no saņemtajiem viedokļiem tiks plānota turpmāka noteikumu projekta virzība, kā arī turpmākas sabiedrības līdzdalības nepieciešamība.</w:t>
            </w:r>
          </w:p>
        </w:tc>
      </w:tr>
      <w:tr w:rsidR="00BC3FEF" w:rsidRPr="00BC3FEF" w14:paraId="2F95DF91" w14:textId="77777777" w:rsidTr="000A2262">
        <w:tc>
          <w:tcPr>
            <w:tcW w:w="300" w:type="pct"/>
            <w:tcBorders>
              <w:top w:val="outset" w:sz="6" w:space="0" w:color="414142"/>
              <w:left w:val="outset" w:sz="6" w:space="0" w:color="414142"/>
              <w:bottom w:val="outset" w:sz="6" w:space="0" w:color="414142"/>
              <w:right w:val="outset" w:sz="6" w:space="0" w:color="414142"/>
            </w:tcBorders>
            <w:hideMark/>
          </w:tcPr>
          <w:p w14:paraId="2D967D39"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014ED1D2"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14:paraId="47D41E29" w14:textId="77777777" w:rsidR="000A2262" w:rsidRPr="00EE10BD" w:rsidRDefault="00EE10BD" w:rsidP="00EB5BF1">
            <w:pPr>
              <w:spacing w:after="0" w:line="240" w:lineRule="auto"/>
              <w:ind w:left="216" w:right="195"/>
              <w:jc w:val="both"/>
              <w:rPr>
                <w:rFonts w:ascii="Times New Roman" w:hAnsi="Times New Roman" w:cs="Times New Roman"/>
                <w:sz w:val="24"/>
                <w:szCs w:val="24"/>
              </w:rPr>
            </w:pPr>
            <w:r>
              <w:rPr>
                <w:rFonts w:ascii="Times New Roman" w:eastAsia="Times New Roman" w:hAnsi="Times New Roman" w:cs="Times New Roman"/>
                <w:sz w:val="24"/>
                <w:szCs w:val="24"/>
                <w:lang w:eastAsia="lv-LV"/>
              </w:rPr>
              <w:t>Nav attiecināms.</w:t>
            </w:r>
          </w:p>
        </w:tc>
      </w:tr>
      <w:tr w:rsidR="000A2262" w:rsidRPr="00BC3FEF" w14:paraId="257375F7" w14:textId="77777777" w:rsidTr="000A2262">
        <w:trPr>
          <w:trHeight w:val="330"/>
        </w:trPr>
        <w:tc>
          <w:tcPr>
            <w:tcW w:w="300" w:type="pct"/>
            <w:tcBorders>
              <w:top w:val="outset" w:sz="6" w:space="0" w:color="414142"/>
              <w:left w:val="outset" w:sz="6" w:space="0" w:color="414142"/>
              <w:bottom w:val="outset" w:sz="6" w:space="0" w:color="414142"/>
              <w:right w:val="outset" w:sz="6" w:space="0" w:color="414142"/>
            </w:tcBorders>
            <w:hideMark/>
          </w:tcPr>
          <w:p w14:paraId="23AE865C"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11.</w:t>
            </w:r>
          </w:p>
        </w:tc>
        <w:tc>
          <w:tcPr>
            <w:tcW w:w="1350" w:type="pct"/>
            <w:tcBorders>
              <w:top w:val="outset" w:sz="6" w:space="0" w:color="414142"/>
              <w:left w:val="outset" w:sz="6" w:space="0" w:color="414142"/>
              <w:bottom w:val="outset" w:sz="6" w:space="0" w:color="414142"/>
              <w:right w:val="outset" w:sz="6" w:space="0" w:color="414142"/>
            </w:tcBorders>
            <w:hideMark/>
          </w:tcPr>
          <w:p w14:paraId="7965323D"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hideMark/>
          </w:tcPr>
          <w:p w14:paraId="0D7D92C0" w14:textId="749FE4C4" w:rsidR="000A2262" w:rsidRPr="00BC3FEF" w:rsidRDefault="009B1444" w:rsidP="00CF0560">
            <w:pPr>
              <w:spacing w:after="0" w:line="240" w:lineRule="auto"/>
              <w:ind w:left="216" w:right="195"/>
              <w:jc w:val="both"/>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Būvniecīb</w:t>
            </w:r>
            <w:r w:rsidR="008E4471" w:rsidRPr="00BC3FEF">
              <w:rPr>
                <w:rFonts w:ascii="Times New Roman" w:eastAsia="Times New Roman" w:hAnsi="Times New Roman" w:cs="Times New Roman"/>
                <w:sz w:val="24"/>
                <w:szCs w:val="24"/>
                <w:lang w:eastAsia="lv-LV"/>
              </w:rPr>
              <w:t>as</w:t>
            </w:r>
            <w:r w:rsidR="00906A01">
              <w:rPr>
                <w:rFonts w:ascii="Times New Roman" w:eastAsia="Times New Roman" w:hAnsi="Times New Roman" w:cs="Times New Roman"/>
                <w:sz w:val="24"/>
                <w:szCs w:val="24"/>
                <w:lang w:eastAsia="lv-LV"/>
              </w:rPr>
              <w:t xml:space="preserve"> politikas departamenta vecākā</w:t>
            </w:r>
            <w:r w:rsidRPr="00BC3FEF">
              <w:rPr>
                <w:rFonts w:ascii="Times New Roman" w:eastAsia="Times New Roman" w:hAnsi="Times New Roman" w:cs="Times New Roman"/>
                <w:sz w:val="24"/>
                <w:szCs w:val="24"/>
                <w:lang w:eastAsia="lv-LV"/>
              </w:rPr>
              <w:t xml:space="preserve"> referent</w:t>
            </w:r>
            <w:r w:rsidR="00906A01">
              <w:rPr>
                <w:rFonts w:ascii="Times New Roman" w:eastAsia="Times New Roman" w:hAnsi="Times New Roman" w:cs="Times New Roman"/>
                <w:sz w:val="24"/>
                <w:szCs w:val="24"/>
                <w:lang w:eastAsia="lv-LV"/>
              </w:rPr>
              <w:t xml:space="preserve">e </w:t>
            </w:r>
            <w:r w:rsidR="00F57BFE">
              <w:rPr>
                <w:rFonts w:ascii="Times New Roman" w:eastAsia="Times New Roman" w:hAnsi="Times New Roman" w:cs="Times New Roman"/>
                <w:sz w:val="24"/>
                <w:szCs w:val="24"/>
                <w:lang w:eastAsia="lv-LV"/>
              </w:rPr>
              <w:t>Evij</w:t>
            </w:r>
            <w:r w:rsidR="00906A01">
              <w:rPr>
                <w:rFonts w:ascii="Times New Roman" w:eastAsia="Times New Roman" w:hAnsi="Times New Roman" w:cs="Times New Roman"/>
                <w:sz w:val="24"/>
                <w:szCs w:val="24"/>
                <w:lang w:eastAsia="lv-LV"/>
              </w:rPr>
              <w:t>a</w:t>
            </w:r>
            <w:r w:rsidR="00EE10BD">
              <w:rPr>
                <w:rFonts w:ascii="Times New Roman" w:eastAsia="Times New Roman" w:hAnsi="Times New Roman" w:cs="Times New Roman"/>
                <w:sz w:val="24"/>
                <w:szCs w:val="24"/>
                <w:lang w:eastAsia="lv-LV"/>
              </w:rPr>
              <w:t xml:space="preserve"> </w:t>
            </w:r>
            <w:r w:rsidR="00F57BFE">
              <w:rPr>
                <w:rFonts w:ascii="Times New Roman" w:eastAsia="Times New Roman" w:hAnsi="Times New Roman" w:cs="Times New Roman"/>
                <w:sz w:val="24"/>
                <w:szCs w:val="24"/>
                <w:lang w:eastAsia="lv-LV"/>
              </w:rPr>
              <w:t>Avot</w:t>
            </w:r>
            <w:r w:rsidR="00906A01">
              <w:rPr>
                <w:rFonts w:ascii="Times New Roman" w:eastAsia="Times New Roman" w:hAnsi="Times New Roman" w:cs="Times New Roman"/>
                <w:sz w:val="24"/>
                <w:szCs w:val="24"/>
                <w:lang w:eastAsia="lv-LV"/>
              </w:rPr>
              <w:t>a</w:t>
            </w:r>
            <w:r w:rsidR="00EE10BD">
              <w:rPr>
                <w:rFonts w:ascii="Times New Roman" w:eastAsia="Times New Roman" w:hAnsi="Times New Roman" w:cs="Times New Roman"/>
                <w:sz w:val="24"/>
                <w:szCs w:val="24"/>
                <w:lang w:eastAsia="lv-LV"/>
              </w:rPr>
              <w:t xml:space="preserve"> (tālrunis: </w:t>
            </w:r>
            <w:r w:rsidR="00906A01">
              <w:rPr>
                <w:rFonts w:ascii="Times New Roman" w:eastAsia="Times New Roman" w:hAnsi="Times New Roman" w:cs="Times New Roman"/>
                <w:sz w:val="24"/>
                <w:szCs w:val="24"/>
                <w:lang w:eastAsia="lv-LV"/>
              </w:rPr>
              <w:t>67013</w:t>
            </w:r>
            <w:r w:rsidR="00F57BFE">
              <w:rPr>
                <w:rFonts w:ascii="Times New Roman" w:eastAsia="Times New Roman" w:hAnsi="Times New Roman" w:cs="Times New Roman"/>
                <w:sz w:val="24"/>
                <w:szCs w:val="24"/>
                <w:lang w:eastAsia="lv-LV"/>
              </w:rPr>
              <w:t>26</w:t>
            </w:r>
            <w:r w:rsidR="00906A01">
              <w:rPr>
                <w:rFonts w:ascii="Times New Roman" w:eastAsia="Times New Roman" w:hAnsi="Times New Roman" w:cs="Times New Roman"/>
                <w:sz w:val="24"/>
                <w:szCs w:val="24"/>
                <w:lang w:eastAsia="lv-LV"/>
              </w:rPr>
              <w:t>2</w:t>
            </w:r>
            <w:r w:rsidR="00EE10BD">
              <w:rPr>
                <w:rFonts w:ascii="Times New Roman" w:eastAsia="Times New Roman" w:hAnsi="Times New Roman" w:cs="Times New Roman"/>
                <w:sz w:val="24"/>
                <w:szCs w:val="24"/>
                <w:lang w:eastAsia="lv-LV"/>
              </w:rPr>
              <w:t>;</w:t>
            </w:r>
            <w:r w:rsidR="00EE10BD" w:rsidRPr="00BC3FEF">
              <w:rPr>
                <w:rFonts w:ascii="Times New Roman" w:eastAsia="Times New Roman" w:hAnsi="Times New Roman" w:cs="Times New Roman"/>
                <w:sz w:val="24"/>
                <w:szCs w:val="24"/>
                <w:lang w:eastAsia="lv-LV"/>
              </w:rPr>
              <w:t xml:space="preserve"> </w:t>
            </w:r>
            <w:r w:rsidR="00EE10BD">
              <w:rPr>
                <w:rFonts w:ascii="Times New Roman" w:eastAsia="Times New Roman" w:hAnsi="Times New Roman" w:cs="Times New Roman"/>
                <w:sz w:val="24"/>
                <w:szCs w:val="24"/>
                <w:lang w:eastAsia="lv-LV"/>
              </w:rPr>
              <w:t xml:space="preserve">e-pasts: </w:t>
            </w:r>
            <w:hyperlink r:id="rId8" w:history="1">
              <w:r w:rsidR="00F57BFE" w:rsidRPr="003E6ED4">
                <w:rPr>
                  <w:rStyle w:val="Hyperlink"/>
                  <w:rFonts w:ascii="Times New Roman" w:eastAsia="Times New Roman" w:hAnsi="Times New Roman" w:cs="Times New Roman"/>
                  <w:sz w:val="24"/>
                  <w:szCs w:val="24"/>
                  <w:lang w:eastAsia="lv-LV"/>
                </w:rPr>
                <w:t>Evija.Avota@em.gov.lv</w:t>
              </w:r>
            </w:hyperlink>
            <w:r w:rsidR="00EE10BD">
              <w:rPr>
                <w:rStyle w:val="Hyperlink"/>
                <w:rFonts w:ascii="Times New Roman" w:eastAsia="Times New Roman" w:hAnsi="Times New Roman" w:cs="Times New Roman"/>
                <w:color w:val="auto"/>
                <w:sz w:val="24"/>
                <w:szCs w:val="24"/>
                <w:lang w:eastAsia="lv-LV"/>
              </w:rPr>
              <w:t>).</w:t>
            </w:r>
            <w:r w:rsidRPr="00BC3FEF">
              <w:rPr>
                <w:rFonts w:ascii="Times New Roman" w:eastAsia="Times New Roman" w:hAnsi="Times New Roman" w:cs="Times New Roman"/>
                <w:sz w:val="24"/>
                <w:szCs w:val="24"/>
                <w:lang w:eastAsia="lv-LV"/>
              </w:rPr>
              <w:t xml:space="preserve"> </w:t>
            </w:r>
          </w:p>
        </w:tc>
      </w:tr>
    </w:tbl>
    <w:p w14:paraId="598150A2" w14:textId="77777777" w:rsidR="00BD4054" w:rsidRPr="00BC3FEF" w:rsidRDefault="003C1D05"/>
    <w:sectPr w:rsidR="00BD4054" w:rsidRPr="00BC3F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7B6C"/>
    <w:multiLevelType w:val="hybridMultilevel"/>
    <w:tmpl w:val="867240BE"/>
    <w:lvl w:ilvl="0" w:tplc="4404A474">
      <w:start w:val="1"/>
      <w:numFmt w:val="decimal"/>
      <w:lvlText w:val="%1)"/>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003820"/>
    <w:multiLevelType w:val="hybridMultilevel"/>
    <w:tmpl w:val="CEF8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543208"/>
    <w:multiLevelType w:val="hybridMultilevel"/>
    <w:tmpl w:val="CD000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C2289A"/>
    <w:multiLevelType w:val="hybridMultilevel"/>
    <w:tmpl w:val="D27C5DBC"/>
    <w:lvl w:ilvl="0" w:tplc="4754B1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62"/>
    <w:rsid w:val="000A19E2"/>
    <w:rsid w:val="000A21E6"/>
    <w:rsid w:val="000A2262"/>
    <w:rsid w:val="000D7971"/>
    <w:rsid w:val="000E640F"/>
    <w:rsid w:val="0023546B"/>
    <w:rsid w:val="002441CA"/>
    <w:rsid w:val="00360260"/>
    <w:rsid w:val="003C1D05"/>
    <w:rsid w:val="004149B2"/>
    <w:rsid w:val="0045077F"/>
    <w:rsid w:val="00496CC8"/>
    <w:rsid w:val="00526873"/>
    <w:rsid w:val="0056452C"/>
    <w:rsid w:val="00706401"/>
    <w:rsid w:val="00731868"/>
    <w:rsid w:val="0082493B"/>
    <w:rsid w:val="0087079B"/>
    <w:rsid w:val="008B0763"/>
    <w:rsid w:val="008E4471"/>
    <w:rsid w:val="008F27D8"/>
    <w:rsid w:val="00906A01"/>
    <w:rsid w:val="00915CC0"/>
    <w:rsid w:val="0093547D"/>
    <w:rsid w:val="00951F3F"/>
    <w:rsid w:val="00972026"/>
    <w:rsid w:val="009B1444"/>
    <w:rsid w:val="009D6B45"/>
    <w:rsid w:val="009D6B7B"/>
    <w:rsid w:val="00AE11B4"/>
    <w:rsid w:val="00B504B0"/>
    <w:rsid w:val="00B7214B"/>
    <w:rsid w:val="00B744CF"/>
    <w:rsid w:val="00BA7CF2"/>
    <w:rsid w:val="00BB205B"/>
    <w:rsid w:val="00BC378F"/>
    <w:rsid w:val="00BC3FEF"/>
    <w:rsid w:val="00BD2A7A"/>
    <w:rsid w:val="00C07B2B"/>
    <w:rsid w:val="00C65988"/>
    <w:rsid w:val="00CF0560"/>
    <w:rsid w:val="00D04D40"/>
    <w:rsid w:val="00D62E5E"/>
    <w:rsid w:val="00D8499D"/>
    <w:rsid w:val="00DB2511"/>
    <w:rsid w:val="00E95D61"/>
    <w:rsid w:val="00EB0CE0"/>
    <w:rsid w:val="00EB5BF1"/>
    <w:rsid w:val="00EE10BD"/>
    <w:rsid w:val="00F13C76"/>
    <w:rsid w:val="00F21BF8"/>
    <w:rsid w:val="00F54D03"/>
    <w:rsid w:val="00F57BFE"/>
    <w:rsid w:val="00F8014C"/>
    <w:rsid w:val="00FC57B5"/>
    <w:rsid w:val="00FD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A7D7"/>
  <w15:chartTrackingRefBased/>
  <w15:docId w15:val="{2681EC55-48FF-4576-83D7-8102C993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2262"/>
  </w:style>
  <w:style w:type="character" w:styleId="Hyperlink">
    <w:name w:val="Hyperlink"/>
    <w:basedOn w:val="DefaultParagraphFont"/>
    <w:uiPriority w:val="99"/>
    <w:unhideWhenUsed/>
    <w:rsid w:val="000A2262"/>
    <w:rPr>
      <w:color w:val="0000FF"/>
      <w:u w:val="single"/>
    </w:rPr>
  </w:style>
  <w:style w:type="paragraph" w:customStyle="1" w:styleId="tvhtml">
    <w:name w:val="tv_html"/>
    <w:basedOn w:val="Normal"/>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B1444"/>
    <w:pPr>
      <w:spacing w:after="0" w:line="240" w:lineRule="auto"/>
      <w:ind w:left="720"/>
      <w:contextualSpacing/>
    </w:pPr>
    <w:rPr>
      <w:rFonts w:ascii="Times New Roman" w:eastAsia="MS Mincho" w:hAnsi="Times New Roman"/>
      <w:sz w:val="28"/>
      <w:lang w:eastAsia="ja-JP"/>
    </w:rPr>
  </w:style>
  <w:style w:type="character" w:styleId="Strong">
    <w:name w:val="Strong"/>
    <w:basedOn w:val="DefaultParagraphFont"/>
    <w:uiPriority w:val="22"/>
    <w:qFormat/>
    <w:rsid w:val="009B1444"/>
    <w:rPr>
      <w:b/>
      <w:bCs/>
    </w:rPr>
  </w:style>
  <w:style w:type="paragraph" w:styleId="PlainText">
    <w:name w:val="Plain Text"/>
    <w:basedOn w:val="Normal"/>
    <w:link w:val="PlainTextChar"/>
    <w:uiPriority w:val="99"/>
    <w:unhideWhenUsed/>
    <w:rsid w:val="00F13C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3C76"/>
    <w:rPr>
      <w:rFonts w:ascii="Calibri" w:hAnsi="Calibri"/>
      <w:szCs w:val="21"/>
    </w:rPr>
  </w:style>
  <w:style w:type="paragraph" w:customStyle="1" w:styleId="naiskr">
    <w:name w:val="naiskr"/>
    <w:basedOn w:val="Normal"/>
    <w:rsid w:val="00F13C76"/>
    <w:pPr>
      <w:spacing w:before="75" w:after="75"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5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11190">
      <w:bodyDiv w:val="1"/>
      <w:marLeft w:val="0"/>
      <w:marRight w:val="0"/>
      <w:marTop w:val="0"/>
      <w:marBottom w:val="0"/>
      <w:divBdr>
        <w:top w:val="none" w:sz="0" w:space="0" w:color="auto"/>
        <w:left w:val="none" w:sz="0" w:space="0" w:color="auto"/>
        <w:bottom w:val="none" w:sz="0" w:space="0" w:color="auto"/>
        <w:right w:val="none" w:sz="0" w:space="0" w:color="auto"/>
      </w:divBdr>
    </w:div>
    <w:div w:id="1046368435">
      <w:bodyDiv w:val="1"/>
      <w:marLeft w:val="0"/>
      <w:marRight w:val="0"/>
      <w:marTop w:val="0"/>
      <w:marBottom w:val="0"/>
      <w:divBdr>
        <w:top w:val="none" w:sz="0" w:space="0" w:color="auto"/>
        <w:left w:val="none" w:sz="0" w:space="0" w:color="auto"/>
        <w:bottom w:val="none" w:sz="0" w:space="0" w:color="auto"/>
        <w:right w:val="none" w:sz="0" w:space="0" w:color="auto"/>
      </w:divBdr>
    </w:div>
    <w:div w:id="1587611291">
      <w:bodyDiv w:val="1"/>
      <w:marLeft w:val="0"/>
      <w:marRight w:val="0"/>
      <w:marTop w:val="0"/>
      <w:marBottom w:val="0"/>
      <w:divBdr>
        <w:top w:val="none" w:sz="0" w:space="0" w:color="auto"/>
        <w:left w:val="none" w:sz="0" w:space="0" w:color="auto"/>
        <w:bottom w:val="none" w:sz="0" w:space="0" w:color="auto"/>
        <w:right w:val="none" w:sz="0" w:space="0" w:color="auto"/>
      </w:divBdr>
      <w:divsChild>
        <w:div w:id="1698919987">
          <w:marLeft w:val="0"/>
          <w:marRight w:val="0"/>
          <w:marTop w:val="400"/>
          <w:marBottom w:val="0"/>
          <w:divBdr>
            <w:top w:val="none" w:sz="0" w:space="0" w:color="auto"/>
            <w:left w:val="none" w:sz="0" w:space="0" w:color="auto"/>
            <w:bottom w:val="none" w:sz="0" w:space="0" w:color="auto"/>
            <w:right w:val="none" w:sz="0" w:space="0" w:color="auto"/>
          </w:divBdr>
        </w:div>
        <w:div w:id="5210197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Avota@em.gov.lv" TargetMode="External"/><Relationship Id="rId3" Type="http://schemas.openxmlformats.org/officeDocument/2006/relationships/settings" Target="settings.xml"/><Relationship Id="rId7" Type="http://schemas.openxmlformats.org/officeDocument/2006/relationships/hyperlink" Target="mailto:pasts@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Avota@em.gov.lv" TargetMode="External"/><Relationship Id="rId5" Type="http://schemas.openxmlformats.org/officeDocument/2006/relationships/hyperlink" Target="http://likumi.lv/doc.php?id=1970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2791</Words>
  <Characters>1592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5</cp:revision>
  <dcterms:created xsi:type="dcterms:W3CDTF">2020-11-13T19:06:00Z</dcterms:created>
  <dcterms:modified xsi:type="dcterms:W3CDTF">2020-11-13T19:39:00Z</dcterms:modified>
</cp:coreProperties>
</file>