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DAE0C" w14:textId="1FF29800" w:rsidR="001A20C2" w:rsidRDefault="001A20C2" w:rsidP="00B565DF">
      <w:pPr>
        <w:shd w:val="clear" w:color="auto" w:fill="F7F7F7"/>
        <w:spacing w:line="240" w:lineRule="auto"/>
        <w:outlineLvl w:val="0"/>
        <w:rPr>
          <w:rFonts w:ascii="RobustaTLPro-Medium" w:eastAsia="Times New Roman" w:hAnsi="RobustaTLPro-Medium" w:cs="Times New Roman"/>
          <w:color w:val="1C1C1C"/>
          <w:kern w:val="36"/>
          <w:sz w:val="48"/>
          <w:szCs w:val="48"/>
          <w:lang w:eastAsia="lv-LV"/>
        </w:rPr>
      </w:pPr>
      <w:r>
        <w:rPr>
          <w:rFonts w:ascii="RobustaTLPro-Medium" w:eastAsia="Times New Roman" w:hAnsi="RobustaTLPro-Medium" w:cs="Times New Roman"/>
          <w:noProof/>
          <w:color w:val="1C1C1C"/>
          <w:kern w:val="36"/>
          <w:sz w:val="48"/>
          <w:szCs w:val="48"/>
          <w:lang w:eastAsia="lv-LV"/>
        </w:rPr>
        <w:drawing>
          <wp:inline distT="0" distB="0" distL="0" distR="0" wp14:anchorId="38BE0567" wp14:editId="716C2CE0">
            <wp:extent cx="5274310" cy="3137535"/>
            <wp:effectExtent l="0" t="0" r="2540" b="5715"/>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jpg"/>
                    <pic:cNvPicPr/>
                  </pic:nvPicPr>
                  <pic:blipFill>
                    <a:blip r:embed="rId7">
                      <a:extLst>
                        <a:ext uri="{28A0092B-C50C-407E-A947-70E740481C1C}">
                          <a14:useLocalDpi xmlns:a14="http://schemas.microsoft.com/office/drawing/2010/main" val="0"/>
                        </a:ext>
                      </a:extLst>
                    </a:blip>
                    <a:stretch>
                      <a:fillRect/>
                    </a:stretch>
                  </pic:blipFill>
                  <pic:spPr>
                    <a:xfrm>
                      <a:off x="0" y="0"/>
                      <a:ext cx="5274310" cy="3137535"/>
                    </a:xfrm>
                    <a:prstGeom prst="rect">
                      <a:avLst/>
                    </a:prstGeom>
                  </pic:spPr>
                </pic:pic>
              </a:graphicData>
            </a:graphic>
          </wp:inline>
        </w:drawing>
      </w:r>
    </w:p>
    <w:p w14:paraId="30783A33" w14:textId="7AFBF833" w:rsidR="00B565DF" w:rsidRDefault="00B565DF" w:rsidP="00B565DF">
      <w:pPr>
        <w:shd w:val="clear" w:color="auto" w:fill="F7F7F7"/>
        <w:spacing w:line="240" w:lineRule="auto"/>
        <w:outlineLvl w:val="0"/>
        <w:rPr>
          <w:rFonts w:ascii="RobustaTLPro-Medium" w:eastAsia="Times New Roman" w:hAnsi="RobustaTLPro-Medium" w:cs="Times New Roman"/>
          <w:color w:val="1C1C1C"/>
          <w:kern w:val="36"/>
          <w:sz w:val="48"/>
          <w:szCs w:val="48"/>
          <w:lang w:eastAsia="lv-LV"/>
        </w:rPr>
      </w:pPr>
      <w:r>
        <w:rPr>
          <w:rFonts w:ascii="RobustaTLPro-Medium" w:eastAsia="Times New Roman" w:hAnsi="RobustaTLPro-Medium" w:cs="Times New Roman"/>
          <w:color w:val="1C1C1C"/>
          <w:kern w:val="36"/>
          <w:sz w:val="48"/>
          <w:szCs w:val="48"/>
          <w:lang w:eastAsia="lv-LV"/>
        </w:rPr>
        <w:t xml:space="preserve">Starptautiskas inovāciju laboratorijas ietvaros izstrādā rekomendācijas agrīnai brīdināšanai un </w:t>
      </w:r>
      <w:r w:rsidR="0016569C">
        <w:rPr>
          <w:rFonts w:ascii="RobustaTLPro-Medium" w:eastAsia="Times New Roman" w:hAnsi="RobustaTLPro-Medium" w:cs="Times New Roman"/>
          <w:color w:val="1C1C1C"/>
          <w:kern w:val="36"/>
          <w:sz w:val="48"/>
          <w:szCs w:val="48"/>
          <w:lang w:eastAsia="lv-LV"/>
        </w:rPr>
        <w:t>grūtībās nonākušu uzņēmumu atbalstīšanai</w:t>
      </w:r>
    </w:p>
    <w:p w14:paraId="0F5D752C" w14:textId="77777777" w:rsidR="00B565DF" w:rsidRPr="00B565DF" w:rsidRDefault="00B565DF" w:rsidP="00B565DF">
      <w:pPr>
        <w:shd w:val="clear" w:color="auto" w:fill="FFFFFF"/>
        <w:spacing w:line="240" w:lineRule="auto"/>
        <w:rPr>
          <w:rFonts w:ascii="RobustaTLPro-Regular" w:eastAsia="Times New Roman" w:hAnsi="RobustaTLPro-Regular" w:cs="Times New Roman"/>
          <w:color w:val="4C5059"/>
          <w:sz w:val="24"/>
          <w:szCs w:val="24"/>
          <w:lang w:eastAsia="lv-LV"/>
        </w:rPr>
      </w:pPr>
    </w:p>
    <w:p w14:paraId="3DC9A179" w14:textId="73BAA384" w:rsidR="001A20C2" w:rsidRDefault="001A20C2" w:rsidP="00B565DF">
      <w:pPr>
        <w:shd w:val="clear" w:color="auto" w:fill="FFFFFF"/>
        <w:spacing w:before="100" w:beforeAutospacing="1" w:after="100" w:afterAutospacing="1" w:line="240" w:lineRule="auto"/>
        <w:rPr>
          <w:rFonts w:ascii="RobustaTLPro-Regular" w:eastAsia="Times New Roman" w:hAnsi="RobustaTLPro-Regular" w:cs="Times New Roman"/>
          <w:color w:val="212529"/>
          <w:sz w:val="24"/>
          <w:szCs w:val="24"/>
          <w:lang w:eastAsia="lv-LV"/>
        </w:rPr>
      </w:pPr>
      <w:r>
        <w:rPr>
          <w:noProof/>
        </w:rPr>
        <w:drawing>
          <wp:inline distT="0" distB="0" distL="0" distR="0" wp14:anchorId="5C64B91D" wp14:editId="14C48577">
            <wp:extent cx="1445503" cy="52705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1954" cy="533048"/>
                    </a:xfrm>
                    <a:prstGeom prst="rect">
                      <a:avLst/>
                    </a:prstGeom>
                    <a:noFill/>
                    <a:ln>
                      <a:noFill/>
                    </a:ln>
                  </pic:spPr>
                </pic:pic>
              </a:graphicData>
            </a:graphic>
          </wp:inline>
        </w:drawing>
      </w:r>
      <w:r>
        <w:rPr>
          <w:noProof/>
        </w:rPr>
        <w:drawing>
          <wp:inline distT="0" distB="0" distL="0" distR="0" wp14:anchorId="27C13F4E" wp14:editId="684F067C">
            <wp:extent cx="1016000" cy="3268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4809" cy="349012"/>
                    </a:xfrm>
                    <a:prstGeom prst="rect">
                      <a:avLst/>
                    </a:prstGeom>
                    <a:noFill/>
                    <a:ln>
                      <a:noFill/>
                    </a:ln>
                  </pic:spPr>
                </pic:pic>
              </a:graphicData>
            </a:graphic>
          </wp:inline>
        </w:drawing>
      </w:r>
    </w:p>
    <w:p w14:paraId="4F008E5C" w14:textId="208A76CA" w:rsidR="001A20C2" w:rsidRPr="001A20C2" w:rsidRDefault="00442D85" w:rsidP="001A20C2">
      <w:pPr>
        <w:pStyle w:val="NormalWeb"/>
        <w:spacing w:after="165"/>
        <w:jc w:val="both"/>
      </w:pPr>
      <w:hyperlink r:id="rId10" w:history="1">
        <w:r w:rsidR="001A20C2">
          <w:rPr>
            <w:rStyle w:val="Hyperlink"/>
            <w:rFonts w:ascii="inherit" w:hAnsi="inherit" w:cs="Segoe UI Historic"/>
            <w:sz w:val="23"/>
            <w:szCs w:val="23"/>
            <w:bdr w:val="none" w:sz="0" w:space="0" w:color="auto" w:frame="1"/>
          </w:rPr>
          <w:t>#</w:t>
        </w:r>
        <w:proofErr w:type="spellStart"/>
        <w:r w:rsidR="001A20C2">
          <w:rPr>
            <w:rStyle w:val="Hyperlink"/>
            <w:rFonts w:ascii="inherit" w:hAnsi="inherit" w:cs="Segoe UI Historic"/>
            <w:sz w:val="23"/>
            <w:szCs w:val="23"/>
            <w:bdr w:val="none" w:sz="0" w:space="0" w:color="auto" w:frame="1"/>
          </w:rPr>
          <w:t>restartbsr</w:t>
        </w:r>
        <w:proofErr w:type="spellEnd"/>
      </w:hyperlink>
      <w:r w:rsidR="001A20C2">
        <w:rPr>
          <w:rFonts w:ascii="Segoe UI Historic" w:hAnsi="Segoe UI Historic" w:cs="Segoe UI Historic"/>
          <w:color w:val="050505"/>
          <w:sz w:val="23"/>
          <w:szCs w:val="23"/>
          <w:shd w:val="clear" w:color="auto" w:fill="FFFFFF"/>
        </w:rPr>
        <w:t xml:space="preserve"> </w:t>
      </w:r>
      <w:hyperlink r:id="rId11" w:history="1">
        <w:r w:rsidR="001A20C2">
          <w:rPr>
            <w:rStyle w:val="Hyperlink"/>
            <w:rFonts w:ascii="inherit" w:hAnsi="inherit" w:cs="Segoe UI Historic"/>
            <w:sz w:val="23"/>
            <w:szCs w:val="23"/>
            <w:bdr w:val="none" w:sz="0" w:space="0" w:color="auto" w:frame="1"/>
          </w:rPr>
          <w:t>#Restart</w:t>
        </w:r>
      </w:hyperlink>
      <w:r w:rsidR="001A20C2">
        <w:rPr>
          <w:rFonts w:ascii="Segoe UI Historic" w:hAnsi="Segoe UI Historic" w:cs="Segoe UI Historic"/>
          <w:color w:val="050505"/>
          <w:sz w:val="23"/>
          <w:szCs w:val="23"/>
          <w:shd w:val="clear" w:color="auto" w:fill="FFFFFF"/>
        </w:rPr>
        <w:t xml:space="preserve"> </w:t>
      </w:r>
      <w:hyperlink r:id="rId12" w:history="1">
        <w:r w:rsidR="001A20C2">
          <w:rPr>
            <w:rStyle w:val="Hyperlink"/>
            <w:rFonts w:ascii="inherit" w:hAnsi="inherit" w:cs="Segoe UI Historic"/>
            <w:sz w:val="23"/>
            <w:szCs w:val="23"/>
            <w:bdr w:val="none" w:sz="0" w:space="0" w:color="auto" w:frame="1"/>
          </w:rPr>
          <w:t>#BSR</w:t>
        </w:r>
      </w:hyperlink>
      <w:r w:rsidR="001A20C2">
        <w:rPr>
          <w:rFonts w:ascii="Segoe UI Historic" w:hAnsi="Segoe UI Historic" w:cs="Segoe UI Historic"/>
          <w:color w:val="050505"/>
          <w:sz w:val="23"/>
          <w:szCs w:val="23"/>
          <w:shd w:val="clear" w:color="auto" w:fill="FFFFFF"/>
        </w:rPr>
        <w:t xml:space="preserve"> </w:t>
      </w:r>
      <w:hyperlink r:id="rId13" w:history="1">
        <w:r w:rsidR="001A20C2">
          <w:rPr>
            <w:rStyle w:val="Hyperlink"/>
            <w:rFonts w:ascii="inherit" w:hAnsi="inherit" w:cs="Segoe UI Historic"/>
            <w:sz w:val="23"/>
            <w:szCs w:val="23"/>
            <w:bdr w:val="none" w:sz="0" w:space="0" w:color="auto" w:frame="1"/>
          </w:rPr>
          <w:t>#</w:t>
        </w:r>
        <w:proofErr w:type="spellStart"/>
        <w:r w:rsidR="001A20C2">
          <w:rPr>
            <w:rStyle w:val="Hyperlink"/>
            <w:rFonts w:ascii="inherit" w:hAnsi="inherit" w:cs="Segoe UI Historic"/>
            <w:sz w:val="23"/>
            <w:szCs w:val="23"/>
            <w:bdr w:val="none" w:sz="0" w:space="0" w:color="auto" w:frame="1"/>
          </w:rPr>
          <w:t>Interreg</w:t>
        </w:r>
        <w:proofErr w:type="spellEnd"/>
      </w:hyperlink>
      <w:r w:rsidR="001A20C2">
        <w:rPr>
          <w:rFonts w:ascii="Segoe UI Historic" w:hAnsi="Segoe UI Historic" w:cs="Segoe UI Historic"/>
          <w:color w:val="050505"/>
          <w:sz w:val="23"/>
          <w:szCs w:val="23"/>
          <w:shd w:val="clear" w:color="auto" w:fill="FFFFFF"/>
        </w:rPr>
        <w:t xml:space="preserve"> </w:t>
      </w:r>
      <w:hyperlink r:id="rId14" w:history="1">
        <w:r w:rsidR="001A20C2">
          <w:rPr>
            <w:rStyle w:val="Hyperlink"/>
            <w:rFonts w:ascii="inherit" w:hAnsi="inherit" w:cs="Segoe UI Historic"/>
            <w:sz w:val="23"/>
            <w:szCs w:val="23"/>
            <w:bdr w:val="none" w:sz="0" w:space="0" w:color="auto" w:frame="1"/>
          </w:rPr>
          <w:t>#</w:t>
        </w:r>
        <w:proofErr w:type="spellStart"/>
        <w:r w:rsidR="001A20C2">
          <w:rPr>
            <w:rStyle w:val="Hyperlink"/>
            <w:rFonts w:ascii="inherit" w:hAnsi="inherit" w:cs="Segoe UI Historic"/>
            <w:sz w:val="23"/>
            <w:szCs w:val="23"/>
            <w:bdr w:val="none" w:sz="0" w:space="0" w:color="auto" w:frame="1"/>
          </w:rPr>
          <w:t>BalticSeaRegion</w:t>
        </w:r>
        <w:proofErr w:type="spellEnd"/>
      </w:hyperlink>
      <w:r w:rsidR="001A20C2">
        <w:rPr>
          <w:rStyle w:val="Hyperlink"/>
          <w:rFonts w:ascii="inherit" w:hAnsi="inherit" w:cs="Segoe UI Historic"/>
          <w:sz w:val="23"/>
          <w:szCs w:val="23"/>
          <w:bdr w:val="none" w:sz="0" w:space="0" w:color="auto" w:frame="1"/>
        </w:rPr>
        <w:t xml:space="preserve"> #</w:t>
      </w:r>
      <w:proofErr w:type="spellStart"/>
      <w:r w:rsidR="001A20C2">
        <w:rPr>
          <w:rStyle w:val="Hyperlink"/>
          <w:rFonts w:ascii="inherit" w:hAnsi="inherit" w:cs="Segoe UI Historic"/>
          <w:sz w:val="23"/>
          <w:szCs w:val="23"/>
          <w:bdr w:val="none" w:sz="0" w:space="0" w:color="auto" w:frame="1"/>
        </w:rPr>
        <w:t>innovationlaboratory</w:t>
      </w:r>
      <w:proofErr w:type="spellEnd"/>
    </w:p>
    <w:p w14:paraId="0F64C6C5" w14:textId="4A3A83C9" w:rsidR="0016569C" w:rsidRDefault="00442D85" w:rsidP="00B565DF">
      <w:pPr>
        <w:shd w:val="clear" w:color="auto" w:fill="FFFFFF"/>
        <w:spacing w:before="100" w:beforeAutospacing="1" w:after="100" w:afterAutospacing="1" w:line="240" w:lineRule="auto"/>
        <w:rPr>
          <w:rFonts w:ascii="RobustaTLPro-Regular" w:eastAsia="Times New Roman" w:hAnsi="RobustaTLPro-Regular" w:cs="Times New Roman"/>
          <w:color w:val="212529"/>
          <w:sz w:val="24"/>
          <w:szCs w:val="24"/>
          <w:lang w:eastAsia="lv-LV"/>
        </w:rPr>
      </w:pPr>
      <w:r w:rsidRPr="00442D85">
        <w:rPr>
          <w:rFonts w:ascii="RobustaTLPro-Regular" w:eastAsia="Times New Roman" w:hAnsi="RobustaTLPro-Regular" w:cs="Times New Roman"/>
          <w:b/>
          <w:bCs/>
          <w:color w:val="212529"/>
          <w:sz w:val="24"/>
          <w:szCs w:val="24"/>
          <w:lang w:eastAsia="lv-LV"/>
        </w:rPr>
        <w:t xml:space="preserve">No </w:t>
      </w:r>
      <w:r w:rsidR="0016569C" w:rsidRPr="00442D85">
        <w:rPr>
          <w:rFonts w:ascii="RobustaTLPro-Regular" w:eastAsia="Times New Roman" w:hAnsi="RobustaTLPro-Regular" w:cs="Times New Roman"/>
          <w:b/>
          <w:bCs/>
          <w:color w:val="212529"/>
          <w:sz w:val="24"/>
          <w:szCs w:val="24"/>
          <w:lang w:eastAsia="lv-LV"/>
        </w:rPr>
        <w:t>2020.gada 23.</w:t>
      </w:r>
      <w:r w:rsidRPr="00442D85">
        <w:rPr>
          <w:rFonts w:ascii="RobustaTLPro-Regular" w:eastAsia="Times New Roman" w:hAnsi="RobustaTLPro-Regular" w:cs="Times New Roman"/>
          <w:b/>
          <w:bCs/>
          <w:color w:val="212529"/>
          <w:sz w:val="24"/>
          <w:szCs w:val="24"/>
          <w:lang w:eastAsia="lv-LV"/>
        </w:rPr>
        <w:t xml:space="preserve"> līdz </w:t>
      </w:r>
      <w:r w:rsidR="0016569C" w:rsidRPr="00442D85">
        <w:rPr>
          <w:rFonts w:ascii="RobustaTLPro-Regular" w:eastAsia="Times New Roman" w:hAnsi="RobustaTLPro-Regular" w:cs="Times New Roman"/>
          <w:b/>
          <w:bCs/>
          <w:color w:val="212529"/>
          <w:sz w:val="24"/>
          <w:szCs w:val="24"/>
          <w:lang w:eastAsia="lv-LV"/>
        </w:rPr>
        <w:t>26.novembr</w:t>
      </w:r>
      <w:r w:rsidRPr="00442D85">
        <w:rPr>
          <w:rFonts w:ascii="RobustaTLPro-Regular" w:eastAsia="Times New Roman" w:hAnsi="RobustaTLPro-Regular" w:cs="Times New Roman"/>
          <w:b/>
          <w:bCs/>
          <w:color w:val="212529"/>
          <w:sz w:val="24"/>
          <w:szCs w:val="24"/>
          <w:lang w:eastAsia="lv-LV"/>
        </w:rPr>
        <w:t>im</w:t>
      </w:r>
      <w:r w:rsidR="0016569C" w:rsidRPr="00442D85">
        <w:rPr>
          <w:rFonts w:ascii="RobustaTLPro-Regular" w:eastAsia="Times New Roman" w:hAnsi="RobustaTLPro-Regular" w:cs="Times New Roman"/>
          <w:b/>
          <w:bCs/>
          <w:color w:val="212529"/>
          <w:sz w:val="24"/>
          <w:szCs w:val="24"/>
          <w:lang w:eastAsia="lv-LV"/>
        </w:rPr>
        <w:t xml:space="preserve"> tiešsaistē </w:t>
      </w:r>
      <w:proofErr w:type="spellStart"/>
      <w:r w:rsidR="0016569C" w:rsidRPr="00442D85">
        <w:rPr>
          <w:rFonts w:ascii="RobustaTLPro-Regular" w:eastAsia="Times New Roman" w:hAnsi="RobustaTLPro-Regular" w:cs="Times New Roman"/>
          <w:b/>
          <w:bCs/>
          <w:color w:val="212529"/>
          <w:sz w:val="24"/>
          <w:szCs w:val="24"/>
          <w:lang w:eastAsia="lv-LV"/>
        </w:rPr>
        <w:t>Interreg</w:t>
      </w:r>
      <w:proofErr w:type="spellEnd"/>
      <w:r w:rsidR="0016569C" w:rsidRPr="00442D85">
        <w:rPr>
          <w:rFonts w:ascii="RobustaTLPro-Regular" w:eastAsia="Times New Roman" w:hAnsi="RobustaTLPro-Regular" w:cs="Times New Roman"/>
          <w:b/>
          <w:bCs/>
          <w:color w:val="212529"/>
          <w:sz w:val="24"/>
          <w:szCs w:val="24"/>
          <w:lang w:eastAsia="lv-LV"/>
        </w:rPr>
        <w:t xml:space="preserve"> Baltijas jūras reģiona transnacionālās sadarbības programmas</w:t>
      </w:r>
      <w:r w:rsidRPr="00442D85">
        <w:rPr>
          <w:rFonts w:ascii="RobustaTLPro-Regular" w:eastAsia="Times New Roman" w:hAnsi="RobustaTLPro-Regular" w:cs="Times New Roman"/>
          <w:b/>
          <w:bCs/>
          <w:color w:val="212529"/>
          <w:sz w:val="24"/>
          <w:szCs w:val="24"/>
          <w:lang w:eastAsia="lv-LV"/>
        </w:rPr>
        <w:t xml:space="preserve"> </w:t>
      </w:r>
      <w:r w:rsidR="0016569C" w:rsidRPr="00442D85">
        <w:rPr>
          <w:rFonts w:ascii="RobustaTLPro-Medium" w:eastAsia="Times New Roman" w:hAnsi="RobustaTLPro-Medium" w:cs="Times New Roman"/>
          <w:b/>
          <w:bCs/>
          <w:color w:val="212529"/>
          <w:sz w:val="24"/>
          <w:szCs w:val="24"/>
          <w:lang w:eastAsia="lv-LV"/>
        </w:rPr>
        <w:t xml:space="preserve">projekta </w:t>
      </w:r>
      <w:proofErr w:type="spellStart"/>
      <w:r w:rsidR="0016569C" w:rsidRPr="00442D85">
        <w:rPr>
          <w:rFonts w:ascii="RobustaTLPro-Medium" w:eastAsia="Times New Roman" w:hAnsi="RobustaTLPro-Medium" w:cs="Times New Roman"/>
          <w:b/>
          <w:bCs/>
          <w:color w:val="212529"/>
          <w:sz w:val="24"/>
          <w:szCs w:val="24"/>
          <w:lang w:eastAsia="lv-LV"/>
        </w:rPr>
        <w:t>RestartBSR</w:t>
      </w:r>
      <w:proofErr w:type="spellEnd"/>
      <w:r w:rsidR="0016569C" w:rsidRPr="00442D85">
        <w:rPr>
          <w:rFonts w:ascii="RobustaTLPro-Medium" w:eastAsia="Times New Roman" w:hAnsi="RobustaTLPro-Medium" w:cs="Times New Roman"/>
          <w:b/>
          <w:bCs/>
          <w:color w:val="212529"/>
          <w:sz w:val="24"/>
          <w:szCs w:val="24"/>
          <w:lang w:eastAsia="lv-LV"/>
        </w:rPr>
        <w:t xml:space="preserve"> ietvaros notika pirmā starptautiskā </w:t>
      </w:r>
      <w:r w:rsidR="0016569C" w:rsidRPr="00442D85">
        <w:rPr>
          <w:rFonts w:ascii="RobustaTLPro-Regular" w:eastAsia="Times New Roman" w:hAnsi="RobustaTLPro-Regular" w:cs="Times New Roman"/>
          <w:b/>
          <w:bCs/>
          <w:color w:val="212529"/>
          <w:sz w:val="24"/>
          <w:szCs w:val="24"/>
          <w:lang w:eastAsia="lv-LV"/>
        </w:rPr>
        <w:t xml:space="preserve"> Inovāciju Laboratorij</w:t>
      </w:r>
      <w:r w:rsidRPr="00442D85">
        <w:rPr>
          <w:rFonts w:ascii="RobustaTLPro-Regular" w:eastAsia="Times New Roman" w:hAnsi="RobustaTLPro-Regular" w:cs="Times New Roman"/>
          <w:b/>
          <w:bCs/>
          <w:color w:val="212529"/>
          <w:sz w:val="24"/>
          <w:szCs w:val="24"/>
          <w:lang w:eastAsia="lv-LV"/>
        </w:rPr>
        <w:t>a</w:t>
      </w:r>
      <w:r w:rsidR="0016569C" w:rsidRPr="0016569C">
        <w:rPr>
          <w:rFonts w:ascii="RobustaTLPro-Regular" w:eastAsia="Times New Roman" w:hAnsi="RobustaTLPro-Regular" w:cs="Times New Roman"/>
          <w:color w:val="212529"/>
          <w:sz w:val="24"/>
          <w:szCs w:val="24"/>
          <w:lang w:eastAsia="lv-LV"/>
        </w:rPr>
        <w:t xml:space="preserve"> - Institucionālās ekosistēmas veidošana un stiprināšana, lai atbalstītu finanšu grūtībās nonākušus uzņēmumus Baltijas valstīs un Polijā</w:t>
      </w:r>
      <w:r>
        <w:rPr>
          <w:rFonts w:ascii="RobustaTLPro-Regular" w:eastAsia="Times New Roman" w:hAnsi="RobustaTLPro-Regular" w:cs="Times New Roman"/>
          <w:color w:val="212529"/>
          <w:sz w:val="24"/>
          <w:szCs w:val="24"/>
          <w:lang w:eastAsia="lv-LV"/>
        </w:rPr>
        <w:t xml:space="preserve">. Pasākums </w:t>
      </w:r>
      <w:r w:rsidR="0016569C">
        <w:rPr>
          <w:rFonts w:ascii="RobustaTLPro-Regular" w:eastAsia="Times New Roman" w:hAnsi="RobustaTLPro-Regular" w:cs="Times New Roman"/>
          <w:color w:val="212529"/>
          <w:sz w:val="24"/>
          <w:szCs w:val="24"/>
          <w:lang w:eastAsia="lv-LV"/>
        </w:rPr>
        <w:t>pulcēj</w:t>
      </w:r>
      <w:r>
        <w:rPr>
          <w:rFonts w:ascii="RobustaTLPro-Regular" w:eastAsia="Times New Roman" w:hAnsi="RobustaTLPro-Regular" w:cs="Times New Roman"/>
          <w:color w:val="212529"/>
          <w:sz w:val="24"/>
          <w:szCs w:val="24"/>
          <w:lang w:eastAsia="lv-LV"/>
        </w:rPr>
        <w:t>a</w:t>
      </w:r>
      <w:r w:rsidR="0016569C">
        <w:rPr>
          <w:rFonts w:ascii="RobustaTLPro-Regular" w:eastAsia="Times New Roman" w:hAnsi="RobustaTLPro-Regular" w:cs="Times New Roman"/>
          <w:color w:val="212529"/>
          <w:sz w:val="24"/>
          <w:szCs w:val="24"/>
          <w:lang w:eastAsia="lv-LV"/>
        </w:rPr>
        <w:t xml:space="preserve"> </w:t>
      </w:r>
      <w:proofErr w:type="spellStart"/>
      <w:r w:rsidR="00DC55CD">
        <w:rPr>
          <w:rFonts w:ascii="RobustaTLPro-Regular" w:eastAsia="Times New Roman" w:hAnsi="RobustaTLPro-Regular" w:cs="Times New Roman"/>
          <w:color w:val="212529"/>
          <w:sz w:val="24"/>
          <w:szCs w:val="24"/>
          <w:lang w:eastAsia="lv-LV"/>
        </w:rPr>
        <w:t>RestartBSR</w:t>
      </w:r>
      <w:proofErr w:type="spellEnd"/>
      <w:r w:rsidR="00DC55CD">
        <w:rPr>
          <w:rFonts w:ascii="RobustaTLPro-Regular" w:eastAsia="Times New Roman" w:hAnsi="RobustaTLPro-Regular" w:cs="Times New Roman"/>
          <w:color w:val="212529"/>
          <w:sz w:val="24"/>
          <w:szCs w:val="24"/>
          <w:lang w:eastAsia="lv-LV"/>
        </w:rPr>
        <w:t xml:space="preserve"> </w:t>
      </w:r>
      <w:r w:rsidR="0016569C">
        <w:rPr>
          <w:rFonts w:ascii="RobustaTLPro-Regular" w:eastAsia="Times New Roman" w:hAnsi="RobustaTLPro-Regular" w:cs="Times New Roman"/>
          <w:color w:val="212529"/>
          <w:sz w:val="24"/>
          <w:szCs w:val="24"/>
          <w:lang w:eastAsia="lv-LV"/>
        </w:rPr>
        <w:t>projekta dalībniekus, uzņēmējus, valsts institūciju un nevalstisko organizāciju pārstāvjus no Latvijas, Lietuvas, Igaunijas, Polijas, Dānijas, Ungārijas, Vācijas u.c.</w:t>
      </w:r>
    </w:p>
    <w:p w14:paraId="4DFC2DF7" w14:textId="77777777" w:rsidR="00442D85" w:rsidRDefault="0016569C" w:rsidP="00A579BF">
      <w:pPr>
        <w:shd w:val="clear" w:color="auto" w:fill="FFFFFF"/>
        <w:spacing w:before="100" w:beforeAutospacing="1" w:after="100" w:afterAutospacing="1" w:line="240" w:lineRule="auto"/>
        <w:rPr>
          <w:rFonts w:ascii="RobustaTLPro-Regular" w:eastAsia="Times New Roman" w:hAnsi="RobustaTLPro-Regular" w:cs="Times New Roman"/>
          <w:color w:val="212529"/>
          <w:sz w:val="24"/>
          <w:szCs w:val="24"/>
          <w:lang w:eastAsia="lv-LV"/>
        </w:rPr>
      </w:pPr>
      <w:r w:rsidRPr="00442D85">
        <w:rPr>
          <w:rFonts w:ascii="RobustaTLPro-Regular" w:eastAsia="Times New Roman" w:hAnsi="RobustaTLPro-Regular" w:cs="Times New Roman"/>
          <w:b/>
          <w:bCs/>
          <w:color w:val="212529"/>
          <w:sz w:val="24"/>
          <w:szCs w:val="24"/>
          <w:lang w:eastAsia="lv-LV"/>
        </w:rPr>
        <w:t xml:space="preserve">Inovāciju laboratorijas </w:t>
      </w:r>
      <w:r w:rsidR="00A579BF" w:rsidRPr="00442D85">
        <w:rPr>
          <w:rFonts w:ascii="RobustaTLPro-Regular" w:eastAsia="Times New Roman" w:hAnsi="RobustaTLPro-Regular" w:cs="Times New Roman"/>
          <w:b/>
          <w:bCs/>
          <w:color w:val="212529"/>
          <w:sz w:val="24"/>
          <w:szCs w:val="24"/>
          <w:lang w:eastAsia="lv-LV"/>
        </w:rPr>
        <w:t xml:space="preserve">pirmās dienas </w:t>
      </w:r>
      <w:r w:rsidRPr="00442D85">
        <w:rPr>
          <w:rFonts w:ascii="RobustaTLPro-Regular" w:eastAsia="Times New Roman" w:hAnsi="RobustaTLPro-Regular" w:cs="Times New Roman"/>
          <w:b/>
          <w:bCs/>
          <w:color w:val="212529"/>
          <w:sz w:val="24"/>
          <w:szCs w:val="24"/>
          <w:lang w:eastAsia="lv-LV"/>
        </w:rPr>
        <w:t>ietvaros</w:t>
      </w:r>
      <w:r>
        <w:rPr>
          <w:rFonts w:ascii="RobustaTLPro-Regular" w:eastAsia="Times New Roman" w:hAnsi="RobustaTLPro-Regular" w:cs="Times New Roman"/>
          <w:color w:val="212529"/>
          <w:sz w:val="24"/>
          <w:szCs w:val="24"/>
          <w:lang w:eastAsia="lv-LV"/>
        </w:rPr>
        <w:t xml:space="preserve"> </w:t>
      </w:r>
      <w:r w:rsidR="00A579BF">
        <w:rPr>
          <w:rFonts w:ascii="RobustaTLPro-Regular" w:eastAsia="Times New Roman" w:hAnsi="RobustaTLPro-Regular" w:cs="Times New Roman"/>
          <w:color w:val="212529"/>
          <w:sz w:val="24"/>
          <w:szCs w:val="24"/>
          <w:lang w:eastAsia="lv-LV"/>
        </w:rPr>
        <w:t xml:space="preserve">dalībnieki iepazinās ar </w:t>
      </w:r>
      <w:proofErr w:type="spellStart"/>
      <w:r w:rsidR="00A579BF">
        <w:rPr>
          <w:rFonts w:ascii="RobustaTLPro-Regular" w:eastAsia="Times New Roman" w:hAnsi="RobustaTLPro-Regular" w:cs="Times New Roman"/>
          <w:color w:val="212529"/>
          <w:sz w:val="24"/>
          <w:szCs w:val="24"/>
          <w:lang w:eastAsia="lv-LV"/>
        </w:rPr>
        <w:t>RestartBSR</w:t>
      </w:r>
      <w:proofErr w:type="spellEnd"/>
      <w:r w:rsidR="00A579BF">
        <w:rPr>
          <w:rFonts w:ascii="RobustaTLPro-Regular" w:eastAsia="Times New Roman" w:hAnsi="RobustaTLPro-Regular" w:cs="Times New Roman"/>
          <w:color w:val="212529"/>
          <w:sz w:val="24"/>
          <w:szCs w:val="24"/>
          <w:lang w:eastAsia="lv-LV"/>
        </w:rPr>
        <w:t xml:space="preserve"> projekta</w:t>
      </w:r>
      <w:r w:rsidR="00DD4E29">
        <w:rPr>
          <w:rFonts w:ascii="RobustaTLPro-Regular" w:eastAsia="Times New Roman" w:hAnsi="RobustaTLPro-Regular" w:cs="Times New Roman"/>
          <w:color w:val="212529"/>
          <w:sz w:val="24"/>
          <w:szCs w:val="24"/>
          <w:lang w:eastAsia="lv-LV"/>
        </w:rPr>
        <w:t xml:space="preserve"> rezultātiem</w:t>
      </w:r>
      <w:r w:rsidR="00D3201D">
        <w:rPr>
          <w:rFonts w:ascii="RobustaTLPro-Regular" w:eastAsia="Times New Roman" w:hAnsi="RobustaTLPro-Regular" w:cs="Times New Roman"/>
          <w:color w:val="212529"/>
          <w:sz w:val="24"/>
          <w:szCs w:val="24"/>
          <w:lang w:eastAsia="lv-LV"/>
        </w:rPr>
        <w:t xml:space="preserve"> – pētījumu “</w:t>
      </w:r>
      <w:hyperlink r:id="rId15" w:history="1">
        <w:r w:rsidR="00D3201D" w:rsidRPr="00442D85">
          <w:rPr>
            <w:rStyle w:val="Hyperlink"/>
            <w:rFonts w:ascii="RobustaTLPro-Regular" w:eastAsia="Times New Roman" w:hAnsi="RobustaTLPro-Regular" w:cs="Times New Roman"/>
            <w:sz w:val="24"/>
            <w:szCs w:val="24"/>
            <w:lang w:eastAsia="lv-LV"/>
          </w:rPr>
          <w:t>Labāko Eiropas atbalsta, agrīnās brīdināšanas un otrās iespējas sistēmu pārneses iespēju analīze Baltijas jūras reģiona valstīs</w:t>
        </w:r>
      </w:hyperlink>
      <w:r w:rsidR="00D3201D">
        <w:rPr>
          <w:rFonts w:ascii="RobustaTLPro-Regular" w:eastAsia="Times New Roman" w:hAnsi="RobustaTLPro-Regular" w:cs="Times New Roman"/>
          <w:color w:val="212529"/>
          <w:sz w:val="24"/>
          <w:szCs w:val="24"/>
          <w:lang w:eastAsia="lv-LV"/>
        </w:rPr>
        <w:t>”</w:t>
      </w:r>
      <w:r w:rsidR="00442D85">
        <w:rPr>
          <w:rFonts w:ascii="RobustaTLPro-Regular" w:eastAsia="Times New Roman" w:hAnsi="RobustaTLPro-Regular" w:cs="Times New Roman"/>
          <w:color w:val="212529"/>
          <w:sz w:val="24"/>
          <w:szCs w:val="24"/>
          <w:lang w:eastAsia="lv-LV"/>
        </w:rPr>
        <w:t xml:space="preserve">, </w:t>
      </w:r>
      <w:proofErr w:type="spellStart"/>
      <w:r w:rsidR="00D3201D" w:rsidRPr="00D3201D">
        <w:rPr>
          <w:rFonts w:ascii="RobustaTLPro-Regular" w:eastAsia="Times New Roman" w:hAnsi="RobustaTLPro-Regular" w:cs="Times New Roman"/>
          <w:color w:val="212529"/>
          <w:sz w:val="24"/>
          <w:szCs w:val="24"/>
          <w:lang w:eastAsia="lv-LV"/>
        </w:rPr>
        <w:t>RestartBSR</w:t>
      </w:r>
      <w:proofErr w:type="spellEnd"/>
      <w:r w:rsidR="00D3201D" w:rsidRPr="00D3201D">
        <w:rPr>
          <w:rFonts w:ascii="RobustaTLPro-Regular" w:eastAsia="Times New Roman" w:hAnsi="RobustaTLPro-Regular" w:cs="Times New Roman"/>
          <w:color w:val="212529"/>
          <w:sz w:val="24"/>
          <w:szCs w:val="24"/>
          <w:lang w:eastAsia="lv-LV"/>
        </w:rPr>
        <w:t xml:space="preserve"> projekta</w:t>
      </w:r>
      <w:r w:rsidR="00D3201D">
        <w:rPr>
          <w:rFonts w:ascii="RobustaTLPro-Regular" w:eastAsia="Times New Roman" w:hAnsi="RobustaTLPro-Regular" w:cs="Times New Roman"/>
          <w:color w:val="212529"/>
          <w:sz w:val="24"/>
          <w:szCs w:val="24"/>
          <w:lang w:eastAsia="lv-LV"/>
        </w:rPr>
        <w:t xml:space="preserve"> ietvaros izstrādātajiem </w:t>
      </w:r>
      <w:hyperlink r:id="rId16" w:history="1">
        <w:r w:rsidR="00D3201D" w:rsidRPr="00442D85">
          <w:rPr>
            <w:rStyle w:val="Hyperlink"/>
            <w:rFonts w:ascii="RobustaTLPro-Regular" w:eastAsia="Times New Roman" w:hAnsi="RobustaTLPro-Regular" w:cs="Times New Roman"/>
            <w:sz w:val="24"/>
            <w:szCs w:val="24"/>
            <w:lang w:eastAsia="lv-LV"/>
          </w:rPr>
          <w:t xml:space="preserve">rīkiem uzņēmējiem un to </w:t>
        </w:r>
        <w:proofErr w:type="spellStart"/>
        <w:r w:rsidR="00D3201D" w:rsidRPr="00442D85">
          <w:rPr>
            <w:rStyle w:val="Hyperlink"/>
            <w:rFonts w:ascii="RobustaTLPro-Regular" w:eastAsia="Times New Roman" w:hAnsi="RobustaTLPro-Regular" w:cs="Times New Roman"/>
            <w:sz w:val="24"/>
            <w:szCs w:val="24"/>
            <w:lang w:eastAsia="lv-LV"/>
          </w:rPr>
          <w:t>mentoriem</w:t>
        </w:r>
        <w:proofErr w:type="spellEnd"/>
      </w:hyperlink>
      <w:r w:rsidR="00D3201D">
        <w:rPr>
          <w:rFonts w:ascii="RobustaTLPro-Regular" w:eastAsia="Times New Roman" w:hAnsi="RobustaTLPro-Regular" w:cs="Times New Roman"/>
          <w:color w:val="212529"/>
          <w:sz w:val="24"/>
          <w:szCs w:val="24"/>
          <w:lang w:eastAsia="lv-LV"/>
        </w:rPr>
        <w:t>, kā arī Baltijas valstu un Polijas progres</w:t>
      </w:r>
      <w:r w:rsidR="00442D85">
        <w:rPr>
          <w:rFonts w:ascii="RobustaTLPro-Regular" w:eastAsia="Times New Roman" w:hAnsi="RobustaTLPro-Regular" w:cs="Times New Roman"/>
          <w:color w:val="212529"/>
          <w:sz w:val="24"/>
          <w:szCs w:val="24"/>
          <w:lang w:eastAsia="lv-LV"/>
        </w:rPr>
        <w:t>u</w:t>
      </w:r>
      <w:r w:rsidR="00D3201D">
        <w:rPr>
          <w:rFonts w:ascii="RobustaTLPro-Regular" w:eastAsia="Times New Roman" w:hAnsi="RobustaTLPro-Regular" w:cs="Times New Roman"/>
          <w:color w:val="212529"/>
          <w:sz w:val="24"/>
          <w:szCs w:val="24"/>
          <w:lang w:eastAsia="lv-LV"/>
        </w:rPr>
        <w:t xml:space="preserve"> </w:t>
      </w:r>
      <w:r w:rsidR="00A579BF">
        <w:rPr>
          <w:rFonts w:ascii="RobustaTLPro-Regular" w:eastAsia="Times New Roman" w:hAnsi="RobustaTLPro-Regular" w:cs="Times New Roman"/>
          <w:color w:val="212529"/>
          <w:sz w:val="24"/>
          <w:szCs w:val="24"/>
          <w:lang w:eastAsia="lv-LV"/>
        </w:rPr>
        <w:t xml:space="preserve"> </w:t>
      </w:r>
      <w:proofErr w:type="spellStart"/>
      <w:r w:rsidR="00D3201D" w:rsidRPr="00D3201D">
        <w:rPr>
          <w:rFonts w:ascii="RobustaTLPro-Regular" w:eastAsia="Times New Roman" w:hAnsi="RobustaTLPro-Regular" w:cs="Times New Roman"/>
          <w:color w:val="212529"/>
          <w:sz w:val="24"/>
          <w:szCs w:val="24"/>
          <w:lang w:eastAsia="lv-LV"/>
        </w:rPr>
        <w:t>RestartBSR</w:t>
      </w:r>
      <w:proofErr w:type="spellEnd"/>
      <w:r w:rsidR="00D3201D" w:rsidRPr="00D3201D">
        <w:rPr>
          <w:rFonts w:ascii="RobustaTLPro-Regular" w:eastAsia="Times New Roman" w:hAnsi="RobustaTLPro-Regular" w:cs="Times New Roman"/>
          <w:color w:val="212529"/>
          <w:sz w:val="24"/>
          <w:szCs w:val="24"/>
          <w:lang w:eastAsia="lv-LV"/>
        </w:rPr>
        <w:t xml:space="preserve"> projekta</w:t>
      </w:r>
      <w:r w:rsidR="00D3201D">
        <w:rPr>
          <w:rFonts w:ascii="RobustaTLPro-Regular" w:eastAsia="Times New Roman" w:hAnsi="RobustaTLPro-Regular" w:cs="Times New Roman"/>
          <w:color w:val="212529"/>
          <w:sz w:val="24"/>
          <w:szCs w:val="24"/>
          <w:lang w:eastAsia="lv-LV"/>
        </w:rPr>
        <w:t xml:space="preserve"> ieviešanā. </w:t>
      </w:r>
    </w:p>
    <w:p w14:paraId="61A4A9E9" w14:textId="77777777" w:rsidR="00442D85" w:rsidRDefault="00442D85" w:rsidP="00A579BF">
      <w:pPr>
        <w:shd w:val="clear" w:color="auto" w:fill="FFFFFF"/>
        <w:spacing w:before="100" w:beforeAutospacing="1" w:after="100" w:afterAutospacing="1" w:line="240" w:lineRule="auto"/>
        <w:rPr>
          <w:rFonts w:ascii="RobustaTLPro-Regular" w:eastAsia="Times New Roman" w:hAnsi="RobustaTLPro-Regular" w:cs="Times New Roman"/>
          <w:color w:val="212529"/>
          <w:sz w:val="24"/>
          <w:szCs w:val="24"/>
          <w:lang w:eastAsia="lv-LV"/>
        </w:rPr>
      </w:pPr>
    </w:p>
    <w:p w14:paraId="13AC096F" w14:textId="5E7C4D0C" w:rsidR="0016569C" w:rsidRDefault="00A579BF" w:rsidP="00A579BF">
      <w:pPr>
        <w:shd w:val="clear" w:color="auto" w:fill="FFFFFF"/>
        <w:spacing w:before="100" w:beforeAutospacing="1" w:after="100" w:afterAutospacing="1" w:line="240" w:lineRule="auto"/>
        <w:rPr>
          <w:rFonts w:ascii="RobustaTLPro-Regular" w:eastAsia="Times New Roman" w:hAnsi="RobustaTLPro-Regular" w:cs="Times New Roman"/>
          <w:color w:val="212529"/>
          <w:sz w:val="24"/>
          <w:szCs w:val="24"/>
          <w:lang w:eastAsia="lv-LV"/>
        </w:rPr>
      </w:pPr>
      <w:r w:rsidRPr="00442D85">
        <w:rPr>
          <w:rFonts w:ascii="RobustaTLPro-Regular" w:eastAsia="Times New Roman" w:hAnsi="RobustaTLPro-Regular" w:cs="Times New Roman"/>
          <w:color w:val="212529"/>
          <w:sz w:val="24"/>
          <w:szCs w:val="24"/>
          <w:lang w:eastAsia="lv-LV"/>
        </w:rPr>
        <w:t>Otrās un trešās dienas ietvaros</w:t>
      </w:r>
      <w:r>
        <w:rPr>
          <w:rFonts w:ascii="RobustaTLPro-Regular" w:eastAsia="Times New Roman" w:hAnsi="RobustaTLPro-Regular" w:cs="Times New Roman"/>
          <w:color w:val="212529"/>
          <w:sz w:val="24"/>
          <w:szCs w:val="24"/>
          <w:lang w:eastAsia="lv-LV"/>
        </w:rPr>
        <w:t xml:space="preserve"> norisinājās Latvijas, Lietuvas, Igaunijas un Polijas pārstāvju darba grupas, kuru ietvaros tika izstrādātas rekomendācijas </w:t>
      </w:r>
      <w:r w:rsidR="001A20C2">
        <w:rPr>
          <w:rFonts w:ascii="RobustaTLPro-Regular" w:eastAsia="Times New Roman" w:hAnsi="RobustaTLPro-Regular" w:cs="Times New Roman"/>
          <w:color w:val="212529"/>
          <w:sz w:val="24"/>
          <w:szCs w:val="24"/>
          <w:lang w:eastAsia="lv-LV"/>
        </w:rPr>
        <w:t xml:space="preserve">Baltijas valstu un Polijas </w:t>
      </w:r>
      <w:r>
        <w:rPr>
          <w:rFonts w:ascii="RobustaTLPro-Regular" w:eastAsia="Times New Roman" w:hAnsi="RobustaTLPro-Regular" w:cs="Times New Roman"/>
          <w:color w:val="212529"/>
          <w:sz w:val="24"/>
          <w:szCs w:val="24"/>
          <w:lang w:eastAsia="lv-LV"/>
        </w:rPr>
        <w:t xml:space="preserve">politikas ieviesējiem. </w:t>
      </w:r>
      <w:r w:rsidR="00D3201D">
        <w:rPr>
          <w:rFonts w:ascii="RobustaTLPro-Regular" w:eastAsia="Times New Roman" w:hAnsi="RobustaTLPro-Regular" w:cs="Times New Roman"/>
          <w:color w:val="212529"/>
          <w:sz w:val="24"/>
          <w:szCs w:val="24"/>
          <w:lang w:eastAsia="lv-LV"/>
        </w:rPr>
        <w:t>Ceturtajā dienā i</w:t>
      </w:r>
      <w:r>
        <w:rPr>
          <w:rFonts w:ascii="RobustaTLPro-Regular" w:eastAsia="Times New Roman" w:hAnsi="RobustaTLPro-Regular" w:cs="Times New Roman"/>
          <w:color w:val="212529"/>
          <w:sz w:val="24"/>
          <w:szCs w:val="24"/>
          <w:lang w:eastAsia="lv-LV"/>
        </w:rPr>
        <w:t xml:space="preserve">novāciju </w:t>
      </w:r>
      <w:r w:rsidRPr="00442D85">
        <w:rPr>
          <w:rFonts w:ascii="RobustaTLPro-Regular" w:eastAsia="Times New Roman" w:hAnsi="RobustaTLPro-Regular" w:cs="Times New Roman"/>
          <w:b/>
          <w:bCs/>
          <w:color w:val="212529"/>
          <w:sz w:val="24"/>
          <w:szCs w:val="24"/>
          <w:lang w:eastAsia="lv-LV"/>
        </w:rPr>
        <w:t>laboratoriju noslēdza darba grupās izstrādāto rekomendāciju</w:t>
      </w:r>
      <w:r w:rsidR="00DC55CD" w:rsidRPr="00442D85">
        <w:rPr>
          <w:rFonts w:ascii="RobustaTLPro-Regular" w:eastAsia="Times New Roman" w:hAnsi="RobustaTLPro-Regular" w:cs="Times New Roman"/>
          <w:b/>
          <w:bCs/>
          <w:color w:val="212529"/>
          <w:sz w:val="24"/>
          <w:szCs w:val="24"/>
          <w:lang w:eastAsia="lv-LV"/>
        </w:rPr>
        <w:t xml:space="preserve"> izklāsts</w:t>
      </w:r>
      <w:r w:rsidRPr="00442D85">
        <w:rPr>
          <w:rFonts w:ascii="RobustaTLPro-Regular" w:eastAsia="Times New Roman" w:hAnsi="RobustaTLPro-Regular" w:cs="Times New Roman"/>
          <w:b/>
          <w:bCs/>
          <w:color w:val="212529"/>
          <w:sz w:val="24"/>
          <w:szCs w:val="24"/>
          <w:lang w:eastAsia="lv-LV"/>
        </w:rPr>
        <w:t xml:space="preserve"> un diskusijas par tām</w:t>
      </w:r>
      <w:r>
        <w:rPr>
          <w:rFonts w:ascii="RobustaTLPro-Regular" w:eastAsia="Times New Roman" w:hAnsi="RobustaTLPro-Regular" w:cs="Times New Roman"/>
          <w:color w:val="212529"/>
          <w:sz w:val="24"/>
          <w:szCs w:val="24"/>
          <w:lang w:eastAsia="lv-LV"/>
        </w:rPr>
        <w:t>.</w:t>
      </w:r>
    </w:p>
    <w:p w14:paraId="3D9F6C76" w14:textId="77777777" w:rsidR="00B565DF" w:rsidRPr="00B565DF" w:rsidRDefault="00B565DF" w:rsidP="00B565DF">
      <w:pPr>
        <w:shd w:val="clear" w:color="auto" w:fill="FFFFFF"/>
        <w:spacing w:before="100" w:beforeAutospacing="1" w:after="100" w:afterAutospacing="1" w:line="240" w:lineRule="auto"/>
        <w:rPr>
          <w:rFonts w:ascii="RobustaTLPro-Regular" w:eastAsia="Times New Roman" w:hAnsi="RobustaTLPro-Regular" w:cs="Times New Roman"/>
          <w:color w:val="212529"/>
          <w:sz w:val="24"/>
          <w:szCs w:val="24"/>
          <w:lang w:eastAsia="lv-LV"/>
        </w:rPr>
      </w:pPr>
      <w:r w:rsidRPr="00B565DF">
        <w:rPr>
          <w:rFonts w:ascii="RobustaTLPro-Regular" w:eastAsia="Times New Roman" w:hAnsi="RobustaTLPro-Regular" w:cs="Times New Roman"/>
          <w:color w:val="212529"/>
          <w:sz w:val="24"/>
          <w:szCs w:val="24"/>
          <w:lang w:eastAsia="lv-LV"/>
        </w:rPr>
        <w:t>2019. gada 16. jūlijā ir stājusies spēkā Eiropas Savienības direktīva, nosakot, ka līdz 2021.gada 17.jūlijam dalībvalstīm ir jāizveido viens vai vairāki skaidri un pārredzami agrīnas brīdināšanas rīki finansiālās grūtībās nonākušiem uzņēmumiem. Ar šo rīku palīdzību būs iespējams savlaicīgi atklāt apstākļus iespējamiem maksātnespējas draudiem, un signalizētu uzņēmējam par nepieciešamību nekavējoties rīkoties. Restart BSR projekts paredz veidot šādu agrīnās brīdināšanas rīku un atbalsta mehānismus finansiālās grūtībās nonākušiem uzņēmumiem.</w:t>
      </w:r>
    </w:p>
    <w:p w14:paraId="27AD360A" w14:textId="6D23D24C" w:rsidR="00B565DF" w:rsidRPr="00B565DF" w:rsidRDefault="00B565DF" w:rsidP="00B565DF">
      <w:pPr>
        <w:shd w:val="clear" w:color="auto" w:fill="FFFFFF"/>
        <w:spacing w:before="100" w:beforeAutospacing="1" w:after="100" w:afterAutospacing="1" w:line="240" w:lineRule="auto"/>
        <w:rPr>
          <w:rFonts w:ascii="RobustaTLPro-Regular" w:eastAsia="Times New Roman" w:hAnsi="RobustaTLPro-Regular" w:cs="Times New Roman"/>
          <w:color w:val="212529"/>
          <w:sz w:val="24"/>
          <w:szCs w:val="24"/>
          <w:lang w:eastAsia="lv-LV"/>
        </w:rPr>
      </w:pPr>
      <w:r w:rsidRPr="00B565DF">
        <w:rPr>
          <w:rFonts w:ascii="RobustaTLPro-Regular" w:eastAsia="Times New Roman" w:hAnsi="RobustaTLPro-Regular" w:cs="Times New Roman"/>
          <w:color w:val="212529"/>
          <w:sz w:val="24"/>
          <w:szCs w:val="24"/>
          <w:lang w:eastAsia="lv-LV"/>
        </w:rPr>
        <w:t>2019. gada sākumā </w:t>
      </w:r>
      <w:r w:rsidRPr="00B565DF">
        <w:rPr>
          <w:rFonts w:ascii="RobustaTLPro-Medium" w:eastAsia="Times New Roman" w:hAnsi="RobustaTLPro-Medium" w:cs="Times New Roman"/>
          <w:color w:val="212529"/>
          <w:sz w:val="24"/>
          <w:szCs w:val="24"/>
          <w:lang w:eastAsia="lv-LV"/>
        </w:rPr>
        <w:t xml:space="preserve">Ekonomikas ministrija ir uzsākusi </w:t>
      </w:r>
      <w:proofErr w:type="spellStart"/>
      <w:r w:rsidRPr="00B565DF">
        <w:rPr>
          <w:rFonts w:ascii="RobustaTLPro-Medium" w:eastAsia="Times New Roman" w:hAnsi="RobustaTLPro-Medium" w:cs="Times New Roman"/>
          <w:color w:val="212529"/>
          <w:sz w:val="24"/>
          <w:szCs w:val="24"/>
          <w:lang w:eastAsia="lv-LV"/>
        </w:rPr>
        <w:t>Interreg</w:t>
      </w:r>
      <w:proofErr w:type="spellEnd"/>
      <w:r w:rsidRPr="00B565DF">
        <w:rPr>
          <w:rFonts w:ascii="RobustaTLPro-Medium" w:eastAsia="Times New Roman" w:hAnsi="RobustaTLPro-Medium" w:cs="Times New Roman"/>
          <w:color w:val="212529"/>
          <w:sz w:val="24"/>
          <w:szCs w:val="24"/>
          <w:lang w:eastAsia="lv-LV"/>
        </w:rPr>
        <w:t xml:space="preserve"> Baltijas jūras reģiona transnacionālās sadarbības programmas projektu “</w:t>
      </w:r>
      <w:proofErr w:type="spellStart"/>
      <w:r w:rsidRPr="00B565DF">
        <w:rPr>
          <w:rFonts w:ascii="RobustaTLPro-Medium" w:eastAsia="Times New Roman" w:hAnsi="RobustaTLPro-Medium" w:cs="Times New Roman"/>
          <w:color w:val="212529"/>
          <w:sz w:val="24"/>
          <w:szCs w:val="24"/>
          <w:lang w:eastAsia="lv-LV"/>
        </w:rPr>
        <w:t>RestartBSR</w:t>
      </w:r>
      <w:proofErr w:type="spellEnd"/>
      <w:r w:rsidRPr="00B565DF">
        <w:rPr>
          <w:rFonts w:ascii="RobustaTLPro-Medium" w:eastAsia="Times New Roman" w:hAnsi="RobustaTLPro-Medium" w:cs="Times New Roman"/>
          <w:color w:val="212529"/>
          <w:sz w:val="24"/>
          <w:szCs w:val="24"/>
          <w:lang w:eastAsia="lv-LV"/>
        </w:rPr>
        <w:t>”</w:t>
      </w:r>
      <w:r w:rsidRPr="00B565DF">
        <w:rPr>
          <w:rFonts w:ascii="RobustaTLPro-Regular" w:eastAsia="Times New Roman" w:hAnsi="RobustaTLPro-Regular" w:cs="Times New Roman"/>
          <w:color w:val="212529"/>
          <w:sz w:val="24"/>
          <w:szCs w:val="24"/>
          <w:lang w:eastAsia="lv-LV"/>
        </w:rPr>
        <w:t xml:space="preserve"> (“Restart </w:t>
      </w:r>
      <w:proofErr w:type="spellStart"/>
      <w:r w:rsidRPr="00B565DF">
        <w:rPr>
          <w:rFonts w:ascii="RobustaTLPro-Regular" w:eastAsia="Times New Roman" w:hAnsi="RobustaTLPro-Regular" w:cs="Times New Roman"/>
          <w:color w:val="212529"/>
          <w:sz w:val="24"/>
          <w:szCs w:val="24"/>
          <w:lang w:eastAsia="lv-LV"/>
        </w:rPr>
        <w:t>SMEs</w:t>
      </w:r>
      <w:proofErr w:type="spellEnd"/>
      <w:r w:rsidRPr="00B565DF">
        <w:rPr>
          <w:rFonts w:ascii="RobustaTLPro-Regular" w:eastAsia="Times New Roman" w:hAnsi="RobustaTLPro-Regular" w:cs="Times New Roman"/>
          <w:color w:val="212529"/>
          <w:sz w:val="24"/>
          <w:szCs w:val="24"/>
          <w:lang w:eastAsia="lv-LV"/>
        </w:rPr>
        <w:t xml:space="preserve"> </w:t>
      </w:r>
      <w:proofErr w:type="spellStart"/>
      <w:r w:rsidRPr="00B565DF">
        <w:rPr>
          <w:rFonts w:ascii="RobustaTLPro-Regular" w:eastAsia="Times New Roman" w:hAnsi="RobustaTLPro-Regular" w:cs="Times New Roman"/>
          <w:color w:val="212529"/>
          <w:sz w:val="24"/>
          <w:szCs w:val="24"/>
          <w:lang w:eastAsia="lv-LV"/>
        </w:rPr>
        <w:t>in</w:t>
      </w:r>
      <w:proofErr w:type="spellEnd"/>
      <w:r w:rsidRPr="00B565DF">
        <w:rPr>
          <w:rFonts w:ascii="RobustaTLPro-Regular" w:eastAsia="Times New Roman" w:hAnsi="RobustaTLPro-Regular" w:cs="Times New Roman"/>
          <w:color w:val="212529"/>
          <w:sz w:val="24"/>
          <w:szCs w:val="24"/>
          <w:lang w:eastAsia="lv-LV"/>
        </w:rPr>
        <w:t xml:space="preserve"> </w:t>
      </w:r>
      <w:proofErr w:type="spellStart"/>
      <w:r w:rsidRPr="00B565DF">
        <w:rPr>
          <w:rFonts w:ascii="RobustaTLPro-Regular" w:eastAsia="Times New Roman" w:hAnsi="RobustaTLPro-Regular" w:cs="Times New Roman"/>
          <w:color w:val="212529"/>
          <w:sz w:val="24"/>
          <w:szCs w:val="24"/>
          <w:lang w:eastAsia="lv-LV"/>
        </w:rPr>
        <w:t>the</w:t>
      </w:r>
      <w:proofErr w:type="spellEnd"/>
      <w:r w:rsidRPr="00B565DF">
        <w:rPr>
          <w:rFonts w:ascii="RobustaTLPro-Regular" w:eastAsia="Times New Roman" w:hAnsi="RobustaTLPro-Regular" w:cs="Times New Roman"/>
          <w:color w:val="212529"/>
          <w:sz w:val="24"/>
          <w:szCs w:val="24"/>
          <w:lang w:eastAsia="lv-LV"/>
        </w:rPr>
        <w:t xml:space="preserve"> </w:t>
      </w:r>
      <w:proofErr w:type="spellStart"/>
      <w:r w:rsidRPr="00B565DF">
        <w:rPr>
          <w:rFonts w:ascii="RobustaTLPro-Regular" w:eastAsia="Times New Roman" w:hAnsi="RobustaTLPro-Regular" w:cs="Times New Roman"/>
          <w:color w:val="212529"/>
          <w:sz w:val="24"/>
          <w:szCs w:val="24"/>
          <w:lang w:eastAsia="lv-LV"/>
        </w:rPr>
        <w:t>Baltic</w:t>
      </w:r>
      <w:proofErr w:type="spellEnd"/>
      <w:r w:rsidRPr="00B565DF">
        <w:rPr>
          <w:rFonts w:ascii="RobustaTLPro-Regular" w:eastAsia="Times New Roman" w:hAnsi="RobustaTLPro-Regular" w:cs="Times New Roman"/>
          <w:color w:val="212529"/>
          <w:sz w:val="24"/>
          <w:szCs w:val="24"/>
          <w:lang w:eastAsia="lv-LV"/>
        </w:rPr>
        <w:t xml:space="preserve"> </w:t>
      </w:r>
      <w:proofErr w:type="spellStart"/>
      <w:r w:rsidRPr="00B565DF">
        <w:rPr>
          <w:rFonts w:ascii="RobustaTLPro-Regular" w:eastAsia="Times New Roman" w:hAnsi="RobustaTLPro-Regular" w:cs="Times New Roman"/>
          <w:color w:val="212529"/>
          <w:sz w:val="24"/>
          <w:szCs w:val="24"/>
          <w:lang w:eastAsia="lv-LV"/>
        </w:rPr>
        <w:t>Sea</w:t>
      </w:r>
      <w:proofErr w:type="spellEnd"/>
      <w:r w:rsidRPr="00B565DF">
        <w:rPr>
          <w:rFonts w:ascii="RobustaTLPro-Regular" w:eastAsia="Times New Roman" w:hAnsi="RobustaTLPro-Regular" w:cs="Times New Roman"/>
          <w:color w:val="212529"/>
          <w:sz w:val="24"/>
          <w:szCs w:val="24"/>
          <w:lang w:eastAsia="lv-LV"/>
        </w:rPr>
        <w:t xml:space="preserve"> </w:t>
      </w:r>
      <w:proofErr w:type="spellStart"/>
      <w:r w:rsidRPr="00B565DF">
        <w:rPr>
          <w:rFonts w:ascii="RobustaTLPro-Regular" w:eastAsia="Times New Roman" w:hAnsi="RobustaTLPro-Regular" w:cs="Times New Roman"/>
          <w:color w:val="212529"/>
          <w:sz w:val="24"/>
          <w:szCs w:val="24"/>
          <w:lang w:eastAsia="lv-LV"/>
        </w:rPr>
        <w:t>Region</w:t>
      </w:r>
      <w:proofErr w:type="spellEnd"/>
      <w:r w:rsidRPr="00B565DF">
        <w:rPr>
          <w:rFonts w:ascii="RobustaTLPro-Regular" w:eastAsia="Times New Roman" w:hAnsi="RobustaTLPro-Regular" w:cs="Times New Roman"/>
          <w:color w:val="212529"/>
          <w:sz w:val="24"/>
          <w:szCs w:val="24"/>
          <w:lang w:eastAsia="lv-LV"/>
        </w:rPr>
        <w:t>”). Projekta ietvaros ir apvienojušies 6 partneri no Latvijas, Lietuvas, Igaunijas, Polijas un Dānijas </w:t>
      </w:r>
      <w:r w:rsidRPr="00B565DF">
        <w:rPr>
          <w:rFonts w:ascii="RobustaTLPro-Medium" w:eastAsia="Times New Roman" w:hAnsi="RobustaTLPro-Medium" w:cs="Times New Roman"/>
          <w:color w:val="212529"/>
          <w:sz w:val="24"/>
          <w:szCs w:val="24"/>
          <w:lang w:eastAsia="lv-LV"/>
        </w:rPr>
        <w:t>ar mērķi veidot institucionālo kapacitāti inovāciju jomas pārstāvjiem, lai atbalstītu uzņēmumus, kas nonākuši finansiālās grūtībās</w:t>
      </w:r>
      <w:r w:rsidRPr="00B565DF">
        <w:rPr>
          <w:rFonts w:ascii="RobustaTLPro-Regular" w:eastAsia="Times New Roman" w:hAnsi="RobustaTLPro-Regular" w:cs="Times New Roman"/>
          <w:color w:val="212529"/>
          <w:sz w:val="24"/>
          <w:szCs w:val="24"/>
          <w:lang w:eastAsia="lv-LV"/>
        </w:rPr>
        <w:t>. Kapacitātes veidošanas aktivitātes nodrošinās, ka samazināsies maksātnespējas procesu skaits šādos uzņēmumos, sekmēs Baltijas jūras reģiona veiktspēju netehnoloģiskajās inovācijās un palielinās to uzņēmumu skaitu, kas spēs atjaunot uzņēmējdarbību, kas savukārt rezultēsies kopējā reģiona izaugsmē, kā arī darba vietu saglabāšanā un to skaita palielināšanā.</w:t>
      </w:r>
    </w:p>
    <w:p w14:paraId="59F7A04D" w14:textId="082D05E1" w:rsidR="00B565DF" w:rsidRDefault="00DC55CD" w:rsidP="00B565DF">
      <w:pPr>
        <w:shd w:val="clear" w:color="auto" w:fill="FFFFFF"/>
        <w:spacing w:before="100" w:beforeAutospacing="1" w:after="100" w:afterAutospacing="1" w:line="240" w:lineRule="auto"/>
        <w:rPr>
          <w:rFonts w:ascii="RobustaTLPro-Regular" w:eastAsia="Times New Roman" w:hAnsi="RobustaTLPro-Regular" w:cs="Times New Roman"/>
          <w:color w:val="212529"/>
          <w:sz w:val="24"/>
          <w:szCs w:val="24"/>
          <w:lang w:eastAsia="lv-LV"/>
        </w:rPr>
      </w:pPr>
      <w:r>
        <w:rPr>
          <w:rFonts w:ascii="RobustaTLPro-Regular" w:eastAsia="Times New Roman" w:hAnsi="RobustaTLPro-Regular" w:cs="Times New Roman"/>
          <w:color w:val="212529"/>
          <w:sz w:val="24"/>
          <w:szCs w:val="24"/>
          <w:lang w:eastAsia="lv-LV"/>
        </w:rPr>
        <w:t xml:space="preserve">Vairāk informāciju par </w:t>
      </w:r>
      <w:proofErr w:type="spellStart"/>
      <w:r>
        <w:rPr>
          <w:rFonts w:ascii="RobustaTLPro-Regular" w:eastAsia="Times New Roman" w:hAnsi="RobustaTLPro-Regular" w:cs="Times New Roman"/>
          <w:color w:val="212529"/>
          <w:sz w:val="24"/>
          <w:szCs w:val="24"/>
          <w:lang w:eastAsia="lv-LV"/>
        </w:rPr>
        <w:t>RestartBSR</w:t>
      </w:r>
      <w:proofErr w:type="spellEnd"/>
      <w:r>
        <w:rPr>
          <w:rFonts w:ascii="RobustaTLPro-Regular" w:eastAsia="Times New Roman" w:hAnsi="RobustaTLPro-Regular" w:cs="Times New Roman"/>
          <w:color w:val="212529"/>
          <w:sz w:val="24"/>
          <w:szCs w:val="24"/>
          <w:lang w:eastAsia="lv-LV"/>
        </w:rPr>
        <w:t xml:space="preserve"> projektu var iegūt</w:t>
      </w:r>
      <w:r w:rsidR="00B565DF" w:rsidRPr="00B565DF">
        <w:rPr>
          <w:rFonts w:ascii="RobustaTLPro-Regular" w:eastAsia="Times New Roman" w:hAnsi="RobustaTLPro-Regular" w:cs="Times New Roman"/>
          <w:color w:val="212529"/>
          <w:sz w:val="24"/>
          <w:szCs w:val="24"/>
          <w:lang w:eastAsia="lv-LV"/>
        </w:rPr>
        <w:t xml:space="preserve"> </w:t>
      </w:r>
      <w:hyperlink r:id="rId17" w:history="1">
        <w:r w:rsidR="001A20C2" w:rsidRPr="00442D85">
          <w:rPr>
            <w:rStyle w:val="Hyperlink"/>
            <w:rFonts w:ascii="RobustaTLPro-Regular" w:eastAsia="Times New Roman" w:hAnsi="RobustaTLPro-Regular" w:cs="Times New Roman"/>
            <w:sz w:val="24"/>
            <w:szCs w:val="24"/>
            <w:lang w:eastAsia="lv-LV"/>
          </w:rPr>
          <w:t>Ekonomikas ministrijas mājas lapā</w:t>
        </w:r>
      </w:hyperlink>
      <w:r w:rsidR="001A20C2">
        <w:rPr>
          <w:rFonts w:ascii="RobustaTLPro-Regular" w:eastAsia="Times New Roman" w:hAnsi="RobustaTLPro-Regular" w:cs="Times New Roman"/>
          <w:color w:val="212529"/>
          <w:sz w:val="24"/>
          <w:szCs w:val="24"/>
          <w:lang w:eastAsia="lv-LV"/>
        </w:rPr>
        <w:t xml:space="preserve">, </w:t>
      </w:r>
      <w:r w:rsidR="00B565DF" w:rsidRPr="00B565DF">
        <w:rPr>
          <w:rFonts w:ascii="RobustaTLPro-Regular" w:eastAsia="Times New Roman" w:hAnsi="RobustaTLPro-Regular" w:cs="Times New Roman"/>
          <w:color w:val="212529"/>
          <w:sz w:val="24"/>
          <w:szCs w:val="24"/>
          <w:lang w:eastAsia="lv-LV"/>
        </w:rPr>
        <w:t>projekta mājaslapā</w:t>
      </w:r>
      <w:r w:rsidR="00442D85">
        <w:rPr>
          <w:rFonts w:ascii="RobustaTLPro-Regular" w:eastAsia="Times New Roman" w:hAnsi="RobustaTLPro-Regular" w:cs="Times New Roman"/>
          <w:color w:val="212529"/>
          <w:sz w:val="24"/>
          <w:szCs w:val="24"/>
          <w:lang w:eastAsia="lv-LV"/>
        </w:rPr>
        <w:t xml:space="preserve"> </w:t>
      </w:r>
      <w:hyperlink r:id="rId18" w:history="1">
        <w:r w:rsidR="00442D85" w:rsidRPr="00932611">
          <w:rPr>
            <w:rStyle w:val="Hyperlink"/>
            <w:rFonts w:ascii="RobustaTLPro-Regular" w:eastAsia="Times New Roman" w:hAnsi="RobustaTLPro-Regular" w:cs="Times New Roman"/>
            <w:sz w:val="24"/>
            <w:szCs w:val="24"/>
            <w:lang w:eastAsia="lv-LV"/>
          </w:rPr>
          <w:t>www.restart-bsr.eu</w:t>
        </w:r>
      </w:hyperlink>
      <w:r w:rsidR="00B565DF" w:rsidRPr="00B565DF">
        <w:rPr>
          <w:rFonts w:ascii="RobustaTLPro-Regular" w:eastAsia="Times New Roman" w:hAnsi="RobustaTLPro-Regular" w:cs="Times New Roman"/>
          <w:color w:val="212529"/>
          <w:sz w:val="24"/>
          <w:szCs w:val="24"/>
          <w:lang w:eastAsia="lv-LV"/>
        </w:rPr>
        <w:t xml:space="preserve">, kā arī projekta sociālās saziņas </w:t>
      </w:r>
      <w:proofErr w:type="spellStart"/>
      <w:r w:rsidR="00B565DF" w:rsidRPr="00B565DF">
        <w:rPr>
          <w:rFonts w:ascii="RobustaTLPro-Regular" w:eastAsia="Times New Roman" w:hAnsi="RobustaTLPro-Regular" w:cs="Times New Roman"/>
          <w:color w:val="212529"/>
          <w:sz w:val="24"/>
          <w:szCs w:val="24"/>
          <w:lang w:eastAsia="lv-LV"/>
        </w:rPr>
        <w:t>Facebook</w:t>
      </w:r>
      <w:proofErr w:type="spellEnd"/>
      <w:r>
        <w:rPr>
          <w:rFonts w:ascii="RobustaTLPro-Regular" w:eastAsia="Times New Roman" w:hAnsi="RobustaTLPro-Regular" w:cs="Times New Roman"/>
          <w:color w:val="212529"/>
          <w:sz w:val="24"/>
          <w:szCs w:val="24"/>
          <w:lang w:eastAsia="lv-LV"/>
        </w:rPr>
        <w:t xml:space="preserve"> </w:t>
      </w:r>
      <w:r w:rsidR="00B565DF" w:rsidRPr="00B565DF">
        <w:rPr>
          <w:rFonts w:ascii="RobustaTLPro-Regular" w:eastAsia="Times New Roman" w:hAnsi="RobustaTLPro-Regular" w:cs="Times New Roman"/>
          <w:color w:val="212529"/>
          <w:sz w:val="24"/>
          <w:szCs w:val="24"/>
          <w:lang w:eastAsia="lv-LV"/>
        </w:rPr>
        <w:t>kontā</w:t>
      </w:r>
      <w:r w:rsidR="00442D85">
        <w:rPr>
          <w:rFonts w:ascii="RobustaTLPro-Regular" w:eastAsia="Times New Roman" w:hAnsi="RobustaTLPro-Regular" w:cs="Times New Roman"/>
          <w:color w:val="212529"/>
          <w:sz w:val="24"/>
          <w:szCs w:val="24"/>
          <w:lang w:eastAsia="lv-LV"/>
        </w:rPr>
        <w:t xml:space="preserve"> </w:t>
      </w:r>
      <w:hyperlink r:id="rId19" w:history="1">
        <w:r w:rsidR="00B565DF" w:rsidRPr="00B565DF">
          <w:rPr>
            <w:rFonts w:ascii="RobustaTLPro-Regular" w:eastAsia="Times New Roman" w:hAnsi="RobustaTLPro-Regular" w:cs="Times New Roman"/>
            <w:color w:val="05819C"/>
            <w:sz w:val="24"/>
            <w:szCs w:val="24"/>
            <w:u w:val="single"/>
            <w:lang w:eastAsia="lv-LV"/>
          </w:rPr>
          <w:t>https://www.facebook.com/restartBSR/</w:t>
        </w:r>
      </w:hyperlink>
      <w:r w:rsidR="00B565DF" w:rsidRPr="00B565DF">
        <w:rPr>
          <w:rFonts w:ascii="RobustaTLPro-Regular" w:eastAsia="Times New Roman" w:hAnsi="RobustaTLPro-Regular" w:cs="Times New Roman"/>
          <w:color w:val="212529"/>
          <w:sz w:val="24"/>
          <w:szCs w:val="24"/>
          <w:lang w:eastAsia="lv-LV"/>
        </w:rPr>
        <w:t> .</w:t>
      </w:r>
    </w:p>
    <w:p w14:paraId="42473219" w14:textId="4059CD1D" w:rsidR="00442D85" w:rsidRDefault="00442D85" w:rsidP="00B565DF">
      <w:pPr>
        <w:shd w:val="clear" w:color="auto" w:fill="FFFFFF"/>
        <w:spacing w:before="100" w:beforeAutospacing="1" w:after="100" w:afterAutospacing="1" w:line="240" w:lineRule="auto"/>
        <w:rPr>
          <w:rFonts w:ascii="RobustaTLPro-Regular" w:eastAsia="Times New Roman" w:hAnsi="RobustaTLPro-Regular" w:cs="Times New Roman"/>
          <w:color w:val="212529"/>
          <w:sz w:val="24"/>
          <w:szCs w:val="24"/>
          <w:lang w:eastAsia="lv-LV"/>
        </w:rPr>
      </w:pPr>
    </w:p>
    <w:p w14:paraId="501E97D1" w14:textId="40B3154D" w:rsidR="00442D85" w:rsidRDefault="00442D85" w:rsidP="00B565DF">
      <w:pPr>
        <w:shd w:val="clear" w:color="auto" w:fill="FFFFFF"/>
        <w:spacing w:before="100" w:beforeAutospacing="1" w:after="100" w:afterAutospacing="1" w:line="240" w:lineRule="auto"/>
        <w:rPr>
          <w:rFonts w:ascii="RobustaTLPro-Regular" w:eastAsia="Times New Roman" w:hAnsi="RobustaTLPro-Regular" w:cs="Times New Roman"/>
          <w:color w:val="212529"/>
          <w:sz w:val="24"/>
          <w:szCs w:val="24"/>
          <w:lang w:eastAsia="lv-LV"/>
        </w:rPr>
      </w:pPr>
    </w:p>
    <w:p w14:paraId="314505C9" w14:textId="77777777" w:rsidR="00442D85" w:rsidRPr="00B565DF" w:rsidRDefault="00442D85" w:rsidP="00B565DF">
      <w:pPr>
        <w:shd w:val="clear" w:color="auto" w:fill="FFFFFF"/>
        <w:spacing w:before="100" w:beforeAutospacing="1" w:after="100" w:afterAutospacing="1" w:line="240" w:lineRule="auto"/>
        <w:rPr>
          <w:rFonts w:ascii="RobustaTLPro-Regular" w:eastAsia="Times New Roman" w:hAnsi="RobustaTLPro-Regular" w:cs="Times New Roman"/>
          <w:color w:val="212529"/>
          <w:sz w:val="24"/>
          <w:szCs w:val="24"/>
          <w:lang w:eastAsia="lv-LV"/>
        </w:rPr>
      </w:pPr>
      <w:bookmarkStart w:id="0" w:name="_GoBack"/>
      <w:bookmarkEnd w:id="0"/>
    </w:p>
    <w:p w14:paraId="0BCD8D1B" w14:textId="77777777" w:rsidR="00E40227" w:rsidRDefault="00E40227"/>
    <w:sectPr w:rsidR="00E4022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ustaTLPro-Medium">
    <w:altName w:val="Cambria"/>
    <w:panose1 w:val="00000000000000000000"/>
    <w:charset w:val="00"/>
    <w:family w:val="roman"/>
    <w:notTrueType/>
    <w:pitch w:val="default"/>
  </w:font>
  <w:font w:name="RobustaTLPro-Regular">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DF"/>
    <w:rsid w:val="0016569C"/>
    <w:rsid w:val="001A20C2"/>
    <w:rsid w:val="00442D85"/>
    <w:rsid w:val="00A579BF"/>
    <w:rsid w:val="00B565DF"/>
    <w:rsid w:val="00D3201D"/>
    <w:rsid w:val="00DC55CD"/>
    <w:rsid w:val="00DD4E29"/>
    <w:rsid w:val="00E40227"/>
    <w:rsid w:val="00E64894"/>
    <w:rsid w:val="00FA0A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3D100"/>
  <w15:chartTrackingRefBased/>
  <w15:docId w15:val="{34133D25-79A8-4A4C-9CC8-1EEA9A03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565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5DF"/>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B565D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B565DF"/>
    <w:rPr>
      <w:b/>
      <w:bCs/>
    </w:rPr>
  </w:style>
  <w:style w:type="character" w:styleId="Hyperlink">
    <w:name w:val="Hyperlink"/>
    <w:basedOn w:val="DefaultParagraphFont"/>
    <w:uiPriority w:val="99"/>
    <w:unhideWhenUsed/>
    <w:rsid w:val="00B565DF"/>
    <w:rPr>
      <w:color w:val="0000FF"/>
      <w:u w:val="single"/>
    </w:rPr>
  </w:style>
  <w:style w:type="paragraph" w:styleId="BalloonText">
    <w:name w:val="Balloon Text"/>
    <w:basedOn w:val="Normal"/>
    <w:link w:val="BalloonTextChar"/>
    <w:uiPriority w:val="99"/>
    <w:semiHidden/>
    <w:unhideWhenUsed/>
    <w:rsid w:val="001656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69C"/>
    <w:rPr>
      <w:rFonts w:ascii="Segoe UI" w:hAnsi="Segoe UI" w:cs="Segoe UI"/>
      <w:sz w:val="18"/>
      <w:szCs w:val="18"/>
    </w:rPr>
  </w:style>
  <w:style w:type="character" w:styleId="UnresolvedMention">
    <w:name w:val="Unresolved Mention"/>
    <w:basedOn w:val="DefaultParagraphFont"/>
    <w:uiPriority w:val="99"/>
    <w:semiHidden/>
    <w:unhideWhenUsed/>
    <w:rsid w:val="00A579BF"/>
    <w:rPr>
      <w:color w:val="605E5C"/>
      <w:shd w:val="clear" w:color="auto" w:fill="E1DFDD"/>
    </w:rPr>
  </w:style>
  <w:style w:type="character" w:styleId="CommentReference">
    <w:name w:val="annotation reference"/>
    <w:basedOn w:val="DefaultParagraphFont"/>
    <w:uiPriority w:val="99"/>
    <w:semiHidden/>
    <w:unhideWhenUsed/>
    <w:rsid w:val="00DC55CD"/>
    <w:rPr>
      <w:sz w:val="16"/>
      <w:szCs w:val="16"/>
    </w:rPr>
  </w:style>
  <w:style w:type="paragraph" w:styleId="CommentText">
    <w:name w:val="annotation text"/>
    <w:basedOn w:val="Normal"/>
    <w:link w:val="CommentTextChar"/>
    <w:uiPriority w:val="99"/>
    <w:semiHidden/>
    <w:unhideWhenUsed/>
    <w:rsid w:val="00DC55CD"/>
    <w:pPr>
      <w:spacing w:line="240" w:lineRule="auto"/>
    </w:pPr>
    <w:rPr>
      <w:sz w:val="20"/>
      <w:szCs w:val="20"/>
    </w:rPr>
  </w:style>
  <w:style w:type="character" w:customStyle="1" w:styleId="CommentTextChar">
    <w:name w:val="Comment Text Char"/>
    <w:basedOn w:val="DefaultParagraphFont"/>
    <w:link w:val="CommentText"/>
    <w:uiPriority w:val="99"/>
    <w:semiHidden/>
    <w:rsid w:val="00DC55CD"/>
    <w:rPr>
      <w:sz w:val="20"/>
      <w:szCs w:val="20"/>
    </w:rPr>
  </w:style>
  <w:style w:type="paragraph" w:styleId="CommentSubject">
    <w:name w:val="annotation subject"/>
    <w:basedOn w:val="CommentText"/>
    <w:next w:val="CommentText"/>
    <w:link w:val="CommentSubjectChar"/>
    <w:uiPriority w:val="99"/>
    <w:semiHidden/>
    <w:unhideWhenUsed/>
    <w:rsid w:val="00DC55CD"/>
    <w:rPr>
      <w:b/>
      <w:bCs/>
    </w:rPr>
  </w:style>
  <w:style w:type="character" w:customStyle="1" w:styleId="CommentSubjectChar">
    <w:name w:val="Comment Subject Char"/>
    <w:basedOn w:val="CommentTextChar"/>
    <w:link w:val="CommentSubject"/>
    <w:uiPriority w:val="99"/>
    <w:semiHidden/>
    <w:rsid w:val="00DC55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61833">
      <w:bodyDiv w:val="1"/>
      <w:marLeft w:val="0"/>
      <w:marRight w:val="0"/>
      <w:marTop w:val="0"/>
      <w:marBottom w:val="0"/>
      <w:divBdr>
        <w:top w:val="none" w:sz="0" w:space="0" w:color="auto"/>
        <w:left w:val="none" w:sz="0" w:space="0" w:color="auto"/>
        <w:bottom w:val="none" w:sz="0" w:space="0" w:color="auto"/>
        <w:right w:val="none" w:sz="0" w:space="0" w:color="auto"/>
      </w:divBdr>
      <w:divsChild>
        <w:div w:id="753093769">
          <w:marLeft w:val="0"/>
          <w:marRight w:val="0"/>
          <w:marTop w:val="1050"/>
          <w:marBottom w:val="300"/>
          <w:divBdr>
            <w:top w:val="none" w:sz="0" w:space="0" w:color="auto"/>
            <w:left w:val="none" w:sz="0" w:space="0" w:color="auto"/>
            <w:bottom w:val="none" w:sz="0" w:space="0" w:color="auto"/>
            <w:right w:val="none" w:sz="0" w:space="0" w:color="auto"/>
          </w:divBdr>
          <w:divsChild>
            <w:div w:id="1504587583">
              <w:marLeft w:val="0"/>
              <w:marRight w:val="0"/>
              <w:marTop w:val="0"/>
              <w:marBottom w:val="0"/>
              <w:divBdr>
                <w:top w:val="none" w:sz="0" w:space="0" w:color="auto"/>
                <w:left w:val="none" w:sz="0" w:space="0" w:color="auto"/>
                <w:bottom w:val="none" w:sz="0" w:space="0" w:color="auto"/>
                <w:right w:val="none" w:sz="0" w:space="0" w:color="auto"/>
              </w:divBdr>
              <w:divsChild>
                <w:div w:id="431710741">
                  <w:marLeft w:val="-225"/>
                  <w:marRight w:val="-225"/>
                  <w:marTop w:val="0"/>
                  <w:marBottom w:val="0"/>
                  <w:divBdr>
                    <w:top w:val="none" w:sz="0" w:space="0" w:color="auto"/>
                    <w:left w:val="none" w:sz="0" w:space="0" w:color="auto"/>
                    <w:bottom w:val="none" w:sz="0" w:space="0" w:color="auto"/>
                    <w:right w:val="none" w:sz="0" w:space="0" w:color="auto"/>
                  </w:divBdr>
                  <w:divsChild>
                    <w:div w:id="1755396137">
                      <w:marLeft w:val="0"/>
                      <w:marRight w:val="0"/>
                      <w:marTop w:val="0"/>
                      <w:marBottom w:val="0"/>
                      <w:divBdr>
                        <w:top w:val="none" w:sz="0" w:space="0" w:color="auto"/>
                        <w:left w:val="none" w:sz="0" w:space="0" w:color="auto"/>
                        <w:bottom w:val="none" w:sz="0" w:space="0" w:color="auto"/>
                        <w:right w:val="none" w:sz="0" w:space="0" w:color="auto"/>
                      </w:divBdr>
                      <w:divsChild>
                        <w:div w:id="606044008">
                          <w:marLeft w:val="0"/>
                          <w:marRight w:val="0"/>
                          <w:marTop w:val="405"/>
                          <w:marBottom w:val="495"/>
                          <w:divBdr>
                            <w:top w:val="none" w:sz="0" w:space="0" w:color="auto"/>
                            <w:left w:val="none" w:sz="0" w:space="0" w:color="auto"/>
                            <w:bottom w:val="none" w:sz="0" w:space="0" w:color="auto"/>
                            <w:right w:val="none" w:sz="0" w:space="0" w:color="auto"/>
                          </w:divBdr>
                        </w:div>
                      </w:divsChild>
                    </w:div>
                  </w:divsChild>
                </w:div>
              </w:divsChild>
            </w:div>
          </w:divsChild>
        </w:div>
        <w:div w:id="163710092">
          <w:marLeft w:val="0"/>
          <w:marRight w:val="0"/>
          <w:marTop w:val="0"/>
          <w:marBottom w:val="0"/>
          <w:divBdr>
            <w:top w:val="none" w:sz="0" w:space="0" w:color="auto"/>
            <w:left w:val="none" w:sz="0" w:space="0" w:color="auto"/>
            <w:bottom w:val="none" w:sz="0" w:space="0" w:color="auto"/>
            <w:right w:val="none" w:sz="0" w:space="0" w:color="auto"/>
          </w:divBdr>
          <w:divsChild>
            <w:div w:id="1872956761">
              <w:marLeft w:val="0"/>
              <w:marRight w:val="0"/>
              <w:marTop w:val="0"/>
              <w:marBottom w:val="0"/>
              <w:divBdr>
                <w:top w:val="none" w:sz="0" w:space="0" w:color="auto"/>
                <w:left w:val="none" w:sz="0" w:space="0" w:color="auto"/>
                <w:bottom w:val="none" w:sz="0" w:space="0" w:color="auto"/>
                <w:right w:val="none" w:sz="0" w:space="0" w:color="auto"/>
              </w:divBdr>
              <w:divsChild>
                <w:div w:id="1438789768">
                  <w:marLeft w:val="-225"/>
                  <w:marRight w:val="-225"/>
                  <w:marTop w:val="0"/>
                  <w:marBottom w:val="0"/>
                  <w:divBdr>
                    <w:top w:val="none" w:sz="0" w:space="0" w:color="auto"/>
                    <w:left w:val="none" w:sz="0" w:space="0" w:color="auto"/>
                    <w:bottom w:val="none" w:sz="0" w:space="0" w:color="auto"/>
                    <w:right w:val="none" w:sz="0" w:space="0" w:color="auto"/>
                  </w:divBdr>
                  <w:divsChild>
                    <w:div w:id="1399522940">
                      <w:marLeft w:val="0"/>
                      <w:marRight w:val="0"/>
                      <w:marTop w:val="0"/>
                      <w:marBottom w:val="0"/>
                      <w:divBdr>
                        <w:top w:val="none" w:sz="0" w:space="0" w:color="auto"/>
                        <w:left w:val="none" w:sz="0" w:space="0" w:color="auto"/>
                        <w:bottom w:val="none" w:sz="0" w:space="0" w:color="auto"/>
                        <w:right w:val="none" w:sz="0" w:space="0" w:color="auto"/>
                      </w:divBdr>
                      <w:divsChild>
                        <w:div w:id="470565227">
                          <w:marLeft w:val="0"/>
                          <w:marRight w:val="0"/>
                          <w:marTop w:val="0"/>
                          <w:marBottom w:val="0"/>
                          <w:divBdr>
                            <w:top w:val="none" w:sz="0" w:space="0" w:color="auto"/>
                            <w:left w:val="none" w:sz="0" w:space="0" w:color="auto"/>
                            <w:bottom w:val="none" w:sz="0" w:space="0" w:color="auto"/>
                            <w:right w:val="none" w:sz="0" w:space="0" w:color="auto"/>
                          </w:divBdr>
                          <w:divsChild>
                            <w:div w:id="1212809517">
                              <w:marLeft w:val="0"/>
                              <w:marRight w:val="0"/>
                              <w:marTop w:val="0"/>
                              <w:marBottom w:val="0"/>
                              <w:divBdr>
                                <w:top w:val="none" w:sz="0" w:space="0" w:color="auto"/>
                                <w:left w:val="none" w:sz="0" w:space="0" w:color="auto"/>
                                <w:bottom w:val="none" w:sz="0" w:space="0" w:color="auto"/>
                                <w:right w:val="none" w:sz="0" w:space="0" w:color="auto"/>
                              </w:divBdr>
                              <w:divsChild>
                                <w:div w:id="1237975073">
                                  <w:marLeft w:val="0"/>
                                  <w:marRight w:val="0"/>
                                  <w:marTop w:val="0"/>
                                  <w:marBottom w:val="0"/>
                                  <w:divBdr>
                                    <w:top w:val="none" w:sz="0" w:space="0" w:color="auto"/>
                                    <w:left w:val="none" w:sz="0" w:space="0" w:color="auto"/>
                                    <w:bottom w:val="none" w:sz="0" w:space="0" w:color="auto"/>
                                    <w:right w:val="none" w:sz="0" w:space="0" w:color="auto"/>
                                  </w:divBdr>
                                  <w:divsChild>
                                    <w:div w:id="1377700229">
                                      <w:marLeft w:val="0"/>
                                      <w:marRight w:val="0"/>
                                      <w:marTop w:val="0"/>
                                      <w:marBottom w:val="200"/>
                                      <w:divBdr>
                                        <w:top w:val="none" w:sz="0" w:space="0" w:color="auto"/>
                                        <w:left w:val="none" w:sz="0" w:space="0" w:color="auto"/>
                                        <w:bottom w:val="none" w:sz="0" w:space="0" w:color="auto"/>
                                        <w:right w:val="none" w:sz="0" w:space="0" w:color="auto"/>
                                      </w:divBdr>
                                    </w:div>
                                  </w:divsChild>
                                </w:div>
                                <w:div w:id="1188717110">
                                  <w:marLeft w:val="0"/>
                                  <w:marRight w:val="0"/>
                                  <w:marTop w:val="0"/>
                                  <w:marBottom w:val="0"/>
                                  <w:divBdr>
                                    <w:top w:val="none" w:sz="0" w:space="0" w:color="auto"/>
                                    <w:left w:val="none" w:sz="0" w:space="0" w:color="auto"/>
                                    <w:bottom w:val="none" w:sz="0" w:space="0" w:color="auto"/>
                                    <w:right w:val="none" w:sz="0" w:space="0" w:color="auto"/>
                                  </w:divBdr>
                                  <w:divsChild>
                                    <w:div w:id="1549150022">
                                      <w:marLeft w:val="0"/>
                                      <w:marRight w:val="0"/>
                                      <w:marTop w:val="0"/>
                                      <w:marBottom w:val="0"/>
                                      <w:divBdr>
                                        <w:top w:val="none" w:sz="0" w:space="0" w:color="auto"/>
                                        <w:left w:val="none" w:sz="0" w:space="0" w:color="auto"/>
                                        <w:bottom w:val="none" w:sz="0" w:space="0" w:color="auto"/>
                                        <w:right w:val="none" w:sz="0" w:space="0" w:color="auto"/>
                                      </w:divBdr>
                                      <w:divsChild>
                                        <w:div w:id="27225261">
                                          <w:marLeft w:val="0"/>
                                          <w:marRight w:val="0"/>
                                          <w:marTop w:val="0"/>
                                          <w:marBottom w:val="0"/>
                                          <w:divBdr>
                                            <w:top w:val="none" w:sz="0" w:space="0" w:color="auto"/>
                                            <w:left w:val="none" w:sz="0" w:space="0" w:color="auto"/>
                                            <w:bottom w:val="none" w:sz="0" w:space="0" w:color="auto"/>
                                            <w:right w:val="none" w:sz="0" w:space="0" w:color="auto"/>
                                          </w:divBdr>
                                          <w:divsChild>
                                            <w:div w:id="1086540548">
                                              <w:marLeft w:val="0"/>
                                              <w:marRight w:val="0"/>
                                              <w:marTop w:val="0"/>
                                              <w:marBottom w:val="0"/>
                                              <w:divBdr>
                                                <w:top w:val="none" w:sz="0" w:space="0" w:color="auto"/>
                                                <w:left w:val="none" w:sz="0" w:space="0" w:color="auto"/>
                                                <w:bottom w:val="none" w:sz="0" w:space="0" w:color="auto"/>
                                                <w:right w:val="none" w:sz="0" w:space="0" w:color="auto"/>
                                              </w:divBdr>
                                              <w:divsChild>
                                                <w:div w:id="198222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facebook.com/hashtag/interreg?__eep__=6&amp;__cft__%5b0%5d=AZVzKQoQsyfAIi67IMxPFcx87tG4Z9aY17UomtjVUmw62GFzmCeCv-u7H2s8E0IWDOvjLCE_og0EY4mUGl8v8IpDq_NwwWs8um8FNP4OHNypG4XVPWHJ-ERY2aZagMWTyWwK_g3S4mbiPVVhHmZYPd6xKgYRlMDXF4euy_6vbGd40w&amp;__tn__=*NK-R" TargetMode="External"/><Relationship Id="rId18" Type="http://schemas.openxmlformats.org/officeDocument/2006/relationships/hyperlink" Target="http://www.restart-bsr.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www.facebook.com/hashtag/bsr?__eep__=6&amp;__cft__%5b0%5d=AZVzKQoQsyfAIi67IMxPFcx87tG4Z9aY17UomtjVUmw62GFzmCeCv-u7H2s8E0IWDOvjLCE_og0EY4mUGl8v8IpDq_NwwWs8um8FNP4OHNypG4XVPWHJ-ERY2aZagMWTyWwK_g3S4mbiPVVhHmZYPd6xKgYRlMDXF4euy_6vbGd40w&amp;__tn__=*NK-R" TargetMode="External"/><Relationship Id="rId17" Type="http://schemas.openxmlformats.org/officeDocument/2006/relationships/hyperlink" Target="https://www.em.gov.lv/lv/projekts/interreg-bsr-programmas-projekts-restart-bsr" TargetMode="External"/><Relationship Id="rId2" Type="http://schemas.openxmlformats.org/officeDocument/2006/relationships/customXml" Target="../customXml/item2.xml"/><Relationship Id="rId16" Type="http://schemas.openxmlformats.org/officeDocument/2006/relationships/hyperlink" Target="http://restart-bsr.eu/lv/project-realization/innovation-tool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hashtag/restart?__eep__=6&amp;__cft__%5b0%5d=AZVzKQoQsyfAIi67IMxPFcx87tG4Z9aY17UomtjVUmw62GFzmCeCv-u7H2s8E0IWDOvjLCE_og0EY4mUGl8v8IpDq_NwwWs8um8FNP4OHNypG4XVPWHJ-ERY2aZagMWTyWwK_g3S4mbiPVVhHmZYPd6xKgYRlMDXF4euy_6vbGd40w&amp;__tn__=*NK-R" TargetMode="External"/><Relationship Id="rId5" Type="http://schemas.openxmlformats.org/officeDocument/2006/relationships/settings" Target="settings.xml"/><Relationship Id="rId15" Type="http://schemas.openxmlformats.org/officeDocument/2006/relationships/hyperlink" Target="http://petijumi.mk.gov.lv/node/3288" TargetMode="External"/><Relationship Id="rId10" Type="http://schemas.openxmlformats.org/officeDocument/2006/relationships/hyperlink" Target="https://www.facebook.com/hashtag/restartbsr?__eep__=6&amp;__cft__%5b0%5d=AZVeag3_KJh87q4-UWGONLYhwdZJHvk3kOwW0lchRvqKrOOFAaWFYlZmitYcJCUO9cOHr-LiQ_MqP6TFi7jL8y-X76dnDE9rPgyvWXX0JCC5iAcwUOXndzXR6bkCZfJ9Bbc1E50PC5dMaPXzj6CzuIop&amp;__tn__=*NK-R" TargetMode="External"/><Relationship Id="rId19" Type="http://schemas.openxmlformats.org/officeDocument/2006/relationships/hyperlink" Target="https://www.facebook.com/restartBSR/" TargetMode="Externa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hyperlink" Target="https://www.facebook.com/hashtag/balticsearegion?__eep__=6&amp;__cft__%5b0%5d=AZVzKQoQsyfAIi67IMxPFcx87tG4Z9aY17UomtjVUmw62GFzmCeCv-u7H2s8E0IWDOvjLCE_og0EY4mUGl8v8IpDq_NwwWs8um8FNP4OHNypG4XVPWHJ-ERY2aZagMWTyWwK_g3S4mbiPVVhHmZYPd6xKgYRlMDXF4euy_6vbGd40w&amp;__tn__=*N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7B34EF87BC9E449E4FFB57F72CF718" ma:contentTypeVersion="13" ma:contentTypeDescription="Create a new document." ma:contentTypeScope="" ma:versionID="e67af853d7ca86bb027b417cb1a8b0fc">
  <xsd:schema xmlns:xsd="http://www.w3.org/2001/XMLSchema" xmlns:xs="http://www.w3.org/2001/XMLSchema" xmlns:p="http://schemas.microsoft.com/office/2006/metadata/properties" xmlns:ns3="afe82062-3951-458d-a6b5-dc80a3a8e989" xmlns:ns4="b063215b-4768-4887-a938-fa9b2ff40252" targetNamespace="http://schemas.microsoft.com/office/2006/metadata/properties" ma:root="true" ma:fieldsID="d78422de8ca5cb0f6889e02d20714f63" ns3:_="" ns4:_="">
    <xsd:import namespace="afe82062-3951-458d-a6b5-dc80a3a8e989"/>
    <xsd:import namespace="b063215b-4768-4887-a938-fa9b2ff4025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82062-3951-458d-a6b5-dc80a3a8e9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63215b-4768-4887-a938-fa9b2ff402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E0EA50-F8ED-43E3-AB37-5B01D997A5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B3FCC1-A3D0-4627-B6D1-7E3BBF08C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82062-3951-458d-a6b5-dc80a3a8e989"/>
    <ds:schemaRef ds:uri="b063215b-4768-4887-a938-fa9b2ff40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07CD4E-7D0F-462A-A29F-3AED547129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2972</Words>
  <Characters>1695</Characters>
  <Application>Microsoft Office Word</Application>
  <DocSecurity>4</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Siliņa</dc:creator>
  <cp:keywords/>
  <dc:description/>
  <cp:lastModifiedBy>Elita Rubesa-Voravko</cp:lastModifiedBy>
  <cp:revision>2</cp:revision>
  <dcterms:created xsi:type="dcterms:W3CDTF">2020-11-30T17:04:00Z</dcterms:created>
  <dcterms:modified xsi:type="dcterms:W3CDTF">2020-11-30T17:04:00Z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0x010100D87B34EF87BC9E449E4FFB57F72CF718</vt:lpwstr>
  </property>
</Properties>
</file>