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70062" w14:textId="77777777" w:rsidR="007C3500" w:rsidRPr="0083767D" w:rsidRDefault="007C3500" w:rsidP="007C3500">
      <w:pPr>
        <w:spacing w:before="120" w:after="120" w:line="240" w:lineRule="auto"/>
        <w:rPr>
          <w:rFonts w:asciiTheme="minorHAnsi" w:hAnsiTheme="minorHAnsi" w:cstheme="minorHAnsi"/>
          <w:b/>
          <w:i/>
          <w:sz w:val="28"/>
          <w:szCs w:val="28"/>
          <w:u w:val="single"/>
        </w:rPr>
      </w:pPr>
      <w:bookmarkStart w:id="0" w:name="_Hlk14423709"/>
      <w:r w:rsidRPr="0083767D">
        <w:rPr>
          <w:rFonts w:asciiTheme="minorHAnsi" w:hAnsiTheme="minorHAnsi" w:cstheme="minorHAnsi"/>
          <w:noProof/>
          <w:lang w:eastAsia="lv-LV"/>
        </w:rPr>
        <mc:AlternateContent>
          <mc:Choice Requires="wps">
            <w:drawing>
              <wp:anchor distT="0" distB="0" distL="114300" distR="114300" simplePos="0" relativeHeight="251661312" behindDoc="0" locked="0" layoutInCell="1" allowOverlap="1" wp14:anchorId="2C36713E" wp14:editId="2BA71653">
                <wp:simplePos x="0" y="0"/>
                <wp:positionH relativeFrom="margin">
                  <wp:align>left</wp:align>
                </wp:positionH>
                <wp:positionV relativeFrom="paragraph">
                  <wp:posOffset>70485</wp:posOffset>
                </wp:positionV>
                <wp:extent cx="5779135" cy="800100"/>
                <wp:effectExtent l="0" t="0" r="0" b="0"/>
                <wp:wrapSquare wrapText="bothSides"/>
                <wp:docPr id="39" name="Rectangle: Single Corner Snipped 39"/>
                <wp:cNvGraphicFramePr/>
                <a:graphic xmlns:a="http://schemas.openxmlformats.org/drawingml/2006/main">
                  <a:graphicData uri="http://schemas.microsoft.com/office/word/2010/wordprocessingShape">
                    <wps:wsp>
                      <wps:cNvSpPr/>
                      <wps:spPr>
                        <a:xfrm>
                          <a:off x="0" y="0"/>
                          <a:ext cx="5779135" cy="800100"/>
                        </a:xfrm>
                        <a:prstGeom prst="snip1Rect">
                          <a:avLst/>
                        </a:prstGeom>
                        <a:solidFill>
                          <a:schemeClr val="tx2">
                            <a:lumMod val="75000"/>
                          </a:schemeClr>
                        </a:solidFill>
                        <a:ln>
                          <a:noFill/>
                        </a:ln>
                      </wps:spPr>
                      <wps:style>
                        <a:lnRef idx="2">
                          <a:schemeClr val="accent2"/>
                        </a:lnRef>
                        <a:fillRef idx="1">
                          <a:schemeClr val="lt1"/>
                        </a:fillRef>
                        <a:effectRef idx="0">
                          <a:schemeClr val="accent2"/>
                        </a:effectRef>
                        <a:fontRef idx="minor">
                          <a:schemeClr val="dk1"/>
                        </a:fontRef>
                      </wps:style>
                      <wps:txbx>
                        <w:txbxContent>
                          <w:p w14:paraId="23839ADB" w14:textId="76419284" w:rsidR="007C3500" w:rsidRPr="000E5785" w:rsidRDefault="007C3500" w:rsidP="007C3500">
                            <w:pPr>
                              <w:spacing w:before="120" w:after="120" w:line="240" w:lineRule="auto"/>
                              <w:jc w:val="center"/>
                              <w:rPr>
                                <w:rFonts w:ascii="Arial" w:hAnsi="Arial" w:cs="Arial"/>
                                <w:b/>
                                <w:bCs/>
                                <w:color w:val="FFFFFF" w:themeColor="background1"/>
                                <w:sz w:val="36"/>
                                <w:szCs w:val="36"/>
                              </w:rPr>
                            </w:pPr>
                            <w:proofErr w:type="spellStart"/>
                            <w:r w:rsidRPr="007C3500">
                              <w:rPr>
                                <w:rFonts w:ascii="Arial" w:hAnsi="Arial" w:cs="Arial"/>
                                <w:b/>
                                <w:bCs/>
                                <w:color w:val="FFFFFF" w:themeColor="background1"/>
                                <w:sz w:val="36"/>
                                <w:szCs w:val="36"/>
                              </w:rPr>
                              <w:t>Fluorēto</w:t>
                            </w:r>
                            <w:proofErr w:type="spellEnd"/>
                            <w:r w:rsidRPr="007C3500">
                              <w:rPr>
                                <w:rFonts w:ascii="Arial" w:hAnsi="Arial" w:cs="Arial"/>
                                <w:b/>
                                <w:bCs/>
                                <w:color w:val="FFFFFF" w:themeColor="background1"/>
                                <w:sz w:val="36"/>
                                <w:szCs w:val="36"/>
                              </w:rPr>
                              <w:t xml:space="preserve"> siltumnīcefekta gāzu (F-gāzu) izmantošana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6713E" id="Rectangle: Single Corner Snipped 39" o:spid="_x0000_s1026" style="position:absolute;left:0;text-align:left;margin-left:0;margin-top:5.55pt;width:455.05pt;height:6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79135,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" adj="-11796480,,5400" path="m,l5645782,r133353,133353l5779135,800100,,800100,,xe" fillcolor="#323e4f [2415]" stroked="f" strokeweight="1pt">
                <v:stroke joinstyle="miter"/>
                <v:formulas/>
                <v:path arrowok="t" o:connecttype="custom" o:connectlocs="0,0;5645782,0;5779135,133353;5779135,800100;0,800100;0,0" o:connectangles="0,0,0,0,0,0" textboxrect="0,0,5779135,800100"/>
                <v:textbox>
                  <w:txbxContent>
                    <w:p w14:paraId="23839ADB" w14:textId="76419284" w:rsidR="007C3500" w:rsidRPr="000E5785" w:rsidRDefault="007C3500" w:rsidP="007C3500">
                      <w:pPr>
                        <w:spacing w:before="120" w:after="120" w:line="240" w:lineRule="auto"/>
                        <w:jc w:val="center"/>
                        <w:rPr>
                          <w:rFonts w:ascii="Arial" w:hAnsi="Arial" w:cs="Arial"/>
                          <w:b/>
                          <w:bCs/>
                          <w:color w:val="FFFFFF" w:themeColor="background1"/>
                          <w:sz w:val="36"/>
                          <w:szCs w:val="36"/>
                        </w:rPr>
                      </w:pPr>
                      <w:proofErr w:type="spellStart"/>
                      <w:r w:rsidRPr="007C3500">
                        <w:rPr>
                          <w:rFonts w:ascii="Arial" w:hAnsi="Arial" w:cs="Arial"/>
                          <w:b/>
                          <w:bCs/>
                          <w:color w:val="FFFFFF" w:themeColor="background1"/>
                          <w:sz w:val="36"/>
                          <w:szCs w:val="36"/>
                        </w:rPr>
                        <w:t>Fluorēto</w:t>
                      </w:r>
                      <w:proofErr w:type="spellEnd"/>
                      <w:r w:rsidRPr="007C3500">
                        <w:rPr>
                          <w:rFonts w:ascii="Arial" w:hAnsi="Arial" w:cs="Arial"/>
                          <w:b/>
                          <w:bCs/>
                          <w:color w:val="FFFFFF" w:themeColor="background1"/>
                          <w:sz w:val="36"/>
                          <w:szCs w:val="36"/>
                        </w:rPr>
                        <w:t xml:space="preserve"> siltumnīcefekta gāzu (F-gāzu) izmantošana</w:t>
                      </w:r>
                    </w:p>
                  </w:txbxContent>
                </v:textbox>
                <w10:wrap type="square" anchorx="margin"/>
              </v:shape>
            </w:pict>
          </mc:Fallback>
        </mc:AlternateContent>
      </w:r>
      <w:r w:rsidRPr="0083767D">
        <w:rPr>
          <w:rFonts w:asciiTheme="minorHAnsi" w:hAnsiTheme="minorHAnsi" w:cstheme="minorHAnsi"/>
          <w:b/>
          <w:i/>
          <w:sz w:val="28"/>
          <w:szCs w:val="28"/>
          <w:u w:val="single"/>
        </w:rPr>
        <w:t>Esošā situācija</w:t>
      </w:r>
    </w:p>
    <w:p w14:paraId="320C0392" w14:textId="6104B708" w:rsidR="00F52548" w:rsidRPr="0083767D" w:rsidRDefault="00F52548" w:rsidP="007C3500">
      <w:pPr>
        <w:pStyle w:val="Default"/>
        <w:spacing w:before="120" w:after="120"/>
        <w:jc w:val="both"/>
        <w:rPr>
          <w:rFonts w:asciiTheme="minorHAnsi" w:hAnsiTheme="minorHAnsi" w:cstheme="minorHAnsi"/>
          <w:color w:val="auto"/>
        </w:rPr>
      </w:pPr>
      <w:r w:rsidRPr="0083767D">
        <w:rPr>
          <w:rFonts w:asciiTheme="minorHAnsi" w:hAnsiTheme="minorHAnsi" w:cstheme="minorHAnsi"/>
          <w:color w:val="auto"/>
        </w:rPr>
        <w:t xml:space="preserve">Lai arī mazāk pazīstamas nekā </w:t>
      </w:r>
      <w:r w:rsidR="007C3500" w:rsidRPr="0083767D">
        <w:rPr>
          <w:rFonts w:asciiTheme="minorHAnsi" w:hAnsiTheme="minorHAnsi" w:cstheme="minorHAnsi"/>
          <w:color w:val="auto"/>
        </w:rPr>
        <w:t>CO</w:t>
      </w:r>
      <w:r w:rsidR="007C3500" w:rsidRPr="0083767D">
        <w:rPr>
          <w:rFonts w:asciiTheme="minorHAnsi" w:hAnsiTheme="minorHAnsi" w:cstheme="minorHAnsi"/>
          <w:color w:val="auto"/>
          <w:vertAlign w:val="subscript"/>
        </w:rPr>
        <w:t>2</w:t>
      </w:r>
      <w:r w:rsidRPr="0083767D">
        <w:rPr>
          <w:rFonts w:asciiTheme="minorHAnsi" w:hAnsiTheme="minorHAnsi" w:cstheme="minorHAnsi"/>
          <w:color w:val="auto"/>
        </w:rPr>
        <w:t xml:space="preserve">, F-gāzes spēcīgi veicina globālo sasilšanu un daudzas no tām ļoti ilgstoši saglabājas atmosfērā - līdz pat 50 000 gadiem. </w:t>
      </w:r>
      <w:r w:rsidR="00553CE4" w:rsidRPr="0083767D">
        <w:rPr>
          <w:rFonts w:asciiTheme="minorHAnsi" w:hAnsiTheme="minorHAnsi" w:cstheme="minorHAnsi"/>
        </w:rPr>
        <w:t>Galvenais F-gāzu emisiju pieauguma iemesls ir ozona slāni noārdošo vielu (OSNV) aizstāšana, kas aizsākās deviņdesmitajos gados, jo F-gāzes uzskatīja par videi draudzīgākām nekā OSNV.</w:t>
      </w:r>
      <w:bookmarkStart w:id="1" w:name="_GoBack"/>
      <w:bookmarkEnd w:id="1"/>
    </w:p>
    <w:p w14:paraId="11F1B76E" w14:textId="3A8E8CA8" w:rsidR="00F52548" w:rsidRPr="0083767D" w:rsidRDefault="00A04A27" w:rsidP="007C3500">
      <w:pPr>
        <w:tabs>
          <w:tab w:val="left" w:pos="6833"/>
        </w:tabs>
        <w:spacing w:before="120" w:after="120" w:line="240" w:lineRule="auto"/>
        <w:rPr>
          <w:rFonts w:asciiTheme="minorHAnsi" w:hAnsiTheme="minorHAnsi" w:cstheme="minorHAnsi"/>
          <w:szCs w:val="24"/>
        </w:rPr>
      </w:pPr>
      <w:proofErr w:type="spellStart"/>
      <w:r w:rsidRPr="0083767D">
        <w:rPr>
          <w:rFonts w:asciiTheme="minorHAnsi" w:hAnsiTheme="minorHAnsi" w:cstheme="minorHAnsi"/>
          <w:szCs w:val="24"/>
        </w:rPr>
        <w:t>F</w:t>
      </w:r>
      <w:r w:rsidR="00F52548" w:rsidRPr="0083767D">
        <w:rPr>
          <w:rFonts w:asciiTheme="minorHAnsi" w:hAnsiTheme="minorHAnsi" w:cstheme="minorHAnsi"/>
          <w:szCs w:val="24"/>
        </w:rPr>
        <w:t>luorētās</w:t>
      </w:r>
      <w:proofErr w:type="spellEnd"/>
      <w:r w:rsidR="00F52548" w:rsidRPr="0083767D">
        <w:rPr>
          <w:rFonts w:asciiTheme="minorHAnsi" w:hAnsiTheme="minorHAnsi" w:cstheme="minorHAnsi"/>
          <w:szCs w:val="24"/>
        </w:rPr>
        <w:t xml:space="preserve"> SEG (</w:t>
      </w:r>
      <w:proofErr w:type="spellStart"/>
      <w:r w:rsidR="00F52548" w:rsidRPr="0083767D">
        <w:rPr>
          <w:rFonts w:asciiTheme="minorHAnsi" w:hAnsiTheme="minorHAnsi" w:cstheme="minorHAnsi"/>
          <w:szCs w:val="24"/>
        </w:rPr>
        <w:t>fluorogļūdeņraži</w:t>
      </w:r>
      <w:proofErr w:type="spellEnd"/>
      <w:r w:rsidR="00F52548" w:rsidRPr="0083767D">
        <w:rPr>
          <w:rFonts w:asciiTheme="minorHAnsi" w:hAnsiTheme="minorHAnsi" w:cstheme="minorHAnsi"/>
          <w:szCs w:val="24"/>
        </w:rPr>
        <w:t xml:space="preserve"> (HFC) un sēra </w:t>
      </w:r>
      <w:proofErr w:type="spellStart"/>
      <w:r w:rsidR="00F52548" w:rsidRPr="0083767D">
        <w:rPr>
          <w:rFonts w:asciiTheme="minorHAnsi" w:hAnsiTheme="minorHAnsi" w:cstheme="minorHAnsi"/>
          <w:szCs w:val="24"/>
        </w:rPr>
        <w:t>heksafluorīds</w:t>
      </w:r>
      <w:proofErr w:type="spellEnd"/>
      <w:r w:rsidR="00F52548" w:rsidRPr="0083767D">
        <w:rPr>
          <w:rFonts w:asciiTheme="minorHAnsi" w:hAnsiTheme="minorHAnsi" w:cstheme="minorHAnsi"/>
          <w:szCs w:val="24"/>
        </w:rPr>
        <w:t xml:space="preserve"> (SF</w:t>
      </w:r>
      <w:r w:rsidR="00F52548" w:rsidRPr="0083767D">
        <w:rPr>
          <w:rFonts w:asciiTheme="minorHAnsi" w:hAnsiTheme="minorHAnsi" w:cstheme="minorHAnsi"/>
          <w:szCs w:val="24"/>
          <w:vertAlign w:val="subscript"/>
        </w:rPr>
        <w:t>6</w:t>
      </w:r>
      <w:r w:rsidR="00F52548" w:rsidRPr="0083767D">
        <w:rPr>
          <w:rFonts w:asciiTheme="minorHAnsi" w:hAnsiTheme="minorHAnsi" w:cstheme="minorHAnsi"/>
          <w:szCs w:val="24"/>
        </w:rPr>
        <w:t>))</w:t>
      </w:r>
      <w:r w:rsidRPr="0083767D">
        <w:rPr>
          <w:rFonts w:asciiTheme="minorHAnsi" w:hAnsiTheme="minorHAnsi" w:cstheme="minorHAnsi"/>
          <w:szCs w:val="24"/>
        </w:rPr>
        <w:t xml:space="preserve"> rodas rūpniecisko procesu un produktu izmantošanas sektorā</w:t>
      </w:r>
      <w:r w:rsidR="00553CE4" w:rsidRPr="0083767D">
        <w:rPr>
          <w:rFonts w:asciiTheme="minorHAnsi" w:hAnsiTheme="minorHAnsi" w:cstheme="minorHAnsi"/>
          <w:szCs w:val="24"/>
        </w:rPr>
        <w:t>.</w:t>
      </w:r>
      <w:r w:rsidRPr="0083767D">
        <w:rPr>
          <w:rFonts w:asciiTheme="minorHAnsi" w:hAnsiTheme="minorHAnsi" w:cstheme="minorHAnsi"/>
          <w:szCs w:val="24"/>
        </w:rPr>
        <w:t xml:space="preserve"> </w:t>
      </w:r>
      <w:r w:rsidR="00F52548" w:rsidRPr="0083767D">
        <w:rPr>
          <w:rFonts w:asciiTheme="minorHAnsi" w:hAnsiTheme="minorHAnsi" w:cstheme="minorHAnsi"/>
          <w:szCs w:val="24"/>
        </w:rPr>
        <w:t>OSNV aizvietošanai izmantot</w:t>
      </w:r>
      <w:r w:rsidR="00111F99" w:rsidRPr="0083767D">
        <w:rPr>
          <w:rFonts w:asciiTheme="minorHAnsi" w:hAnsiTheme="minorHAnsi" w:cstheme="minorHAnsi"/>
          <w:szCs w:val="24"/>
        </w:rPr>
        <w:t>o</w:t>
      </w:r>
      <w:r w:rsidR="00F52548" w:rsidRPr="0083767D">
        <w:rPr>
          <w:rFonts w:asciiTheme="minorHAnsi" w:hAnsiTheme="minorHAnsi" w:cstheme="minorHAnsi"/>
          <w:szCs w:val="24"/>
        </w:rPr>
        <w:t xml:space="preserve"> produkt</w:t>
      </w:r>
      <w:r w:rsidR="00111F99" w:rsidRPr="0083767D">
        <w:rPr>
          <w:rFonts w:asciiTheme="minorHAnsi" w:hAnsiTheme="minorHAnsi" w:cstheme="minorHAnsi"/>
          <w:szCs w:val="24"/>
        </w:rPr>
        <w:t>u</w:t>
      </w:r>
      <w:r w:rsidR="00F52548" w:rsidRPr="0083767D">
        <w:rPr>
          <w:rFonts w:asciiTheme="minorHAnsi" w:hAnsiTheme="minorHAnsi" w:cstheme="minorHAnsi"/>
          <w:szCs w:val="24"/>
        </w:rPr>
        <w:t xml:space="preserve"> </w:t>
      </w:r>
      <w:proofErr w:type="spellStart"/>
      <w:r w:rsidRPr="0083767D">
        <w:rPr>
          <w:rFonts w:asciiTheme="minorHAnsi" w:hAnsiTheme="minorHAnsi" w:cstheme="minorHAnsi"/>
          <w:szCs w:val="24"/>
        </w:rPr>
        <w:t>apakšsektors</w:t>
      </w:r>
      <w:proofErr w:type="spellEnd"/>
      <w:r w:rsidRPr="0083767D">
        <w:rPr>
          <w:rFonts w:asciiTheme="minorHAnsi" w:hAnsiTheme="minorHAnsi" w:cstheme="minorHAnsi"/>
          <w:szCs w:val="24"/>
        </w:rPr>
        <w:t xml:space="preserve"> </w:t>
      </w:r>
      <w:r w:rsidR="00F52548" w:rsidRPr="0083767D">
        <w:rPr>
          <w:rFonts w:asciiTheme="minorHAnsi" w:hAnsiTheme="minorHAnsi" w:cstheme="minorHAnsi"/>
          <w:szCs w:val="24"/>
        </w:rPr>
        <w:t xml:space="preserve">(ietver F-gāzu izmantošanu dzesēšanas iekārtās un gaisa kondicionieros, celtniecības putās, stacionārajā ugunsdrošības aprīkojumā un  aerosolos) veido </w:t>
      </w:r>
      <w:r w:rsidR="00F52548" w:rsidRPr="0083767D">
        <w:rPr>
          <w:rFonts w:asciiTheme="minorHAnsi" w:hAnsiTheme="minorHAnsi" w:cstheme="minorHAnsi"/>
          <w:b/>
          <w:szCs w:val="24"/>
        </w:rPr>
        <w:t>32.0% no kopējām rūpniecisko procesu</w:t>
      </w:r>
      <w:r w:rsidR="00F52548" w:rsidRPr="0083767D">
        <w:rPr>
          <w:rFonts w:asciiTheme="minorHAnsi" w:hAnsiTheme="minorHAnsi" w:cstheme="minorHAnsi"/>
          <w:szCs w:val="24"/>
        </w:rPr>
        <w:t xml:space="preserve"> </w:t>
      </w:r>
      <w:r w:rsidR="00F52548" w:rsidRPr="0083767D">
        <w:rPr>
          <w:rFonts w:asciiTheme="minorHAnsi" w:hAnsiTheme="minorHAnsi" w:cstheme="minorHAnsi"/>
          <w:b/>
          <w:szCs w:val="24"/>
        </w:rPr>
        <w:t>un produktu izmantošanas sektora</w:t>
      </w:r>
      <w:r w:rsidR="00F52548" w:rsidRPr="0083767D">
        <w:rPr>
          <w:rFonts w:asciiTheme="minorHAnsi" w:hAnsiTheme="minorHAnsi" w:cstheme="minorHAnsi"/>
          <w:szCs w:val="24"/>
        </w:rPr>
        <w:t xml:space="preserve"> </w:t>
      </w:r>
      <w:r w:rsidR="00F52548" w:rsidRPr="0083767D">
        <w:rPr>
          <w:rFonts w:asciiTheme="minorHAnsi" w:hAnsiTheme="minorHAnsi" w:cstheme="minorHAnsi"/>
          <w:b/>
          <w:szCs w:val="24"/>
        </w:rPr>
        <w:t>emisijām</w:t>
      </w:r>
      <w:r w:rsidR="00F52548" w:rsidRPr="0083767D">
        <w:rPr>
          <w:rFonts w:asciiTheme="minorHAnsi" w:hAnsiTheme="minorHAnsi" w:cstheme="minorHAnsi"/>
          <w:szCs w:val="24"/>
        </w:rPr>
        <w:t xml:space="preserve"> un </w:t>
      </w:r>
      <w:r w:rsidR="00F52548" w:rsidRPr="0083767D">
        <w:rPr>
          <w:rFonts w:asciiTheme="minorHAnsi" w:hAnsiTheme="minorHAnsi" w:cstheme="minorHAnsi"/>
          <w:b/>
          <w:szCs w:val="24"/>
        </w:rPr>
        <w:t>2.1% no Latvijas kopējām SEG emisijām</w:t>
      </w:r>
      <w:r w:rsidR="00F52548" w:rsidRPr="0083767D">
        <w:rPr>
          <w:rFonts w:asciiTheme="minorHAnsi" w:hAnsiTheme="minorHAnsi" w:cstheme="minorHAnsi"/>
          <w:szCs w:val="24"/>
        </w:rPr>
        <w:t xml:space="preserve"> 2017.gadā</w:t>
      </w:r>
      <w:r w:rsidR="00285522" w:rsidRPr="0083767D">
        <w:rPr>
          <w:rFonts w:asciiTheme="minorHAnsi" w:hAnsiTheme="minorHAnsi" w:cstheme="minorHAnsi"/>
          <w:szCs w:val="24"/>
        </w:rPr>
        <w:t>.</w:t>
      </w:r>
      <w:r w:rsidR="00F52548" w:rsidRPr="0083767D">
        <w:rPr>
          <w:rFonts w:asciiTheme="minorHAnsi" w:hAnsiTheme="minorHAnsi" w:cstheme="minorHAnsi"/>
          <w:szCs w:val="24"/>
          <w:shd w:val="clear" w:color="auto" w:fill="FFFFFF"/>
        </w:rPr>
        <w:t xml:space="preserve"> </w:t>
      </w:r>
      <w:r w:rsidR="00616542" w:rsidRPr="0083767D">
        <w:rPr>
          <w:rFonts w:asciiTheme="minorHAnsi" w:hAnsiTheme="minorHAnsi" w:cstheme="minorHAnsi"/>
          <w:szCs w:val="24"/>
          <w:shd w:val="clear" w:color="auto" w:fill="FFFFFF"/>
        </w:rPr>
        <w:t>Sa</w:t>
      </w:r>
      <w:r w:rsidR="00F22E4A" w:rsidRPr="0083767D">
        <w:rPr>
          <w:rFonts w:asciiTheme="minorHAnsi" w:hAnsiTheme="minorHAnsi" w:cstheme="minorHAnsi"/>
          <w:szCs w:val="24"/>
          <w:shd w:val="clear" w:color="auto" w:fill="FFFFFF"/>
        </w:rPr>
        <w:t>līdzinot ar 2005.gadu, F-</w:t>
      </w:r>
      <w:r w:rsidR="00616542" w:rsidRPr="0083767D">
        <w:rPr>
          <w:rFonts w:asciiTheme="minorHAnsi" w:hAnsiTheme="minorHAnsi" w:cstheme="minorHAnsi"/>
          <w:szCs w:val="24"/>
          <w:shd w:val="clear" w:color="auto" w:fill="FFFFFF"/>
        </w:rPr>
        <w:t xml:space="preserve">gāzu emisijas 2017.gadā ir pieaugušas par 317.2%. </w:t>
      </w:r>
      <w:r w:rsidR="00F22E4A" w:rsidRPr="0083767D">
        <w:rPr>
          <w:rFonts w:asciiTheme="minorHAnsi" w:hAnsiTheme="minorHAnsi" w:cstheme="minorHAnsi"/>
          <w:szCs w:val="24"/>
          <w:shd w:val="clear" w:color="auto" w:fill="FFFFFF"/>
        </w:rPr>
        <w:t xml:space="preserve">Šo gāzu lietojums iekārtās galvenokārt ir atkarīgs no to importētā daudzuma valstī. Importu savukārt ietekmē valsts ekonomiskā situācija, kuras uzlabošanās ir novedusi pie strauja F-gāzu emisiju pieauguma it īpaši pēdējos gados. </w:t>
      </w:r>
      <w:r w:rsidR="00616542" w:rsidRPr="0083767D">
        <w:rPr>
          <w:rFonts w:asciiTheme="minorHAnsi" w:hAnsiTheme="minorHAnsi" w:cstheme="minorHAnsi"/>
          <w:szCs w:val="24"/>
          <w:shd w:val="clear" w:color="auto" w:fill="FFFFFF"/>
        </w:rPr>
        <w:t xml:space="preserve">Galvenais emisiju pieauguma iemesls ir </w:t>
      </w:r>
      <w:r w:rsidR="00F22E4A" w:rsidRPr="0083767D">
        <w:rPr>
          <w:rFonts w:asciiTheme="minorHAnsi" w:hAnsiTheme="minorHAnsi" w:cstheme="minorHAnsi"/>
          <w:szCs w:val="24"/>
          <w:shd w:val="clear" w:color="auto" w:fill="FFFFFF"/>
        </w:rPr>
        <w:t>OSNV</w:t>
      </w:r>
      <w:r w:rsidR="00616542" w:rsidRPr="0083767D">
        <w:rPr>
          <w:rFonts w:asciiTheme="minorHAnsi" w:hAnsiTheme="minorHAnsi" w:cstheme="minorHAnsi"/>
          <w:szCs w:val="24"/>
          <w:shd w:val="clear" w:color="auto" w:fill="FFFFFF"/>
        </w:rPr>
        <w:t xml:space="preserve"> aizstāšana ar F-gāzēm </w:t>
      </w:r>
      <w:r w:rsidR="00616542" w:rsidRPr="0083767D">
        <w:rPr>
          <w:rFonts w:asciiTheme="minorHAnsi" w:hAnsiTheme="minorHAnsi" w:cstheme="minorHAnsi"/>
          <w:b/>
          <w:szCs w:val="24"/>
          <w:shd w:val="clear" w:color="auto" w:fill="FFFFFF"/>
        </w:rPr>
        <w:t>dzesēšanas un gaisa kondicionēšanas iekārtās</w:t>
      </w:r>
      <w:r w:rsidR="00616542" w:rsidRPr="0083767D">
        <w:rPr>
          <w:rFonts w:asciiTheme="minorHAnsi" w:hAnsiTheme="minorHAnsi" w:cstheme="minorHAnsi"/>
          <w:szCs w:val="24"/>
          <w:shd w:val="clear" w:color="auto" w:fill="FFFFFF"/>
        </w:rPr>
        <w:t xml:space="preserve">, kurš ir </w:t>
      </w:r>
      <w:r w:rsidR="00616542" w:rsidRPr="0083767D">
        <w:rPr>
          <w:rFonts w:asciiTheme="minorHAnsi" w:hAnsiTheme="minorHAnsi" w:cstheme="minorHAnsi"/>
          <w:szCs w:val="24"/>
        </w:rPr>
        <w:t>galvenais F-gāzu em</w:t>
      </w:r>
      <w:r w:rsidR="00F22E4A" w:rsidRPr="0083767D">
        <w:rPr>
          <w:rFonts w:asciiTheme="minorHAnsi" w:hAnsiTheme="minorHAnsi" w:cstheme="minorHAnsi"/>
          <w:szCs w:val="24"/>
        </w:rPr>
        <w:t xml:space="preserve">isiju </w:t>
      </w:r>
      <w:proofErr w:type="spellStart"/>
      <w:r w:rsidR="00F22E4A" w:rsidRPr="0083767D">
        <w:rPr>
          <w:rFonts w:asciiTheme="minorHAnsi" w:hAnsiTheme="minorHAnsi" w:cstheme="minorHAnsi"/>
          <w:szCs w:val="24"/>
        </w:rPr>
        <w:t>apakšsektors</w:t>
      </w:r>
      <w:proofErr w:type="spellEnd"/>
      <w:r w:rsidR="00F22E4A" w:rsidRPr="0083767D">
        <w:rPr>
          <w:rFonts w:asciiTheme="minorHAnsi" w:hAnsiTheme="minorHAnsi" w:cstheme="minorHAnsi"/>
          <w:szCs w:val="24"/>
        </w:rPr>
        <w:t xml:space="preserve"> radot </w:t>
      </w:r>
      <w:r w:rsidR="00616542" w:rsidRPr="0083767D">
        <w:rPr>
          <w:rFonts w:asciiTheme="minorHAnsi" w:hAnsiTheme="minorHAnsi" w:cstheme="minorHAnsi"/>
          <w:szCs w:val="24"/>
        </w:rPr>
        <w:t>93.7% no visām F-gāzu emisijām Latvijā 2017.gadā.</w:t>
      </w:r>
      <w:r w:rsidR="00616542" w:rsidRPr="0083767D">
        <w:rPr>
          <w:rStyle w:val="FootnoteReference"/>
          <w:rFonts w:asciiTheme="minorHAnsi" w:hAnsiTheme="minorHAnsi" w:cstheme="minorHAnsi"/>
          <w:szCs w:val="24"/>
        </w:rPr>
        <w:footnoteReference w:id="1"/>
      </w:r>
      <w:r w:rsidR="00F22E4A" w:rsidRPr="0083767D">
        <w:rPr>
          <w:rFonts w:asciiTheme="minorHAnsi" w:hAnsiTheme="minorHAnsi" w:cstheme="minorHAnsi"/>
        </w:rPr>
        <w:t xml:space="preserve"> </w:t>
      </w:r>
      <w:r w:rsidR="00F22E4A" w:rsidRPr="0083767D">
        <w:rPr>
          <w:rFonts w:asciiTheme="minorHAnsi" w:hAnsiTheme="minorHAnsi" w:cstheme="minorHAnsi"/>
          <w:szCs w:val="24"/>
        </w:rPr>
        <w:t xml:space="preserve">Līdz ar to ir secināms, ka tieši šis </w:t>
      </w:r>
      <w:proofErr w:type="spellStart"/>
      <w:r w:rsidR="00F22E4A" w:rsidRPr="0083767D">
        <w:rPr>
          <w:rFonts w:asciiTheme="minorHAnsi" w:hAnsiTheme="minorHAnsi" w:cstheme="minorHAnsi"/>
          <w:szCs w:val="24"/>
        </w:rPr>
        <w:t>apakšsektors</w:t>
      </w:r>
      <w:proofErr w:type="spellEnd"/>
      <w:r w:rsidR="00F22E4A" w:rsidRPr="0083767D">
        <w:rPr>
          <w:rFonts w:asciiTheme="minorHAnsi" w:hAnsiTheme="minorHAnsi" w:cstheme="minorHAnsi"/>
          <w:szCs w:val="24"/>
        </w:rPr>
        <w:t xml:space="preserve"> ir galvenais, kurā ir nepieciešams veikt būtiskus pasākumus.</w:t>
      </w:r>
    </w:p>
    <w:p w14:paraId="3F495302" w14:textId="77777777" w:rsidR="0083767D" w:rsidRPr="0083767D" w:rsidRDefault="007C3500" w:rsidP="0083767D">
      <w:pPr>
        <w:shd w:val="clear" w:color="auto" w:fill="E7E6E6" w:themeFill="background2"/>
        <w:spacing w:before="120" w:after="120" w:line="240" w:lineRule="auto"/>
        <w:rPr>
          <w:rFonts w:asciiTheme="minorHAnsi" w:hAnsiTheme="minorHAnsi" w:cstheme="minorHAnsi"/>
          <w:b/>
          <w:sz w:val="28"/>
          <w:szCs w:val="28"/>
          <w:u w:val="single"/>
        </w:rPr>
      </w:pPr>
      <w:bookmarkStart w:id="2" w:name="_Hlk19005731"/>
      <w:r w:rsidRPr="0083767D">
        <w:rPr>
          <w:rFonts w:asciiTheme="minorHAnsi" w:hAnsiTheme="minorHAnsi" w:cstheme="minorHAnsi"/>
          <w:b/>
          <w:sz w:val="28"/>
          <w:szCs w:val="28"/>
          <w:u w:val="single"/>
        </w:rPr>
        <w:t>Vēlamā situācija 2030.gadā:</w:t>
      </w:r>
      <w:bookmarkEnd w:id="2"/>
    </w:p>
    <w:p w14:paraId="33968628" w14:textId="26B3156A" w:rsidR="0083767D" w:rsidRPr="0083767D" w:rsidRDefault="0083767D" w:rsidP="0083767D">
      <w:pPr>
        <w:pStyle w:val="ListParagraph"/>
        <w:numPr>
          <w:ilvl w:val="0"/>
          <w:numId w:val="14"/>
        </w:numPr>
        <w:shd w:val="clear" w:color="auto" w:fill="E7E6E6" w:themeFill="background2"/>
        <w:spacing w:before="120" w:after="120" w:line="240" w:lineRule="auto"/>
        <w:contextualSpacing w:val="0"/>
        <w:rPr>
          <w:rFonts w:asciiTheme="minorHAnsi" w:hAnsiTheme="minorHAnsi" w:cstheme="minorHAnsi"/>
          <w:i/>
          <w:szCs w:val="24"/>
        </w:rPr>
      </w:pPr>
      <w:r w:rsidRPr="0083767D">
        <w:rPr>
          <w:rFonts w:asciiTheme="minorHAnsi" w:hAnsiTheme="minorHAnsi" w:cstheme="minorHAnsi"/>
          <w:i/>
          <w:szCs w:val="24"/>
        </w:rPr>
        <w:t>sabiedrība izprot F-gāzu nozīmību saistībā ar klimata pārmaiņām;</w:t>
      </w:r>
    </w:p>
    <w:p w14:paraId="7AB8CCB1" w14:textId="77777777" w:rsidR="007C3500" w:rsidRPr="0083767D" w:rsidRDefault="007C3500" w:rsidP="007C3500">
      <w:pPr>
        <w:pStyle w:val="ListParagraph"/>
        <w:numPr>
          <w:ilvl w:val="0"/>
          <w:numId w:val="14"/>
        </w:numPr>
        <w:shd w:val="clear" w:color="auto" w:fill="E7E6E6" w:themeFill="background2"/>
        <w:spacing w:before="120" w:after="120" w:line="240" w:lineRule="auto"/>
        <w:contextualSpacing w:val="0"/>
        <w:rPr>
          <w:rFonts w:asciiTheme="minorHAnsi" w:hAnsiTheme="minorHAnsi" w:cstheme="minorHAnsi"/>
          <w:i/>
          <w:szCs w:val="24"/>
        </w:rPr>
      </w:pPr>
      <w:r w:rsidRPr="0083767D">
        <w:rPr>
          <w:rFonts w:asciiTheme="minorHAnsi" w:hAnsiTheme="minorHAnsi" w:cstheme="minorHAnsi"/>
          <w:i/>
          <w:szCs w:val="24"/>
        </w:rPr>
        <w:t>negodīgo uzņēmēju skaits ir samazinājies, jo uzlabots kontrolējošo iestāžu tehniskais aprīkojums;</w:t>
      </w:r>
    </w:p>
    <w:p w14:paraId="1E918F19" w14:textId="77777777" w:rsidR="007C3500" w:rsidRPr="0083767D" w:rsidRDefault="007C3500" w:rsidP="007C3500">
      <w:pPr>
        <w:pStyle w:val="ListParagraph"/>
        <w:numPr>
          <w:ilvl w:val="0"/>
          <w:numId w:val="14"/>
        </w:numPr>
        <w:shd w:val="clear" w:color="auto" w:fill="E7E6E6" w:themeFill="background2"/>
        <w:spacing w:before="120" w:after="120" w:line="240" w:lineRule="auto"/>
        <w:contextualSpacing w:val="0"/>
        <w:rPr>
          <w:rFonts w:asciiTheme="minorHAnsi" w:hAnsiTheme="minorHAnsi" w:cstheme="minorHAnsi"/>
          <w:i/>
          <w:szCs w:val="24"/>
        </w:rPr>
      </w:pPr>
      <w:r w:rsidRPr="0083767D">
        <w:rPr>
          <w:rFonts w:asciiTheme="minorHAnsi" w:hAnsiTheme="minorHAnsi" w:cstheme="minorHAnsi"/>
          <w:i/>
          <w:szCs w:val="24"/>
        </w:rPr>
        <w:t>kontrolējošās iestādes pilnvērtīgi veic kontroli un spēj izskaidrot uzņēmējiem sekas;</w:t>
      </w:r>
    </w:p>
    <w:p w14:paraId="512B8208" w14:textId="77777777" w:rsidR="007C3500" w:rsidRPr="0083767D" w:rsidRDefault="007C3500" w:rsidP="007C3500">
      <w:pPr>
        <w:pStyle w:val="ListParagraph"/>
        <w:numPr>
          <w:ilvl w:val="0"/>
          <w:numId w:val="14"/>
        </w:numPr>
        <w:shd w:val="clear" w:color="auto" w:fill="E7E6E6" w:themeFill="background2"/>
        <w:spacing w:before="120" w:after="120" w:line="240" w:lineRule="auto"/>
        <w:contextualSpacing w:val="0"/>
        <w:rPr>
          <w:rFonts w:asciiTheme="minorHAnsi" w:hAnsiTheme="minorHAnsi" w:cstheme="minorHAnsi"/>
          <w:i/>
          <w:szCs w:val="24"/>
        </w:rPr>
      </w:pPr>
      <w:r w:rsidRPr="0083767D">
        <w:rPr>
          <w:rFonts w:asciiTheme="minorHAnsi" w:hAnsiTheme="minorHAnsi" w:cstheme="minorHAnsi"/>
          <w:i/>
          <w:szCs w:val="24"/>
        </w:rPr>
        <w:t>uzņēmēji ir informēti par F-gāzu izmantošanas samazināšanu starptautisko saistību ietvaros un aktīvi meklē un pielieto efektivitātes ziņā līdzīgas alternatīvas ar mazāku globālās sasilšanas potenciālu;</w:t>
      </w:r>
    </w:p>
    <w:p w14:paraId="0D283F7B" w14:textId="77777777" w:rsidR="007C3500" w:rsidRPr="0083767D" w:rsidRDefault="007C3500" w:rsidP="007C3500">
      <w:pPr>
        <w:pStyle w:val="ListParagraph"/>
        <w:numPr>
          <w:ilvl w:val="0"/>
          <w:numId w:val="14"/>
        </w:numPr>
        <w:shd w:val="clear" w:color="auto" w:fill="E7E6E6" w:themeFill="background2"/>
        <w:spacing w:before="120" w:after="120" w:line="240" w:lineRule="auto"/>
        <w:contextualSpacing w:val="0"/>
        <w:rPr>
          <w:rFonts w:asciiTheme="minorHAnsi" w:hAnsiTheme="minorHAnsi" w:cstheme="minorHAnsi"/>
          <w:i/>
          <w:szCs w:val="24"/>
        </w:rPr>
      </w:pPr>
      <w:r w:rsidRPr="0083767D">
        <w:rPr>
          <w:rFonts w:asciiTheme="minorHAnsi" w:hAnsiTheme="minorHAnsi" w:cstheme="minorHAnsi"/>
          <w:i/>
          <w:szCs w:val="24"/>
        </w:rPr>
        <w:t>darbību ar F-gāzēm veicējiem ir motivācija kvalificēties, jo viņi zina, ka tos pastiprināti pārbauda;</w:t>
      </w:r>
    </w:p>
    <w:p w14:paraId="12BE71AA" w14:textId="77777777" w:rsidR="007C3500" w:rsidRPr="0083767D" w:rsidRDefault="007C3500" w:rsidP="007C3500">
      <w:pPr>
        <w:pStyle w:val="ListParagraph"/>
        <w:numPr>
          <w:ilvl w:val="0"/>
          <w:numId w:val="14"/>
        </w:numPr>
        <w:shd w:val="clear" w:color="auto" w:fill="E7E6E6" w:themeFill="background2"/>
        <w:spacing w:before="120" w:after="120" w:line="240" w:lineRule="auto"/>
        <w:contextualSpacing w:val="0"/>
        <w:rPr>
          <w:rFonts w:asciiTheme="minorHAnsi" w:hAnsiTheme="minorHAnsi" w:cstheme="minorHAnsi"/>
          <w:i/>
          <w:szCs w:val="24"/>
        </w:rPr>
      </w:pPr>
      <w:r w:rsidRPr="0083767D">
        <w:rPr>
          <w:rFonts w:asciiTheme="minorHAnsi" w:hAnsiTheme="minorHAnsi" w:cstheme="minorHAnsi"/>
          <w:i/>
          <w:szCs w:val="24"/>
        </w:rPr>
        <w:t>izveidots Baltijas mēroga sadarbības tīkls, kurā notiek regulāra dalīšanās ar labo praksi un izaicinājumiem F-gāzu importa un darbību kontroles jomā.</w:t>
      </w:r>
    </w:p>
    <w:p w14:paraId="30C85490" w14:textId="2181FC72" w:rsidR="007C3500" w:rsidRPr="0083767D" w:rsidRDefault="007C3500" w:rsidP="007C3500">
      <w:pPr>
        <w:shd w:val="clear" w:color="auto" w:fill="E7E6E6" w:themeFill="background2"/>
        <w:spacing w:before="120" w:after="120" w:line="240" w:lineRule="auto"/>
        <w:rPr>
          <w:rFonts w:asciiTheme="minorHAnsi" w:hAnsiTheme="minorHAnsi" w:cstheme="minorHAnsi"/>
          <w:b/>
          <w:sz w:val="28"/>
          <w:szCs w:val="28"/>
          <w:u w:val="single"/>
        </w:rPr>
      </w:pPr>
      <w:r w:rsidRPr="0083767D">
        <w:rPr>
          <w:rFonts w:asciiTheme="minorHAnsi" w:hAnsiTheme="minorHAnsi" w:cstheme="minorHAnsi"/>
          <w:b/>
          <w:sz w:val="28"/>
          <w:szCs w:val="28"/>
          <w:u w:val="single"/>
        </w:rPr>
        <w:t>Ieguvumi sabiedrībai un tautsaimniecībai:</w:t>
      </w:r>
    </w:p>
    <w:p w14:paraId="7FF82386" w14:textId="77777777" w:rsidR="007C3500" w:rsidRPr="0083767D" w:rsidRDefault="007C3500" w:rsidP="007C3500">
      <w:pPr>
        <w:pStyle w:val="ListParagraph"/>
        <w:numPr>
          <w:ilvl w:val="0"/>
          <w:numId w:val="13"/>
        </w:numPr>
        <w:shd w:val="clear" w:color="auto" w:fill="E7E6E6" w:themeFill="background2"/>
        <w:spacing w:before="120" w:after="120" w:line="240" w:lineRule="auto"/>
        <w:ind w:left="357" w:hanging="357"/>
        <w:contextualSpacing w:val="0"/>
        <w:jc w:val="left"/>
        <w:rPr>
          <w:rFonts w:asciiTheme="minorHAnsi" w:hAnsiTheme="minorHAnsi" w:cstheme="minorHAnsi"/>
          <w:i/>
          <w:szCs w:val="24"/>
        </w:rPr>
      </w:pPr>
      <w:r w:rsidRPr="0083767D">
        <w:rPr>
          <w:rFonts w:asciiTheme="minorHAnsi" w:hAnsiTheme="minorHAnsi" w:cstheme="minorHAnsi"/>
          <w:i/>
          <w:szCs w:val="24"/>
        </w:rPr>
        <w:t>Uzņēmēji ir motivēti darboties legāli, jo tiek veikta visaptveroša kontrole, aizsargājot godīgo uzņēmēju intereses un piemērojot iedarbīgas sankcijas negodīgajiem uzņēmējiem par nelegālu tirdzniecību un darbību veikšanu bez atbilstošas kvalifikācijas;</w:t>
      </w:r>
    </w:p>
    <w:p w14:paraId="6D77BF24" w14:textId="77777777" w:rsidR="007C3500" w:rsidRPr="0083767D" w:rsidRDefault="007C3500" w:rsidP="007C3500">
      <w:pPr>
        <w:pStyle w:val="ListParagraph"/>
        <w:numPr>
          <w:ilvl w:val="0"/>
          <w:numId w:val="13"/>
        </w:numPr>
        <w:shd w:val="clear" w:color="auto" w:fill="E7E6E6" w:themeFill="background2"/>
        <w:spacing w:before="120" w:after="120" w:line="240" w:lineRule="auto"/>
        <w:ind w:left="357" w:hanging="357"/>
        <w:contextualSpacing w:val="0"/>
        <w:jc w:val="left"/>
        <w:rPr>
          <w:rFonts w:asciiTheme="minorHAnsi" w:hAnsiTheme="minorHAnsi" w:cstheme="minorHAnsi"/>
          <w:i/>
          <w:szCs w:val="24"/>
        </w:rPr>
      </w:pPr>
      <w:r w:rsidRPr="0083767D">
        <w:rPr>
          <w:rFonts w:asciiTheme="minorHAnsi" w:hAnsiTheme="minorHAnsi" w:cstheme="minorHAnsi"/>
          <w:i/>
          <w:szCs w:val="24"/>
        </w:rPr>
        <w:t>Uzlabota uzņēmēju izpratne par F-gāzu ietekmi uz klimatu un attiecīgi sniegta motivācija pāriet uz klimatam draudzīgām alternatīvām;</w:t>
      </w:r>
    </w:p>
    <w:p w14:paraId="25ECC4D6" w14:textId="77777777" w:rsidR="007C3500" w:rsidRPr="0083767D" w:rsidRDefault="007C3500" w:rsidP="007C3500">
      <w:pPr>
        <w:pStyle w:val="ListParagraph"/>
        <w:numPr>
          <w:ilvl w:val="0"/>
          <w:numId w:val="13"/>
        </w:numPr>
        <w:shd w:val="clear" w:color="auto" w:fill="E7E6E6" w:themeFill="background2"/>
        <w:spacing w:before="120" w:after="120" w:line="240" w:lineRule="auto"/>
        <w:ind w:left="357" w:hanging="357"/>
        <w:contextualSpacing w:val="0"/>
        <w:jc w:val="left"/>
        <w:rPr>
          <w:rFonts w:asciiTheme="minorHAnsi" w:hAnsiTheme="minorHAnsi" w:cstheme="minorHAnsi"/>
          <w:i/>
          <w:szCs w:val="24"/>
        </w:rPr>
      </w:pPr>
      <w:r w:rsidRPr="0083767D">
        <w:rPr>
          <w:rFonts w:asciiTheme="minorHAnsi" w:hAnsiTheme="minorHAnsi" w:cstheme="minorHAnsi"/>
          <w:i/>
          <w:szCs w:val="24"/>
        </w:rPr>
        <w:lastRenderedPageBreak/>
        <w:t>Samazinoties nelegālajam importam, uzlabojas valsts ekonomiskā situācija (tiek nomaksāti nodokļi par gāzu tirdzniecību un uzpildi);</w:t>
      </w:r>
    </w:p>
    <w:p w14:paraId="75F4F1A3" w14:textId="074809DB" w:rsidR="007C3500" w:rsidRPr="0083767D" w:rsidRDefault="007C3500" w:rsidP="007C3500">
      <w:pPr>
        <w:pStyle w:val="ListParagraph"/>
        <w:numPr>
          <w:ilvl w:val="0"/>
          <w:numId w:val="13"/>
        </w:numPr>
        <w:shd w:val="clear" w:color="auto" w:fill="E7E6E6" w:themeFill="background2"/>
        <w:spacing w:before="120" w:after="120" w:line="240" w:lineRule="auto"/>
        <w:ind w:left="357" w:hanging="357"/>
        <w:contextualSpacing w:val="0"/>
        <w:jc w:val="left"/>
        <w:rPr>
          <w:rFonts w:asciiTheme="minorHAnsi" w:hAnsiTheme="minorHAnsi" w:cstheme="minorHAnsi"/>
          <w:i/>
          <w:szCs w:val="24"/>
        </w:rPr>
      </w:pPr>
      <w:r w:rsidRPr="0083767D">
        <w:rPr>
          <w:rFonts w:asciiTheme="minorHAnsi" w:hAnsiTheme="minorHAnsi" w:cstheme="minorHAnsi"/>
          <w:i/>
          <w:szCs w:val="24"/>
        </w:rPr>
        <w:t>Sabiedrības un institūciju izpratne par F-gāzu tirgu valstī.</w:t>
      </w:r>
    </w:p>
    <w:p w14:paraId="2C73CC8F" w14:textId="4AA63E23" w:rsidR="0083767D" w:rsidRPr="0083767D" w:rsidRDefault="0083767D" w:rsidP="0083767D">
      <w:pPr>
        <w:spacing w:before="120" w:after="120" w:line="240" w:lineRule="auto"/>
        <w:rPr>
          <w:rFonts w:asciiTheme="minorHAnsi" w:hAnsiTheme="minorHAnsi" w:cstheme="minorHAnsi"/>
          <w:b/>
          <w:i/>
          <w:sz w:val="28"/>
          <w:szCs w:val="28"/>
          <w:u w:val="single"/>
        </w:rPr>
      </w:pPr>
      <w:r w:rsidRPr="0083767D">
        <w:rPr>
          <w:rFonts w:asciiTheme="minorHAnsi" w:hAnsiTheme="minorHAnsi" w:cstheme="minorHAnsi"/>
          <w:b/>
          <w:i/>
          <w:sz w:val="28"/>
          <w:szCs w:val="28"/>
          <w:u w:val="single"/>
        </w:rPr>
        <w:t>Galvenie izaicinājumi</w:t>
      </w:r>
    </w:p>
    <w:p w14:paraId="52754CFA" w14:textId="1DFDC815" w:rsidR="00F52548" w:rsidRPr="0083767D" w:rsidRDefault="0083767D" w:rsidP="0083767D">
      <w:pPr>
        <w:tabs>
          <w:tab w:val="left" w:pos="6833"/>
        </w:tabs>
        <w:spacing w:before="120" w:after="120" w:line="240" w:lineRule="auto"/>
        <w:rPr>
          <w:rFonts w:asciiTheme="minorHAnsi" w:hAnsiTheme="minorHAnsi" w:cstheme="minorHAnsi"/>
          <w:szCs w:val="24"/>
          <w:u w:val="single"/>
        </w:rPr>
      </w:pPr>
      <w:r w:rsidRPr="0083767D">
        <w:rPr>
          <w:rFonts w:asciiTheme="minorHAnsi" w:hAnsiTheme="minorHAnsi" w:cstheme="minorHAnsi"/>
          <w:szCs w:val="24"/>
          <w:u w:val="single"/>
        </w:rPr>
        <w:t xml:space="preserve">1) </w:t>
      </w:r>
      <w:r w:rsidR="00F52548" w:rsidRPr="0083767D">
        <w:rPr>
          <w:rFonts w:asciiTheme="minorHAnsi" w:hAnsiTheme="minorHAnsi" w:cstheme="minorHAnsi"/>
          <w:szCs w:val="24"/>
          <w:u w:val="single"/>
        </w:rPr>
        <w:t xml:space="preserve">Kontrolējošo iestāžu </w:t>
      </w:r>
      <w:r w:rsidR="00F52548" w:rsidRPr="0083767D">
        <w:rPr>
          <w:rFonts w:asciiTheme="minorHAnsi" w:hAnsiTheme="minorHAnsi" w:cstheme="minorHAnsi"/>
          <w:b/>
          <w:szCs w:val="24"/>
          <w:u w:val="single"/>
        </w:rPr>
        <w:t>zināšanu un aprīkojuma nepietiekamība</w:t>
      </w:r>
      <w:r w:rsidR="00F52548" w:rsidRPr="0083767D">
        <w:rPr>
          <w:rFonts w:asciiTheme="minorHAnsi" w:hAnsiTheme="minorHAnsi" w:cstheme="minorHAnsi"/>
          <w:szCs w:val="24"/>
          <w:u w:val="single"/>
        </w:rPr>
        <w:t xml:space="preserve"> kontroles veikšanai.</w:t>
      </w:r>
    </w:p>
    <w:p w14:paraId="7916F174" w14:textId="2F02B0E5" w:rsidR="00F52548" w:rsidRPr="0083767D" w:rsidRDefault="00F52548" w:rsidP="0083767D">
      <w:pPr>
        <w:tabs>
          <w:tab w:val="left" w:pos="6833"/>
        </w:tabs>
        <w:spacing w:before="120" w:after="120" w:line="240" w:lineRule="auto"/>
        <w:rPr>
          <w:rFonts w:asciiTheme="minorHAnsi" w:hAnsiTheme="minorHAnsi" w:cstheme="minorHAnsi"/>
          <w:szCs w:val="24"/>
        </w:rPr>
      </w:pPr>
      <w:r w:rsidRPr="0083767D">
        <w:rPr>
          <w:rFonts w:asciiTheme="minorHAnsi" w:hAnsiTheme="minorHAnsi" w:cstheme="minorHAnsi"/>
          <w:szCs w:val="24"/>
        </w:rPr>
        <w:t>Latvijā F-gāzes kontrolē Valsts ieņēmumu dienesta</w:t>
      </w:r>
      <w:r w:rsidR="00A22B3B" w:rsidRPr="0083767D">
        <w:rPr>
          <w:rFonts w:asciiTheme="minorHAnsi" w:hAnsiTheme="minorHAnsi" w:cstheme="minorHAnsi"/>
          <w:szCs w:val="24"/>
        </w:rPr>
        <w:t xml:space="preserve"> (VID)</w:t>
      </w:r>
      <w:r w:rsidRPr="0083767D">
        <w:rPr>
          <w:rFonts w:asciiTheme="minorHAnsi" w:hAnsiTheme="minorHAnsi" w:cstheme="minorHAnsi"/>
          <w:szCs w:val="24"/>
        </w:rPr>
        <w:t xml:space="preserve"> Muitas pārvalde (uz robežas kontrolē importu vairumā un iepriekš uzpildītās iekārtās) un Valsts vides dienests </w:t>
      </w:r>
      <w:r w:rsidR="004863D3" w:rsidRPr="0083767D">
        <w:rPr>
          <w:rFonts w:asciiTheme="minorHAnsi" w:hAnsiTheme="minorHAnsi" w:cstheme="minorHAnsi"/>
          <w:szCs w:val="24"/>
        </w:rPr>
        <w:t xml:space="preserve">(VVD) </w:t>
      </w:r>
      <w:r w:rsidRPr="0083767D">
        <w:rPr>
          <w:rFonts w:asciiTheme="minorHAnsi" w:hAnsiTheme="minorHAnsi" w:cstheme="minorHAnsi"/>
          <w:szCs w:val="24"/>
        </w:rPr>
        <w:t xml:space="preserve">(izsniedz atļaujas un kontrolē darbības ar F-gāzēm). Pilnveidojot aprīkojumu, piemēram, iegādājoties F-gāzu analizatorus, un kontrolējošo iestāžu zināšanas par aktualitātēm F-gāzu likumdošanā un tādējādi stiprinot to kapacitāti, ir iespējams kvalitatīvāk veikt F-gāzu kontroli un attiecīgi arī samazināt to nelegālo importu un emisijas. </w:t>
      </w:r>
    </w:p>
    <w:p w14:paraId="0039E442" w14:textId="1E2A6821" w:rsidR="00F52548" w:rsidRPr="0083767D" w:rsidRDefault="0083767D" w:rsidP="0083767D">
      <w:pPr>
        <w:tabs>
          <w:tab w:val="left" w:pos="6833"/>
        </w:tabs>
        <w:spacing w:before="120" w:after="120" w:line="240" w:lineRule="auto"/>
        <w:rPr>
          <w:rFonts w:asciiTheme="minorHAnsi" w:hAnsiTheme="minorHAnsi" w:cstheme="minorHAnsi"/>
          <w:szCs w:val="24"/>
          <w:u w:val="single"/>
        </w:rPr>
      </w:pPr>
      <w:r w:rsidRPr="0083767D">
        <w:rPr>
          <w:rFonts w:asciiTheme="minorHAnsi" w:hAnsiTheme="minorHAnsi" w:cstheme="minorHAnsi"/>
          <w:bCs/>
          <w:szCs w:val="24"/>
          <w:u w:val="single"/>
        </w:rPr>
        <w:t xml:space="preserve">2) </w:t>
      </w:r>
      <w:r w:rsidR="00F52548" w:rsidRPr="0083767D">
        <w:rPr>
          <w:rFonts w:asciiTheme="minorHAnsi" w:hAnsiTheme="minorHAnsi" w:cstheme="minorHAnsi"/>
          <w:b/>
          <w:szCs w:val="24"/>
          <w:u w:val="single"/>
        </w:rPr>
        <w:t>Nepietiekama informācija</w:t>
      </w:r>
      <w:r w:rsidR="00F52548" w:rsidRPr="0083767D">
        <w:rPr>
          <w:rFonts w:asciiTheme="minorHAnsi" w:hAnsiTheme="minorHAnsi" w:cstheme="minorHAnsi"/>
          <w:szCs w:val="24"/>
          <w:u w:val="single"/>
        </w:rPr>
        <w:t xml:space="preserve"> par F-gāzu iekšējo tirgu un fizisko personu nozīmi F-gāzu importā.</w:t>
      </w:r>
    </w:p>
    <w:p w14:paraId="47F667DB" w14:textId="0BC64F7A" w:rsidR="00F52548" w:rsidRPr="0083767D" w:rsidRDefault="00F52548" w:rsidP="0083767D">
      <w:pPr>
        <w:tabs>
          <w:tab w:val="left" w:pos="6833"/>
        </w:tabs>
        <w:spacing w:before="120" w:after="120" w:line="240" w:lineRule="auto"/>
        <w:rPr>
          <w:rFonts w:asciiTheme="minorHAnsi" w:hAnsiTheme="minorHAnsi" w:cstheme="minorHAnsi"/>
          <w:szCs w:val="24"/>
        </w:rPr>
      </w:pPr>
      <w:r w:rsidRPr="0083767D">
        <w:rPr>
          <w:rFonts w:asciiTheme="minorHAnsi" w:hAnsiTheme="minorHAnsi" w:cstheme="minorHAnsi"/>
          <w:szCs w:val="24"/>
        </w:rPr>
        <w:t>Atļaujas tiek izsniegtas uzņēmumiem, kas nodarbojas ar F-gāzu importu, kā arī fiziskām personām, kas veic iekārtu apkopi vai darbības ar F-gāzēm. Uzņēmumiem, kas veic importu, ir arī jābūt reģistrētiem Eiropas Komisijas pārvaldītajā F-gāzu reģistrā ar nosacījumu, ka tiek importēts &gt;100t CO</w:t>
      </w:r>
      <w:r w:rsidRPr="0083767D">
        <w:rPr>
          <w:rFonts w:asciiTheme="minorHAnsi" w:hAnsiTheme="minorHAnsi" w:cstheme="minorHAnsi"/>
          <w:szCs w:val="24"/>
          <w:vertAlign w:val="subscript"/>
        </w:rPr>
        <w:t>2</w:t>
      </w:r>
      <w:r w:rsidRPr="0083767D">
        <w:rPr>
          <w:rFonts w:asciiTheme="minorHAnsi" w:hAnsiTheme="minorHAnsi" w:cstheme="minorHAnsi"/>
          <w:szCs w:val="24"/>
        </w:rPr>
        <w:t xml:space="preserve"> </w:t>
      </w:r>
      <w:proofErr w:type="spellStart"/>
      <w:r w:rsidRPr="0083767D">
        <w:rPr>
          <w:rFonts w:asciiTheme="minorHAnsi" w:hAnsiTheme="minorHAnsi" w:cstheme="minorHAnsi"/>
          <w:szCs w:val="24"/>
        </w:rPr>
        <w:t>e</w:t>
      </w:r>
      <w:r w:rsidR="00F22E4A" w:rsidRPr="0083767D">
        <w:rPr>
          <w:rFonts w:asciiTheme="minorHAnsi" w:hAnsiTheme="minorHAnsi" w:cstheme="minorHAnsi"/>
          <w:szCs w:val="24"/>
        </w:rPr>
        <w:t>kv</w:t>
      </w:r>
      <w:proofErr w:type="spellEnd"/>
      <w:r w:rsidRPr="0083767D">
        <w:rPr>
          <w:rFonts w:asciiTheme="minorHAnsi" w:hAnsiTheme="minorHAnsi" w:cstheme="minorHAnsi"/>
          <w:szCs w:val="24"/>
        </w:rPr>
        <w:t xml:space="preserve">. Šo uzņēmumu kontrolē galvenokārt tiek pārbaudīts, vai licences un atļaujas ir saņemtas un derīgas, un vai iesniegti visi nepieciešamie ziņojumi un dati gan Eiropas Savienības, gan nacionālo normatīvo aktu ietvaros. Iekšējā tirgus apritē piedalās licencētie uzņēmumi, kā arī sertificētās fiziskās personas, kurām nav jābūt </w:t>
      </w:r>
      <w:r w:rsidR="0095696B" w:rsidRPr="0083767D">
        <w:rPr>
          <w:rFonts w:asciiTheme="minorHAnsi" w:hAnsiTheme="minorHAnsi" w:cstheme="minorHAnsi"/>
          <w:szCs w:val="24"/>
        </w:rPr>
        <w:t xml:space="preserve">izsniegtai </w:t>
      </w:r>
      <w:r w:rsidRPr="0083767D">
        <w:rPr>
          <w:rFonts w:asciiTheme="minorHAnsi" w:hAnsiTheme="minorHAnsi" w:cstheme="minorHAnsi"/>
          <w:szCs w:val="24"/>
        </w:rPr>
        <w:t>licencei un kuras attiecīgi netiek kontrolētas. Līdz ar to ir nepieciešams izvērtējums par esošo situāciju un piemērojamajiem līdzekļiem, lai ierobežotu fizisko personu iesaisti iekšējā tirgū un izveidotu viegli pielietojamus standartus kontroles veikšanai uzņēmumos un citās vietās, kur tiek veiktas darbības ar F-gāzēm.</w:t>
      </w:r>
    </w:p>
    <w:p w14:paraId="52FB1905" w14:textId="77777777" w:rsidR="00F52548" w:rsidRPr="0083767D" w:rsidRDefault="00F52548" w:rsidP="0083767D">
      <w:pPr>
        <w:tabs>
          <w:tab w:val="left" w:pos="6833"/>
        </w:tabs>
        <w:spacing w:before="120" w:after="120" w:line="240" w:lineRule="auto"/>
        <w:rPr>
          <w:rFonts w:asciiTheme="minorHAnsi" w:hAnsiTheme="minorHAnsi" w:cstheme="minorHAnsi"/>
          <w:szCs w:val="24"/>
        </w:rPr>
      </w:pPr>
      <w:r w:rsidRPr="0083767D">
        <w:rPr>
          <w:rFonts w:asciiTheme="minorHAnsi" w:hAnsiTheme="minorHAnsi" w:cstheme="minorHAnsi"/>
          <w:szCs w:val="24"/>
        </w:rPr>
        <w:t>Patlaban valstī nav skaidra kopējā situācija par fizisko personu importēto F-gāzu apjomu.  Attiecībā uz fizisku personu kontroli regulējums būtu jāpilnveido gan importa, gan darbību kontroles jomā.</w:t>
      </w:r>
    </w:p>
    <w:p w14:paraId="05FBC297" w14:textId="2F1A42B1" w:rsidR="00F52548" w:rsidRPr="0083767D" w:rsidRDefault="0083767D" w:rsidP="0083767D">
      <w:pPr>
        <w:tabs>
          <w:tab w:val="left" w:pos="6833"/>
        </w:tabs>
        <w:spacing w:before="120" w:after="120" w:line="240" w:lineRule="auto"/>
        <w:rPr>
          <w:rFonts w:asciiTheme="minorHAnsi" w:hAnsiTheme="minorHAnsi" w:cstheme="minorHAnsi"/>
          <w:szCs w:val="24"/>
          <w:u w:val="single"/>
        </w:rPr>
      </w:pPr>
      <w:r w:rsidRPr="0083767D">
        <w:rPr>
          <w:rFonts w:asciiTheme="minorHAnsi" w:hAnsiTheme="minorHAnsi" w:cstheme="minorHAnsi"/>
          <w:bCs/>
          <w:szCs w:val="24"/>
          <w:u w:val="single"/>
        </w:rPr>
        <w:t xml:space="preserve">3) </w:t>
      </w:r>
      <w:r w:rsidR="00F52548" w:rsidRPr="0083767D">
        <w:rPr>
          <w:rFonts w:asciiTheme="minorHAnsi" w:hAnsiTheme="minorHAnsi" w:cstheme="minorHAnsi"/>
          <w:b/>
          <w:szCs w:val="24"/>
          <w:u w:val="single"/>
        </w:rPr>
        <w:t>Sabiedrības un uzņēmumu zināšanu trūkums</w:t>
      </w:r>
      <w:r w:rsidR="00F52548" w:rsidRPr="0083767D">
        <w:rPr>
          <w:rFonts w:asciiTheme="minorHAnsi" w:hAnsiTheme="minorHAnsi" w:cstheme="minorHAnsi"/>
          <w:szCs w:val="24"/>
          <w:u w:val="single"/>
        </w:rPr>
        <w:t xml:space="preserve"> par F-gāzu ietekmi uz klimatu un to noplūžu sekām</w:t>
      </w:r>
      <w:r w:rsidR="00F22E4A" w:rsidRPr="0083767D">
        <w:rPr>
          <w:rFonts w:asciiTheme="minorHAnsi" w:hAnsiTheme="minorHAnsi" w:cstheme="minorHAnsi"/>
          <w:szCs w:val="24"/>
          <w:u w:val="single"/>
        </w:rPr>
        <w:t>.</w:t>
      </w:r>
    </w:p>
    <w:p w14:paraId="2664D24E" w14:textId="2BF9014B" w:rsidR="00F52548" w:rsidRPr="0083767D" w:rsidRDefault="00F52548" w:rsidP="0083767D">
      <w:pPr>
        <w:tabs>
          <w:tab w:val="left" w:pos="6833"/>
        </w:tabs>
        <w:spacing w:before="120" w:after="120" w:line="240" w:lineRule="auto"/>
        <w:rPr>
          <w:rFonts w:asciiTheme="minorHAnsi" w:hAnsiTheme="minorHAnsi" w:cstheme="minorHAnsi"/>
          <w:szCs w:val="24"/>
        </w:rPr>
      </w:pPr>
      <w:r w:rsidRPr="0083767D">
        <w:rPr>
          <w:rFonts w:asciiTheme="minorHAnsi" w:hAnsiTheme="minorHAnsi" w:cstheme="minorHAnsi"/>
          <w:szCs w:val="24"/>
        </w:rPr>
        <w:t xml:space="preserve">Uzņēmumos, kas strādā ar iekārtām, kurās izmanto F-gāzes, piemēram, dzesēšanas vai saldēšanas iekārtas (pārtikas uzņēmumi, veikali), svarīgi ir rīkot strādājošo apmācības, lai veicinātu izpratni par F-gāzu nozīmi uz klimatu un novērstu noplūdes un ar tām saistītās emisijas. </w:t>
      </w:r>
    </w:p>
    <w:p w14:paraId="502EC41C" w14:textId="5EF1865B" w:rsidR="00F52548" w:rsidRPr="0083767D" w:rsidRDefault="00F52548" w:rsidP="0083767D">
      <w:pPr>
        <w:tabs>
          <w:tab w:val="left" w:pos="6833"/>
        </w:tabs>
        <w:spacing w:before="120" w:after="120" w:line="240" w:lineRule="auto"/>
        <w:rPr>
          <w:rFonts w:asciiTheme="minorHAnsi" w:hAnsiTheme="minorHAnsi" w:cstheme="minorHAnsi"/>
          <w:szCs w:val="24"/>
        </w:rPr>
      </w:pPr>
      <w:r w:rsidRPr="0083767D">
        <w:rPr>
          <w:rFonts w:asciiTheme="minorHAnsi" w:hAnsiTheme="minorHAnsi" w:cstheme="minorHAnsi"/>
          <w:szCs w:val="24"/>
        </w:rPr>
        <w:t xml:space="preserve">Ja uzņēmumos, kuri ikdienā izmanto </w:t>
      </w:r>
      <w:proofErr w:type="spellStart"/>
      <w:r w:rsidRPr="0083767D">
        <w:rPr>
          <w:rFonts w:asciiTheme="minorHAnsi" w:hAnsiTheme="minorHAnsi" w:cstheme="minorHAnsi"/>
          <w:szCs w:val="24"/>
        </w:rPr>
        <w:t>aukstumaģentus</w:t>
      </w:r>
      <w:proofErr w:type="spellEnd"/>
      <w:r w:rsidRPr="0083767D">
        <w:rPr>
          <w:rFonts w:asciiTheme="minorHAnsi" w:hAnsiTheme="minorHAnsi" w:cstheme="minorHAnsi"/>
          <w:szCs w:val="24"/>
        </w:rPr>
        <w:t>, nav veidojusies izpratne par F-gāzēm un to ietekmi uz klimatu, var secināt, ka sabiedrībā kopumā nav informēta par siltumnīcefekta gāzu emisiju, t.sk. F-gāzu, potenciāli kaitīgo ietekmi ilgtermiņā</w:t>
      </w:r>
      <w:r w:rsidR="002460AF" w:rsidRPr="0083767D">
        <w:rPr>
          <w:rFonts w:asciiTheme="minorHAnsi" w:hAnsiTheme="minorHAnsi" w:cstheme="minorHAnsi"/>
          <w:szCs w:val="24"/>
        </w:rPr>
        <w:t>.</w:t>
      </w:r>
      <w:r w:rsidRPr="0083767D">
        <w:rPr>
          <w:rFonts w:asciiTheme="minorHAnsi" w:hAnsiTheme="minorHAnsi" w:cstheme="minorHAnsi"/>
          <w:szCs w:val="24"/>
        </w:rPr>
        <w:t xml:space="preserve"> Liela nozīme ir  sabiedrības izpratnes veidošanā par atkārtoti neuzpildāmo F-gāzu tvertņu ietekmi uz klimatu.</w:t>
      </w:r>
    </w:p>
    <w:p w14:paraId="51E3BB88" w14:textId="6BEDF615" w:rsidR="0095696B" w:rsidRPr="0083767D" w:rsidRDefault="0095696B" w:rsidP="0083767D">
      <w:pPr>
        <w:tabs>
          <w:tab w:val="left" w:pos="6833"/>
        </w:tabs>
        <w:spacing w:before="120" w:after="120" w:line="240" w:lineRule="auto"/>
        <w:rPr>
          <w:rFonts w:asciiTheme="minorHAnsi" w:hAnsiTheme="minorHAnsi" w:cstheme="minorHAnsi"/>
          <w:sz w:val="4"/>
          <w:szCs w:val="4"/>
        </w:rPr>
      </w:pPr>
    </w:p>
    <w:p w14:paraId="771DC5A9" w14:textId="47791533" w:rsidR="0083767D" w:rsidRPr="0083767D" w:rsidRDefault="0083767D" w:rsidP="0083767D">
      <w:pPr>
        <w:shd w:val="clear" w:color="auto" w:fill="E7E6E6" w:themeFill="background2"/>
        <w:spacing w:before="120" w:after="120" w:line="240" w:lineRule="auto"/>
        <w:rPr>
          <w:rFonts w:asciiTheme="minorHAnsi" w:hAnsiTheme="minorHAnsi" w:cstheme="minorHAnsi"/>
          <w:b/>
          <w:i/>
          <w:szCs w:val="24"/>
        </w:rPr>
      </w:pPr>
      <w:bookmarkStart w:id="3" w:name="_Hlk17725091"/>
      <w:r w:rsidRPr="0083767D">
        <w:rPr>
          <w:rFonts w:asciiTheme="minorHAnsi" w:hAnsiTheme="minorHAnsi" w:cstheme="minorHAnsi"/>
          <w:b/>
          <w:i/>
          <w:sz w:val="28"/>
          <w:szCs w:val="28"/>
        </w:rPr>
        <w:t>Galvenais rīcības virziens</w:t>
      </w:r>
      <w:r w:rsidRPr="0083767D">
        <w:rPr>
          <w:rFonts w:asciiTheme="minorHAnsi" w:hAnsiTheme="minorHAnsi" w:cstheme="minorHAnsi"/>
          <w:b/>
          <w:i/>
          <w:szCs w:val="24"/>
        </w:rPr>
        <w:t xml:space="preserve"> </w:t>
      </w:r>
      <w:bookmarkStart w:id="4" w:name="_Hlk19005975"/>
      <w:r w:rsidRPr="0083767D">
        <w:rPr>
          <w:rFonts w:asciiTheme="minorHAnsi" w:hAnsiTheme="minorHAnsi" w:cstheme="minorHAnsi"/>
          <w:b/>
          <w:i/>
          <w:szCs w:val="24"/>
        </w:rPr>
        <w:t>(</w:t>
      </w:r>
      <w:r w:rsidRPr="0083767D">
        <w:rPr>
          <w:rFonts w:asciiTheme="minorHAnsi" w:hAnsiTheme="minorHAnsi" w:cstheme="minorHAnsi"/>
          <w:b/>
          <w:i/>
          <w:szCs w:val="24"/>
        </w:rPr>
        <w:t>10</w:t>
      </w:r>
      <w:r w:rsidRPr="0083767D">
        <w:rPr>
          <w:rFonts w:asciiTheme="minorHAnsi" w:hAnsiTheme="minorHAnsi" w:cstheme="minorHAnsi"/>
          <w:b/>
          <w:i/>
          <w:szCs w:val="24"/>
        </w:rPr>
        <w:t>. rīcības virziens)</w:t>
      </w:r>
      <w:bookmarkEnd w:id="3"/>
      <w:bookmarkEnd w:id="4"/>
    </w:p>
    <w:p w14:paraId="23066470" w14:textId="7793AB41" w:rsidR="0083767D" w:rsidRPr="0083767D" w:rsidRDefault="0083767D" w:rsidP="0083767D">
      <w:pPr>
        <w:shd w:val="clear" w:color="auto" w:fill="E7E6E6" w:themeFill="background2"/>
        <w:spacing w:before="120" w:after="120" w:line="240" w:lineRule="auto"/>
        <w:rPr>
          <w:rFonts w:asciiTheme="minorHAnsi" w:hAnsiTheme="minorHAnsi" w:cstheme="minorHAnsi"/>
          <w:szCs w:val="24"/>
        </w:rPr>
      </w:pPr>
      <w:proofErr w:type="spellStart"/>
      <w:r w:rsidRPr="0083767D">
        <w:rPr>
          <w:rFonts w:asciiTheme="minorHAnsi" w:hAnsiTheme="minorHAnsi" w:cstheme="minorHAnsi"/>
          <w:b/>
          <w:szCs w:val="24"/>
          <w:u w:val="single"/>
        </w:rPr>
        <w:t>Fluorēto</w:t>
      </w:r>
      <w:proofErr w:type="spellEnd"/>
      <w:r w:rsidRPr="0083767D">
        <w:rPr>
          <w:rFonts w:asciiTheme="minorHAnsi" w:hAnsiTheme="minorHAnsi" w:cstheme="minorHAnsi"/>
          <w:b/>
          <w:szCs w:val="24"/>
          <w:u w:val="single"/>
        </w:rPr>
        <w:t xml:space="preserve"> siltumnīcefekta gāzu (F-gāzu) izmantošanas samazināšanas veicināšana</w:t>
      </w:r>
    </w:p>
    <w:p w14:paraId="7F061F9C" w14:textId="11E5A198" w:rsidR="00F52548" w:rsidRPr="0083767D" w:rsidRDefault="00F52548" w:rsidP="0064057E">
      <w:pPr>
        <w:spacing w:before="120" w:after="120" w:line="240" w:lineRule="auto"/>
        <w:rPr>
          <w:rFonts w:asciiTheme="minorHAnsi" w:hAnsiTheme="minorHAnsi" w:cstheme="minorHAnsi"/>
          <w:iCs/>
          <w:sz w:val="4"/>
          <w:szCs w:val="4"/>
        </w:rPr>
      </w:pPr>
      <w:bookmarkStart w:id="5" w:name="_Hlk14438212"/>
    </w:p>
    <w:p w14:paraId="6F64F663" w14:textId="77777777" w:rsidR="0083767D" w:rsidRPr="0083767D" w:rsidRDefault="0083767D" w:rsidP="0083767D">
      <w:pPr>
        <w:spacing w:before="120" w:after="120" w:line="240" w:lineRule="auto"/>
        <w:rPr>
          <w:rFonts w:asciiTheme="minorHAnsi" w:hAnsiTheme="minorHAnsi" w:cstheme="minorHAnsi"/>
          <w:b/>
          <w:i/>
          <w:sz w:val="28"/>
          <w:szCs w:val="28"/>
          <w:u w:val="single"/>
        </w:rPr>
      </w:pPr>
      <w:r w:rsidRPr="0083767D">
        <w:rPr>
          <w:rFonts w:asciiTheme="minorHAnsi" w:hAnsiTheme="minorHAnsi" w:cstheme="minorHAnsi"/>
          <w:b/>
          <w:i/>
          <w:sz w:val="28"/>
          <w:szCs w:val="28"/>
          <w:u w:val="single"/>
        </w:rPr>
        <w:t>Galvenās rīcības un pasākumi</w:t>
      </w:r>
    </w:p>
    <w:bookmarkEnd w:id="5"/>
    <w:p w14:paraId="7B4D0B94" w14:textId="7AF97E28" w:rsidR="0064057E" w:rsidRPr="0083767D" w:rsidRDefault="0083767D" w:rsidP="0083767D">
      <w:pPr>
        <w:spacing w:before="120" w:after="120" w:line="240" w:lineRule="auto"/>
        <w:rPr>
          <w:rFonts w:asciiTheme="minorHAnsi" w:eastAsia="Times New Roman" w:hAnsiTheme="minorHAnsi" w:cstheme="minorHAnsi"/>
          <w:szCs w:val="24"/>
          <w:u w:val="single"/>
        </w:rPr>
      </w:pPr>
      <w:r w:rsidRPr="0083767D">
        <w:rPr>
          <w:rFonts w:asciiTheme="minorHAnsi" w:eastAsia="Times New Roman" w:hAnsiTheme="minorHAnsi" w:cstheme="minorHAnsi"/>
          <w:bCs/>
          <w:szCs w:val="24"/>
          <w:u w:val="single"/>
        </w:rPr>
        <w:t xml:space="preserve">1) </w:t>
      </w:r>
      <w:r w:rsidR="0064057E" w:rsidRPr="0083767D">
        <w:rPr>
          <w:rFonts w:asciiTheme="minorHAnsi" w:eastAsia="Times New Roman" w:hAnsiTheme="minorHAnsi" w:cstheme="minorHAnsi"/>
          <w:b/>
          <w:szCs w:val="24"/>
          <w:u w:val="single"/>
        </w:rPr>
        <w:t>Tirgus uzraudzība</w:t>
      </w:r>
      <w:r w:rsidR="0064057E" w:rsidRPr="0083767D">
        <w:rPr>
          <w:rFonts w:asciiTheme="minorHAnsi" w:eastAsia="Times New Roman" w:hAnsiTheme="minorHAnsi" w:cstheme="minorHAnsi"/>
          <w:szCs w:val="24"/>
          <w:u w:val="single"/>
        </w:rPr>
        <w:t xml:space="preserve"> (10.1. pasākums)</w:t>
      </w:r>
    </w:p>
    <w:p w14:paraId="55C22FBD" w14:textId="12C80B01" w:rsidR="0064057E" w:rsidRPr="0083767D" w:rsidRDefault="0064057E" w:rsidP="0083767D">
      <w:pPr>
        <w:spacing w:before="120" w:after="120" w:line="240" w:lineRule="auto"/>
        <w:rPr>
          <w:rFonts w:asciiTheme="minorHAnsi" w:eastAsia="Calibri" w:hAnsiTheme="minorHAnsi" w:cstheme="minorHAnsi"/>
          <w:szCs w:val="24"/>
        </w:rPr>
      </w:pPr>
      <w:r w:rsidRPr="0083767D">
        <w:rPr>
          <w:rFonts w:asciiTheme="minorHAnsi" w:eastAsia="Calibri" w:hAnsiTheme="minorHAnsi" w:cstheme="minorHAnsi"/>
          <w:szCs w:val="24"/>
        </w:rPr>
        <w:t xml:space="preserve">Pasākuma mērķis ir kontroles </w:t>
      </w:r>
      <w:r w:rsidR="0095696B" w:rsidRPr="0083767D">
        <w:rPr>
          <w:rFonts w:asciiTheme="minorHAnsi" w:eastAsia="Calibri" w:hAnsiTheme="minorHAnsi" w:cstheme="minorHAnsi"/>
          <w:szCs w:val="24"/>
        </w:rPr>
        <w:t xml:space="preserve">veicināšana </w:t>
      </w:r>
      <w:r w:rsidRPr="0083767D">
        <w:rPr>
          <w:rFonts w:asciiTheme="minorHAnsi" w:eastAsia="Calibri" w:hAnsiTheme="minorHAnsi" w:cstheme="minorHAnsi"/>
          <w:szCs w:val="24"/>
        </w:rPr>
        <w:t xml:space="preserve">valsts iekšējā tirgū un uz robežas. Iekšējā tirgus uzraudzību veic, kontrolējot autoservisus u.c. vietās, kurās F-gāzes tiek izmantotas visvairāk. </w:t>
      </w:r>
      <w:r w:rsidRPr="0083767D">
        <w:rPr>
          <w:rFonts w:asciiTheme="minorHAnsi" w:eastAsia="Calibri" w:hAnsiTheme="minorHAnsi" w:cstheme="minorHAnsi"/>
          <w:szCs w:val="24"/>
        </w:rPr>
        <w:lastRenderedPageBreak/>
        <w:t>Savukārt importa un eksporta kontrole tiek vērsta uz to, lai pārbaudītu vai uzņēmumam ir nepieciešamās kvotas vai to pilnvarojumi, kā arī tas, vai korekti veikta ziņošana par iepriekšējā gadā ievestajiem un izvestajiem apjomiem.</w:t>
      </w:r>
    </w:p>
    <w:p w14:paraId="15AE52FC" w14:textId="7B68834E" w:rsidR="0064057E" w:rsidRPr="0083767D" w:rsidRDefault="0083767D" w:rsidP="0083767D">
      <w:pPr>
        <w:spacing w:before="120" w:after="120" w:line="240" w:lineRule="auto"/>
        <w:rPr>
          <w:rFonts w:asciiTheme="minorHAnsi" w:eastAsia="Times New Roman" w:hAnsiTheme="minorHAnsi" w:cstheme="minorHAnsi"/>
          <w:szCs w:val="24"/>
          <w:u w:val="single"/>
        </w:rPr>
      </w:pPr>
      <w:r w:rsidRPr="0083767D">
        <w:rPr>
          <w:rFonts w:asciiTheme="minorHAnsi" w:eastAsia="Times New Roman" w:hAnsiTheme="minorHAnsi" w:cstheme="minorHAnsi"/>
          <w:iCs/>
          <w:szCs w:val="24"/>
          <w:u w:val="single"/>
        </w:rPr>
        <w:t xml:space="preserve">2) </w:t>
      </w:r>
      <w:r w:rsidR="0064057E" w:rsidRPr="0083767D">
        <w:rPr>
          <w:rFonts w:asciiTheme="minorHAnsi" w:eastAsia="Times New Roman" w:hAnsiTheme="minorHAnsi" w:cstheme="minorHAnsi"/>
          <w:iCs/>
          <w:szCs w:val="24"/>
          <w:u w:val="single"/>
        </w:rPr>
        <w:t>Darbību ar F-gāzēm</w:t>
      </w:r>
      <w:r w:rsidR="0064057E" w:rsidRPr="0083767D">
        <w:rPr>
          <w:rFonts w:asciiTheme="minorHAnsi" w:eastAsia="Times New Roman" w:hAnsiTheme="minorHAnsi" w:cstheme="minorHAnsi"/>
          <w:szCs w:val="24"/>
          <w:u w:val="single"/>
        </w:rPr>
        <w:t xml:space="preserve"> </w:t>
      </w:r>
      <w:r w:rsidR="0064057E" w:rsidRPr="0083767D">
        <w:rPr>
          <w:rFonts w:asciiTheme="minorHAnsi" w:eastAsia="Times New Roman" w:hAnsiTheme="minorHAnsi" w:cstheme="minorHAnsi"/>
          <w:b/>
          <w:szCs w:val="24"/>
          <w:u w:val="single"/>
        </w:rPr>
        <w:t>kontroles pilnveidošana</w:t>
      </w:r>
      <w:r w:rsidR="0064057E" w:rsidRPr="0083767D">
        <w:rPr>
          <w:rFonts w:asciiTheme="minorHAnsi" w:eastAsia="Times New Roman" w:hAnsiTheme="minorHAnsi" w:cstheme="minorHAnsi"/>
          <w:szCs w:val="24"/>
          <w:u w:val="single"/>
        </w:rPr>
        <w:t xml:space="preserve"> un sistēmas attīstība (10.2. pasākums)</w:t>
      </w:r>
    </w:p>
    <w:p w14:paraId="5BB2418C" w14:textId="465B65BF" w:rsidR="0064057E" w:rsidRPr="0083767D" w:rsidRDefault="0064057E" w:rsidP="0083767D">
      <w:pPr>
        <w:spacing w:before="120" w:after="120" w:line="240" w:lineRule="auto"/>
        <w:rPr>
          <w:rFonts w:asciiTheme="minorHAnsi" w:eastAsia="Times New Roman" w:hAnsiTheme="minorHAnsi" w:cstheme="minorHAnsi"/>
          <w:szCs w:val="24"/>
        </w:rPr>
      </w:pPr>
      <w:r w:rsidRPr="0083767D">
        <w:rPr>
          <w:rFonts w:asciiTheme="minorHAnsi" w:eastAsia="Times New Roman" w:hAnsiTheme="minorHAnsi" w:cstheme="minorHAnsi"/>
          <w:szCs w:val="24"/>
        </w:rPr>
        <w:t xml:space="preserve">Veiksmīgu pārbaužu veikšanai, kas atspoguļo patieso F-gāzu situāciju (tirdzniecību un patēriņu) valstī, ir nepieciešama atbilstoša zināšanu un aprīkojuma bāze. Šī pasākuma ietvaros ir paredzēts veikt apmācību pasākumus kontrolējošajās institūcijās, kā arī pilnveidot pieejamā aprīkojuma esamību un kvalitāti (VID Muitas pārvalde, </w:t>
      </w:r>
      <w:r w:rsidR="00A22B3B" w:rsidRPr="0083767D">
        <w:rPr>
          <w:rFonts w:asciiTheme="minorHAnsi" w:eastAsia="Times New Roman" w:hAnsiTheme="minorHAnsi" w:cstheme="minorHAnsi"/>
          <w:szCs w:val="24"/>
        </w:rPr>
        <w:t>Patērētāju tiesību aizsardzības centrs</w:t>
      </w:r>
      <w:r w:rsidR="004863D3" w:rsidRPr="0083767D">
        <w:rPr>
          <w:rFonts w:asciiTheme="minorHAnsi" w:eastAsia="Times New Roman" w:hAnsiTheme="minorHAnsi" w:cstheme="minorHAnsi"/>
          <w:szCs w:val="24"/>
        </w:rPr>
        <w:t xml:space="preserve"> </w:t>
      </w:r>
      <w:r w:rsidRPr="0083767D">
        <w:rPr>
          <w:rFonts w:asciiTheme="minorHAnsi" w:eastAsia="Times New Roman" w:hAnsiTheme="minorHAnsi" w:cstheme="minorHAnsi"/>
          <w:szCs w:val="24"/>
        </w:rPr>
        <w:t>, VVD)</w:t>
      </w:r>
      <w:r w:rsidRPr="0083767D">
        <w:rPr>
          <w:rFonts w:asciiTheme="minorHAnsi" w:eastAsia="Calibri" w:hAnsiTheme="minorHAnsi" w:cstheme="minorHAnsi"/>
          <w:szCs w:val="24"/>
        </w:rPr>
        <w:t xml:space="preserve">. </w:t>
      </w:r>
    </w:p>
    <w:p w14:paraId="608973F2" w14:textId="5DFF2A5B" w:rsidR="0064057E" w:rsidRPr="0083767D" w:rsidRDefault="0083767D" w:rsidP="0083767D">
      <w:pPr>
        <w:spacing w:before="120" w:after="120" w:line="240" w:lineRule="auto"/>
        <w:rPr>
          <w:rFonts w:asciiTheme="minorHAnsi" w:eastAsia="Times New Roman" w:hAnsiTheme="minorHAnsi" w:cstheme="minorHAnsi"/>
          <w:szCs w:val="24"/>
          <w:u w:val="single"/>
        </w:rPr>
      </w:pPr>
      <w:r w:rsidRPr="0083767D">
        <w:rPr>
          <w:rFonts w:asciiTheme="minorHAnsi" w:eastAsia="Times New Roman" w:hAnsiTheme="minorHAnsi" w:cstheme="minorHAnsi"/>
          <w:szCs w:val="24"/>
          <w:u w:val="single"/>
        </w:rPr>
        <w:t xml:space="preserve">3) </w:t>
      </w:r>
      <w:r w:rsidR="0064057E" w:rsidRPr="0083767D">
        <w:rPr>
          <w:rFonts w:asciiTheme="minorHAnsi" w:eastAsia="Times New Roman" w:hAnsiTheme="minorHAnsi" w:cstheme="minorHAnsi"/>
          <w:szCs w:val="24"/>
          <w:u w:val="single"/>
        </w:rPr>
        <w:t xml:space="preserve">Nepieciešamās vēsturiskās </w:t>
      </w:r>
      <w:r w:rsidR="0064057E" w:rsidRPr="0083767D">
        <w:rPr>
          <w:rFonts w:asciiTheme="minorHAnsi" w:eastAsia="Times New Roman" w:hAnsiTheme="minorHAnsi" w:cstheme="minorHAnsi"/>
          <w:b/>
          <w:szCs w:val="24"/>
          <w:u w:val="single"/>
        </w:rPr>
        <w:t>informācijas apzināšana</w:t>
      </w:r>
      <w:r w:rsidR="0064057E" w:rsidRPr="0083767D">
        <w:rPr>
          <w:rFonts w:asciiTheme="minorHAnsi" w:eastAsia="Times New Roman" w:hAnsiTheme="minorHAnsi" w:cstheme="minorHAnsi"/>
          <w:szCs w:val="24"/>
          <w:u w:val="single"/>
        </w:rPr>
        <w:t xml:space="preserve"> par F-gāzu importa un iekšējā tirgus apjomiem un atbilstošu pasākumu izstrāde, balstoties uz izpētes rezultātiem</w:t>
      </w:r>
      <w:r>
        <w:rPr>
          <w:rFonts w:asciiTheme="minorHAnsi" w:eastAsia="Times New Roman" w:hAnsiTheme="minorHAnsi" w:cstheme="minorHAnsi"/>
          <w:szCs w:val="24"/>
          <w:u w:val="single"/>
        </w:rPr>
        <w:t xml:space="preserve"> (10.3.pasākums)</w:t>
      </w:r>
    </w:p>
    <w:p w14:paraId="1431EDD3" w14:textId="1F5ADAF1" w:rsidR="0064057E" w:rsidRPr="0083767D" w:rsidRDefault="0064057E" w:rsidP="0083767D">
      <w:pPr>
        <w:spacing w:before="120" w:after="120" w:line="240" w:lineRule="auto"/>
        <w:rPr>
          <w:rFonts w:asciiTheme="minorHAnsi" w:eastAsia="Times New Roman" w:hAnsiTheme="minorHAnsi" w:cstheme="minorHAnsi"/>
          <w:szCs w:val="24"/>
        </w:rPr>
      </w:pPr>
      <w:r w:rsidRPr="0083767D">
        <w:rPr>
          <w:rFonts w:asciiTheme="minorHAnsi" w:eastAsia="Times New Roman" w:hAnsiTheme="minorHAnsi" w:cstheme="minorHAnsi"/>
          <w:szCs w:val="24"/>
        </w:rPr>
        <w:t xml:space="preserve">Tā kā nav līdz galam skaidra iekšējā tirgus apstākļi saistībā ar F-gāzēm, nav iespējams novērtēt tā ietekmi uz klimatu. </w:t>
      </w:r>
      <w:r w:rsidRPr="0083767D">
        <w:rPr>
          <w:rFonts w:asciiTheme="minorHAnsi" w:eastAsia="Calibri" w:hAnsiTheme="minorHAnsi" w:cstheme="minorHAnsi"/>
          <w:szCs w:val="24"/>
        </w:rPr>
        <w:t>Nav apkopota precīza informācija par fizisko personu ietekmi uz kopējo importa un tirdzniecības apjomu.</w:t>
      </w:r>
      <w:r w:rsidRPr="0083767D">
        <w:rPr>
          <w:rFonts w:asciiTheme="minorHAnsi" w:eastAsia="Times New Roman" w:hAnsiTheme="minorHAnsi" w:cstheme="minorHAnsi"/>
          <w:szCs w:val="24"/>
        </w:rPr>
        <w:t xml:space="preserve"> Tādēļ ir nepieciešams veikt analīzi, lai noskaidrotu, cik liela ir fizisko personu loma iekšējā tirgū. Balstoties uz izvērtējumu un analīzi, ir iespējams plānot un veikt pasākumus F-gāzu izmantošanas un importa ierobežošanai.  </w:t>
      </w:r>
    </w:p>
    <w:p w14:paraId="5A7D6223" w14:textId="52C81F30" w:rsidR="0064057E" w:rsidRPr="0083767D" w:rsidRDefault="0083767D" w:rsidP="0083767D">
      <w:pPr>
        <w:spacing w:before="120" w:after="120" w:line="240" w:lineRule="auto"/>
        <w:rPr>
          <w:rFonts w:asciiTheme="minorHAnsi" w:eastAsia="Times New Roman" w:hAnsiTheme="minorHAnsi" w:cstheme="minorHAnsi"/>
          <w:szCs w:val="24"/>
          <w:u w:val="single"/>
        </w:rPr>
      </w:pPr>
      <w:r w:rsidRPr="0083767D">
        <w:rPr>
          <w:rFonts w:asciiTheme="minorHAnsi" w:eastAsia="Times New Roman" w:hAnsiTheme="minorHAnsi" w:cstheme="minorHAnsi"/>
          <w:bCs/>
          <w:szCs w:val="24"/>
          <w:u w:val="single"/>
        </w:rPr>
        <w:t xml:space="preserve">4) </w:t>
      </w:r>
      <w:r w:rsidR="0064057E" w:rsidRPr="0083767D">
        <w:rPr>
          <w:rFonts w:asciiTheme="minorHAnsi" w:eastAsia="Times New Roman" w:hAnsiTheme="minorHAnsi" w:cstheme="minorHAnsi"/>
          <w:b/>
          <w:szCs w:val="24"/>
          <w:u w:val="single"/>
        </w:rPr>
        <w:t>Sabiedrības un uzņēmumu informēšana</w:t>
      </w:r>
      <w:r w:rsidR="0064057E" w:rsidRPr="0083767D">
        <w:rPr>
          <w:rFonts w:asciiTheme="minorHAnsi" w:eastAsia="Times New Roman" w:hAnsiTheme="minorHAnsi" w:cstheme="minorHAnsi"/>
          <w:szCs w:val="24"/>
          <w:u w:val="single"/>
        </w:rPr>
        <w:t xml:space="preserve"> par F-gāzu ietekmi uz klimata pārmaiņām</w:t>
      </w:r>
      <w:r>
        <w:rPr>
          <w:rFonts w:asciiTheme="minorHAnsi" w:eastAsia="Times New Roman" w:hAnsiTheme="minorHAnsi" w:cstheme="minorHAnsi"/>
          <w:szCs w:val="24"/>
          <w:u w:val="single"/>
        </w:rPr>
        <w:t xml:space="preserve"> (12.11.pasākums)</w:t>
      </w:r>
    </w:p>
    <w:p w14:paraId="1D08D7F1" w14:textId="75F8AD54" w:rsidR="00470FA4" w:rsidRPr="0083767D" w:rsidRDefault="0064057E" w:rsidP="0083767D">
      <w:pPr>
        <w:spacing w:before="120" w:after="120" w:line="240" w:lineRule="auto"/>
        <w:rPr>
          <w:rFonts w:asciiTheme="minorHAnsi" w:hAnsiTheme="minorHAnsi" w:cstheme="minorHAnsi"/>
          <w:szCs w:val="24"/>
        </w:rPr>
      </w:pPr>
      <w:r w:rsidRPr="0083767D">
        <w:rPr>
          <w:rFonts w:asciiTheme="minorHAnsi" w:eastAsia="Times New Roman" w:hAnsiTheme="minorHAnsi" w:cstheme="minorHAnsi"/>
          <w:szCs w:val="24"/>
        </w:rPr>
        <w:t xml:space="preserve">Pasākuma mērķis ir veicināt sabiedrības izpratni par F-gāzu ietekmi uz klimatu. Papildus tiek veikta uzņēmumu informēšana un izglītošana, lai novērstu noplūdes no iekārtām, kā arī rosināts izvēlēties klimatam draudzīgākus </w:t>
      </w:r>
      <w:proofErr w:type="spellStart"/>
      <w:r w:rsidRPr="0083767D">
        <w:rPr>
          <w:rFonts w:asciiTheme="minorHAnsi" w:eastAsia="Times New Roman" w:hAnsiTheme="minorHAnsi" w:cstheme="minorHAnsi"/>
          <w:szCs w:val="24"/>
        </w:rPr>
        <w:t>aukstumaģentus</w:t>
      </w:r>
      <w:proofErr w:type="spellEnd"/>
      <w:r w:rsidRPr="0083767D">
        <w:rPr>
          <w:rFonts w:asciiTheme="minorHAnsi" w:eastAsia="Times New Roman" w:hAnsiTheme="minorHAnsi" w:cstheme="minorHAnsi"/>
          <w:szCs w:val="24"/>
        </w:rPr>
        <w:t xml:space="preserve"> ar mazāku globālās sasilšanas potenciālu, piemēram, CO</w:t>
      </w:r>
      <w:r w:rsidRPr="0083767D">
        <w:rPr>
          <w:rFonts w:asciiTheme="minorHAnsi" w:eastAsia="Times New Roman" w:hAnsiTheme="minorHAnsi" w:cstheme="minorHAnsi"/>
          <w:szCs w:val="24"/>
          <w:vertAlign w:val="subscript"/>
        </w:rPr>
        <w:t>2</w:t>
      </w:r>
      <w:r w:rsidR="00580755" w:rsidRPr="0083767D">
        <w:rPr>
          <w:rFonts w:asciiTheme="minorHAnsi" w:eastAsia="Times New Roman" w:hAnsiTheme="minorHAnsi" w:cstheme="minorHAnsi"/>
          <w:szCs w:val="24"/>
          <w:vertAlign w:val="subscript"/>
        </w:rPr>
        <w:t xml:space="preserve"> </w:t>
      </w:r>
      <w:r w:rsidR="00580755" w:rsidRPr="0083767D">
        <w:rPr>
          <w:rFonts w:asciiTheme="minorHAnsi" w:eastAsia="Times New Roman" w:hAnsiTheme="minorHAnsi" w:cstheme="minorHAnsi"/>
          <w:szCs w:val="24"/>
        </w:rPr>
        <w:t xml:space="preserve">vai ogļūdeņraži kā </w:t>
      </w:r>
      <w:r w:rsidR="002413EE" w:rsidRPr="0083767D">
        <w:rPr>
          <w:rFonts w:asciiTheme="minorHAnsi" w:eastAsia="Times New Roman" w:hAnsiTheme="minorHAnsi" w:cstheme="minorHAnsi"/>
          <w:szCs w:val="24"/>
        </w:rPr>
        <w:t xml:space="preserve">propāns, </w:t>
      </w:r>
      <w:proofErr w:type="spellStart"/>
      <w:r w:rsidR="002413EE" w:rsidRPr="0083767D">
        <w:rPr>
          <w:rFonts w:asciiTheme="minorHAnsi" w:eastAsia="Times New Roman" w:hAnsiTheme="minorHAnsi" w:cstheme="minorHAnsi"/>
          <w:szCs w:val="24"/>
        </w:rPr>
        <w:t>propēns</w:t>
      </w:r>
      <w:proofErr w:type="spellEnd"/>
      <w:r w:rsidR="002413EE" w:rsidRPr="0083767D">
        <w:rPr>
          <w:rFonts w:asciiTheme="minorHAnsi" w:eastAsia="Times New Roman" w:hAnsiTheme="minorHAnsi" w:cstheme="minorHAnsi"/>
          <w:szCs w:val="24"/>
        </w:rPr>
        <w:t xml:space="preserve"> vai </w:t>
      </w:r>
      <w:proofErr w:type="spellStart"/>
      <w:r w:rsidR="002413EE" w:rsidRPr="0083767D">
        <w:rPr>
          <w:rFonts w:asciiTheme="minorHAnsi" w:eastAsia="Times New Roman" w:hAnsiTheme="minorHAnsi" w:cstheme="minorHAnsi"/>
          <w:szCs w:val="24"/>
        </w:rPr>
        <w:t>izobutāns</w:t>
      </w:r>
      <w:proofErr w:type="spellEnd"/>
      <w:r w:rsidRPr="0083767D">
        <w:rPr>
          <w:rFonts w:asciiTheme="minorHAnsi" w:eastAsia="Times New Roman" w:hAnsiTheme="minorHAnsi" w:cstheme="minorHAnsi"/>
          <w:szCs w:val="24"/>
        </w:rPr>
        <w:t xml:space="preserve">. </w:t>
      </w:r>
    </w:p>
    <w:p w14:paraId="2479D699" w14:textId="77777777" w:rsidR="0083767D" w:rsidRPr="0083767D" w:rsidRDefault="0083767D" w:rsidP="0083767D">
      <w:pPr>
        <w:shd w:val="clear" w:color="auto" w:fill="E7E6E6" w:themeFill="background2"/>
        <w:spacing w:before="120" w:after="120" w:line="240" w:lineRule="auto"/>
        <w:rPr>
          <w:rFonts w:asciiTheme="minorHAnsi" w:hAnsiTheme="minorHAnsi" w:cstheme="minorHAnsi"/>
          <w:b/>
          <w:i/>
          <w:sz w:val="28"/>
          <w:szCs w:val="28"/>
        </w:rPr>
      </w:pPr>
      <w:bookmarkStart w:id="6" w:name="_Hlk14437886"/>
      <w:r w:rsidRPr="0083767D">
        <w:rPr>
          <w:rFonts w:asciiTheme="minorHAnsi" w:hAnsiTheme="minorHAnsi" w:cstheme="minorHAnsi"/>
          <w:b/>
          <w:i/>
          <w:sz w:val="28"/>
          <w:szCs w:val="28"/>
        </w:rPr>
        <w:t>Saistītie rīcības virzieni</w:t>
      </w:r>
    </w:p>
    <w:p w14:paraId="15878AC1" w14:textId="77777777" w:rsidR="0083767D" w:rsidRPr="0083767D" w:rsidRDefault="0083767D" w:rsidP="0083767D">
      <w:pPr>
        <w:shd w:val="clear" w:color="auto" w:fill="E7E6E6" w:themeFill="background2"/>
        <w:spacing w:before="120" w:after="120" w:line="240" w:lineRule="auto"/>
        <w:rPr>
          <w:rFonts w:asciiTheme="minorHAnsi" w:hAnsiTheme="minorHAnsi" w:cstheme="minorHAnsi"/>
          <w:bCs/>
          <w:iCs/>
          <w:szCs w:val="24"/>
        </w:rPr>
      </w:pPr>
      <w:r w:rsidRPr="0083767D">
        <w:rPr>
          <w:rFonts w:asciiTheme="minorHAnsi" w:hAnsiTheme="minorHAnsi" w:cstheme="minorHAnsi"/>
          <w:bCs/>
          <w:iCs/>
          <w:szCs w:val="24"/>
        </w:rPr>
        <w:t xml:space="preserve">1) </w:t>
      </w:r>
      <w:r w:rsidRPr="0083767D">
        <w:rPr>
          <w:rFonts w:asciiTheme="minorHAnsi" w:hAnsiTheme="minorHAnsi" w:cstheme="minorHAnsi"/>
          <w:bCs/>
          <w:iCs/>
          <w:szCs w:val="24"/>
        </w:rPr>
        <w:t>Ēku energoefektivitātes uzlabošana (1. rīcības virziens</w:t>
      </w:r>
      <w:r w:rsidRPr="0083767D">
        <w:rPr>
          <w:rFonts w:asciiTheme="minorHAnsi" w:hAnsiTheme="minorHAnsi" w:cstheme="minorHAnsi"/>
          <w:bCs/>
          <w:iCs/>
          <w:szCs w:val="24"/>
        </w:rPr>
        <w:t xml:space="preserve">), jo </w:t>
      </w:r>
      <w:r w:rsidR="0064057E" w:rsidRPr="0083767D">
        <w:rPr>
          <w:rFonts w:asciiTheme="minorHAnsi" w:hAnsiTheme="minorHAnsi" w:cstheme="minorHAnsi"/>
          <w:bCs/>
          <w:iCs/>
          <w:szCs w:val="24"/>
        </w:rPr>
        <w:t>veicot energoefektivitātes uzlabošanu ēkām samazinās nepieciešamība pēc kondicionieru nepieciešamības;</w:t>
      </w:r>
      <w:bookmarkStart w:id="7" w:name="_Hlk17732962"/>
    </w:p>
    <w:p w14:paraId="234A8ADE" w14:textId="77777777" w:rsidR="0083767D" w:rsidRPr="0083767D" w:rsidRDefault="0083767D" w:rsidP="0083767D">
      <w:pPr>
        <w:shd w:val="clear" w:color="auto" w:fill="E7E6E6" w:themeFill="background2"/>
        <w:spacing w:before="120" w:after="120" w:line="240" w:lineRule="auto"/>
        <w:rPr>
          <w:rFonts w:asciiTheme="minorHAnsi" w:hAnsiTheme="minorHAnsi" w:cstheme="minorHAnsi"/>
          <w:bCs/>
          <w:iCs/>
          <w:szCs w:val="24"/>
        </w:rPr>
      </w:pPr>
      <w:r w:rsidRPr="0083767D">
        <w:rPr>
          <w:rFonts w:asciiTheme="minorHAnsi" w:hAnsiTheme="minorHAnsi" w:cstheme="minorHAnsi"/>
          <w:bCs/>
          <w:iCs/>
          <w:szCs w:val="24"/>
        </w:rPr>
        <w:t xml:space="preserve">2) </w:t>
      </w:r>
      <w:r w:rsidRPr="0083767D">
        <w:rPr>
          <w:rFonts w:asciiTheme="minorHAnsi" w:hAnsiTheme="minorHAnsi" w:cstheme="minorHAnsi"/>
          <w:bCs/>
          <w:iCs/>
          <w:szCs w:val="24"/>
        </w:rPr>
        <w:t xml:space="preserve">Energoefektivitātes uzlabošana un AER tehnoloģiju izmantošanas veicināšana siltumapgādē un </w:t>
      </w:r>
      <w:proofErr w:type="spellStart"/>
      <w:r w:rsidRPr="0083767D">
        <w:rPr>
          <w:rFonts w:asciiTheme="minorHAnsi" w:hAnsiTheme="minorHAnsi" w:cstheme="minorHAnsi"/>
          <w:bCs/>
          <w:iCs/>
          <w:szCs w:val="24"/>
        </w:rPr>
        <w:t>aukstumapgādē</w:t>
      </w:r>
      <w:proofErr w:type="spellEnd"/>
      <w:r w:rsidRPr="0083767D">
        <w:rPr>
          <w:rFonts w:asciiTheme="minorHAnsi" w:hAnsiTheme="minorHAnsi" w:cstheme="minorHAnsi"/>
          <w:bCs/>
          <w:iCs/>
          <w:szCs w:val="24"/>
        </w:rPr>
        <w:t xml:space="preserve">, un rūpniecībā (2.rīcības virziens), </w:t>
      </w:r>
      <w:bookmarkEnd w:id="7"/>
      <w:r w:rsidRPr="0083767D">
        <w:rPr>
          <w:rFonts w:asciiTheme="minorHAnsi" w:hAnsiTheme="minorHAnsi" w:cstheme="minorHAnsi"/>
          <w:bCs/>
          <w:iCs/>
          <w:szCs w:val="24"/>
        </w:rPr>
        <w:t>jo</w:t>
      </w:r>
      <w:r w:rsidR="0064057E" w:rsidRPr="0083767D">
        <w:rPr>
          <w:rFonts w:asciiTheme="minorHAnsi" w:hAnsiTheme="minorHAnsi" w:cstheme="minorHAnsi"/>
          <w:bCs/>
          <w:iCs/>
          <w:szCs w:val="24"/>
        </w:rPr>
        <w:t xml:space="preserve"> iekārtām jābūt pēc iespējas energoefektīvākām, lai samazinātu enerģijas patēriņu, kas nepieciešams atdzesēšanai, tādējādi radot mazāk emisiju enerģētikas sektorā;</w:t>
      </w:r>
      <w:bookmarkStart w:id="8" w:name="_Hlk19099735"/>
      <w:bookmarkEnd w:id="0"/>
      <w:bookmarkEnd w:id="6"/>
    </w:p>
    <w:p w14:paraId="3F5229A4" w14:textId="17E4101B" w:rsidR="0064057E" w:rsidRPr="0083767D" w:rsidRDefault="0083767D" w:rsidP="0083767D">
      <w:pPr>
        <w:shd w:val="clear" w:color="auto" w:fill="E7E6E6" w:themeFill="background2"/>
        <w:spacing w:before="120" w:after="120" w:line="240" w:lineRule="auto"/>
        <w:rPr>
          <w:rFonts w:asciiTheme="minorHAnsi" w:hAnsiTheme="minorHAnsi" w:cstheme="minorHAnsi"/>
          <w:bCs/>
          <w:iCs/>
          <w:szCs w:val="24"/>
        </w:rPr>
      </w:pPr>
      <w:r w:rsidRPr="0083767D">
        <w:rPr>
          <w:rFonts w:asciiTheme="minorHAnsi" w:hAnsiTheme="minorHAnsi" w:cstheme="minorHAnsi"/>
          <w:bCs/>
          <w:iCs/>
          <w:szCs w:val="24"/>
        </w:rPr>
        <w:t xml:space="preserve">3) </w:t>
      </w:r>
      <w:r w:rsidRPr="0083767D">
        <w:rPr>
          <w:rFonts w:asciiTheme="minorHAnsi" w:hAnsiTheme="minorHAnsi" w:cstheme="minorHAnsi"/>
          <w:bCs/>
          <w:iCs/>
          <w:szCs w:val="24"/>
        </w:rPr>
        <w:t>Sabiedrības informēšana, izglītošana un izpratnes veicināšana (12. rīcības virziens).</w:t>
      </w:r>
      <w:bookmarkEnd w:id="8"/>
    </w:p>
    <w:sectPr w:rsidR="0064057E" w:rsidRPr="0083767D" w:rsidSect="0071660D">
      <w:headerReference w:type="default" r:id="rId8"/>
      <w:pgSz w:w="11906" w:h="16838"/>
      <w:pgMar w:top="1418"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33BD0" w14:textId="77777777" w:rsidR="005968D1" w:rsidRDefault="005968D1" w:rsidP="00DE5B89">
      <w:pPr>
        <w:spacing w:after="0" w:line="240" w:lineRule="auto"/>
      </w:pPr>
      <w:r>
        <w:separator/>
      </w:r>
    </w:p>
  </w:endnote>
  <w:endnote w:type="continuationSeparator" w:id="0">
    <w:p w14:paraId="2525DE5E" w14:textId="77777777" w:rsidR="005968D1" w:rsidRDefault="005968D1" w:rsidP="00DE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098A1" w14:textId="77777777" w:rsidR="005968D1" w:rsidRDefault="005968D1" w:rsidP="00DE5B89">
      <w:pPr>
        <w:spacing w:after="0" w:line="240" w:lineRule="auto"/>
      </w:pPr>
      <w:r>
        <w:separator/>
      </w:r>
    </w:p>
  </w:footnote>
  <w:footnote w:type="continuationSeparator" w:id="0">
    <w:p w14:paraId="4BD5520B" w14:textId="77777777" w:rsidR="005968D1" w:rsidRDefault="005968D1" w:rsidP="00DE5B89">
      <w:pPr>
        <w:spacing w:after="0" w:line="240" w:lineRule="auto"/>
      </w:pPr>
      <w:r>
        <w:continuationSeparator/>
      </w:r>
    </w:p>
  </w:footnote>
  <w:footnote w:id="1">
    <w:p w14:paraId="0C77E3F6" w14:textId="1E72C049" w:rsidR="00616542" w:rsidRPr="0083767D" w:rsidRDefault="00616542">
      <w:pPr>
        <w:pStyle w:val="FootnoteText"/>
        <w:rPr>
          <w:rFonts w:asciiTheme="minorHAnsi" w:hAnsiTheme="minorHAnsi" w:cstheme="minorHAnsi"/>
        </w:rPr>
      </w:pPr>
      <w:r w:rsidRPr="0083767D">
        <w:rPr>
          <w:rStyle w:val="FootnoteReference"/>
          <w:rFonts w:asciiTheme="minorHAnsi" w:hAnsiTheme="minorHAnsi" w:cstheme="minorHAnsi"/>
        </w:rPr>
        <w:footnoteRef/>
      </w:r>
      <w:r w:rsidRPr="0083767D">
        <w:rPr>
          <w:rFonts w:asciiTheme="minorHAnsi" w:hAnsiTheme="minorHAnsi" w:cstheme="minorHAnsi"/>
        </w:rPr>
        <w:t xml:space="preserve"> 2019. gada iesniegtā SEG inventarizācija (1990.-2017.gads): </w:t>
      </w:r>
      <w:hyperlink r:id="rId1" w:history="1">
        <w:r w:rsidRPr="0083767D">
          <w:rPr>
            <w:rStyle w:val="Hyperlink"/>
            <w:rFonts w:asciiTheme="minorHAnsi" w:hAnsiTheme="minorHAnsi" w:cstheme="minorHAnsi"/>
          </w:rPr>
          <w:t>https://unfccc.int/documents/194812</w:t>
        </w:r>
      </w:hyperlink>
      <w:r w:rsidRPr="0083767D">
        <w:rPr>
          <w:rFonts w:asciiTheme="minorHAnsi" w:hAnsiTheme="minorHAnsi" w:cstheme="minorHAnsi"/>
        </w:rPr>
        <w:t>/ Kopsavilkums: https://www.meteo.lv/fs/CKFinderJava/userfiles/files/Vide/Klimats/Majas_lapai_LVGMC_2019_seginvkopsavilkums.pdf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423031140"/>
      <w:docPartObj>
        <w:docPartGallery w:val="Page Numbers (Top of Page)"/>
        <w:docPartUnique/>
      </w:docPartObj>
    </w:sdtPr>
    <w:sdtEndPr>
      <w:rPr>
        <w:noProof/>
      </w:rPr>
    </w:sdtEndPr>
    <w:sdtContent>
      <w:p w14:paraId="375B6D93" w14:textId="6A950EC8" w:rsidR="0071660D" w:rsidRPr="0083767D" w:rsidRDefault="0071660D">
        <w:pPr>
          <w:pStyle w:val="Header"/>
          <w:jc w:val="center"/>
          <w:rPr>
            <w:rFonts w:asciiTheme="minorHAnsi" w:hAnsiTheme="minorHAnsi" w:cstheme="minorHAnsi"/>
          </w:rPr>
        </w:pPr>
        <w:r w:rsidRPr="0083767D">
          <w:rPr>
            <w:rFonts w:asciiTheme="minorHAnsi" w:hAnsiTheme="minorHAnsi" w:cstheme="minorHAnsi"/>
          </w:rPr>
          <w:fldChar w:fldCharType="begin"/>
        </w:r>
        <w:r w:rsidRPr="0083767D">
          <w:rPr>
            <w:rFonts w:asciiTheme="minorHAnsi" w:hAnsiTheme="minorHAnsi" w:cstheme="minorHAnsi"/>
          </w:rPr>
          <w:instrText xml:space="preserve"> PAGE   \* MERGEFORMAT </w:instrText>
        </w:r>
        <w:r w:rsidRPr="0083767D">
          <w:rPr>
            <w:rFonts w:asciiTheme="minorHAnsi" w:hAnsiTheme="minorHAnsi" w:cstheme="minorHAnsi"/>
          </w:rPr>
          <w:fldChar w:fldCharType="separate"/>
        </w:r>
        <w:r w:rsidR="00CA77E7" w:rsidRPr="0083767D">
          <w:rPr>
            <w:rFonts w:asciiTheme="minorHAnsi" w:hAnsiTheme="minorHAnsi" w:cstheme="minorHAnsi"/>
            <w:noProof/>
          </w:rPr>
          <w:t>3</w:t>
        </w:r>
        <w:r w:rsidRPr="0083767D">
          <w:rPr>
            <w:rFonts w:asciiTheme="minorHAnsi" w:hAnsiTheme="minorHAnsi" w:cstheme="minorHAnsi"/>
            <w:noProof/>
          </w:rPr>
          <w:fldChar w:fldCharType="end"/>
        </w:r>
      </w:p>
    </w:sdtContent>
  </w:sdt>
  <w:p w14:paraId="6FC32298" w14:textId="77777777" w:rsidR="0071660D" w:rsidRPr="0083767D" w:rsidRDefault="0071660D">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5563"/>
    <w:multiLevelType w:val="hybridMultilevel"/>
    <w:tmpl w:val="0FB046C2"/>
    <w:lvl w:ilvl="0" w:tplc="4514650C">
      <w:start w:val="203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6C03AE"/>
    <w:multiLevelType w:val="hybridMultilevel"/>
    <w:tmpl w:val="CD8280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ADF4E58"/>
    <w:multiLevelType w:val="hybridMultilevel"/>
    <w:tmpl w:val="85B6154A"/>
    <w:lvl w:ilvl="0" w:tplc="64161CDC">
      <w:start w:val="1"/>
      <w:numFmt w:val="decimal"/>
      <w:lvlText w:val="%1)"/>
      <w:lvlJc w:val="left"/>
      <w:pPr>
        <w:ind w:left="720" w:hanging="360"/>
      </w:pPr>
      <w:rPr>
        <w:rFonts w:eastAsiaTheme="minorHAnsi"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80379A"/>
    <w:multiLevelType w:val="hybridMultilevel"/>
    <w:tmpl w:val="33386430"/>
    <w:lvl w:ilvl="0" w:tplc="827C60B4">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282314"/>
    <w:multiLevelType w:val="hybridMultilevel"/>
    <w:tmpl w:val="C9F088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EA5783A"/>
    <w:multiLevelType w:val="hybridMultilevel"/>
    <w:tmpl w:val="D5CA44AA"/>
    <w:lvl w:ilvl="0" w:tplc="8AE28008">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46B76BD"/>
    <w:multiLevelType w:val="hybridMultilevel"/>
    <w:tmpl w:val="5C4EAF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91C7173"/>
    <w:multiLevelType w:val="hybridMultilevel"/>
    <w:tmpl w:val="151E7D68"/>
    <w:lvl w:ilvl="0" w:tplc="04260001">
      <w:start w:val="1"/>
      <w:numFmt w:val="bullet"/>
      <w:lvlText w:val=""/>
      <w:lvlJc w:val="left"/>
      <w:pPr>
        <w:ind w:left="1080" w:hanging="72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0A46C81"/>
    <w:multiLevelType w:val="hybridMultilevel"/>
    <w:tmpl w:val="382C7A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3302F38"/>
    <w:multiLevelType w:val="hybridMultilevel"/>
    <w:tmpl w:val="45902C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AB927AA"/>
    <w:multiLevelType w:val="hybridMultilevel"/>
    <w:tmpl w:val="A656B65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6ECC4E19"/>
    <w:multiLevelType w:val="hybridMultilevel"/>
    <w:tmpl w:val="AD088B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F00318F"/>
    <w:multiLevelType w:val="hybridMultilevel"/>
    <w:tmpl w:val="1218957A"/>
    <w:lvl w:ilvl="0" w:tplc="4514650C">
      <w:start w:val="203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1AD5A2C"/>
    <w:multiLevelType w:val="hybridMultilevel"/>
    <w:tmpl w:val="353C93B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4"/>
  </w:num>
  <w:num w:numId="4">
    <w:abstractNumId w:val="0"/>
  </w:num>
  <w:num w:numId="5">
    <w:abstractNumId w:val="12"/>
  </w:num>
  <w:num w:numId="6">
    <w:abstractNumId w:val="3"/>
  </w:num>
  <w:num w:numId="7">
    <w:abstractNumId w:val="7"/>
  </w:num>
  <w:num w:numId="8">
    <w:abstractNumId w:val="10"/>
  </w:num>
  <w:num w:numId="9">
    <w:abstractNumId w:val="8"/>
  </w:num>
  <w:num w:numId="10">
    <w:abstractNumId w:val="5"/>
  </w:num>
  <w:num w:numId="11">
    <w:abstractNumId w:val="6"/>
  </w:num>
  <w:num w:numId="12">
    <w:abstractNumId w:val="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DCB"/>
    <w:rsid w:val="00037CDB"/>
    <w:rsid w:val="000427B6"/>
    <w:rsid w:val="00051247"/>
    <w:rsid w:val="00057003"/>
    <w:rsid w:val="000A3CF8"/>
    <w:rsid w:val="000B30F8"/>
    <w:rsid w:val="000C6FF3"/>
    <w:rsid w:val="000F4311"/>
    <w:rsid w:val="00106A07"/>
    <w:rsid w:val="00111F99"/>
    <w:rsid w:val="00116A30"/>
    <w:rsid w:val="00121847"/>
    <w:rsid w:val="00142625"/>
    <w:rsid w:val="001932AC"/>
    <w:rsid w:val="00195D0C"/>
    <w:rsid w:val="001A1C66"/>
    <w:rsid w:val="001A54A7"/>
    <w:rsid w:val="001B2926"/>
    <w:rsid w:val="001B3D3E"/>
    <w:rsid w:val="00201FAF"/>
    <w:rsid w:val="00220751"/>
    <w:rsid w:val="00222FB1"/>
    <w:rsid w:val="002413EE"/>
    <w:rsid w:val="002429E0"/>
    <w:rsid w:val="00245DC5"/>
    <w:rsid w:val="002460AF"/>
    <w:rsid w:val="002465E0"/>
    <w:rsid w:val="00253202"/>
    <w:rsid w:val="002533A0"/>
    <w:rsid w:val="00267F81"/>
    <w:rsid w:val="00285522"/>
    <w:rsid w:val="002975A5"/>
    <w:rsid w:val="002A06AC"/>
    <w:rsid w:val="002A08AC"/>
    <w:rsid w:val="002E33A3"/>
    <w:rsid w:val="00356816"/>
    <w:rsid w:val="00387EC0"/>
    <w:rsid w:val="003913E7"/>
    <w:rsid w:val="003B7E0D"/>
    <w:rsid w:val="003C24D9"/>
    <w:rsid w:val="003D0805"/>
    <w:rsid w:val="003E4298"/>
    <w:rsid w:val="003F2FA8"/>
    <w:rsid w:val="003F71F7"/>
    <w:rsid w:val="0041463D"/>
    <w:rsid w:val="00415690"/>
    <w:rsid w:val="00426BD2"/>
    <w:rsid w:val="00430C57"/>
    <w:rsid w:val="00470FA4"/>
    <w:rsid w:val="0047729C"/>
    <w:rsid w:val="00482BF4"/>
    <w:rsid w:val="004863D3"/>
    <w:rsid w:val="004A3CBF"/>
    <w:rsid w:val="004C4D6B"/>
    <w:rsid w:val="004C6702"/>
    <w:rsid w:val="004E4953"/>
    <w:rsid w:val="0050111D"/>
    <w:rsid w:val="00522673"/>
    <w:rsid w:val="0052301C"/>
    <w:rsid w:val="00537FF8"/>
    <w:rsid w:val="00553CE4"/>
    <w:rsid w:val="00577008"/>
    <w:rsid w:val="00580755"/>
    <w:rsid w:val="005968D1"/>
    <w:rsid w:val="005A122D"/>
    <w:rsid w:val="005C4764"/>
    <w:rsid w:val="005D35ED"/>
    <w:rsid w:val="005E3C8C"/>
    <w:rsid w:val="005E75C5"/>
    <w:rsid w:val="005F5367"/>
    <w:rsid w:val="0060678F"/>
    <w:rsid w:val="00616542"/>
    <w:rsid w:val="00627DA5"/>
    <w:rsid w:val="0064057E"/>
    <w:rsid w:val="00640F68"/>
    <w:rsid w:val="00697E55"/>
    <w:rsid w:val="006A785F"/>
    <w:rsid w:val="006D6D20"/>
    <w:rsid w:val="006E177C"/>
    <w:rsid w:val="00706669"/>
    <w:rsid w:val="0071660D"/>
    <w:rsid w:val="00723AAB"/>
    <w:rsid w:val="00731CE8"/>
    <w:rsid w:val="007347FD"/>
    <w:rsid w:val="0074172C"/>
    <w:rsid w:val="00764DB5"/>
    <w:rsid w:val="007776D9"/>
    <w:rsid w:val="00780581"/>
    <w:rsid w:val="0079232D"/>
    <w:rsid w:val="007A1B3A"/>
    <w:rsid w:val="007C3500"/>
    <w:rsid w:val="007E7AD8"/>
    <w:rsid w:val="00811943"/>
    <w:rsid w:val="0083767D"/>
    <w:rsid w:val="00884BB3"/>
    <w:rsid w:val="008C21C3"/>
    <w:rsid w:val="008D1E93"/>
    <w:rsid w:val="008E5C9A"/>
    <w:rsid w:val="00920BEA"/>
    <w:rsid w:val="00942E45"/>
    <w:rsid w:val="009453A3"/>
    <w:rsid w:val="0095696B"/>
    <w:rsid w:val="00984F79"/>
    <w:rsid w:val="00994BC1"/>
    <w:rsid w:val="009B5DA2"/>
    <w:rsid w:val="009B6124"/>
    <w:rsid w:val="009D3C49"/>
    <w:rsid w:val="00A04A27"/>
    <w:rsid w:val="00A1418F"/>
    <w:rsid w:val="00A14950"/>
    <w:rsid w:val="00A22B3B"/>
    <w:rsid w:val="00A255AF"/>
    <w:rsid w:val="00A402F3"/>
    <w:rsid w:val="00A94D6D"/>
    <w:rsid w:val="00A97E39"/>
    <w:rsid w:val="00AA23DB"/>
    <w:rsid w:val="00AA28EA"/>
    <w:rsid w:val="00AC2514"/>
    <w:rsid w:val="00AE1B26"/>
    <w:rsid w:val="00AF0AF4"/>
    <w:rsid w:val="00AF4803"/>
    <w:rsid w:val="00B07F50"/>
    <w:rsid w:val="00B258F9"/>
    <w:rsid w:val="00B27119"/>
    <w:rsid w:val="00B31CC9"/>
    <w:rsid w:val="00B573BB"/>
    <w:rsid w:val="00B704B5"/>
    <w:rsid w:val="00B925C9"/>
    <w:rsid w:val="00BA55BC"/>
    <w:rsid w:val="00BA7961"/>
    <w:rsid w:val="00BB6FDF"/>
    <w:rsid w:val="00BE3DCB"/>
    <w:rsid w:val="00BF1437"/>
    <w:rsid w:val="00BF76F5"/>
    <w:rsid w:val="00C34B93"/>
    <w:rsid w:val="00C41CFF"/>
    <w:rsid w:val="00C669FB"/>
    <w:rsid w:val="00C860FC"/>
    <w:rsid w:val="00CA506B"/>
    <w:rsid w:val="00CA77E7"/>
    <w:rsid w:val="00CE4D02"/>
    <w:rsid w:val="00CF2E45"/>
    <w:rsid w:val="00D2106F"/>
    <w:rsid w:val="00D26E7A"/>
    <w:rsid w:val="00D37B23"/>
    <w:rsid w:val="00D66C8E"/>
    <w:rsid w:val="00D7012A"/>
    <w:rsid w:val="00D908B5"/>
    <w:rsid w:val="00D9478D"/>
    <w:rsid w:val="00D95BEF"/>
    <w:rsid w:val="00DB5FD4"/>
    <w:rsid w:val="00DE5248"/>
    <w:rsid w:val="00DE5B89"/>
    <w:rsid w:val="00E33B88"/>
    <w:rsid w:val="00E4224E"/>
    <w:rsid w:val="00E46704"/>
    <w:rsid w:val="00E729F2"/>
    <w:rsid w:val="00E816BF"/>
    <w:rsid w:val="00E95F8D"/>
    <w:rsid w:val="00EB0208"/>
    <w:rsid w:val="00EC482B"/>
    <w:rsid w:val="00ED6CBA"/>
    <w:rsid w:val="00EF19F5"/>
    <w:rsid w:val="00EF7B77"/>
    <w:rsid w:val="00F01129"/>
    <w:rsid w:val="00F1209E"/>
    <w:rsid w:val="00F22E4A"/>
    <w:rsid w:val="00F25D21"/>
    <w:rsid w:val="00F27F3C"/>
    <w:rsid w:val="00F3406F"/>
    <w:rsid w:val="00F35589"/>
    <w:rsid w:val="00F51DDC"/>
    <w:rsid w:val="00F52548"/>
    <w:rsid w:val="00F817CD"/>
    <w:rsid w:val="00F91347"/>
    <w:rsid w:val="00F95A44"/>
    <w:rsid w:val="00FB09D4"/>
    <w:rsid w:val="00FD514E"/>
    <w:rsid w:val="00FE0FCB"/>
    <w:rsid w:val="00FF20CA"/>
    <w:rsid w:val="00FF71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8492"/>
  <w15:chartTrackingRefBased/>
  <w15:docId w15:val="{AE4B2D81-E02D-4728-89E2-EFD3C585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548"/>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DE5B89"/>
    <w:pPr>
      <w:spacing w:after="0" w:line="240" w:lineRule="auto"/>
    </w:pPr>
    <w:rPr>
      <w:rFonts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DE5B89"/>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DE5B89"/>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DE5B89"/>
    <w:pPr>
      <w:spacing w:line="240" w:lineRule="exact"/>
    </w:pPr>
    <w:rPr>
      <w:vertAlign w:val="superscript"/>
    </w:rPr>
  </w:style>
  <w:style w:type="paragraph" w:styleId="Caption">
    <w:name w:val="caption"/>
    <w:aliases w:val="Beschriftung Char"/>
    <w:basedOn w:val="Normal"/>
    <w:next w:val="Normal"/>
    <w:link w:val="CaptionChar"/>
    <w:uiPriority w:val="35"/>
    <w:unhideWhenUsed/>
    <w:qFormat/>
    <w:rsid w:val="00DE5B89"/>
    <w:pPr>
      <w:keepNext/>
      <w:spacing w:before="120" w:after="120" w:line="240" w:lineRule="auto"/>
      <w:jc w:val="center"/>
    </w:pPr>
    <w:rPr>
      <w:rFonts w:eastAsiaTheme="majorEastAsia" w:cs="Times New Roman"/>
      <w:b/>
      <w:iCs/>
      <w:sz w:val="20"/>
      <w:szCs w:val="20"/>
    </w:rPr>
  </w:style>
  <w:style w:type="character" w:customStyle="1" w:styleId="A11">
    <w:name w:val="A1+1"/>
    <w:uiPriority w:val="99"/>
    <w:rsid w:val="00DE5B89"/>
    <w:rPr>
      <w:color w:val="000000"/>
      <w:sz w:val="16"/>
      <w:szCs w:val="16"/>
    </w:rPr>
  </w:style>
  <w:style w:type="character" w:customStyle="1" w:styleId="CaptionChar">
    <w:name w:val="Caption Char"/>
    <w:aliases w:val="Beschriftung Char Char"/>
    <w:link w:val="Caption"/>
    <w:uiPriority w:val="35"/>
    <w:rsid w:val="00DE5B89"/>
    <w:rPr>
      <w:rFonts w:ascii="Times New Roman" w:eastAsiaTheme="majorEastAsia" w:hAnsi="Times New Roman" w:cs="Times New Roman"/>
      <w:b/>
      <w:iCs/>
      <w:sz w:val="20"/>
      <w:szCs w:val="20"/>
    </w:rPr>
  </w:style>
  <w:style w:type="paragraph" w:styleId="BalloonText">
    <w:name w:val="Balloon Text"/>
    <w:basedOn w:val="Normal"/>
    <w:link w:val="BalloonTextChar"/>
    <w:uiPriority w:val="99"/>
    <w:semiHidden/>
    <w:unhideWhenUsed/>
    <w:rsid w:val="00DE5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B89"/>
    <w:rPr>
      <w:rFonts w:ascii="Segoe UI" w:hAnsi="Segoe UI" w:cs="Segoe UI"/>
      <w:sz w:val="18"/>
      <w:szCs w:val="18"/>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AA28EA"/>
    <w:pPr>
      <w:ind w:left="720"/>
      <w:contextualSpacing/>
    </w:pPr>
  </w:style>
  <w:style w:type="character" w:styleId="CommentReference">
    <w:name w:val="annotation reference"/>
    <w:basedOn w:val="DefaultParagraphFont"/>
    <w:uiPriority w:val="99"/>
    <w:semiHidden/>
    <w:unhideWhenUsed/>
    <w:rsid w:val="00057003"/>
    <w:rPr>
      <w:sz w:val="16"/>
      <w:szCs w:val="16"/>
    </w:rPr>
  </w:style>
  <w:style w:type="paragraph" w:styleId="CommentText">
    <w:name w:val="annotation text"/>
    <w:basedOn w:val="Normal"/>
    <w:link w:val="CommentTextChar"/>
    <w:uiPriority w:val="99"/>
    <w:unhideWhenUsed/>
    <w:rsid w:val="00057003"/>
    <w:pPr>
      <w:spacing w:line="240" w:lineRule="auto"/>
    </w:pPr>
    <w:rPr>
      <w:sz w:val="20"/>
      <w:szCs w:val="20"/>
    </w:rPr>
  </w:style>
  <w:style w:type="character" w:customStyle="1" w:styleId="CommentTextChar">
    <w:name w:val="Comment Text Char"/>
    <w:basedOn w:val="DefaultParagraphFont"/>
    <w:link w:val="CommentText"/>
    <w:uiPriority w:val="99"/>
    <w:rsid w:val="00057003"/>
    <w:rPr>
      <w:sz w:val="20"/>
      <w:szCs w:val="20"/>
    </w:rPr>
  </w:style>
  <w:style w:type="paragraph" w:styleId="CommentSubject">
    <w:name w:val="annotation subject"/>
    <w:basedOn w:val="CommentText"/>
    <w:next w:val="CommentText"/>
    <w:link w:val="CommentSubjectChar"/>
    <w:uiPriority w:val="99"/>
    <w:semiHidden/>
    <w:unhideWhenUsed/>
    <w:rsid w:val="00057003"/>
    <w:rPr>
      <w:b/>
      <w:bCs/>
    </w:rPr>
  </w:style>
  <w:style w:type="character" w:customStyle="1" w:styleId="CommentSubjectChar">
    <w:name w:val="Comment Subject Char"/>
    <w:basedOn w:val="CommentTextChar"/>
    <w:link w:val="CommentSubject"/>
    <w:uiPriority w:val="99"/>
    <w:semiHidden/>
    <w:rsid w:val="00057003"/>
    <w:rPr>
      <w:b/>
      <w:bCs/>
      <w:sz w:val="20"/>
      <w:szCs w:val="20"/>
    </w:rPr>
  </w:style>
  <w:style w:type="paragraph" w:styleId="Revision">
    <w:name w:val="Revision"/>
    <w:hidden/>
    <w:uiPriority w:val="99"/>
    <w:semiHidden/>
    <w:rsid w:val="009D3C49"/>
    <w:pPr>
      <w:spacing w:after="0" w:line="240" w:lineRule="auto"/>
    </w:pPr>
  </w:style>
  <w:style w:type="paragraph" w:styleId="Header">
    <w:name w:val="header"/>
    <w:basedOn w:val="Normal"/>
    <w:link w:val="HeaderChar"/>
    <w:uiPriority w:val="99"/>
    <w:unhideWhenUsed/>
    <w:rsid w:val="00D90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8B5"/>
  </w:style>
  <w:style w:type="paragraph" w:styleId="Footer">
    <w:name w:val="footer"/>
    <w:basedOn w:val="Normal"/>
    <w:link w:val="FooterChar"/>
    <w:uiPriority w:val="99"/>
    <w:unhideWhenUsed/>
    <w:rsid w:val="00D90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8B5"/>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8E5C9A"/>
  </w:style>
  <w:style w:type="character" w:styleId="Hyperlink">
    <w:name w:val="Hyperlink"/>
    <w:basedOn w:val="DefaultParagraphFont"/>
    <w:uiPriority w:val="99"/>
    <w:unhideWhenUsed/>
    <w:rsid w:val="00F52548"/>
    <w:rPr>
      <w:color w:val="0563C1" w:themeColor="hyperlink"/>
      <w:u w:val="single"/>
    </w:rPr>
  </w:style>
  <w:style w:type="paragraph" w:customStyle="1" w:styleId="Default">
    <w:name w:val="Default"/>
    <w:rsid w:val="00F5254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5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05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documents/194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4CE5E-BC78-4F13-8F7E-A5A1E85A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5182</Words>
  <Characters>2954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Helēna Rimša</cp:lastModifiedBy>
  <cp:revision>3</cp:revision>
  <dcterms:created xsi:type="dcterms:W3CDTF">2019-09-30T09:11:00Z</dcterms:created>
  <dcterms:modified xsi:type="dcterms:W3CDTF">2019-09-30T09:37:00Z</dcterms:modified>
</cp:coreProperties>
</file>