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74940" w14:textId="77777777" w:rsidR="00894C55" w:rsidRPr="007C3629" w:rsidRDefault="00247473" w:rsidP="00894C55">
      <w:pPr>
        <w:shd w:val="clear" w:color="auto" w:fill="FFFFFF"/>
        <w:spacing w:after="0" w:line="240" w:lineRule="auto"/>
        <w:jc w:val="center"/>
        <w:rPr>
          <w:rFonts w:ascii="Times New Roman" w:eastAsia="Times New Roman" w:hAnsi="Times New Roman" w:cs="Times New Roman"/>
          <w:b/>
          <w:bCs/>
          <w:sz w:val="28"/>
          <w:szCs w:val="24"/>
          <w:lang w:eastAsia="lv-LV"/>
        </w:rPr>
      </w:pPr>
      <w:r w:rsidRPr="007C3629">
        <w:rPr>
          <w:rFonts w:ascii="Times New Roman" w:eastAsia="Times New Roman" w:hAnsi="Times New Roman" w:cs="Times New Roman"/>
          <w:b/>
          <w:bCs/>
          <w:sz w:val="28"/>
          <w:szCs w:val="24"/>
          <w:lang w:eastAsia="lv-LV"/>
        </w:rPr>
        <w:t>Ministru kabineta noteikumu projekta ,,Grozījumi Ministru kabineta 2020.gada 14.jūlija noteikumos Nr.458 „</w:t>
      </w:r>
      <w:r w:rsidRPr="007C3629">
        <w:rPr>
          <w:rFonts w:ascii="Times New Roman" w:hAnsi="Times New Roman" w:cs="Times New Roman"/>
        </w:rPr>
        <w:t xml:space="preserve"> </w:t>
      </w:r>
      <w:r w:rsidRPr="007C3629">
        <w:rPr>
          <w:rFonts w:ascii="Times New Roman" w:eastAsia="Times New Roman" w:hAnsi="Times New Roman" w:cs="Times New Roman"/>
          <w:b/>
          <w:bCs/>
          <w:sz w:val="28"/>
          <w:szCs w:val="24"/>
          <w:lang w:eastAsia="lv-LV"/>
        </w:rPr>
        <w:t xml:space="preserve">Noteikumi par kapitāla ieguldījumiem komersantos, kuru darbību ietekmējusi Covid-19 izplatība” </w:t>
      </w:r>
      <w:r w:rsidR="00894C55" w:rsidRPr="007C3629">
        <w:rPr>
          <w:rFonts w:ascii="Times New Roman" w:eastAsia="Times New Roman" w:hAnsi="Times New Roman" w:cs="Times New Roman"/>
          <w:b/>
          <w:bCs/>
          <w:sz w:val="28"/>
          <w:szCs w:val="24"/>
          <w:lang w:eastAsia="lv-LV"/>
        </w:rPr>
        <w:t>sākotnējās ietekmes novērtējuma ziņojums (anotācija)</w:t>
      </w:r>
    </w:p>
    <w:p w14:paraId="23D1F245" w14:textId="77777777" w:rsidR="00E5323B" w:rsidRPr="007C3629"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7C3629" w:rsidRPr="007C3629" w14:paraId="0E7FA783"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48089F" w14:textId="77777777" w:rsidR="00655F2C" w:rsidRPr="007C3629" w:rsidRDefault="00E5323B" w:rsidP="00E5323B">
            <w:pPr>
              <w:spacing w:after="0" w:line="240" w:lineRule="auto"/>
              <w:rPr>
                <w:rFonts w:ascii="Times New Roman" w:eastAsia="Times New Roman" w:hAnsi="Times New Roman" w:cs="Times New Roman"/>
                <w:b/>
                <w:bCs/>
                <w:iCs/>
                <w:sz w:val="24"/>
                <w:szCs w:val="24"/>
                <w:lang w:val="sv-SE" w:eastAsia="lv-LV"/>
              </w:rPr>
            </w:pPr>
            <w:r w:rsidRPr="007C3629">
              <w:rPr>
                <w:rFonts w:ascii="Times New Roman" w:eastAsia="Times New Roman" w:hAnsi="Times New Roman" w:cs="Times New Roman"/>
                <w:b/>
                <w:bCs/>
                <w:iCs/>
                <w:sz w:val="24"/>
                <w:szCs w:val="24"/>
                <w:lang w:val="sv-SE" w:eastAsia="lv-LV"/>
              </w:rPr>
              <w:t>Tiesību akta projekta anotācijas kopsavilkums</w:t>
            </w:r>
          </w:p>
        </w:tc>
      </w:tr>
      <w:tr w:rsidR="007C3629" w:rsidRPr="007C3629" w14:paraId="65B85811"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524A07B5" w14:textId="77777777" w:rsidR="00E5323B" w:rsidRPr="007C3629" w:rsidRDefault="00E5323B" w:rsidP="00E5323B">
            <w:pPr>
              <w:spacing w:after="0" w:line="240" w:lineRule="auto"/>
              <w:rPr>
                <w:rFonts w:ascii="Times New Roman" w:eastAsia="Times New Roman" w:hAnsi="Times New Roman" w:cs="Times New Roman"/>
                <w:iCs/>
                <w:sz w:val="24"/>
                <w:szCs w:val="24"/>
                <w:lang w:val="sv-SE" w:eastAsia="lv-LV"/>
              </w:rPr>
            </w:pPr>
            <w:r w:rsidRPr="007C3629">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1943F0B8" w14:textId="77777777" w:rsidR="0077315C" w:rsidRPr="007C3629" w:rsidRDefault="00D97839" w:rsidP="0077315C">
            <w:pPr>
              <w:spacing w:after="0" w:line="240" w:lineRule="auto"/>
              <w:jc w:val="both"/>
              <w:rPr>
                <w:rFonts w:ascii="Times New Roman" w:eastAsia="Times New Roman" w:hAnsi="Times New Roman" w:cs="Times New Roman"/>
                <w:iCs/>
                <w:sz w:val="24"/>
                <w:szCs w:val="24"/>
                <w:lang w:val="sv-SE" w:eastAsia="lv-LV"/>
              </w:rPr>
            </w:pPr>
            <w:r w:rsidRPr="007C3629">
              <w:rPr>
                <w:rFonts w:ascii="Times New Roman" w:eastAsia="Times New Roman" w:hAnsi="Times New Roman" w:cs="Times New Roman"/>
                <w:iCs/>
                <w:sz w:val="24"/>
                <w:szCs w:val="24"/>
                <w:lang w:val="sv-SE" w:eastAsia="lv-LV"/>
              </w:rPr>
              <w:t>Ministru kabineta noteikumu</w:t>
            </w:r>
            <w:r w:rsidR="00695E81" w:rsidRPr="007C3629">
              <w:rPr>
                <w:rFonts w:ascii="Times New Roman" w:eastAsia="Times New Roman" w:hAnsi="Times New Roman" w:cs="Times New Roman"/>
                <w:iCs/>
                <w:sz w:val="24"/>
                <w:szCs w:val="24"/>
                <w:lang w:val="sv-SE" w:eastAsia="lv-LV"/>
              </w:rPr>
              <w:t xml:space="preserve"> </w:t>
            </w:r>
            <w:r w:rsidRPr="007C3629">
              <w:rPr>
                <w:rFonts w:ascii="Times New Roman" w:eastAsia="Times New Roman" w:hAnsi="Times New Roman" w:cs="Times New Roman"/>
                <w:iCs/>
                <w:sz w:val="24"/>
                <w:szCs w:val="24"/>
                <w:lang w:val="sv-SE" w:eastAsia="lv-LV"/>
              </w:rPr>
              <w:t xml:space="preserve">”Grozījumi Ministru kabineta 2020.gada 14.jūlija noteikumos Nr.458 ”Noteikumi par kapitāla ieguldījumiem komersantos, kuru darbību ietekmējusi Covid-19 izplatība” </w:t>
            </w:r>
            <w:r w:rsidR="006C4DFB" w:rsidRPr="007C3629">
              <w:rPr>
                <w:rFonts w:ascii="Times New Roman" w:eastAsia="Times New Roman" w:hAnsi="Times New Roman" w:cs="Times New Roman"/>
                <w:iCs/>
                <w:sz w:val="24"/>
                <w:szCs w:val="24"/>
                <w:lang w:val="sv-SE" w:eastAsia="lv-LV"/>
              </w:rPr>
              <w:t xml:space="preserve">projekts </w:t>
            </w:r>
            <w:r w:rsidRPr="007C3629">
              <w:rPr>
                <w:rFonts w:ascii="Times New Roman" w:eastAsia="Times New Roman" w:hAnsi="Times New Roman" w:cs="Times New Roman"/>
                <w:iCs/>
                <w:sz w:val="24"/>
                <w:szCs w:val="24"/>
                <w:lang w:val="sv-SE" w:eastAsia="lv-LV"/>
              </w:rPr>
              <w:t xml:space="preserve">(turpmāk – MK Noteikumu projekts) </w:t>
            </w:r>
            <w:r w:rsidR="00247473" w:rsidRPr="007C3629">
              <w:rPr>
                <w:rFonts w:ascii="Times New Roman" w:eastAsia="Times New Roman" w:hAnsi="Times New Roman" w:cs="Times New Roman"/>
                <w:iCs/>
                <w:sz w:val="24"/>
                <w:szCs w:val="24"/>
                <w:lang w:val="sv-SE" w:eastAsia="lv-LV"/>
              </w:rPr>
              <w:t xml:space="preserve">paredz </w:t>
            </w:r>
            <w:r w:rsidR="0077315C" w:rsidRPr="007C3629">
              <w:rPr>
                <w:rFonts w:ascii="Times New Roman" w:eastAsia="Times New Roman" w:hAnsi="Times New Roman" w:cs="Times New Roman"/>
                <w:iCs/>
                <w:sz w:val="24"/>
                <w:szCs w:val="24"/>
                <w:lang w:val="sv-SE" w:eastAsia="lv-LV"/>
              </w:rPr>
              <w:t xml:space="preserve">paplašināt atbalsta saņēmēju loku </w:t>
            </w:r>
            <w:r w:rsidR="00247473" w:rsidRPr="007C3629">
              <w:rPr>
                <w:rFonts w:ascii="Times New Roman" w:eastAsia="Times New Roman" w:hAnsi="Times New Roman" w:cs="Times New Roman"/>
                <w:iCs/>
                <w:sz w:val="24"/>
                <w:szCs w:val="24"/>
                <w:lang w:val="sv-SE" w:eastAsia="lv-LV"/>
              </w:rPr>
              <w:t xml:space="preserve">Ministru kabineta 2020.gada 14.jūlija noteikumos Nr.458 „Noteikumi par kapitāla ieguldījumiem komersantos, kuru darbību ietekmējusi Covid-19 izplatība” </w:t>
            </w:r>
            <w:r w:rsidRPr="007C3629">
              <w:rPr>
                <w:rFonts w:ascii="Times New Roman" w:eastAsia="Times New Roman" w:hAnsi="Times New Roman" w:cs="Times New Roman"/>
                <w:iCs/>
                <w:sz w:val="24"/>
                <w:szCs w:val="24"/>
                <w:lang w:val="sv-SE" w:eastAsia="lv-LV"/>
              </w:rPr>
              <w:t>(turpmāk – Noteikumi)</w:t>
            </w:r>
            <w:r w:rsidR="0077315C" w:rsidRPr="007C3629">
              <w:rPr>
                <w:rFonts w:ascii="Times New Roman" w:eastAsia="Times New Roman" w:hAnsi="Times New Roman" w:cs="Times New Roman"/>
                <w:iCs/>
                <w:sz w:val="24"/>
                <w:szCs w:val="24"/>
                <w:lang w:val="sv-SE" w:eastAsia="lv-LV"/>
              </w:rPr>
              <w:t>.</w:t>
            </w:r>
          </w:p>
          <w:p w14:paraId="7D1690A7" w14:textId="5387BBFE" w:rsidR="006C4DFB" w:rsidRPr="007C3629" w:rsidRDefault="00304089" w:rsidP="0077315C">
            <w:pPr>
              <w:spacing w:after="0" w:line="240" w:lineRule="auto"/>
              <w:jc w:val="both"/>
              <w:rPr>
                <w:rFonts w:ascii="Times New Roman" w:eastAsia="Times New Roman" w:hAnsi="Times New Roman" w:cs="Times New Roman"/>
                <w:iCs/>
                <w:sz w:val="24"/>
                <w:szCs w:val="24"/>
                <w:lang w:val="sv-SE" w:eastAsia="lv-LV"/>
              </w:rPr>
            </w:pPr>
            <w:r w:rsidRPr="007C3629">
              <w:rPr>
                <w:rFonts w:ascii="Times New Roman" w:eastAsia="Times New Roman" w:hAnsi="Times New Roman" w:cs="Times New Roman"/>
                <w:iCs/>
                <w:sz w:val="24"/>
                <w:szCs w:val="24"/>
                <w:lang w:val="sv-SE" w:eastAsia="lv-LV"/>
              </w:rPr>
              <w:t>MK Noteikumu projekts stāsies spēkā nākamajā dienā  pēc tā publicēšanas oficiālajā izdevumā “Latvijas Vēstnesis”</w:t>
            </w:r>
            <w:r w:rsidR="0077315C" w:rsidRPr="007C3629">
              <w:rPr>
                <w:rFonts w:ascii="Times New Roman" w:eastAsia="Times New Roman" w:hAnsi="Times New Roman" w:cs="Times New Roman"/>
                <w:iCs/>
                <w:sz w:val="24"/>
                <w:szCs w:val="24"/>
                <w:lang w:val="sv-SE" w:eastAsia="lv-LV"/>
              </w:rPr>
              <w:t>.</w:t>
            </w:r>
          </w:p>
        </w:tc>
      </w:tr>
    </w:tbl>
    <w:p w14:paraId="6C1778B0" w14:textId="77777777" w:rsidR="00E5323B" w:rsidRPr="007C3629" w:rsidRDefault="00E5323B" w:rsidP="00E5323B">
      <w:pPr>
        <w:spacing w:after="0" w:line="240" w:lineRule="auto"/>
        <w:rPr>
          <w:rFonts w:ascii="Times New Roman" w:eastAsia="Times New Roman" w:hAnsi="Times New Roman" w:cs="Times New Roman"/>
          <w:iCs/>
          <w:sz w:val="24"/>
          <w:szCs w:val="24"/>
          <w:lang w:val="sv-SE" w:eastAsia="lv-LV"/>
        </w:rPr>
      </w:pPr>
      <w:r w:rsidRPr="007C3629">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C3629" w:rsidRPr="007C3629" w14:paraId="077D933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B7DE315" w14:textId="77777777" w:rsidR="00655F2C" w:rsidRPr="007C3629" w:rsidRDefault="00E5323B" w:rsidP="00E5323B">
            <w:pPr>
              <w:spacing w:after="0" w:line="240" w:lineRule="auto"/>
              <w:rPr>
                <w:rFonts w:ascii="Times New Roman" w:eastAsia="Times New Roman" w:hAnsi="Times New Roman" w:cs="Times New Roman"/>
                <w:b/>
                <w:bCs/>
                <w:iCs/>
                <w:sz w:val="24"/>
                <w:szCs w:val="24"/>
                <w:lang w:val="sv-SE" w:eastAsia="lv-LV"/>
              </w:rPr>
            </w:pPr>
            <w:r w:rsidRPr="007C3629">
              <w:rPr>
                <w:rFonts w:ascii="Times New Roman" w:eastAsia="Times New Roman" w:hAnsi="Times New Roman" w:cs="Times New Roman"/>
                <w:b/>
                <w:bCs/>
                <w:iCs/>
                <w:sz w:val="24"/>
                <w:szCs w:val="24"/>
                <w:lang w:val="sv-SE" w:eastAsia="lv-LV"/>
              </w:rPr>
              <w:t>I. Tiesību akta projekta izstrādes nepieciešamība</w:t>
            </w:r>
          </w:p>
        </w:tc>
      </w:tr>
      <w:tr w:rsidR="007C3629" w:rsidRPr="007C3629" w14:paraId="74B23C4E" w14:textId="77777777" w:rsidTr="00E612E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786799A"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CF3FF1B"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Pamatojums</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378E99E2" w14:textId="5E00A007" w:rsidR="00E5323B" w:rsidRPr="007C3629" w:rsidRDefault="00D97839" w:rsidP="00247473">
            <w:pPr>
              <w:spacing w:after="0" w:line="240" w:lineRule="auto"/>
              <w:jc w:val="both"/>
              <w:rPr>
                <w:rFonts w:ascii="Times New Roman" w:eastAsia="Times New Roman" w:hAnsi="Times New Roman" w:cs="Times New Roman"/>
                <w:iCs/>
                <w:sz w:val="24"/>
                <w:szCs w:val="24"/>
                <w:vertAlign w:val="superscript"/>
                <w:lang w:eastAsia="lv-LV"/>
              </w:rPr>
            </w:pPr>
            <w:r w:rsidRPr="007C3629">
              <w:rPr>
                <w:rFonts w:ascii="Times New Roman" w:eastAsia="Times New Roman" w:hAnsi="Times New Roman" w:cs="Times New Roman"/>
                <w:iCs/>
                <w:sz w:val="24"/>
                <w:szCs w:val="24"/>
                <w:lang w:eastAsia="lv-LV"/>
              </w:rPr>
              <w:t>MK Noteikumu p</w:t>
            </w:r>
            <w:r w:rsidR="007417DA" w:rsidRPr="007C3629">
              <w:rPr>
                <w:rFonts w:ascii="Times New Roman" w:eastAsia="Times New Roman" w:hAnsi="Times New Roman" w:cs="Times New Roman"/>
                <w:iCs/>
                <w:sz w:val="24"/>
                <w:szCs w:val="24"/>
                <w:lang w:eastAsia="lv-LV"/>
              </w:rPr>
              <w:t>rojekts sagatavots pēc Ekonomikas ministrijas iniciatīvas</w:t>
            </w:r>
            <w:r w:rsidR="00EC2612" w:rsidRPr="007C3629">
              <w:rPr>
                <w:rFonts w:ascii="Times New Roman" w:eastAsia="Times New Roman" w:hAnsi="Times New Roman" w:cs="Times New Roman"/>
                <w:iCs/>
                <w:sz w:val="24"/>
                <w:szCs w:val="24"/>
                <w:lang w:eastAsia="lv-LV"/>
              </w:rPr>
              <w:t>,</w:t>
            </w:r>
            <w:r w:rsidR="007417DA" w:rsidRPr="007C3629">
              <w:rPr>
                <w:rFonts w:ascii="Times New Roman" w:eastAsia="Times New Roman" w:hAnsi="Times New Roman" w:cs="Times New Roman"/>
                <w:iCs/>
                <w:sz w:val="24"/>
                <w:szCs w:val="24"/>
                <w:lang w:eastAsia="lv-LV"/>
              </w:rPr>
              <w:t xml:space="preserve"> pamatojoties uz Attīstības finanšu institūcijas likuma 12. panta ceturto daļu, lai </w:t>
            </w:r>
            <w:r w:rsidR="0077315C" w:rsidRPr="007C3629">
              <w:rPr>
                <w:rFonts w:ascii="Times New Roman" w:eastAsia="Times New Roman" w:hAnsi="Times New Roman" w:cs="Times New Roman"/>
                <w:iCs/>
                <w:sz w:val="24"/>
                <w:szCs w:val="24"/>
                <w:lang w:eastAsia="lv-LV"/>
              </w:rPr>
              <w:t>paplašinātu atbalsta saņēmēju loku</w:t>
            </w:r>
            <w:r w:rsidR="007417DA" w:rsidRPr="007C3629">
              <w:rPr>
                <w:rFonts w:ascii="Times New Roman" w:eastAsia="Times New Roman" w:hAnsi="Times New Roman" w:cs="Times New Roman"/>
                <w:iCs/>
                <w:sz w:val="24"/>
                <w:szCs w:val="24"/>
                <w:lang w:eastAsia="lv-LV"/>
              </w:rPr>
              <w:t xml:space="preserve"> </w:t>
            </w:r>
            <w:r w:rsidRPr="007C3629">
              <w:rPr>
                <w:rFonts w:ascii="Times New Roman" w:eastAsia="Times New Roman" w:hAnsi="Times New Roman" w:cs="Times New Roman"/>
                <w:iCs/>
                <w:sz w:val="24"/>
                <w:szCs w:val="24"/>
                <w:lang w:eastAsia="lv-LV"/>
              </w:rPr>
              <w:t xml:space="preserve">Noteikumu Nr.458 </w:t>
            </w:r>
            <w:r w:rsidR="0077315C" w:rsidRPr="007C3629">
              <w:rPr>
                <w:rFonts w:ascii="Times New Roman" w:eastAsia="Times New Roman" w:hAnsi="Times New Roman" w:cs="Times New Roman"/>
                <w:iCs/>
                <w:sz w:val="24"/>
                <w:szCs w:val="24"/>
                <w:lang w:eastAsia="lv-LV"/>
              </w:rPr>
              <w:t>ietvaros.</w:t>
            </w:r>
          </w:p>
        </w:tc>
      </w:tr>
      <w:tr w:rsidR="007C3629" w:rsidRPr="007C3629" w14:paraId="59B87BC7" w14:textId="77777777" w:rsidTr="00E612E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4C067EE"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F23D3AC"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Pašreizējā</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situācija</w:t>
            </w:r>
            <w:proofErr w:type="spellEnd"/>
            <w:r w:rsidRPr="007C3629">
              <w:rPr>
                <w:rFonts w:ascii="Times New Roman" w:eastAsia="Times New Roman" w:hAnsi="Times New Roman" w:cs="Times New Roman"/>
                <w:iCs/>
                <w:sz w:val="24"/>
                <w:szCs w:val="24"/>
                <w:lang w:val="en-US" w:eastAsia="lv-LV"/>
              </w:rPr>
              <w:t xml:space="preserve"> un </w:t>
            </w:r>
            <w:proofErr w:type="spellStart"/>
            <w:r w:rsidRPr="007C3629">
              <w:rPr>
                <w:rFonts w:ascii="Times New Roman" w:eastAsia="Times New Roman" w:hAnsi="Times New Roman" w:cs="Times New Roman"/>
                <w:iCs/>
                <w:sz w:val="24"/>
                <w:szCs w:val="24"/>
                <w:lang w:val="en-US" w:eastAsia="lv-LV"/>
              </w:rPr>
              <w:t>problēmas</w:t>
            </w:r>
            <w:proofErr w:type="spellEnd"/>
            <w:r w:rsidRPr="007C3629">
              <w:rPr>
                <w:rFonts w:ascii="Times New Roman" w:eastAsia="Times New Roman" w:hAnsi="Times New Roman" w:cs="Times New Roman"/>
                <w:iCs/>
                <w:sz w:val="24"/>
                <w:szCs w:val="24"/>
                <w:lang w:val="en-US" w:eastAsia="lv-LV"/>
              </w:rPr>
              <w:t xml:space="preserve">, kuru </w:t>
            </w:r>
            <w:proofErr w:type="spellStart"/>
            <w:r w:rsidRPr="007C3629">
              <w:rPr>
                <w:rFonts w:ascii="Times New Roman" w:eastAsia="Times New Roman" w:hAnsi="Times New Roman" w:cs="Times New Roman"/>
                <w:iCs/>
                <w:sz w:val="24"/>
                <w:szCs w:val="24"/>
                <w:lang w:val="en-US" w:eastAsia="lv-LV"/>
              </w:rPr>
              <w:t>risināšanai</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tiesību</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akta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projekts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izstrādāts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tiesiskā</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regulējuma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mērķis</w:t>
            </w:r>
            <w:proofErr w:type="spellEnd"/>
            <w:r w:rsidRPr="007C3629">
              <w:rPr>
                <w:rFonts w:ascii="Times New Roman" w:eastAsia="Times New Roman" w:hAnsi="Times New Roman" w:cs="Times New Roman"/>
                <w:iCs/>
                <w:sz w:val="24"/>
                <w:szCs w:val="24"/>
                <w:lang w:val="en-US" w:eastAsia="lv-LV"/>
              </w:rPr>
              <w:t xml:space="preserve"> un </w:t>
            </w:r>
            <w:proofErr w:type="spellStart"/>
            <w:r w:rsidRPr="007C3629">
              <w:rPr>
                <w:rFonts w:ascii="Times New Roman" w:eastAsia="Times New Roman" w:hAnsi="Times New Roman" w:cs="Times New Roman"/>
                <w:iCs/>
                <w:sz w:val="24"/>
                <w:szCs w:val="24"/>
                <w:lang w:val="en-US" w:eastAsia="lv-LV"/>
              </w:rPr>
              <w:t>būtība</w:t>
            </w:r>
            <w:proofErr w:type="spellEnd"/>
          </w:p>
          <w:p w14:paraId="26D76C2E" w14:textId="77777777" w:rsidR="0077315C" w:rsidRPr="007C3629" w:rsidRDefault="0077315C" w:rsidP="0077315C">
            <w:pPr>
              <w:rPr>
                <w:rFonts w:ascii="Times New Roman" w:eastAsia="Times New Roman" w:hAnsi="Times New Roman" w:cs="Times New Roman"/>
                <w:sz w:val="24"/>
                <w:szCs w:val="24"/>
                <w:lang w:val="en-US" w:eastAsia="lv-LV"/>
              </w:rPr>
            </w:pPr>
          </w:p>
          <w:p w14:paraId="7A3A093B" w14:textId="77777777" w:rsidR="0077315C" w:rsidRPr="007C3629" w:rsidRDefault="0077315C" w:rsidP="0077315C">
            <w:pPr>
              <w:rPr>
                <w:rFonts w:ascii="Times New Roman" w:eastAsia="Times New Roman" w:hAnsi="Times New Roman" w:cs="Times New Roman"/>
                <w:sz w:val="24"/>
                <w:szCs w:val="24"/>
                <w:lang w:val="en-US" w:eastAsia="lv-LV"/>
              </w:rPr>
            </w:pPr>
          </w:p>
          <w:p w14:paraId="38343F61" w14:textId="77777777" w:rsidR="0077315C" w:rsidRPr="007C3629" w:rsidRDefault="0077315C" w:rsidP="0077315C">
            <w:pPr>
              <w:rPr>
                <w:rFonts w:ascii="Times New Roman" w:eastAsia="Times New Roman" w:hAnsi="Times New Roman" w:cs="Times New Roman"/>
                <w:sz w:val="24"/>
                <w:szCs w:val="24"/>
                <w:lang w:val="en-US" w:eastAsia="lv-LV"/>
              </w:rPr>
            </w:pPr>
          </w:p>
          <w:p w14:paraId="35F304D5" w14:textId="77777777" w:rsidR="0077315C" w:rsidRPr="007C3629" w:rsidRDefault="0077315C" w:rsidP="0077315C">
            <w:pPr>
              <w:rPr>
                <w:rFonts w:ascii="Times New Roman" w:eastAsia="Times New Roman" w:hAnsi="Times New Roman" w:cs="Times New Roman"/>
                <w:sz w:val="24"/>
                <w:szCs w:val="24"/>
                <w:lang w:val="en-US" w:eastAsia="lv-LV"/>
              </w:rPr>
            </w:pPr>
          </w:p>
          <w:p w14:paraId="5E426E94" w14:textId="77777777" w:rsidR="0077315C" w:rsidRPr="007C3629" w:rsidRDefault="0077315C" w:rsidP="0077315C">
            <w:pPr>
              <w:rPr>
                <w:rFonts w:ascii="Times New Roman" w:eastAsia="Times New Roman" w:hAnsi="Times New Roman" w:cs="Times New Roman"/>
                <w:sz w:val="24"/>
                <w:szCs w:val="24"/>
                <w:lang w:val="en-US" w:eastAsia="lv-LV"/>
              </w:rPr>
            </w:pPr>
          </w:p>
          <w:p w14:paraId="4C50F1EF" w14:textId="77777777" w:rsidR="0077315C" w:rsidRPr="007C3629" w:rsidRDefault="0077315C" w:rsidP="0077315C">
            <w:pPr>
              <w:rPr>
                <w:rFonts w:ascii="Times New Roman" w:eastAsia="Times New Roman" w:hAnsi="Times New Roman" w:cs="Times New Roman"/>
                <w:sz w:val="24"/>
                <w:szCs w:val="24"/>
                <w:lang w:val="en-US" w:eastAsia="lv-LV"/>
              </w:rPr>
            </w:pPr>
          </w:p>
          <w:p w14:paraId="30D52E94" w14:textId="77777777" w:rsidR="0077315C" w:rsidRPr="007C3629" w:rsidRDefault="0077315C" w:rsidP="0077315C">
            <w:pPr>
              <w:rPr>
                <w:rFonts w:ascii="Times New Roman" w:eastAsia="Times New Roman" w:hAnsi="Times New Roman" w:cs="Times New Roman"/>
                <w:sz w:val="24"/>
                <w:szCs w:val="24"/>
                <w:lang w:val="en-US" w:eastAsia="lv-LV"/>
              </w:rPr>
            </w:pPr>
          </w:p>
          <w:p w14:paraId="34D76526" w14:textId="77777777" w:rsidR="0077315C" w:rsidRPr="007C3629" w:rsidRDefault="0077315C" w:rsidP="0077315C">
            <w:pPr>
              <w:rPr>
                <w:rFonts w:ascii="Times New Roman" w:eastAsia="Times New Roman" w:hAnsi="Times New Roman" w:cs="Times New Roman"/>
                <w:sz w:val="24"/>
                <w:szCs w:val="24"/>
                <w:lang w:val="en-US" w:eastAsia="lv-LV"/>
              </w:rPr>
            </w:pPr>
          </w:p>
          <w:p w14:paraId="0BDABE28" w14:textId="77777777" w:rsidR="0077315C" w:rsidRPr="007C3629" w:rsidRDefault="0077315C" w:rsidP="0077315C">
            <w:pPr>
              <w:rPr>
                <w:rFonts w:ascii="Times New Roman" w:eastAsia="Times New Roman" w:hAnsi="Times New Roman" w:cs="Times New Roman"/>
                <w:sz w:val="24"/>
                <w:szCs w:val="24"/>
                <w:lang w:val="en-US" w:eastAsia="lv-LV"/>
              </w:rPr>
            </w:pPr>
          </w:p>
          <w:p w14:paraId="4648F666" w14:textId="77777777" w:rsidR="0077315C" w:rsidRPr="007C3629" w:rsidRDefault="0077315C" w:rsidP="0077315C">
            <w:pPr>
              <w:rPr>
                <w:rFonts w:ascii="Times New Roman" w:eastAsia="Times New Roman" w:hAnsi="Times New Roman" w:cs="Times New Roman"/>
                <w:sz w:val="24"/>
                <w:szCs w:val="24"/>
                <w:lang w:val="en-US" w:eastAsia="lv-LV"/>
              </w:rPr>
            </w:pPr>
          </w:p>
          <w:p w14:paraId="384963A4" w14:textId="407CC6DB" w:rsidR="0077315C" w:rsidRPr="007C3629" w:rsidRDefault="0077315C" w:rsidP="0077315C">
            <w:pPr>
              <w:tabs>
                <w:tab w:val="left" w:pos="1928"/>
              </w:tabs>
              <w:rPr>
                <w:rFonts w:ascii="Times New Roman" w:eastAsia="Times New Roman" w:hAnsi="Times New Roman" w:cs="Times New Roman"/>
                <w:sz w:val="24"/>
                <w:szCs w:val="24"/>
                <w:lang w:val="en-US" w:eastAsia="lv-LV"/>
              </w:rPr>
            </w:pPr>
            <w:r w:rsidRPr="007C3629">
              <w:rPr>
                <w:rFonts w:ascii="Times New Roman" w:eastAsia="Times New Roman" w:hAnsi="Times New Roman" w:cs="Times New Roman"/>
                <w:sz w:val="24"/>
                <w:szCs w:val="24"/>
                <w:lang w:val="en-US" w:eastAsia="lv-LV"/>
              </w:rPr>
              <w:tab/>
            </w:r>
          </w:p>
          <w:p w14:paraId="14600F5F" w14:textId="72805654" w:rsidR="0077315C" w:rsidRPr="007C3629" w:rsidRDefault="0077315C" w:rsidP="0077315C">
            <w:pPr>
              <w:tabs>
                <w:tab w:val="left" w:pos="1928"/>
              </w:tabs>
              <w:rPr>
                <w:rFonts w:ascii="Times New Roman" w:eastAsia="Times New Roman" w:hAnsi="Times New Roman" w:cs="Times New Roman"/>
                <w:sz w:val="24"/>
                <w:szCs w:val="24"/>
                <w:lang w:val="en-US" w:eastAsia="lv-LV"/>
              </w:rPr>
            </w:pPr>
            <w:r w:rsidRPr="007C3629">
              <w:rPr>
                <w:rFonts w:ascii="Times New Roman" w:eastAsia="Times New Roman" w:hAnsi="Times New Roman" w:cs="Times New Roman"/>
                <w:sz w:val="24"/>
                <w:szCs w:val="24"/>
                <w:lang w:val="en-US" w:eastAsia="lv-LV"/>
              </w:rPr>
              <w:lastRenderedPageBreak/>
              <w:tab/>
            </w:r>
          </w:p>
        </w:tc>
        <w:tc>
          <w:tcPr>
            <w:tcW w:w="2960" w:type="pct"/>
            <w:tcBorders>
              <w:top w:val="outset" w:sz="6" w:space="0" w:color="auto"/>
              <w:left w:val="outset" w:sz="6" w:space="0" w:color="auto"/>
              <w:bottom w:val="outset" w:sz="6" w:space="0" w:color="auto"/>
              <w:right w:val="outset" w:sz="6" w:space="0" w:color="auto"/>
            </w:tcBorders>
            <w:hideMark/>
          </w:tcPr>
          <w:p w14:paraId="598F52E6" w14:textId="3B9F1CB5" w:rsidR="00C21606" w:rsidRPr="007C3629" w:rsidRDefault="00B04087" w:rsidP="00776C57">
            <w:pPr>
              <w:spacing w:after="0" w:line="240" w:lineRule="auto"/>
              <w:jc w:val="both"/>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lastRenderedPageBreak/>
              <w:t>Šobrīd MK Noteikum</w:t>
            </w:r>
            <w:r w:rsidR="00776C57" w:rsidRPr="007C3629">
              <w:rPr>
                <w:rFonts w:ascii="Times New Roman" w:eastAsia="Times New Roman" w:hAnsi="Times New Roman" w:cs="Times New Roman"/>
                <w:iCs/>
                <w:sz w:val="24"/>
                <w:szCs w:val="24"/>
                <w:lang w:eastAsia="lv-LV"/>
              </w:rPr>
              <w:t>u</w:t>
            </w:r>
            <w:r w:rsidRPr="007C3629">
              <w:rPr>
                <w:rFonts w:ascii="Times New Roman" w:eastAsia="Times New Roman" w:hAnsi="Times New Roman" w:cs="Times New Roman"/>
                <w:iCs/>
                <w:sz w:val="24"/>
                <w:szCs w:val="24"/>
                <w:lang w:eastAsia="lv-LV"/>
              </w:rPr>
              <w:t xml:space="preserve"> Nr.458 </w:t>
            </w:r>
            <w:r w:rsidR="00776C57" w:rsidRPr="007C3629">
              <w:rPr>
                <w:rFonts w:ascii="Times New Roman" w:eastAsia="Times New Roman" w:hAnsi="Times New Roman" w:cs="Times New Roman"/>
                <w:iCs/>
                <w:sz w:val="24"/>
                <w:szCs w:val="24"/>
                <w:lang w:eastAsia="lv-LV"/>
              </w:rPr>
              <w:t xml:space="preserve">ietvaros </w:t>
            </w:r>
            <w:r w:rsidRPr="007C3629">
              <w:rPr>
                <w:rFonts w:ascii="Times New Roman" w:eastAsia="Times New Roman" w:hAnsi="Times New Roman" w:cs="Times New Roman"/>
                <w:iCs/>
                <w:sz w:val="24"/>
                <w:szCs w:val="24"/>
                <w:lang w:eastAsia="lv-LV"/>
              </w:rPr>
              <w:t>atbalstu var saņemt lielie komersanti, kas atbilst Komisijas regulas 2014. gada 17. jūnija Regulas (ES) Nr. 651/2014, ar ko noteiktas atbalsta kategorijas atzīst par saderīgām ar iekšējo tirgu, piemērojot Līguma 107. un 108. pantu (turpmāk – Komisijas regula Nr. 651/2014), 2. panta 24. punktā noteiktajai definīcijai vai Komisijas 2014. gada 25. jūnija Regulas (ES) Nr. 702/2014</w:t>
            </w:r>
            <w:r w:rsidR="00F84F17" w:rsidRPr="007C3629">
              <w:rPr>
                <w:rFonts w:ascii="Times New Roman" w:eastAsia="Times New Roman" w:hAnsi="Times New Roman" w:cs="Times New Roman"/>
                <w:iCs/>
                <w:sz w:val="24"/>
                <w:szCs w:val="24"/>
                <w:lang w:eastAsia="lv-LV"/>
              </w:rPr>
              <w:t>, ar kuru konkrētas atbalsta kategorijas lauksaimniecības un mežsaimniecības nozarē un lauku apvidos atzīst par saderīgām ar iekšējo tirgu, piemērojot Līguma par Eiropas Savienības darbību 107. un 108. pantu (turpmāk – Komisijas regula Nr. 702/2014), 2. panta 26. punktā noteiktajai definīcijai.</w:t>
            </w:r>
          </w:p>
          <w:p w14:paraId="53BC5CD3" w14:textId="77777777" w:rsidR="00776C57" w:rsidRPr="007C3629" w:rsidRDefault="00776C57" w:rsidP="00776C57">
            <w:pPr>
              <w:spacing w:after="0" w:line="240" w:lineRule="auto"/>
              <w:jc w:val="both"/>
              <w:rPr>
                <w:rFonts w:ascii="Times New Roman" w:eastAsia="Times New Roman" w:hAnsi="Times New Roman" w:cs="Times New Roman"/>
                <w:iCs/>
                <w:sz w:val="24"/>
                <w:szCs w:val="24"/>
                <w:lang w:eastAsia="lv-LV"/>
              </w:rPr>
            </w:pPr>
          </w:p>
          <w:p w14:paraId="0205B52D" w14:textId="77777777" w:rsidR="005925C8" w:rsidRPr="007C3629" w:rsidRDefault="002F6C7B" w:rsidP="00776C57">
            <w:pPr>
              <w:spacing w:after="0" w:line="240" w:lineRule="auto"/>
              <w:jc w:val="both"/>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Pašreizējā noteikumu projekta</w:t>
            </w:r>
            <w:r w:rsidR="00776C57" w:rsidRPr="007C3629">
              <w:rPr>
                <w:rFonts w:ascii="Times New Roman" w:eastAsia="Times New Roman" w:hAnsi="Times New Roman" w:cs="Times New Roman"/>
                <w:iCs/>
                <w:sz w:val="24"/>
                <w:szCs w:val="24"/>
                <w:lang w:eastAsia="lv-LV"/>
              </w:rPr>
              <w:t xml:space="preserve"> redakcijā lielā komersanta statuss tiek noteikts izmantojot Komisijas regulas Nr. 651/2014 I pielikumu, kur lielie komersanti ir </w:t>
            </w:r>
            <w:r w:rsidRPr="007C3629">
              <w:rPr>
                <w:rFonts w:ascii="Times New Roman" w:eastAsia="Times New Roman" w:hAnsi="Times New Roman" w:cs="Times New Roman"/>
                <w:iCs/>
                <w:sz w:val="24"/>
                <w:szCs w:val="24"/>
                <w:lang w:eastAsia="lv-LV"/>
              </w:rPr>
              <w:t>komersanti</w:t>
            </w:r>
            <w:r w:rsidR="00776C57" w:rsidRPr="007C3629">
              <w:rPr>
                <w:rFonts w:ascii="Times New Roman" w:eastAsia="Times New Roman" w:hAnsi="Times New Roman" w:cs="Times New Roman"/>
                <w:iCs/>
                <w:sz w:val="24"/>
                <w:szCs w:val="24"/>
                <w:lang w:eastAsia="lv-LV"/>
              </w:rPr>
              <w:t xml:space="preserve">, kas neatbilst </w:t>
            </w:r>
            <w:r w:rsidRPr="007C3629">
              <w:rPr>
                <w:rFonts w:ascii="Times New Roman" w:eastAsia="Times New Roman" w:hAnsi="Times New Roman" w:cs="Times New Roman"/>
                <w:iCs/>
                <w:sz w:val="24"/>
                <w:szCs w:val="24"/>
                <w:lang w:eastAsia="lv-LV"/>
              </w:rPr>
              <w:t xml:space="preserve">Komisijas regulas Nr. 651/2014 </w:t>
            </w:r>
            <w:r w:rsidR="00776C57" w:rsidRPr="007C3629">
              <w:rPr>
                <w:rFonts w:ascii="Times New Roman" w:eastAsia="Times New Roman" w:hAnsi="Times New Roman" w:cs="Times New Roman"/>
                <w:iCs/>
                <w:sz w:val="24"/>
                <w:szCs w:val="24"/>
                <w:lang w:eastAsia="lv-LV"/>
              </w:rPr>
              <w:t>I pielikumā noteiktajiem</w:t>
            </w:r>
            <w:r w:rsidR="005925C8" w:rsidRPr="007C3629">
              <w:rPr>
                <w:rFonts w:ascii="Times New Roman" w:eastAsia="Times New Roman" w:hAnsi="Times New Roman" w:cs="Times New Roman"/>
                <w:iCs/>
                <w:sz w:val="24"/>
                <w:szCs w:val="24"/>
                <w:lang w:eastAsia="lv-LV"/>
              </w:rPr>
              <w:t xml:space="preserve"> MVU</w:t>
            </w:r>
            <w:r w:rsidR="00776C57" w:rsidRPr="007C3629">
              <w:rPr>
                <w:rFonts w:ascii="Times New Roman" w:eastAsia="Times New Roman" w:hAnsi="Times New Roman" w:cs="Times New Roman"/>
                <w:iCs/>
                <w:sz w:val="24"/>
                <w:szCs w:val="24"/>
                <w:lang w:eastAsia="lv-LV"/>
              </w:rPr>
              <w:t xml:space="preserve"> kritērijiem.</w:t>
            </w:r>
          </w:p>
          <w:p w14:paraId="61A03D4E" w14:textId="77777777" w:rsidR="005560E4" w:rsidRPr="007C3629" w:rsidRDefault="005925C8" w:rsidP="00776C57">
            <w:pPr>
              <w:spacing w:after="0" w:line="240" w:lineRule="auto"/>
              <w:jc w:val="both"/>
              <w:rPr>
                <w:rFonts w:ascii="Times New Roman" w:hAnsi="Times New Roman" w:cs="Times New Roman"/>
                <w:i/>
                <w:iCs/>
                <w:sz w:val="24"/>
                <w:szCs w:val="24"/>
              </w:rPr>
            </w:pPr>
            <w:r w:rsidRPr="007C3629">
              <w:rPr>
                <w:rFonts w:ascii="Times New Roman" w:eastAsia="Times New Roman" w:hAnsi="Times New Roman" w:cs="Times New Roman"/>
                <w:iCs/>
                <w:sz w:val="24"/>
                <w:szCs w:val="24"/>
                <w:lang w:eastAsia="lv-LV"/>
              </w:rPr>
              <w:t xml:space="preserve">Par lielo komersantu tiek uzskatīts tāds, kurš nodarbina vismaz 250 darbiniekus vai </w:t>
            </w:r>
            <w:r w:rsidR="005560E4" w:rsidRPr="007C3629">
              <w:rPr>
                <w:rFonts w:ascii="Times New Roman" w:hAnsi="Times New Roman" w:cs="Times New Roman"/>
                <w:sz w:val="24"/>
                <w:szCs w:val="24"/>
              </w:rPr>
              <w:t xml:space="preserve">gada apgrozījums </w:t>
            </w:r>
            <w:r w:rsidR="005560E4" w:rsidRPr="007C3629">
              <w:rPr>
                <w:rFonts w:ascii="Times New Roman" w:hAnsi="Times New Roman" w:cs="Times New Roman"/>
                <w:sz w:val="24"/>
                <w:szCs w:val="24"/>
              </w:rPr>
              <w:lastRenderedPageBreak/>
              <w:t xml:space="preserve">pārsniedz 50 000 000 </w:t>
            </w:r>
            <w:proofErr w:type="spellStart"/>
            <w:r w:rsidR="005560E4" w:rsidRPr="007C3629">
              <w:rPr>
                <w:rFonts w:ascii="Times New Roman" w:hAnsi="Times New Roman" w:cs="Times New Roman"/>
                <w:i/>
                <w:iCs/>
                <w:sz w:val="24"/>
                <w:szCs w:val="24"/>
              </w:rPr>
              <w:t>euro</w:t>
            </w:r>
            <w:proofErr w:type="spellEnd"/>
            <w:r w:rsidR="005560E4" w:rsidRPr="007C3629">
              <w:rPr>
                <w:rFonts w:ascii="Times New Roman" w:hAnsi="Times New Roman" w:cs="Times New Roman"/>
                <w:sz w:val="24"/>
                <w:szCs w:val="24"/>
              </w:rPr>
              <w:t xml:space="preserve"> un gada bilances kopsumma pārsniedz 43 000 000 </w:t>
            </w:r>
            <w:proofErr w:type="spellStart"/>
            <w:r w:rsidR="005560E4" w:rsidRPr="007C3629">
              <w:rPr>
                <w:rFonts w:ascii="Times New Roman" w:hAnsi="Times New Roman" w:cs="Times New Roman"/>
                <w:i/>
                <w:iCs/>
                <w:sz w:val="24"/>
                <w:szCs w:val="24"/>
              </w:rPr>
              <w:t>euro</w:t>
            </w:r>
            <w:proofErr w:type="spellEnd"/>
          </w:p>
          <w:p w14:paraId="3C6ED90D" w14:textId="03848C29" w:rsidR="005925C8" w:rsidRPr="007C3629" w:rsidRDefault="005925C8" w:rsidP="00776C57">
            <w:pPr>
              <w:spacing w:after="0" w:line="240" w:lineRule="auto"/>
              <w:jc w:val="both"/>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Tomēr praktiskajā piemērošanā Regulas definīcija (lielais komersants ir tāds, kurš nav MVU</w:t>
            </w:r>
            <w:r w:rsidR="00F520FA" w:rsidRPr="007C3629">
              <w:rPr>
                <w:rFonts w:ascii="Times New Roman" w:eastAsia="Times New Roman" w:hAnsi="Times New Roman" w:cs="Times New Roman"/>
                <w:iCs/>
                <w:sz w:val="24"/>
                <w:szCs w:val="24"/>
                <w:lang w:eastAsia="lv-LV"/>
              </w:rPr>
              <w:t>, attiecīgi tiek pārbaudītas visi MVU definīcijas kritēriji</w:t>
            </w:r>
            <w:r w:rsidRPr="007C3629">
              <w:rPr>
                <w:rFonts w:ascii="Times New Roman" w:eastAsia="Times New Roman" w:hAnsi="Times New Roman" w:cs="Times New Roman"/>
                <w:iCs/>
                <w:sz w:val="24"/>
                <w:szCs w:val="24"/>
                <w:lang w:eastAsia="lv-LV"/>
              </w:rPr>
              <w:t xml:space="preserve">) </w:t>
            </w:r>
            <w:r w:rsidR="00BB7019" w:rsidRPr="007C3629">
              <w:rPr>
                <w:rFonts w:ascii="Times New Roman" w:eastAsia="Times New Roman" w:hAnsi="Times New Roman" w:cs="Times New Roman"/>
                <w:iCs/>
                <w:sz w:val="24"/>
                <w:szCs w:val="24"/>
                <w:lang w:eastAsia="lv-LV"/>
              </w:rPr>
              <w:t xml:space="preserve">ir bijusi sarežģīta, tāpēc </w:t>
            </w:r>
            <w:proofErr w:type="spellStart"/>
            <w:r w:rsidR="00BB7019" w:rsidRPr="007C3629">
              <w:rPr>
                <w:rFonts w:ascii="Times New Roman" w:eastAsia="Times New Roman" w:hAnsi="Times New Roman" w:cs="Times New Roman"/>
                <w:iCs/>
                <w:sz w:val="24"/>
                <w:szCs w:val="24"/>
                <w:lang w:eastAsia="lv-LV"/>
              </w:rPr>
              <w:t>Altum</w:t>
            </w:r>
            <w:proofErr w:type="spellEnd"/>
            <w:r w:rsidR="00BB7019" w:rsidRPr="007C3629">
              <w:rPr>
                <w:rFonts w:ascii="Times New Roman" w:eastAsia="Times New Roman" w:hAnsi="Times New Roman" w:cs="Times New Roman"/>
                <w:iCs/>
                <w:sz w:val="24"/>
                <w:szCs w:val="24"/>
                <w:lang w:eastAsia="lv-LV"/>
              </w:rPr>
              <w:t xml:space="preserve"> vairākkārt konsultējās ar Ekonomikas ministriju par praktiskajiem piemērošanas aspektiem.</w:t>
            </w:r>
            <w:r w:rsidR="005560E4" w:rsidRPr="007C3629">
              <w:rPr>
                <w:rFonts w:ascii="Times New Roman" w:eastAsia="Times New Roman" w:hAnsi="Times New Roman" w:cs="Times New Roman"/>
                <w:iCs/>
                <w:sz w:val="24"/>
                <w:szCs w:val="24"/>
                <w:lang w:eastAsia="lv-LV"/>
              </w:rPr>
              <w:t xml:space="preserve"> </w:t>
            </w:r>
          </w:p>
          <w:p w14:paraId="6FEDA12A" w14:textId="6B868382" w:rsidR="00BB7019" w:rsidRPr="007C3629" w:rsidRDefault="00BB7019" w:rsidP="00776C57">
            <w:pPr>
              <w:spacing w:after="0" w:line="240" w:lineRule="auto"/>
              <w:jc w:val="both"/>
              <w:rPr>
                <w:rFonts w:ascii="Times New Roman" w:eastAsia="Times New Roman" w:hAnsi="Times New Roman" w:cs="Times New Roman"/>
                <w:iCs/>
                <w:sz w:val="24"/>
                <w:szCs w:val="24"/>
                <w:lang w:eastAsia="lv-LV"/>
              </w:rPr>
            </w:pPr>
          </w:p>
          <w:p w14:paraId="41C31FBC" w14:textId="6A7CC1BF" w:rsidR="002F6C7B" w:rsidRPr="007C3629" w:rsidRDefault="002F6C7B" w:rsidP="00776C57">
            <w:pPr>
              <w:spacing w:after="0" w:line="240" w:lineRule="auto"/>
              <w:jc w:val="both"/>
              <w:rPr>
                <w:rFonts w:ascii="Times New Roman" w:eastAsia="Times New Roman" w:hAnsi="Times New Roman" w:cs="Times New Roman"/>
                <w:b/>
                <w:bCs/>
                <w:iCs/>
                <w:sz w:val="24"/>
                <w:szCs w:val="24"/>
                <w:lang w:eastAsia="lv-LV"/>
              </w:rPr>
            </w:pPr>
            <w:r w:rsidRPr="007C3629">
              <w:rPr>
                <w:rFonts w:ascii="Times New Roman" w:eastAsia="Times New Roman" w:hAnsi="Times New Roman" w:cs="Times New Roman"/>
                <w:iCs/>
                <w:sz w:val="24"/>
                <w:szCs w:val="24"/>
                <w:lang w:eastAsia="lv-LV"/>
              </w:rPr>
              <w:t xml:space="preserve">MK Noteikumu projekts paredz vienkāršot lielā komersanta statusa noteikšanu aizstājot Komisijas regulas Nr.651/2014 I pielikuma </w:t>
            </w:r>
            <w:r w:rsidR="004A7841" w:rsidRPr="007C3629">
              <w:rPr>
                <w:rFonts w:ascii="Times New Roman" w:eastAsia="Times New Roman" w:hAnsi="Times New Roman" w:cs="Times New Roman"/>
                <w:iCs/>
                <w:sz w:val="24"/>
                <w:szCs w:val="24"/>
                <w:lang w:eastAsia="lv-LV"/>
              </w:rPr>
              <w:t>kritērijus</w:t>
            </w:r>
            <w:r w:rsidRPr="007C3629">
              <w:rPr>
                <w:rFonts w:ascii="Times New Roman" w:eastAsia="Times New Roman" w:hAnsi="Times New Roman" w:cs="Times New Roman"/>
                <w:iCs/>
                <w:sz w:val="24"/>
                <w:szCs w:val="24"/>
                <w:lang w:eastAsia="lv-LV"/>
              </w:rPr>
              <w:t xml:space="preserve"> ar šādiem kritērijiem – </w:t>
            </w:r>
            <w:r w:rsidRPr="007C3629">
              <w:rPr>
                <w:rFonts w:ascii="Times New Roman" w:eastAsia="Times New Roman" w:hAnsi="Times New Roman" w:cs="Times New Roman"/>
                <w:b/>
                <w:bCs/>
                <w:iCs/>
                <w:sz w:val="24"/>
                <w:szCs w:val="24"/>
                <w:lang w:eastAsia="lv-LV"/>
              </w:rPr>
              <w:t xml:space="preserve">vismaz </w:t>
            </w:r>
            <w:r w:rsidR="005560E4" w:rsidRPr="007C3629">
              <w:rPr>
                <w:rFonts w:ascii="Times New Roman" w:eastAsia="Times New Roman" w:hAnsi="Times New Roman" w:cs="Times New Roman"/>
                <w:b/>
                <w:bCs/>
                <w:iCs/>
                <w:sz w:val="24"/>
                <w:szCs w:val="24"/>
                <w:lang w:eastAsia="lv-LV"/>
              </w:rPr>
              <w:t xml:space="preserve">150 </w:t>
            </w:r>
            <w:r w:rsidRPr="007C3629">
              <w:rPr>
                <w:rFonts w:ascii="Times New Roman" w:eastAsia="Times New Roman" w:hAnsi="Times New Roman" w:cs="Times New Roman"/>
                <w:b/>
                <w:bCs/>
                <w:iCs/>
                <w:sz w:val="24"/>
                <w:szCs w:val="24"/>
                <w:lang w:eastAsia="lv-LV"/>
              </w:rPr>
              <w:t xml:space="preserve">darbinieki pieteikuma iesniegšanas brīdī </w:t>
            </w:r>
            <w:r w:rsidR="005560E4" w:rsidRPr="007C3629">
              <w:rPr>
                <w:rFonts w:ascii="Times New Roman" w:eastAsia="Times New Roman" w:hAnsi="Times New Roman" w:cs="Times New Roman"/>
                <w:b/>
                <w:bCs/>
                <w:iCs/>
                <w:sz w:val="24"/>
                <w:szCs w:val="24"/>
                <w:lang w:eastAsia="lv-LV"/>
              </w:rPr>
              <w:t xml:space="preserve">vai </w:t>
            </w:r>
            <w:r w:rsidRPr="007C3629">
              <w:rPr>
                <w:rFonts w:ascii="Times New Roman" w:eastAsia="Times New Roman" w:hAnsi="Times New Roman" w:cs="Times New Roman"/>
                <w:b/>
                <w:bCs/>
                <w:iCs/>
                <w:sz w:val="24"/>
                <w:szCs w:val="24"/>
                <w:lang w:eastAsia="lv-LV"/>
              </w:rPr>
              <w:t xml:space="preserve">gada apgrozījums par pēdējo gadu pārsniedz 50 000 000 EUR </w:t>
            </w:r>
            <w:r w:rsidR="005560E4" w:rsidRPr="007C3629">
              <w:rPr>
                <w:rFonts w:ascii="Times New Roman" w:eastAsia="Times New Roman" w:hAnsi="Times New Roman" w:cs="Times New Roman"/>
                <w:b/>
                <w:bCs/>
                <w:iCs/>
                <w:sz w:val="24"/>
                <w:szCs w:val="24"/>
                <w:lang w:eastAsia="lv-LV"/>
              </w:rPr>
              <w:t xml:space="preserve">un </w:t>
            </w:r>
            <w:r w:rsidRPr="007C3629">
              <w:rPr>
                <w:rFonts w:ascii="Times New Roman" w:eastAsia="Times New Roman" w:hAnsi="Times New Roman" w:cs="Times New Roman"/>
                <w:b/>
                <w:bCs/>
                <w:iCs/>
                <w:sz w:val="24"/>
                <w:szCs w:val="24"/>
                <w:lang w:eastAsia="lv-LV"/>
              </w:rPr>
              <w:t>gada bilances kopsumma par pēdējo gadu pārsniedz 43 000 000 EUR.</w:t>
            </w:r>
          </w:p>
          <w:p w14:paraId="4DB32E25" w14:textId="5571D7A1" w:rsidR="002F6C7B" w:rsidRPr="007C3629" w:rsidRDefault="002F6C7B" w:rsidP="00776C57">
            <w:pPr>
              <w:spacing w:after="0" w:line="240" w:lineRule="auto"/>
              <w:jc w:val="both"/>
              <w:rPr>
                <w:rFonts w:ascii="Times New Roman" w:eastAsia="Times New Roman" w:hAnsi="Times New Roman" w:cs="Times New Roman"/>
                <w:iCs/>
                <w:sz w:val="24"/>
                <w:szCs w:val="24"/>
                <w:lang w:eastAsia="lv-LV"/>
              </w:rPr>
            </w:pPr>
          </w:p>
          <w:p w14:paraId="0B6A121C" w14:textId="08BFADD6" w:rsidR="00E4625A" w:rsidRPr="007C3629" w:rsidRDefault="00E4625A" w:rsidP="00776C57">
            <w:pPr>
              <w:spacing w:after="0" w:line="240" w:lineRule="auto"/>
              <w:jc w:val="both"/>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Eiropas Komisijas 2020. gada 19. marta paziņojums "Pagaidu regulējums valsts atbalsta pasākumiem, ar ko atbalsta ekonomiku pašreizējā Covid-19 uzliesmojuma situācijā" (C(2020)1863) (turpmāk – Pagaidu regulējums) saskaņā ar kuru izveidota atbalsta programma neierobežo mērķa grupu pēc darbinieku skaita</w:t>
            </w:r>
            <w:r w:rsidR="009A4F63" w:rsidRPr="007C3629">
              <w:rPr>
                <w:rFonts w:ascii="Times New Roman" w:eastAsia="Times New Roman" w:hAnsi="Times New Roman" w:cs="Times New Roman"/>
                <w:iCs/>
                <w:sz w:val="24"/>
                <w:szCs w:val="24"/>
                <w:lang w:eastAsia="lv-LV"/>
              </w:rPr>
              <w:t xml:space="preserve">. Līdz ar to </w:t>
            </w:r>
            <w:r w:rsidRPr="007C3629">
              <w:rPr>
                <w:rFonts w:ascii="Times New Roman" w:eastAsia="Times New Roman" w:hAnsi="Times New Roman" w:cs="Times New Roman"/>
                <w:iCs/>
                <w:sz w:val="24"/>
                <w:szCs w:val="24"/>
                <w:lang w:eastAsia="lv-LV"/>
              </w:rPr>
              <w:t xml:space="preserve">ar Pagaidu regulējumu atbalsts pieejams gan MVU, gan lielajiem uzņēmumiem. Sākotnēji atbalsts </w:t>
            </w:r>
            <w:r w:rsidR="009A4F63" w:rsidRPr="007C3629">
              <w:rPr>
                <w:rFonts w:ascii="Times New Roman" w:eastAsia="Times New Roman" w:hAnsi="Times New Roman" w:cs="Times New Roman"/>
                <w:iCs/>
                <w:sz w:val="24"/>
                <w:szCs w:val="24"/>
                <w:lang w:eastAsia="lv-LV"/>
              </w:rPr>
              <w:t xml:space="preserve">programmas ietvaros </w:t>
            </w:r>
            <w:r w:rsidRPr="007C3629">
              <w:rPr>
                <w:rFonts w:ascii="Times New Roman" w:eastAsia="Times New Roman" w:hAnsi="Times New Roman" w:cs="Times New Roman"/>
                <w:iCs/>
                <w:sz w:val="24"/>
                <w:szCs w:val="24"/>
                <w:lang w:eastAsia="lv-LV"/>
              </w:rPr>
              <w:t xml:space="preserve">bija pieejams tikai lielajiem uzņēmumiem, lai fokusēti un prioritāri to novirzītu uzņēmumiem ar lielāko ietekmi uz Latvijas tautsaimniecību. Šobrīd, kad fonds jau darbojas </w:t>
            </w:r>
            <w:r w:rsidR="001D7A17" w:rsidRPr="007C3629">
              <w:rPr>
                <w:rFonts w:ascii="Times New Roman" w:eastAsia="Times New Roman" w:hAnsi="Times New Roman" w:cs="Times New Roman"/>
                <w:iCs/>
                <w:sz w:val="24"/>
                <w:szCs w:val="24"/>
                <w:lang w:eastAsia="lv-LV"/>
              </w:rPr>
              <w:t>11</w:t>
            </w:r>
            <w:r w:rsidRPr="007C3629">
              <w:rPr>
                <w:rFonts w:ascii="Times New Roman" w:eastAsia="Times New Roman" w:hAnsi="Times New Roman" w:cs="Times New Roman"/>
                <w:iCs/>
                <w:sz w:val="24"/>
                <w:szCs w:val="24"/>
                <w:lang w:eastAsia="lv-LV"/>
              </w:rPr>
              <w:t xml:space="preserve"> mēnešus un sarunas veiktas ar gandrīz visiem Latvijas lielajiem uzņēmumiem (pēc publiski pieejamās informācijas), var secināt, ka finansējums būtu pieejams vēl vairākām investīcijām. Turklāt fonda darbības laikā bija vērojama interese par iespējamu finansējuma piesaisti arī no mazākiem uzņēmumiem ar būtisku pienesumu Latvijas ekonomikai. </w:t>
            </w:r>
          </w:p>
          <w:p w14:paraId="2F1861EF" w14:textId="77777777" w:rsidR="00E4625A" w:rsidRPr="007C3629" w:rsidRDefault="00E4625A" w:rsidP="00776C57">
            <w:pPr>
              <w:spacing w:after="0" w:line="240" w:lineRule="auto"/>
              <w:jc w:val="both"/>
              <w:rPr>
                <w:rFonts w:ascii="Times New Roman" w:eastAsia="Times New Roman" w:hAnsi="Times New Roman" w:cs="Times New Roman"/>
                <w:iCs/>
                <w:sz w:val="24"/>
                <w:szCs w:val="24"/>
                <w:lang w:eastAsia="lv-LV"/>
              </w:rPr>
            </w:pPr>
          </w:p>
          <w:p w14:paraId="6199334F" w14:textId="034DF45C" w:rsidR="00F65B15" w:rsidRPr="007C3629" w:rsidRDefault="002F6C7B" w:rsidP="00780026">
            <w:pPr>
              <w:spacing w:after="0" w:line="240" w:lineRule="auto"/>
              <w:jc w:val="both"/>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 xml:space="preserve">Pilna laika darbinieku skaita </w:t>
            </w:r>
            <w:r w:rsidR="00027CC0" w:rsidRPr="007C3629">
              <w:rPr>
                <w:rFonts w:ascii="Times New Roman" w:eastAsia="Times New Roman" w:hAnsi="Times New Roman" w:cs="Times New Roman"/>
                <w:iCs/>
                <w:sz w:val="24"/>
                <w:szCs w:val="24"/>
                <w:lang w:eastAsia="lv-LV"/>
              </w:rPr>
              <w:t xml:space="preserve">kritērija </w:t>
            </w:r>
            <w:r w:rsidRPr="007C3629">
              <w:rPr>
                <w:rFonts w:ascii="Times New Roman" w:eastAsia="Times New Roman" w:hAnsi="Times New Roman" w:cs="Times New Roman"/>
                <w:iCs/>
                <w:sz w:val="24"/>
                <w:szCs w:val="24"/>
                <w:lang w:eastAsia="lv-LV"/>
              </w:rPr>
              <w:t xml:space="preserve">samazināšana no 250 uz </w:t>
            </w:r>
            <w:r w:rsidR="005560E4" w:rsidRPr="007C3629">
              <w:rPr>
                <w:rFonts w:ascii="Times New Roman" w:eastAsia="Times New Roman" w:hAnsi="Times New Roman" w:cs="Times New Roman"/>
                <w:iCs/>
                <w:sz w:val="24"/>
                <w:szCs w:val="24"/>
                <w:lang w:eastAsia="lv-LV"/>
              </w:rPr>
              <w:t xml:space="preserve">150 </w:t>
            </w:r>
            <w:r w:rsidR="00027CC0" w:rsidRPr="007C3629">
              <w:rPr>
                <w:rFonts w:ascii="Times New Roman" w:eastAsia="Times New Roman" w:hAnsi="Times New Roman" w:cs="Times New Roman"/>
                <w:iCs/>
                <w:sz w:val="24"/>
                <w:szCs w:val="24"/>
                <w:lang w:eastAsia="lv-LV"/>
              </w:rPr>
              <w:t xml:space="preserve">darbiniekiem </w:t>
            </w:r>
            <w:r w:rsidR="005560E4" w:rsidRPr="007C3629">
              <w:rPr>
                <w:rFonts w:ascii="Times New Roman" w:eastAsia="Times New Roman" w:hAnsi="Times New Roman" w:cs="Times New Roman"/>
                <w:iCs/>
                <w:sz w:val="24"/>
                <w:szCs w:val="24"/>
                <w:lang w:eastAsia="lv-LV"/>
              </w:rPr>
              <w:t xml:space="preserve"> palielinās</w:t>
            </w:r>
            <w:r w:rsidR="006067F1" w:rsidRPr="007C3629">
              <w:rPr>
                <w:rFonts w:ascii="Times New Roman" w:eastAsia="Times New Roman" w:hAnsi="Times New Roman" w:cs="Times New Roman"/>
                <w:iCs/>
                <w:sz w:val="24"/>
                <w:szCs w:val="24"/>
                <w:lang w:eastAsia="lv-LV"/>
              </w:rPr>
              <w:t xml:space="preserve"> atbalsta saņēmēju loku</w:t>
            </w:r>
            <w:r w:rsidR="00DA2538" w:rsidRPr="007C3629">
              <w:rPr>
                <w:rFonts w:ascii="Times New Roman" w:eastAsia="Times New Roman" w:hAnsi="Times New Roman" w:cs="Times New Roman"/>
                <w:iCs/>
                <w:sz w:val="24"/>
                <w:szCs w:val="24"/>
                <w:lang w:eastAsia="lv-LV"/>
              </w:rPr>
              <w:t>.</w:t>
            </w:r>
            <w:r w:rsidR="002720C8" w:rsidRPr="007C3629">
              <w:rPr>
                <w:rFonts w:ascii="Times New Roman" w:eastAsia="Times New Roman" w:hAnsi="Times New Roman" w:cs="Times New Roman"/>
                <w:iCs/>
                <w:sz w:val="24"/>
                <w:szCs w:val="24"/>
                <w:lang w:eastAsia="lv-LV"/>
              </w:rPr>
              <w:t xml:space="preserve"> </w:t>
            </w:r>
            <w:r w:rsidR="009A4F63" w:rsidRPr="007C3629">
              <w:rPr>
                <w:rFonts w:ascii="Times New Roman" w:eastAsia="Times New Roman" w:hAnsi="Times New Roman" w:cs="Times New Roman"/>
                <w:iCs/>
                <w:sz w:val="24"/>
                <w:szCs w:val="24"/>
                <w:lang w:eastAsia="lv-LV"/>
              </w:rPr>
              <w:t>150 darbinieki ir mediāna starp 50 darbinieku slieksni vidējiem uzņēmumiem un 250 darbinieku slieksni lielajiem uzņēmumiem. Līdz ar to 150 darbinieku slieksnis iekļauj lielākos Latvijas (darbinieku skaita ziņā) vidējos uzņēmumus.</w:t>
            </w:r>
            <w:r w:rsidR="008E015B" w:rsidRPr="007C3629">
              <w:rPr>
                <w:rFonts w:ascii="Times New Roman" w:eastAsia="Times New Roman" w:hAnsi="Times New Roman" w:cs="Times New Roman"/>
                <w:iCs/>
                <w:sz w:val="24"/>
                <w:szCs w:val="24"/>
                <w:lang w:eastAsia="lv-LV"/>
              </w:rPr>
              <w:t xml:space="preserve"> </w:t>
            </w:r>
            <w:r w:rsidR="00F520FA" w:rsidRPr="007C3629">
              <w:rPr>
                <w:rFonts w:ascii="Times New Roman" w:eastAsia="Times New Roman" w:hAnsi="Times New Roman" w:cs="Times New Roman"/>
                <w:iCs/>
                <w:sz w:val="24"/>
                <w:szCs w:val="24"/>
                <w:lang w:eastAsia="lv-LV"/>
              </w:rPr>
              <w:t>Šādi uzņēmumi Latvijas mērogā uzskatāmi par lieliem</w:t>
            </w:r>
            <w:r w:rsidR="00A76333" w:rsidRPr="007C3629">
              <w:rPr>
                <w:rFonts w:ascii="Times New Roman" w:eastAsia="Times New Roman" w:hAnsi="Times New Roman" w:cs="Times New Roman"/>
                <w:iCs/>
                <w:sz w:val="24"/>
                <w:szCs w:val="24"/>
                <w:lang w:eastAsia="lv-LV"/>
              </w:rPr>
              <w:t xml:space="preserve">, </w:t>
            </w:r>
            <w:r w:rsidR="00F520FA" w:rsidRPr="007C3629">
              <w:rPr>
                <w:rFonts w:ascii="Times New Roman" w:eastAsia="Times New Roman" w:hAnsi="Times New Roman" w:cs="Times New Roman"/>
                <w:iCs/>
                <w:sz w:val="24"/>
                <w:szCs w:val="24"/>
                <w:lang w:eastAsia="lv-LV"/>
              </w:rPr>
              <w:t>ar</w:t>
            </w:r>
            <w:r w:rsidR="005560E4" w:rsidRPr="007C3629">
              <w:rPr>
                <w:rFonts w:ascii="Times New Roman" w:eastAsia="Times New Roman" w:hAnsi="Times New Roman" w:cs="Times New Roman"/>
                <w:iCs/>
                <w:sz w:val="24"/>
                <w:szCs w:val="24"/>
                <w:lang w:eastAsia="lv-LV"/>
              </w:rPr>
              <w:t xml:space="preserve"> būtisk</w:t>
            </w:r>
            <w:r w:rsidR="00F520FA" w:rsidRPr="007C3629">
              <w:rPr>
                <w:rFonts w:ascii="Times New Roman" w:eastAsia="Times New Roman" w:hAnsi="Times New Roman" w:cs="Times New Roman"/>
                <w:iCs/>
                <w:sz w:val="24"/>
                <w:szCs w:val="24"/>
                <w:lang w:eastAsia="lv-LV"/>
              </w:rPr>
              <w:t>u</w:t>
            </w:r>
            <w:r w:rsidR="005560E4" w:rsidRPr="007C3629">
              <w:rPr>
                <w:rFonts w:ascii="Times New Roman" w:eastAsia="Times New Roman" w:hAnsi="Times New Roman" w:cs="Times New Roman"/>
                <w:iCs/>
                <w:sz w:val="24"/>
                <w:szCs w:val="24"/>
                <w:lang w:eastAsia="lv-LV"/>
              </w:rPr>
              <w:t xml:space="preserve"> ietekmi uz Latvijas tautsaimniecību</w:t>
            </w:r>
            <w:r w:rsidR="00A52655" w:rsidRPr="007C3629">
              <w:rPr>
                <w:rFonts w:ascii="Times New Roman" w:eastAsia="Times New Roman" w:hAnsi="Times New Roman" w:cs="Times New Roman"/>
                <w:iCs/>
                <w:sz w:val="24"/>
                <w:szCs w:val="24"/>
                <w:lang w:eastAsia="lv-LV"/>
              </w:rPr>
              <w:t>,</w:t>
            </w:r>
            <w:r w:rsidR="005560E4" w:rsidRPr="007C3629">
              <w:rPr>
                <w:rFonts w:ascii="Times New Roman" w:eastAsia="Times New Roman" w:hAnsi="Times New Roman" w:cs="Times New Roman"/>
                <w:iCs/>
                <w:sz w:val="24"/>
                <w:szCs w:val="24"/>
                <w:lang w:eastAsia="lv-LV"/>
              </w:rPr>
              <w:t xml:space="preserve"> </w:t>
            </w:r>
            <w:r w:rsidR="0082032E" w:rsidRPr="007C3629">
              <w:rPr>
                <w:rFonts w:ascii="Times New Roman" w:eastAsia="Times New Roman" w:hAnsi="Times New Roman" w:cs="Times New Roman"/>
                <w:iCs/>
                <w:sz w:val="24"/>
                <w:szCs w:val="24"/>
                <w:lang w:eastAsia="lv-LV"/>
              </w:rPr>
              <w:t xml:space="preserve">kā arī daudzos gadījumos ir savu nozaru </w:t>
            </w:r>
            <w:r w:rsidR="00AC74C8" w:rsidRPr="007C3629">
              <w:rPr>
                <w:rFonts w:ascii="Times New Roman" w:eastAsia="Times New Roman" w:hAnsi="Times New Roman" w:cs="Times New Roman"/>
                <w:iCs/>
                <w:sz w:val="24"/>
                <w:szCs w:val="24"/>
                <w:lang w:eastAsia="lv-LV"/>
              </w:rPr>
              <w:t xml:space="preserve">līderi </w:t>
            </w:r>
            <w:r w:rsidR="005560E4" w:rsidRPr="007C3629">
              <w:rPr>
                <w:rFonts w:ascii="Times New Roman" w:eastAsia="Times New Roman" w:hAnsi="Times New Roman" w:cs="Times New Roman"/>
                <w:iCs/>
                <w:sz w:val="24"/>
                <w:szCs w:val="24"/>
                <w:lang w:eastAsia="lv-LV"/>
              </w:rPr>
              <w:t>un</w:t>
            </w:r>
            <w:r w:rsidR="00F520FA" w:rsidRPr="007C3629">
              <w:rPr>
                <w:rFonts w:ascii="Times New Roman" w:eastAsia="Times New Roman" w:hAnsi="Times New Roman" w:cs="Times New Roman"/>
                <w:iCs/>
                <w:sz w:val="24"/>
                <w:szCs w:val="24"/>
                <w:lang w:eastAsia="lv-LV"/>
              </w:rPr>
              <w:t xml:space="preserve"> arī tiem</w:t>
            </w:r>
            <w:r w:rsidR="005560E4" w:rsidRPr="007C3629">
              <w:rPr>
                <w:rFonts w:ascii="Times New Roman" w:eastAsia="Times New Roman" w:hAnsi="Times New Roman" w:cs="Times New Roman"/>
                <w:iCs/>
                <w:sz w:val="24"/>
                <w:szCs w:val="24"/>
                <w:lang w:eastAsia="lv-LV"/>
              </w:rPr>
              <w:t xml:space="preserve"> nepieciešams atbalsts pēc Covid</w:t>
            </w:r>
            <w:r w:rsidR="002720C8" w:rsidRPr="007C3629">
              <w:rPr>
                <w:rFonts w:ascii="Times New Roman" w:eastAsia="Times New Roman" w:hAnsi="Times New Roman" w:cs="Times New Roman"/>
                <w:iCs/>
                <w:sz w:val="24"/>
                <w:szCs w:val="24"/>
                <w:lang w:eastAsia="lv-LV"/>
              </w:rPr>
              <w:t>-19</w:t>
            </w:r>
            <w:r w:rsidR="005560E4" w:rsidRPr="007C3629">
              <w:rPr>
                <w:rFonts w:ascii="Times New Roman" w:eastAsia="Times New Roman" w:hAnsi="Times New Roman" w:cs="Times New Roman"/>
                <w:iCs/>
                <w:sz w:val="24"/>
                <w:szCs w:val="24"/>
                <w:lang w:eastAsia="lv-LV"/>
              </w:rPr>
              <w:t xml:space="preserve"> krīzes ietekmes.</w:t>
            </w:r>
            <w:r w:rsidR="009A4F63" w:rsidRPr="007C3629">
              <w:rPr>
                <w:rFonts w:ascii="Times New Roman" w:eastAsia="Times New Roman" w:hAnsi="Times New Roman" w:cs="Times New Roman"/>
                <w:iCs/>
                <w:sz w:val="24"/>
                <w:szCs w:val="24"/>
                <w:lang w:eastAsia="lv-LV"/>
              </w:rPr>
              <w:t xml:space="preserve"> </w:t>
            </w:r>
          </w:p>
          <w:p w14:paraId="102CBBF3" w14:textId="126C7E10" w:rsidR="00F65B15" w:rsidRPr="007C3629" w:rsidRDefault="002F6C7B" w:rsidP="00776C57">
            <w:pPr>
              <w:spacing w:after="0" w:line="240" w:lineRule="auto"/>
              <w:jc w:val="both"/>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Latvij</w:t>
            </w:r>
            <w:r w:rsidR="00DA2538" w:rsidRPr="007C3629">
              <w:rPr>
                <w:rFonts w:ascii="Times New Roman" w:eastAsia="Times New Roman" w:hAnsi="Times New Roman" w:cs="Times New Roman"/>
                <w:iCs/>
                <w:sz w:val="24"/>
                <w:szCs w:val="24"/>
                <w:lang w:eastAsia="lv-LV"/>
              </w:rPr>
              <w:t>as tautsaimniecībā</w:t>
            </w:r>
            <w:r w:rsidRPr="007C3629">
              <w:rPr>
                <w:rFonts w:ascii="Times New Roman" w:eastAsia="Times New Roman" w:hAnsi="Times New Roman" w:cs="Times New Roman"/>
                <w:iCs/>
                <w:sz w:val="24"/>
                <w:szCs w:val="24"/>
                <w:lang w:eastAsia="lv-LV"/>
              </w:rPr>
              <w:t xml:space="preserve"> </w:t>
            </w:r>
            <w:r w:rsidR="00471E8C" w:rsidRPr="007C3629">
              <w:rPr>
                <w:rFonts w:ascii="Times New Roman" w:eastAsia="Times New Roman" w:hAnsi="Times New Roman" w:cs="Times New Roman"/>
                <w:iCs/>
                <w:sz w:val="24"/>
                <w:szCs w:val="24"/>
                <w:lang w:eastAsia="lv-LV"/>
              </w:rPr>
              <w:t xml:space="preserve">pēc publiski pieejamās informācijas </w:t>
            </w:r>
            <w:r w:rsidRPr="007C3629">
              <w:rPr>
                <w:rFonts w:ascii="Times New Roman" w:eastAsia="Times New Roman" w:hAnsi="Times New Roman" w:cs="Times New Roman"/>
                <w:iCs/>
                <w:sz w:val="24"/>
                <w:szCs w:val="24"/>
                <w:lang w:eastAsia="lv-LV"/>
              </w:rPr>
              <w:t xml:space="preserve">ir </w:t>
            </w:r>
            <w:r w:rsidR="00471E8C" w:rsidRPr="007C3629">
              <w:rPr>
                <w:rFonts w:ascii="Times New Roman" w:eastAsia="Times New Roman" w:hAnsi="Times New Roman" w:cs="Times New Roman"/>
                <w:iCs/>
                <w:sz w:val="24"/>
                <w:szCs w:val="24"/>
                <w:lang w:eastAsia="lv-LV"/>
              </w:rPr>
              <w:t xml:space="preserve">aptuveni 230 </w:t>
            </w:r>
            <w:r w:rsidR="00027CC0" w:rsidRPr="007C3629">
              <w:rPr>
                <w:rFonts w:ascii="Times New Roman" w:eastAsia="Times New Roman" w:hAnsi="Times New Roman" w:cs="Times New Roman"/>
                <w:iCs/>
                <w:sz w:val="24"/>
                <w:szCs w:val="24"/>
                <w:lang w:eastAsia="lv-LV"/>
              </w:rPr>
              <w:t>komersantu</w:t>
            </w:r>
            <w:r w:rsidR="00912318" w:rsidRPr="007C3629">
              <w:rPr>
                <w:rFonts w:ascii="Times New Roman" w:eastAsia="Times New Roman" w:hAnsi="Times New Roman" w:cs="Times New Roman"/>
                <w:iCs/>
                <w:sz w:val="24"/>
                <w:szCs w:val="24"/>
                <w:lang w:eastAsia="lv-LV"/>
              </w:rPr>
              <w:t xml:space="preserve"> (neņemot vērā </w:t>
            </w:r>
            <w:r w:rsidR="00912318" w:rsidRPr="007C3629">
              <w:rPr>
                <w:rFonts w:ascii="Times New Roman" w:eastAsia="Times New Roman" w:hAnsi="Times New Roman" w:cs="Times New Roman"/>
                <w:iCs/>
                <w:sz w:val="24"/>
                <w:szCs w:val="24"/>
                <w:lang w:eastAsia="lv-LV"/>
              </w:rPr>
              <w:lastRenderedPageBreak/>
              <w:t>saistīto komersantu grupas līmeni)</w:t>
            </w:r>
            <w:r w:rsidR="00027CC0" w:rsidRPr="007C3629">
              <w:rPr>
                <w:rFonts w:ascii="Times New Roman" w:eastAsia="Times New Roman" w:hAnsi="Times New Roman" w:cs="Times New Roman"/>
                <w:iCs/>
                <w:sz w:val="24"/>
                <w:szCs w:val="24"/>
                <w:lang w:eastAsia="lv-LV"/>
              </w:rPr>
              <w:t>, kas spēj kvalificēties pašreizējiem kritērijiem par lielā komersanta statusu</w:t>
            </w:r>
            <w:r w:rsidR="00471E8C" w:rsidRPr="007C3629">
              <w:rPr>
                <w:rFonts w:ascii="Times New Roman" w:eastAsia="Times New Roman" w:hAnsi="Times New Roman" w:cs="Times New Roman"/>
                <w:iCs/>
                <w:sz w:val="24"/>
                <w:szCs w:val="24"/>
                <w:lang w:eastAsia="lv-LV"/>
              </w:rPr>
              <w:t xml:space="preserve"> un izpilda nosacījumu</w:t>
            </w:r>
            <w:r w:rsidR="00E4625A" w:rsidRPr="007C3629">
              <w:rPr>
                <w:rFonts w:ascii="Times New Roman" w:eastAsia="Times New Roman" w:hAnsi="Times New Roman" w:cs="Times New Roman"/>
                <w:iCs/>
                <w:sz w:val="24"/>
                <w:szCs w:val="24"/>
                <w:lang w:eastAsia="lv-LV"/>
              </w:rPr>
              <w:t>s</w:t>
            </w:r>
            <w:r w:rsidR="00471E8C" w:rsidRPr="007C3629">
              <w:rPr>
                <w:rFonts w:ascii="Times New Roman" w:eastAsia="Times New Roman" w:hAnsi="Times New Roman" w:cs="Times New Roman"/>
                <w:iCs/>
                <w:sz w:val="24"/>
                <w:szCs w:val="24"/>
                <w:lang w:eastAsia="lv-LV"/>
              </w:rPr>
              <w:t>, ka tie nav valsts vai pašvaldības kapitālsabiedrības un nedarbojas neatbalstāmajās industrijās (ieroči, azartspēles, bankas u.c.).</w:t>
            </w:r>
            <w:r w:rsidR="00DA2538" w:rsidRPr="007C3629">
              <w:rPr>
                <w:rFonts w:ascii="Times New Roman" w:eastAsia="Times New Roman" w:hAnsi="Times New Roman" w:cs="Times New Roman"/>
                <w:iCs/>
                <w:sz w:val="24"/>
                <w:szCs w:val="24"/>
                <w:lang w:eastAsia="lv-LV"/>
              </w:rPr>
              <w:t xml:space="preserve"> </w:t>
            </w:r>
            <w:r w:rsidR="00471E8C" w:rsidRPr="007C3629">
              <w:rPr>
                <w:rFonts w:ascii="Times New Roman" w:eastAsia="Times New Roman" w:hAnsi="Times New Roman" w:cs="Times New Roman"/>
                <w:iCs/>
                <w:sz w:val="24"/>
                <w:szCs w:val="24"/>
                <w:lang w:eastAsia="lv-LV"/>
              </w:rPr>
              <w:t xml:space="preserve">Tomēr </w:t>
            </w:r>
            <w:r w:rsidR="00DA2538" w:rsidRPr="007C3629">
              <w:rPr>
                <w:rFonts w:ascii="Times New Roman" w:eastAsia="Times New Roman" w:hAnsi="Times New Roman" w:cs="Times New Roman"/>
                <w:iCs/>
                <w:sz w:val="24"/>
                <w:szCs w:val="24"/>
                <w:lang w:eastAsia="lv-LV"/>
              </w:rPr>
              <w:t xml:space="preserve">arī komersanti ar </w:t>
            </w:r>
            <w:r w:rsidR="005560E4" w:rsidRPr="007C3629">
              <w:rPr>
                <w:rFonts w:ascii="Times New Roman" w:eastAsia="Times New Roman" w:hAnsi="Times New Roman" w:cs="Times New Roman"/>
                <w:iCs/>
                <w:sz w:val="24"/>
                <w:szCs w:val="24"/>
                <w:lang w:eastAsia="lv-LV"/>
              </w:rPr>
              <w:t xml:space="preserve">150 </w:t>
            </w:r>
            <w:r w:rsidR="00DA2538" w:rsidRPr="007C3629">
              <w:rPr>
                <w:rFonts w:ascii="Times New Roman" w:eastAsia="Times New Roman" w:hAnsi="Times New Roman" w:cs="Times New Roman"/>
                <w:iCs/>
                <w:sz w:val="24"/>
                <w:szCs w:val="24"/>
                <w:lang w:eastAsia="lv-LV"/>
              </w:rPr>
              <w:t>darbiniekiem veic augstas valsts sociālās apdrošināšanas obligātās iemaksas un iedzīvotāju ienākuma nodokļa iemaksas valsts budžetā</w:t>
            </w:r>
            <w:r w:rsidR="005560E4" w:rsidRPr="007C3629">
              <w:rPr>
                <w:rFonts w:ascii="Times New Roman" w:eastAsia="Times New Roman" w:hAnsi="Times New Roman" w:cs="Times New Roman"/>
                <w:iCs/>
                <w:sz w:val="24"/>
                <w:szCs w:val="24"/>
                <w:lang w:eastAsia="lv-LV"/>
              </w:rPr>
              <w:t>, kā arī nodarbojas ar eksportu un rada cita veida pievienoto vērtību Latvijas ekonomikai.</w:t>
            </w:r>
            <w:r w:rsidR="00F520FA" w:rsidRPr="007C3629">
              <w:rPr>
                <w:rFonts w:ascii="Times New Roman" w:eastAsia="Times New Roman" w:hAnsi="Times New Roman" w:cs="Times New Roman"/>
                <w:iCs/>
                <w:sz w:val="24"/>
                <w:szCs w:val="24"/>
                <w:lang w:eastAsia="lv-LV"/>
              </w:rPr>
              <w:t xml:space="preserve"> </w:t>
            </w:r>
            <w:r w:rsidR="00DA2538" w:rsidRPr="007C3629">
              <w:rPr>
                <w:rFonts w:ascii="Times New Roman" w:eastAsia="Times New Roman" w:hAnsi="Times New Roman" w:cs="Times New Roman"/>
                <w:iCs/>
                <w:sz w:val="24"/>
                <w:szCs w:val="24"/>
                <w:lang w:eastAsia="lv-LV"/>
              </w:rPr>
              <w:t>Līdz ar to šāda kritērija samazināšana dotu iespēju lielākam komersantu lokam kvalificēties atbalstam</w:t>
            </w:r>
            <w:r w:rsidR="00F520FA" w:rsidRPr="007C3629">
              <w:rPr>
                <w:rFonts w:ascii="Times New Roman" w:eastAsia="Times New Roman" w:hAnsi="Times New Roman" w:cs="Times New Roman"/>
                <w:iCs/>
                <w:sz w:val="24"/>
                <w:szCs w:val="24"/>
                <w:lang w:eastAsia="lv-LV"/>
              </w:rPr>
              <w:t>, kurš pieejams līdz šī gada beigām.</w:t>
            </w:r>
            <w:r w:rsidR="00471E8C" w:rsidRPr="007C3629">
              <w:rPr>
                <w:rFonts w:ascii="Times New Roman" w:eastAsia="Times New Roman" w:hAnsi="Times New Roman" w:cs="Times New Roman"/>
                <w:iCs/>
                <w:sz w:val="24"/>
                <w:szCs w:val="24"/>
                <w:lang w:eastAsia="lv-LV"/>
              </w:rPr>
              <w:t xml:space="preserve"> </w:t>
            </w:r>
            <w:r w:rsidR="00F65B15" w:rsidRPr="007C3629">
              <w:rPr>
                <w:rFonts w:ascii="Times New Roman" w:eastAsia="Times New Roman" w:hAnsi="Times New Roman" w:cs="Times New Roman"/>
                <w:iCs/>
                <w:sz w:val="24"/>
                <w:szCs w:val="24"/>
                <w:lang w:eastAsia="lv-LV"/>
              </w:rPr>
              <w:t>Šo komersantu vidū ir Latvijas vadošie tehnoloģiju, pārtikas pārstrādes, kūdras ieguves, mazumtirdzniecības, veselības aprūpes un citu jomu uzņēmumi</w:t>
            </w:r>
            <w:r w:rsidR="00780026" w:rsidRPr="007C3629">
              <w:rPr>
                <w:rFonts w:ascii="Times New Roman" w:eastAsia="Times New Roman" w:hAnsi="Times New Roman" w:cs="Times New Roman"/>
                <w:iCs/>
                <w:sz w:val="24"/>
                <w:szCs w:val="24"/>
                <w:lang w:eastAsia="lv-LV"/>
              </w:rPr>
              <w:t xml:space="preserve">, kas cita starpā būtisku daļu no saviem darbiniekiem nodarbina valsts reģionos. </w:t>
            </w:r>
          </w:p>
          <w:p w14:paraId="6D48E659" w14:textId="7BADD5DC" w:rsidR="00DF6A0B" w:rsidRPr="007C3629" w:rsidRDefault="00471E8C" w:rsidP="00776C57">
            <w:pPr>
              <w:spacing w:after="0" w:line="240" w:lineRule="auto"/>
              <w:jc w:val="both"/>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Pēc publiski pieejam</w:t>
            </w:r>
            <w:r w:rsidR="00C87A86" w:rsidRPr="007C3629">
              <w:rPr>
                <w:rFonts w:ascii="Times New Roman" w:eastAsia="Times New Roman" w:hAnsi="Times New Roman" w:cs="Times New Roman"/>
                <w:iCs/>
                <w:sz w:val="24"/>
                <w:szCs w:val="24"/>
                <w:lang w:eastAsia="lv-LV"/>
              </w:rPr>
              <w:t>ās informācijas</w:t>
            </w:r>
            <w:r w:rsidR="001B0FFE" w:rsidRPr="007C3629">
              <w:rPr>
                <w:rFonts w:ascii="Times New Roman" w:eastAsia="Times New Roman" w:hAnsi="Times New Roman" w:cs="Times New Roman"/>
                <w:iCs/>
                <w:sz w:val="24"/>
                <w:szCs w:val="24"/>
                <w:lang w:eastAsia="lv-LV"/>
              </w:rPr>
              <w:t xml:space="preserve"> par uzņēmumu darbinieku skaitu</w:t>
            </w:r>
            <w:r w:rsidR="00C87A86" w:rsidRPr="007C3629">
              <w:rPr>
                <w:rFonts w:ascii="Times New Roman" w:eastAsia="Times New Roman" w:hAnsi="Times New Roman" w:cs="Times New Roman"/>
                <w:iCs/>
                <w:sz w:val="24"/>
                <w:szCs w:val="24"/>
                <w:lang w:eastAsia="lv-LV"/>
              </w:rPr>
              <w:t xml:space="preserve"> </w:t>
            </w:r>
            <w:r w:rsidR="00901CDD" w:rsidRPr="007C3629">
              <w:rPr>
                <w:rFonts w:ascii="Times New Roman" w:eastAsia="Times New Roman" w:hAnsi="Times New Roman" w:cs="Times New Roman"/>
                <w:iCs/>
                <w:sz w:val="24"/>
                <w:szCs w:val="24"/>
                <w:lang w:eastAsia="lv-LV"/>
              </w:rPr>
              <w:t>šī kritērija izmaiņas</w:t>
            </w:r>
            <w:r w:rsidR="00C87A86" w:rsidRPr="007C3629">
              <w:rPr>
                <w:rFonts w:ascii="Times New Roman" w:eastAsia="Times New Roman" w:hAnsi="Times New Roman" w:cs="Times New Roman"/>
                <w:iCs/>
                <w:sz w:val="24"/>
                <w:szCs w:val="24"/>
                <w:lang w:eastAsia="lv-LV"/>
              </w:rPr>
              <w:t xml:space="preserve"> dotu iespēju vēl aptuveni 115 uzņēmumiem kvalificēties atbalstam</w:t>
            </w:r>
            <w:r w:rsidR="00901CDD" w:rsidRPr="007C3629">
              <w:rPr>
                <w:rFonts w:ascii="Times New Roman" w:eastAsia="Times New Roman" w:hAnsi="Times New Roman" w:cs="Times New Roman"/>
                <w:iCs/>
                <w:sz w:val="24"/>
                <w:szCs w:val="24"/>
                <w:lang w:eastAsia="lv-LV"/>
              </w:rPr>
              <w:t>, no kuriem reālās investīcijas varētu būt vairākos uzņēmumos</w:t>
            </w:r>
            <w:r w:rsidR="001D7A17" w:rsidRPr="007C3629">
              <w:rPr>
                <w:rFonts w:ascii="Times New Roman" w:eastAsia="Times New Roman" w:hAnsi="Times New Roman" w:cs="Times New Roman"/>
                <w:iCs/>
                <w:sz w:val="24"/>
                <w:szCs w:val="24"/>
                <w:lang w:eastAsia="lv-LV"/>
              </w:rPr>
              <w:t>.</w:t>
            </w:r>
          </w:p>
          <w:p w14:paraId="55D2BCC2" w14:textId="159B9613" w:rsidR="00F520FA" w:rsidRPr="007C3629" w:rsidRDefault="00DF6A0B" w:rsidP="00776C57">
            <w:pPr>
              <w:spacing w:after="0" w:line="240" w:lineRule="auto"/>
              <w:jc w:val="both"/>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 xml:space="preserve">Līdz ar šīm papildus iespējamajām investīcijām, tiktu nodrošināta </w:t>
            </w:r>
            <w:r w:rsidR="001B0FFE" w:rsidRPr="007C3629">
              <w:rPr>
                <w:rFonts w:ascii="Times New Roman" w:eastAsia="Times New Roman" w:hAnsi="Times New Roman" w:cs="Times New Roman"/>
                <w:iCs/>
                <w:sz w:val="24"/>
                <w:szCs w:val="24"/>
                <w:lang w:eastAsia="lv-LV"/>
              </w:rPr>
              <w:t>lielāka kopējā piešķirtā investīciju summa</w:t>
            </w:r>
            <w:r w:rsidRPr="007C3629">
              <w:rPr>
                <w:rFonts w:ascii="Times New Roman" w:eastAsia="Times New Roman" w:hAnsi="Times New Roman" w:cs="Times New Roman"/>
                <w:iCs/>
                <w:sz w:val="24"/>
                <w:szCs w:val="24"/>
                <w:lang w:eastAsia="lv-LV"/>
              </w:rPr>
              <w:t xml:space="preserve"> līdz Pagaidu regulējumā noteiktajam atbalsta sniegšanas termiņam (šobrīd 2021.gada 31.decembris). </w:t>
            </w:r>
          </w:p>
          <w:p w14:paraId="0E624EAE" w14:textId="3709A8F0" w:rsidR="00DA2538" w:rsidRPr="007C3629" w:rsidRDefault="00F520FA" w:rsidP="00776C57">
            <w:pPr>
              <w:spacing w:after="0" w:line="240" w:lineRule="auto"/>
              <w:jc w:val="both"/>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Programmai pieejam</w:t>
            </w:r>
            <w:r w:rsidR="001B0FFE" w:rsidRPr="007C3629">
              <w:rPr>
                <w:rFonts w:ascii="Times New Roman" w:eastAsia="Times New Roman" w:hAnsi="Times New Roman" w:cs="Times New Roman"/>
                <w:iCs/>
                <w:sz w:val="24"/>
                <w:szCs w:val="24"/>
                <w:lang w:eastAsia="lv-LV"/>
              </w:rPr>
              <w:t>ais</w:t>
            </w:r>
            <w:r w:rsidRPr="007C3629">
              <w:rPr>
                <w:rFonts w:ascii="Times New Roman" w:eastAsia="Times New Roman" w:hAnsi="Times New Roman" w:cs="Times New Roman"/>
                <w:iCs/>
                <w:sz w:val="24"/>
                <w:szCs w:val="24"/>
                <w:lang w:eastAsia="lv-LV"/>
              </w:rPr>
              <w:t xml:space="preserve"> finansējums (</w:t>
            </w:r>
            <w:r w:rsidR="002720C8" w:rsidRPr="007C3629">
              <w:rPr>
                <w:rFonts w:ascii="Times New Roman" w:eastAsia="Times New Roman" w:hAnsi="Times New Roman" w:cs="Times New Roman"/>
                <w:iCs/>
                <w:sz w:val="24"/>
                <w:szCs w:val="24"/>
                <w:lang w:eastAsia="lv-LV"/>
              </w:rPr>
              <w:t xml:space="preserve">48 910 000 </w:t>
            </w:r>
            <w:proofErr w:type="spellStart"/>
            <w:r w:rsidR="002720C8" w:rsidRPr="007C3629">
              <w:rPr>
                <w:rFonts w:ascii="Times New Roman" w:eastAsia="Times New Roman" w:hAnsi="Times New Roman" w:cs="Times New Roman"/>
                <w:i/>
                <w:sz w:val="24"/>
                <w:szCs w:val="24"/>
                <w:lang w:eastAsia="lv-LV"/>
              </w:rPr>
              <w:t>euro</w:t>
            </w:r>
            <w:proofErr w:type="spellEnd"/>
            <w:r w:rsidR="002720C8" w:rsidRPr="007C3629">
              <w:rPr>
                <w:rFonts w:ascii="Times New Roman" w:eastAsia="Times New Roman" w:hAnsi="Times New Roman" w:cs="Times New Roman"/>
                <w:iCs/>
                <w:sz w:val="24"/>
                <w:szCs w:val="24"/>
                <w:lang w:eastAsia="lv-LV"/>
              </w:rPr>
              <w:t xml:space="preserve"> valsts budžeta finansējums un 51 090 000</w:t>
            </w:r>
            <w:r w:rsidRPr="007C3629">
              <w:rPr>
                <w:rFonts w:ascii="Times New Roman" w:eastAsia="Times New Roman" w:hAnsi="Times New Roman" w:cs="Times New Roman"/>
                <w:iCs/>
                <w:sz w:val="24"/>
                <w:szCs w:val="24"/>
                <w:lang w:eastAsia="lv-LV"/>
              </w:rPr>
              <w:t xml:space="preserve"> </w:t>
            </w:r>
            <w:proofErr w:type="spellStart"/>
            <w:r w:rsidR="002720C8" w:rsidRPr="007C3629">
              <w:rPr>
                <w:rFonts w:ascii="Times New Roman" w:eastAsia="Times New Roman" w:hAnsi="Times New Roman" w:cs="Times New Roman"/>
                <w:i/>
                <w:sz w:val="24"/>
                <w:szCs w:val="24"/>
                <w:lang w:eastAsia="lv-LV"/>
              </w:rPr>
              <w:t>euro</w:t>
            </w:r>
            <w:proofErr w:type="spellEnd"/>
            <w:r w:rsidR="002720C8" w:rsidRPr="007C3629">
              <w:rPr>
                <w:rFonts w:ascii="Times New Roman" w:eastAsia="Times New Roman" w:hAnsi="Times New Roman" w:cs="Times New Roman"/>
                <w:iCs/>
                <w:sz w:val="24"/>
                <w:szCs w:val="24"/>
                <w:lang w:eastAsia="lv-LV"/>
              </w:rPr>
              <w:t xml:space="preserve"> ieguldījumu pārvaldes sabiedrību (</w:t>
            </w:r>
            <w:r w:rsidRPr="007C3629">
              <w:rPr>
                <w:rFonts w:ascii="Times New Roman" w:eastAsia="Times New Roman" w:hAnsi="Times New Roman" w:cs="Times New Roman"/>
                <w:iCs/>
                <w:sz w:val="24"/>
                <w:szCs w:val="24"/>
                <w:lang w:eastAsia="lv-LV"/>
              </w:rPr>
              <w:t>pensiju fond</w:t>
            </w:r>
            <w:r w:rsidR="002720C8" w:rsidRPr="007C3629">
              <w:rPr>
                <w:rFonts w:ascii="Times New Roman" w:eastAsia="Times New Roman" w:hAnsi="Times New Roman" w:cs="Times New Roman"/>
                <w:iCs/>
                <w:sz w:val="24"/>
                <w:szCs w:val="24"/>
                <w:lang w:eastAsia="lv-LV"/>
              </w:rPr>
              <w:t>u) finansējums</w:t>
            </w:r>
            <w:r w:rsidRPr="007C3629">
              <w:rPr>
                <w:rFonts w:ascii="Times New Roman" w:eastAsia="Times New Roman" w:hAnsi="Times New Roman" w:cs="Times New Roman"/>
                <w:iCs/>
                <w:sz w:val="24"/>
                <w:szCs w:val="24"/>
                <w:lang w:eastAsia="lv-LV"/>
              </w:rPr>
              <w:t xml:space="preserve">) </w:t>
            </w:r>
            <w:r w:rsidR="001B0FFE" w:rsidRPr="007C3629">
              <w:rPr>
                <w:rFonts w:ascii="Times New Roman" w:eastAsia="Times New Roman" w:hAnsi="Times New Roman" w:cs="Times New Roman"/>
                <w:iCs/>
                <w:sz w:val="24"/>
                <w:szCs w:val="24"/>
                <w:lang w:eastAsia="lv-LV"/>
              </w:rPr>
              <w:t xml:space="preserve">līdz 2021.g. augusta beigām </w:t>
            </w:r>
            <w:r w:rsidRPr="007C3629">
              <w:rPr>
                <w:rFonts w:ascii="Times New Roman" w:eastAsia="Times New Roman" w:hAnsi="Times New Roman" w:cs="Times New Roman"/>
                <w:iCs/>
                <w:sz w:val="24"/>
                <w:szCs w:val="24"/>
                <w:lang w:eastAsia="lv-LV"/>
              </w:rPr>
              <w:t xml:space="preserve"> </w:t>
            </w:r>
            <w:r w:rsidR="001B0FFE" w:rsidRPr="007C3629">
              <w:rPr>
                <w:rFonts w:ascii="Times New Roman" w:eastAsia="Times New Roman" w:hAnsi="Times New Roman" w:cs="Times New Roman"/>
                <w:iCs/>
                <w:sz w:val="24"/>
                <w:szCs w:val="24"/>
                <w:lang w:eastAsia="lv-LV"/>
              </w:rPr>
              <w:t xml:space="preserve">būs piešķirts investīcijām indikatīvi 33 milj. </w:t>
            </w:r>
            <w:proofErr w:type="spellStart"/>
            <w:r w:rsidR="001B0FFE" w:rsidRPr="007C3629">
              <w:rPr>
                <w:rFonts w:ascii="Times New Roman" w:eastAsia="Times New Roman" w:hAnsi="Times New Roman" w:cs="Times New Roman"/>
                <w:i/>
                <w:sz w:val="24"/>
                <w:szCs w:val="24"/>
                <w:lang w:eastAsia="lv-LV"/>
              </w:rPr>
              <w:t>euro</w:t>
            </w:r>
            <w:proofErr w:type="spellEnd"/>
            <w:r w:rsidR="001B0FFE" w:rsidRPr="007C3629">
              <w:rPr>
                <w:rFonts w:ascii="Times New Roman" w:eastAsia="Times New Roman" w:hAnsi="Times New Roman" w:cs="Times New Roman"/>
                <w:iCs/>
                <w:sz w:val="24"/>
                <w:szCs w:val="24"/>
                <w:lang w:eastAsia="lv-LV"/>
              </w:rPr>
              <w:t xml:space="preserve"> apmērā</w:t>
            </w:r>
            <w:r w:rsidR="001D7A17" w:rsidRPr="007C3629">
              <w:rPr>
                <w:rFonts w:ascii="Times New Roman" w:eastAsia="Times New Roman" w:hAnsi="Times New Roman" w:cs="Times New Roman"/>
                <w:iCs/>
                <w:sz w:val="24"/>
                <w:szCs w:val="24"/>
                <w:lang w:eastAsia="lv-LV"/>
              </w:rPr>
              <w:t xml:space="preserve">, </w:t>
            </w:r>
            <w:r w:rsidR="00471E8C" w:rsidRPr="007C3629">
              <w:rPr>
                <w:rFonts w:ascii="Times New Roman" w:eastAsia="Times New Roman" w:hAnsi="Times New Roman" w:cs="Times New Roman"/>
                <w:iCs/>
                <w:sz w:val="24"/>
                <w:szCs w:val="24"/>
                <w:lang w:eastAsia="lv-LV"/>
              </w:rPr>
              <w:t>l</w:t>
            </w:r>
            <w:r w:rsidRPr="007C3629">
              <w:rPr>
                <w:rFonts w:ascii="Times New Roman" w:eastAsia="Times New Roman" w:hAnsi="Times New Roman" w:cs="Times New Roman"/>
                <w:iCs/>
                <w:sz w:val="24"/>
                <w:szCs w:val="24"/>
                <w:lang w:eastAsia="lv-LV"/>
              </w:rPr>
              <w:t>īdz ar to mērķa grupas paplašināšanai nebūs nepieciešams jauns finansējums, bet tiks nodrošināta efektīva esošā pieejamā fonda finansējuma investēšana.</w:t>
            </w:r>
          </w:p>
          <w:p w14:paraId="17D7A98B" w14:textId="77777777" w:rsidR="00E4625A" w:rsidRPr="007C3629" w:rsidRDefault="00E4625A" w:rsidP="00776C57">
            <w:pPr>
              <w:spacing w:after="0" w:line="240" w:lineRule="auto"/>
              <w:jc w:val="both"/>
              <w:rPr>
                <w:rFonts w:ascii="Times New Roman" w:eastAsia="Times New Roman" w:hAnsi="Times New Roman" w:cs="Times New Roman"/>
                <w:iCs/>
                <w:sz w:val="24"/>
                <w:szCs w:val="24"/>
                <w:lang w:eastAsia="lv-LV"/>
              </w:rPr>
            </w:pPr>
          </w:p>
          <w:p w14:paraId="11F95DD5" w14:textId="1A010CBC" w:rsidR="005560E4" w:rsidRPr="007C3629" w:rsidRDefault="00795438" w:rsidP="005560E4">
            <w:pPr>
              <w:spacing w:after="0" w:line="240" w:lineRule="auto"/>
              <w:jc w:val="both"/>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Saistīto uzņēmumu grupas noteikšana</w:t>
            </w:r>
            <w:r w:rsidR="005560E4" w:rsidRPr="007C3629">
              <w:rPr>
                <w:rFonts w:ascii="Times New Roman" w:eastAsia="Times New Roman" w:hAnsi="Times New Roman" w:cs="Times New Roman"/>
                <w:iCs/>
                <w:sz w:val="24"/>
                <w:szCs w:val="24"/>
                <w:lang w:eastAsia="lv-LV"/>
              </w:rPr>
              <w:t xml:space="preserve"> </w:t>
            </w:r>
            <w:r w:rsidRPr="007C3629">
              <w:rPr>
                <w:rFonts w:ascii="Times New Roman" w:eastAsia="Times New Roman" w:hAnsi="Times New Roman" w:cs="Times New Roman"/>
                <w:iCs/>
                <w:sz w:val="24"/>
                <w:szCs w:val="24"/>
                <w:lang w:eastAsia="lv-LV"/>
              </w:rPr>
              <w:t xml:space="preserve">arī turpmāk paredzēta </w:t>
            </w:r>
            <w:r w:rsidR="005560E4" w:rsidRPr="007C3629">
              <w:rPr>
                <w:rFonts w:ascii="Times New Roman" w:eastAsia="Times New Roman" w:hAnsi="Times New Roman" w:cs="Times New Roman"/>
                <w:iCs/>
                <w:sz w:val="24"/>
                <w:szCs w:val="24"/>
                <w:lang w:eastAsia="lv-LV"/>
              </w:rPr>
              <w:t>atbilstoši līdzšinējai praksei, kura definēta</w:t>
            </w:r>
            <w:r w:rsidRPr="007C3629">
              <w:rPr>
                <w:rFonts w:ascii="Times New Roman" w:eastAsia="Times New Roman" w:hAnsi="Times New Roman" w:cs="Times New Roman"/>
                <w:iCs/>
                <w:sz w:val="24"/>
                <w:szCs w:val="24"/>
                <w:lang w:eastAsia="lv-LV"/>
              </w:rPr>
              <w:t xml:space="preserve"> Komisijas regulas Nr. 651/2014 I pielikumā (grupā pilnā apjomā tiek ieskaitīti saistīto (50+</w:t>
            </w:r>
            <w:r w:rsidR="008E015B" w:rsidRPr="007C3629">
              <w:rPr>
                <w:rFonts w:ascii="Times New Roman" w:eastAsia="Times New Roman" w:hAnsi="Times New Roman" w:cs="Times New Roman"/>
                <w:iCs/>
                <w:sz w:val="24"/>
                <w:szCs w:val="24"/>
                <w:lang w:eastAsia="lv-LV"/>
              </w:rPr>
              <w:t xml:space="preserve"> </w:t>
            </w:r>
            <w:r w:rsidRPr="007C3629">
              <w:rPr>
                <w:rFonts w:ascii="Times New Roman" w:eastAsia="Times New Roman" w:hAnsi="Times New Roman" w:cs="Times New Roman"/>
                <w:iCs/>
                <w:sz w:val="24"/>
                <w:szCs w:val="24"/>
                <w:lang w:eastAsia="lv-LV"/>
              </w:rPr>
              <w:t>%</w:t>
            </w:r>
            <w:r w:rsidR="008E015B" w:rsidRPr="007C3629">
              <w:rPr>
                <w:rFonts w:ascii="Times New Roman" w:eastAsia="Times New Roman" w:hAnsi="Times New Roman" w:cs="Times New Roman"/>
                <w:iCs/>
                <w:sz w:val="24"/>
                <w:szCs w:val="24"/>
                <w:lang w:eastAsia="lv-LV"/>
              </w:rPr>
              <w:t xml:space="preserve"> līdzdalības</w:t>
            </w:r>
            <w:r w:rsidRPr="007C3629">
              <w:rPr>
                <w:rFonts w:ascii="Times New Roman" w:eastAsia="Times New Roman" w:hAnsi="Times New Roman" w:cs="Times New Roman"/>
                <w:iCs/>
                <w:sz w:val="24"/>
                <w:szCs w:val="24"/>
                <w:lang w:eastAsia="lv-LV"/>
              </w:rPr>
              <w:t>) uzņēmumu dati un proporcionāli dalībai partneruzņēmumu (25</w:t>
            </w:r>
            <w:r w:rsidR="008E015B" w:rsidRPr="007C3629">
              <w:rPr>
                <w:rFonts w:ascii="Times New Roman" w:eastAsia="Times New Roman" w:hAnsi="Times New Roman" w:cs="Times New Roman"/>
                <w:iCs/>
                <w:sz w:val="24"/>
                <w:szCs w:val="24"/>
                <w:lang w:eastAsia="lv-LV"/>
              </w:rPr>
              <w:t xml:space="preserve"> </w:t>
            </w:r>
            <w:r w:rsidRPr="007C3629">
              <w:rPr>
                <w:rFonts w:ascii="Times New Roman" w:eastAsia="Times New Roman" w:hAnsi="Times New Roman" w:cs="Times New Roman"/>
                <w:iCs/>
                <w:sz w:val="24"/>
                <w:szCs w:val="24"/>
                <w:lang w:eastAsia="lv-LV"/>
              </w:rPr>
              <w:t>–</w:t>
            </w:r>
            <w:r w:rsidR="008E015B" w:rsidRPr="007C3629">
              <w:rPr>
                <w:rFonts w:ascii="Times New Roman" w:eastAsia="Times New Roman" w:hAnsi="Times New Roman" w:cs="Times New Roman"/>
                <w:iCs/>
                <w:sz w:val="24"/>
                <w:szCs w:val="24"/>
                <w:lang w:eastAsia="lv-LV"/>
              </w:rPr>
              <w:t xml:space="preserve"> </w:t>
            </w:r>
            <w:r w:rsidRPr="007C3629">
              <w:rPr>
                <w:rFonts w:ascii="Times New Roman" w:eastAsia="Times New Roman" w:hAnsi="Times New Roman" w:cs="Times New Roman"/>
                <w:iCs/>
                <w:sz w:val="24"/>
                <w:szCs w:val="24"/>
                <w:lang w:eastAsia="lv-LV"/>
              </w:rPr>
              <w:t>50</w:t>
            </w:r>
            <w:r w:rsidR="008E015B" w:rsidRPr="007C3629">
              <w:rPr>
                <w:rFonts w:ascii="Times New Roman" w:eastAsia="Times New Roman" w:hAnsi="Times New Roman" w:cs="Times New Roman"/>
                <w:iCs/>
                <w:sz w:val="24"/>
                <w:szCs w:val="24"/>
                <w:lang w:eastAsia="lv-LV"/>
              </w:rPr>
              <w:t xml:space="preserve"> </w:t>
            </w:r>
            <w:r w:rsidRPr="007C3629">
              <w:rPr>
                <w:rFonts w:ascii="Times New Roman" w:eastAsia="Times New Roman" w:hAnsi="Times New Roman" w:cs="Times New Roman"/>
                <w:iCs/>
                <w:sz w:val="24"/>
                <w:szCs w:val="24"/>
                <w:lang w:eastAsia="lv-LV"/>
              </w:rPr>
              <w:t>%</w:t>
            </w:r>
            <w:r w:rsidR="008E015B" w:rsidRPr="007C3629">
              <w:rPr>
                <w:rFonts w:ascii="Times New Roman" w:eastAsia="Times New Roman" w:hAnsi="Times New Roman" w:cs="Times New Roman"/>
                <w:iCs/>
                <w:sz w:val="24"/>
                <w:szCs w:val="24"/>
                <w:lang w:eastAsia="lv-LV"/>
              </w:rPr>
              <w:t xml:space="preserve"> līdzdalības</w:t>
            </w:r>
            <w:r w:rsidRPr="007C3629">
              <w:rPr>
                <w:rFonts w:ascii="Times New Roman" w:eastAsia="Times New Roman" w:hAnsi="Times New Roman" w:cs="Times New Roman"/>
                <w:iCs/>
                <w:sz w:val="24"/>
                <w:szCs w:val="24"/>
                <w:lang w:eastAsia="lv-LV"/>
              </w:rPr>
              <w:t>) dati).</w:t>
            </w:r>
          </w:p>
          <w:p w14:paraId="4A779CD5" w14:textId="77777777" w:rsidR="00DA2538" w:rsidRPr="007C3629" w:rsidRDefault="00DA2538" w:rsidP="00776C57">
            <w:pPr>
              <w:spacing w:after="0" w:line="240" w:lineRule="auto"/>
              <w:jc w:val="both"/>
              <w:rPr>
                <w:rFonts w:ascii="Times New Roman" w:eastAsia="Times New Roman" w:hAnsi="Times New Roman" w:cs="Times New Roman"/>
                <w:iCs/>
                <w:sz w:val="24"/>
                <w:szCs w:val="24"/>
                <w:lang w:eastAsia="lv-LV"/>
              </w:rPr>
            </w:pPr>
          </w:p>
          <w:p w14:paraId="2EC27796" w14:textId="77777777" w:rsidR="00027CC0" w:rsidRPr="007C3629" w:rsidRDefault="006B2D42" w:rsidP="00DA2538">
            <w:pPr>
              <w:spacing w:after="0" w:line="240" w:lineRule="auto"/>
              <w:jc w:val="both"/>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 xml:space="preserve">Tāpat, pēc šī brīža kritērijiem rodas situācijas, kur komersanti nekvalificējas atbalstam, jo neizpildās </w:t>
            </w:r>
            <w:r w:rsidR="00A53217" w:rsidRPr="007C3629">
              <w:rPr>
                <w:rFonts w:ascii="Times New Roman" w:eastAsia="Times New Roman" w:hAnsi="Times New Roman" w:cs="Times New Roman"/>
                <w:iCs/>
                <w:sz w:val="24"/>
                <w:szCs w:val="24"/>
                <w:lang w:eastAsia="lv-LV"/>
              </w:rPr>
              <w:t xml:space="preserve">kāds no </w:t>
            </w:r>
            <w:r w:rsidRPr="007C3629">
              <w:rPr>
                <w:rFonts w:ascii="Times New Roman" w:eastAsia="Times New Roman" w:hAnsi="Times New Roman" w:cs="Times New Roman"/>
                <w:iCs/>
                <w:sz w:val="24"/>
                <w:szCs w:val="24"/>
                <w:lang w:eastAsia="lv-LV"/>
              </w:rPr>
              <w:t>kritēriji</w:t>
            </w:r>
            <w:r w:rsidR="00A53217" w:rsidRPr="007C3629">
              <w:rPr>
                <w:rFonts w:ascii="Times New Roman" w:eastAsia="Times New Roman" w:hAnsi="Times New Roman" w:cs="Times New Roman"/>
                <w:iCs/>
                <w:sz w:val="24"/>
                <w:szCs w:val="24"/>
                <w:lang w:eastAsia="lv-LV"/>
              </w:rPr>
              <w:t>em pēdējos divos apstiprinātajos gada pārskatos. Šādi komersanti visbiežāk ir strauji augoši un ar perspektīvu izaugsmes potenciālu nākotnē, tomēr šie kritēriji komersantiem izpildās tikai, piemēram, pēdējā pārskatā gadā, bet ne par abiem pēdējiem gadiem, jo starp iepriekšējo gada pārskatu uzņēmums ir strauji attīstījies un audzis.</w:t>
            </w:r>
            <w:r w:rsidR="005A5D51" w:rsidRPr="007C3629">
              <w:rPr>
                <w:rFonts w:ascii="Times New Roman" w:eastAsia="Times New Roman" w:hAnsi="Times New Roman" w:cs="Times New Roman"/>
                <w:iCs/>
                <w:sz w:val="24"/>
                <w:szCs w:val="24"/>
                <w:lang w:eastAsia="lv-LV"/>
              </w:rPr>
              <w:t xml:space="preserve"> </w:t>
            </w:r>
            <w:r w:rsidR="008E015B" w:rsidRPr="007C3629">
              <w:rPr>
                <w:rFonts w:ascii="Times New Roman" w:eastAsia="Times New Roman" w:hAnsi="Times New Roman" w:cs="Times New Roman"/>
                <w:iCs/>
                <w:sz w:val="24"/>
                <w:szCs w:val="24"/>
                <w:lang w:eastAsia="lv-LV"/>
              </w:rPr>
              <w:t xml:space="preserve">Līdz ar to komersantu dati </w:t>
            </w:r>
            <w:r w:rsidR="008E015B" w:rsidRPr="007C3629">
              <w:rPr>
                <w:rFonts w:ascii="Times New Roman" w:eastAsia="Times New Roman" w:hAnsi="Times New Roman" w:cs="Times New Roman"/>
                <w:iCs/>
                <w:sz w:val="24"/>
                <w:szCs w:val="24"/>
                <w:lang w:eastAsia="lv-LV"/>
              </w:rPr>
              <w:lastRenderedPageBreak/>
              <w:t>tiks skatīti pieteikuma iesniegšanas brīdī (darbinieku skaits) vai par pēdējo gadu (apgrozījums un bilances vērtība).</w:t>
            </w:r>
          </w:p>
          <w:p w14:paraId="6682DCB8" w14:textId="77777777" w:rsidR="00BA5DFB" w:rsidRPr="007C3629" w:rsidRDefault="00BA5DFB" w:rsidP="00DA2538">
            <w:pPr>
              <w:spacing w:after="0" w:line="240" w:lineRule="auto"/>
              <w:jc w:val="both"/>
              <w:rPr>
                <w:rFonts w:ascii="Times New Roman" w:eastAsia="Times New Roman" w:hAnsi="Times New Roman" w:cs="Times New Roman"/>
                <w:iCs/>
                <w:sz w:val="24"/>
                <w:szCs w:val="24"/>
                <w:lang w:eastAsia="lv-LV"/>
              </w:rPr>
            </w:pPr>
          </w:p>
          <w:p w14:paraId="72D7BE9D" w14:textId="68A942A3" w:rsidR="00BA5DFB" w:rsidRPr="007C3629" w:rsidRDefault="00BA5DFB" w:rsidP="00A41F5D">
            <w:pPr>
              <w:spacing w:after="0" w:line="240" w:lineRule="auto"/>
              <w:jc w:val="both"/>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 xml:space="preserve">MK Noteikumu projekts paredz </w:t>
            </w:r>
            <w:r w:rsidR="00A41F5D" w:rsidRPr="007C3629">
              <w:rPr>
                <w:rFonts w:ascii="Times New Roman" w:eastAsia="Times New Roman" w:hAnsi="Times New Roman" w:cs="Times New Roman"/>
                <w:iCs/>
                <w:sz w:val="24"/>
                <w:szCs w:val="24"/>
                <w:lang w:eastAsia="lv-LV"/>
              </w:rPr>
              <w:t xml:space="preserve">tehniski </w:t>
            </w:r>
            <w:r w:rsidRPr="007C3629">
              <w:rPr>
                <w:rFonts w:ascii="Times New Roman" w:eastAsia="Times New Roman" w:hAnsi="Times New Roman" w:cs="Times New Roman"/>
                <w:iCs/>
                <w:sz w:val="24"/>
                <w:szCs w:val="24"/>
                <w:lang w:eastAsia="lv-LV"/>
              </w:rPr>
              <w:t>precizēt 18.punktu ar nosacījumu, ka akciju, kuras nav iekļautas akciju sabiedrības "</w:t>
            </w:r>
            <w:proofErr w:type="spellStart"/>
            <w:r w:rsidRPr="007C3629">
              <w:rPr>
                <w:rFonts w:ascii="Times New Roman" w:eastAsia="Times New Roman" w:hAnsi="Times New Roman" w:cs="Times New Roman"/>
                <w:iCs/>
                <w:sz w:val="24"/>
                <w:szCs w:val="24"/>
                <w:lang w:eastAsia="lv-LV"/>
              </w:rPr>
              <w:t>Nasdaq</w:t>
            </w:r>
            <w:proofErr w:type="spellEnd"/>
            <w:r w:rsidRPr="007C3629">
              <w:rPr>
                <w:rFonts w:ascii="Times New Roman" w:eastAsia="Times New Roman" w:hAnsi="Times New Roman" w:cs="Times New Roman"/>
                <w:iCs/>
                <w:sz w:val="24"/>
                <w:szCs w:val="24"/>
                <w:lang w:eastAsia="lv-LV"/>
              </w:rPr>
              <w:t xml:space="preserve"> Riga" regulētajā tirgū vai daudzpusējā tirdzniecības sistēmā, tirgus vērtību var noteikt neatkarīgs eksperts, kuru izraugās fonds</w:t>
            </w:r>
            <w:r w:rsidR="00BC62A0" w:rsidRPr="007C3629">
              <w:rPr>
                <w:rFonts w:ascii="Times New Roman" w:eastAsia="Times New Roman" w:hAnsi="Times New Roman" w:cs="Times New Roman"/>
                <w:iCs/>
                <w:sz w:val="24"/>
                <w:szCs w:val="24"/>
                <w:lang w:eastAsia="lv-LV"/>
              </w:rPr>
              <w:t>,</w:t>
            </w:r>
            <w:r w:rsidRPr="007C3629">
              <w:rPr>
                <w:rFonts w:ascii="Times New Roman" w:eastAsia="Times New Roman" w:hAnsi="Times New Roman" w:cs="Times New Roman"/>
                <w:iCs/>
                <w:sz w:val="24"/>
                <w:szCs w:val="24"/>
                <w:lang w:eastAsia="lv-LV"/>
              </w:rPr>
              <w:t xml:space="preserve"> vai izmantojot citus samērīgus līdzekļus</w:t>
            </w:r>
            <w:r w:rsidR="00A41F5D" w:rsidRPr="007C3629">
              <w:rPr>
                <w:rFonts w:ascii="Times New Roman" w:eastAsia="Times New Roman" w:hAnsi="Times New Roman" w:cs="Times New Roman"/>
                <w:iCs/>
                <w:sz w:val="24"/>
                <w:szCs w:val="24"/>
                <w:lang w:eastAsia="lv-LV"/>
              </w:rPr>
              <w:t xml:space="preserve"> atbilstoši Pagaidu regulējuma 60.punkta redakcijai (“ […] Ja saņēmējs nav biržā kotēts uzņēmums, tā tirgus vērtības aplēse būtu jānosaka neatkarīgam ekspertam vai izmantojot citus samērīgus līdzekļus.”)</w:t>
            </w:r>
          </w:p>
        </w:tc>
      </w:tr>
      <w:tr w:rsidR="007C3629" w:rsidRPr="007C3629" w14:paraId="1D27C3EE" w14:textId="77777777" w:rsidTr="00E612E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5716D1E"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3B73D9FC"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Projekta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izstrādē</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iesaistītās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institūcijas</w:t>
            </w:r>
            <w:proofErr w:type="spellEnd"/>
            <w:r w:rsidRPr="007C3629">
              <w:rPr>
                <w:rFonts w:ascii="Times New Roman" w:eastAsia="Times New Roman" w:hAnsi="Times New Roman" w:cs="Times New Roman"/>
                <w:iCs/>
                <w:sz w:val="24"/>
                <w:szCs w:val="24"/>
                <w:lang w:val="en-US" w:eastAsia="lv-LV"/>
              </w:rPr>
              <w:t xml:space="preserve"> un </w:t>
            </w:r>
            <w:proofErr w:type="spellStart"/>
            <w:r w:rsidRPr="007C3629">
              <w:rPr>
                <w:rFonts w:ascii="Times New Roman" w:eastAsia="Times New Roman" w:hAnsi="Times New Roman" w:cs="Times New Roman"/>
                <w:iCs/>
                <w:sz w:val="24"/>
                <w:szCs w:val="24"/>
                <w:lang w:val="en-US" w:eastAsia="lv-LV"/>
              </w:rPr>
              <w:t>publiskas</w:t>
            </w:r>
            <w:proofErr w:type="spellEnd"/>
            <w:r w:rsidRPr="007C3629">
              <w:rPr>
                <w:rFonts w:ascii="Times New Roman" w:eastAsia="Times New Roman" w:hAnsi="Times New Roman" w:cs="Times New Roman"/>
                <w:iCs/>
                <w:sz w:val="24"/>
                <w:szCs w:val="24"/>
                <w:lang w:val="en-US" w:eastAsia="lv-LV"/>
              </w:rPr>
              <w:t xml:space="preserve"> personas </w:t>
            </w:r>
            <w:proofErr w:type="spellStart"/>
            <w:r w:rsidRPr="007C3629">
              <w:rPr>
                <w:rFonts w:ascii="Times New Roman" w:eastAsia="Times New Roman" w:hAnsi="Times New Roman" w:cs="Times New Roman"/>
                <w:iCs/>
                <w:sz w:val="24"/>
                <w:szCs w:val="24"/>
                <w:lang w:val="en-US" w:eastAsia="lv-LV"/>
              </w:rPr>
              <w:t>kapitālsabiedrības</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667E7A54" w14:textId="342516C5" w:rsidR="00E5323B" w:rsidRPr="007C3629" w:rsidRDefault="007D35B7"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Ekonomikas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ministrija</w:t>
            </w:r>
            <w:proofErr w:type="spellEnd"/>
            <w:r w:rsidR="005E61A2" w:rsidRPr="007C3629">
              <w:rPr>
                <w:rFonts w:ascii="Times New Roman" w:eastAsia="Times New Roman" w:hAnsi="Times New Roman" w:cs="Times New Roman"/>
                <w:iCs/>
                <w:sz w:val="24"/>
                <w:szCs w:val="24"/>
                <w:lang w:val="en-US" w:eastAsia="lv-LV"/>
              </w:rPr>
              <w:t xml:space="preserve"> un </w:t>
            </w:r>
            <w:proofErr w:type="spellStart"/>
            <w:r w:rsidR="005E61A2" w:rsidRPr="007C3629">
              <w:rPr>
                <w:rFonts w:ascii="Times New Roman" w:eastAsia="Times New Roman" w:hAnsi="Times New Roman" w:cs="Times New Roman"/>
                <w:iCs/>
                <w:sz w:val="24"/>
                <w:szCs w:val="24"/>
                <w:lang w:val="en-US" w:eastAsia="lv-LV"/>
              </w:rPr>
              <w:t>akciju</w:t>
            </w:r>
            <w:proofErr w:type="spellEnd"/>
            <w:r w:rsidR="005E61A2"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sabiedrība</w:t>
            </w:r>
            <w:proofErr w:type="spellEnd"/>
            <w:r w:rsidR="005E61A2"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Attīstības</w:t>
            </w:r>
            <w:proofErr w:type="spellEnd"/>
            <w:r w:rsidR="005E61A2"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finanšu</w:t>
            </w:r>
            <w:proofErr w:type="spellEnd"/>
            <w:r w:rsidR="005E61A2"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institūcija</w:t>
            </w:r>
            <w:proofErr w:type="spellEnd"/>
            <w:r w:rsidR="005E61A2"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Altum</w:t>
            </w:r>
            <w:proofErr w:type="spellEnd"/>
            <w:r w:rsidR="005E61A2" w:rsidRPr="007C3629">
              <w:rPr>
                <w:rFonts w:ascii="Times New Roman" w:eastAsia="Times New Roman" w:hAnsi="Times New Roman" w:cs="Times New Roman"/>
                <w:iCs/>
                <w:sz w:val="24"/>
                <w:szCs w:val="24"/>
                <w:lang w:val="en-US" w:eastAsia="lv-LV"/>
              </w:rPr>
              <w:t>"</w:t>
            </w:r>
          </w:p>
        </w:tc>
      </w:tr>
      <w:tr w:rsidR="007C3629" w:rsidRPr="007C3629" w14:paraId="790E42BD" w14:textId="77777777" w:rsidTr="00E612E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9944C04"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69350506"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Cita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informācija</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320EB3A3" w14:textId="7E7E365B" w:rsidR="00E5323B" w:rsidRPr="007C3629" w:rsidRDefault="00A53217"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N</w:t>
            </w:r>
            <w:r w:rsidR="007D35B7" w:rsidRPr="007C3629">
              <w:rPr>
                <w:rFonts w:ascii="Times New Roman" w:eastAsia="Times New Roman" w:hAnsi="Times New Roman" w:cs="Times New Roman"/>
                <w:iCs/>
                <w:sz w:val="24"/>
                <w:szCs w:val="24"/>
                <w:lang w:val="en-US" w:eastAsia="lv-LV"/>
              </w:rPr>
              <w:t>av</w:t>
            </w:r>
          </w:p>
        </w:tc>
      </w:tr>
    </w:tbl>
    <w:p w14:paraId="33233449"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C3629" w:rsidRPr="007C3629" w14:paraId="6BF9432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899B673" w14:textId="77777777" w:rsidR="00655F2C" w:rsidRPr="007C3629" w:rsidRDefault="00E5323B" w:rsidP="00E5323B">
            <w:pPr>
              <w:spacing w:after="0" w:line="240" w:lineRule="auto"/>
              <w:rPr>
                <w:rFonts w:ascii="Times New Roman" w:eastAsia="Times New Roman" w:hAnsi="Times New Roman" w:cs="Times New Roman"/>
                <w:b/>
                <w:bCs/>
                <w:iCs/>
                <w:sz w:val="24"/>
                <w:szCs w:val="24"/>
                <w:lang w:val="en-US" w:eastAsia="lv-LV"/>
              </w:rPr>
            </w:pPr>
            <w:r w:rsidRPr="007C3629">
              <w:rPr>
                <w:rFonts w:ascii="Times New Roman" w:eastAsia="Times New Roman" w:hAnsi="Times New Roman" w:cs="Times New Roman"/>
                <w:b/>
                <w:bCs/>
                <w:iCs/>
                <w:sz w:val="24"/>
                <w:szCs w:val="24"/>
                <w:lang w:val="en-US" w:eastAsia="lv-LV"/>
              </w:rPr>
              <w:t xml:space="preserve">II. </w:t>
            </w:r>
            <w:proofErr w:type="spellStart"/>
            <w:r w:rsidRPr="007C3629">
              <w:rPr>
                <w:rFonts w:ascii="Times New Roman" w:eastAsia="Times New Roman" w:hAnsi="Times New Roman" w:cs="Times New Roman"/>
                <w:b/>
                <w:bCs/>
                <w:iCs/>
                <w:sz w:val="24"/>
                <w:szCs w:val="24"/>
                <w:lang w:val="en-US" w:eastAsia="lv-LV"/>
              </w:rPr>
              <w:t>Tiesību</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akta</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projekta</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ietekme</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uz</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sabiedrību</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tautsaimniecības</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attīstību</w:t>
            </w:r>
            <w:proofErr w:type="spellEnd"/>
            <w:r w:rsidRPr="007C3629">
              <w:rPr>
                <w:rFonts w:ascii="Times New Roman" w:eastAsia="Times New Roman" w:hAnsi="Times New Roman" w:cs="Times New Roman"/>
                <w:b/>
                <w:bCs/>
                <w:iCs/>
                <w:sz w:val="24"/>
                <w:szCs w:val="24"/>
                <w:lang w:val="en-US" w:eastAsia="lv-LV"/>
              </w:rPr>
              <w:t xml:space="preserve"> un </w:t>
            </w:r>
            <w:proofErr w:type="spellStart"/>
            <w:r w:rsidRPr="007C3629">
              <w:rPr>
                <w:rFonts w:ascii="Times New Roman" w:eastAsia="Times New Roman" w:hAnsi="Times New Roman" w:cs="Times New Roman"/>
                <w:b/>
                <w:bCs/>
                <w:iCs/>
                <w:sz w:val="24"/>
                <w:szCs w:val="24"/>
                <w:lang w:val="en-US" w:eastAsia="lv-LV"/>
              </w:rPr>
              <w:t>administratīvo</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slogu</w:t>
            </w:r>
            <w:proofErr w:type="spellEnd"/>
          </w:p>
        </w:tc>
      </w:tr>
      <w:tr w:rsidR="007C3629" w:rsidRPr="007C3629" w14:paraId="67A093F6" w14:textId="77777777" w:rsidTr="007D35B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4910B4D" w14:textId="77777777" w:rsidR="007D35B7" w:rsidRPr="007C3629" w:rsidRDefault="007D35B7" w:rsidP="007D35B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B6B595F" w14:textId="77777777" w:rsidR="007D35B7" w:rsidRPr="007C3629" w:rsidRDefault="007D35B7" w:rsidP="007D35B7">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Sabiedrības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mērķgrupas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kuras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tiesiskais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regulējums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ietekmē</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vai</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varētu</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ietekmēt</w:t>
            </w:r>
            <w:proofErr w:type="spellEnd"/>
          </w:p>
        </w:tc>
        <w:tc>
          <w:tcPr>
            <w:tcW w:w="2961" w:type="pct"/>
            <w:tcBorders>
              <w:top w:val="outset" w:sz="6" w:space="0" w:color="auto"/>
              <w:left w:val="outset" w:sz="6" w:space="0" w:color="auto"/>
              <w:bottom w:val="outset" w:sz="6" w:space="0" w:color="auto"/>
              <w:right w:val="outset" w:sz="6" w:space="0" w:color="auto"/>
            </w:tcBorders>
            <w:hideMark/>
          </w:tcPr>
          <w:p w14:paraId="40506788" w14:textId="0DE74C2D" w:rsidR="007D35B7" w:rsidRPr="007C3629" w:rsidRDefault="007D35B7" w:rsidP="007D35B7">
            <w:pPr>
              <w:ind w:right="201"/>
              <w:contextualSpacing/>
              <w:jc w:val="both"/>
              <w:rPr>
                <w:rFonts w:ascii="Times New Roman" w:hAnsi="Times New Roman" w:cs="Times New Roman"/>
                <w:sz w:val="24"/>
                <w:szCs w:val="24"/>
              </w:rPr>
            </w:pPr>
            <w:proofErr w:type="spellStart"/>
            <w:r w:rsidRPr="007C3629">
              <w:rPr>
                <w:rFonts w:ascii="Times New Roman" w:eastAsia="Times New Roman" w:hAnsi="Times New Roman" w:cs="Times New Roman"/>
                <w:iCs/>
                <w:sz w:val="24"/>
                <w:szCs w:val="24"/>
                <w:lang w:val="en-US" w:eastAsia="lv-LV"/>
              </w:rPr>
              <w:t>Latvijā</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reģistrēti</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komersanti</w:t>
            </w:r>
            <w:proofErr w:type="spellEnd"/>
            <w:r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akciju</w:t>
            </w:r>
            <w:proofErr w:type="spellEnd"/>
            <w:r w:rsidR="005E61A2"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sabiedrība</w:t>
            </w:r>
            <w:proofErr w:type="spellEnd"/>
            <w:r w:rsidR="005E61A2"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Attīstības</w:t>
            </w:r>
            <w:proofErr w:type="spellEnd"/>
            <w:r w:rsidR="005E61A2"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finanšu</w:t>
            </w:r>
            <w:proofErr w:type="spellEnd"/>
            <w:r w:rsidR="005E61A2"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institūcija</w:t>
            </w:r>
            <w:proofErr w:type="spellEnd"/>
            <w:r w:rsidR="005E61A2"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Altum</w:t>
            </w:r>
            <w:proofErr w:type="spellEnd"/>
            <w:r w:rsidR="005E61A2" w:rsidRPr="007C3629">
              <w:rPr>
                <w:rFonts w:ascii="Times New Roman" w:eastAsia="Times New Roman" w:hAnsi="Times New Roman" w:cs="Times New Roman"/>
                <w:iCs/>
                <w:sz w:val="24"/>
                <w:szCs w:val="24"/>
                <w:lang w:val="en-US" w:eastAsia="lv-LV"/>
              </w:rPr>
              <w:t>"</w:t>
            </w:r>
            <w:r w:rsidRPr="007C3629">
              <w:rPr>
                <w:rFonts w:ascii="Times New Roman" w:eastAsia="Times New Roman" w:hAnsi="Times New Roman" w:cs="Times New Roman"/>
                <w:iCs/>
                <w:sz w:val="24"/>
                <w:szCs w:val="24"/>
                <w:lang w:val="en-US" w:eastAsia="lv-LV"/>
              </w:rPr>
              <w:t>.</w:t>
            </w:r>
          </w:p>
        </w:tc>
      </w:tr>
      <w:tr w:rsidR="007C3629" w:rsidRPr="007C3629" w14:paraId="43865C28" w14:textId="77777777" w:rsidTr="007D35B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59301E" w14:textId="77777777" w:rsidR="007D35B7" w:rsidRPr="007C3629" w:rsidRDefault="007D35B7" w:rsidP="007D35B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697AA04" w14:textId="77777777" w:rsidR="007D35B7" w:rsidRPr="007C3629" w:rsidRDefault="007D35B7" w:rsidP="007D35B7">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Tiesiskā</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regulējuma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ietekme</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uz</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tautsaimniecību</w:t>
            </w:r>
            <w:proofErr w:type="spellEnd"/>
            <w:r w:rsidRPr="007C3629">
              <w:rPr>
                <w:rFonts w:ascii="Times New Roman" w:eastAsia="Times New Roman" w:hAnsi="Times New Roman" w:cs="Times New Roman"/>
                <w:iCs/>
                <w:sz w:val="24"/>
                <w:szCs w:val="24"/>
                <w:lang w:val="en-US" w:eastAsia="lv-LV"/>
              </w:rPr>
              <w:t xml:space="preserve"> un </w:t>
            </w:r>
            <w:proofErr w:type="spellStart"/>
            <w:r w:rsidRPr="007C3629">
              <w:rPr>
                <w:rFonts w:ascii="Times New Roman" w:eastAsia="Times New Roman" w:hAnsi="Times New Roman" w:cs="Times New Roman"/>
                <w:iCs/>
                <w:sz w:val="24"/>
                <w:szCs w:val="24"/>
                <w:lang w:val="en-US" w:eastAsia="lv-LV"/>
              </w:rPr>
              <w:t>administratīvo</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slogu</w:t>
            </w:r>
            <w:proofErr w:type="spellEnd"/>
          </w:p>
        </w:tc>
        <w:tc>
          <w:tcPr>
            <w:tcW w:w="2961" w:type="pct"/>
            <w:tcBorders>
              <w:top w:val="outset" w:sz="6" w:space="0" w:color="auto"/>
              <w:left w:val="outset" w:sz="6" w:space="0" w:color="auto"/>
              <w:bottom w:val="outset" w:sz="6" w:space="0" w:color="auto"/>
              <w:right w:val="outset" w:sz="6" w:space="0" w:color="auto"/>
            </w:tcBorders>
            <w:hideMark/>
          </w:tcPr>
          <w:p w14:paraId="3362415B" w14:textId="7BE115DB" w:rsidR="007D35B7" w:rsidRPr="007C3629" w:rsidRDefault="005E61A2" w:rsidP="005B7544">
            <w:pPr>
              <w:spacing w:after="0" w:line="240" w:lineRule="auto"/>
              <w:jc w:val="both"/>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sv-SE" w:eastAsia="lv-LV"/>
              </w:rPr>
              <w:t xml:space="preserve">MK </w:t>
            </w:r>
            <w:proofErr w:type="spellStart"/>
            <w:r w:rsidR="007D35B7" w:rsidRPr="007C3629">
              <w:rPr>
                <w:rFonts w:ascii="Times New Roman" w:eastAsia="Times New Roman" w:hAnsi="Times New Roman" w:cs="Times New Roman"/>
                <w:iCs/>
                <w:sz w:val="24"/>
                <w:szCs w:val="24"/>
                <w:lang w:val="en-US" w:eastAsia="lv-LV"/>
              </w:rPr>
              <w:t>Noteikumu</w:t>
            </w:r>
            <w:proofErr w:type="spellEnd"/>
            <w:r w:rsidR="007D35B7" w:rsidRPr="007C3629">
              <w:rPr>
                <w:rFonts w:ascii="Times New Roman" w:eastAsia="Times New Roman" w:hAnsi="Times New Roman" w:cs="Times New Roman"/>
                <w:iCs/>
                <w:sz w:val="24"/>
                <w:szCs w:val="24"/>
                <w:lang w:val="en-US" w:eastAsia="lv-LV"/>
              </w:rPr>
              <w:t xml:space="preserve"> </w:t>
            </w:r>
            <w:proofErr w:type="spellStart"/>
            <w:r w:rsidR="007D35B7" w:rsidRPr="007C3629">
              <w:rPr>
                <w:rFonts w:ascii="Times New Roman" w:eastAsia="Times New Roman" w:hAnsi="Times New Roman" w:cs="Times New Roman"/>
                <w:iCs/>
                <w:sz w:val="24"/>
                <w:szCs w:val="24"/>
                <w:lang w:val="en-US" w:eastAsia="lv-LV"/>
              </w:rPr>
              <w:t>projektam</w:t>
            </w:r>
            <w:proofErr w:type="spellEnd"/>
            <w:r w:rsidR="007D35B7" w:rsidRPr="007C3629">
              <w:rPr>
                <w:rFonts w:ascii="Times New Roman" w:eastAsia="Times New Roman" w:hAnsi="Times New Roman" w:cs="Times New Roman"/>
                <w:iCs/>
                <w:sz w:val="24"/>
                <w:szCs w:val="24"/>
                <w:lang w:val="en-US" w:eastAsia="lv-LV"/>
              </w:rPr>
              <w:t xml:space="preserve"> </w:t>
            </w:r>
            <w:proofErr w:type="spellStart"/>
            <w:r w:rsidR="007D35B7" w:rsidRPr="007C3629">
              <w:rPr>
                <w:rFonts w:ascii="Times New Roman" w:eastAsia="Times New Roman" w:hAnsi="Times New Roman" w:cs="Times New Roman"/>
                <w:iCs/>
                <w:sz w:val="24"/>
                <w:szCs w:val="24"/>
                <w:lang w:val="en-US" w:eastAsia="lv-LV"/>
              </w:rPr>
              <w:t>ir</w:t>
            </w:r>
            <w:proofErr w:type="spellEnd"/>
            <w:r w:rsidR="007D35B7" w:rsidRPr="007C3629">
              <w:rPr>
                <w:rFonts w:ascii="Times New Roman" w:eastAsia="Times New Roman" w:hAnsi="Times New Roman" w:cs="Times New Roman"/>
                <w:iCs/>
                <w:sz w:val="24"/>
                <w:szCs w:val="24"/>
                <w:lang w:val="en-US" w:eastAsia="lv-LV"/>
              </w:rPr>
              <w:t xml:space="preserve"> </w:t>
            </w:r>
            <w:proofErr w:type="spellStart"/>
            <w:r w:rsidR="007D35B7" w:rsidRPr="007C3629">
              <w:rPr>
                <w:rFonts w:ascii="Times New Roman" w:eastAsia="Times New Roman" w:hAnsi="Times New Roman" w:cs="Times New Roman"/>
                <w:iCs/>
                <w:sz w:val="24"/>
                <w:szCs w:val="24"/>
                <w:lang w:val="en-US" w:eastAsia="lv-LV"/>
              </w:rPr>
              <w:t>labvēlīga</w:t>
            </w:r>
            <w:proofErr w:type="spellEnd"/>
            <w:r w:rsidR="007D35B7" w:rsidRPr="007C3629">
              <w:rPr>
                <w:rFonts w:ascii="Times New Roman" w:eastAsia="Times New Roman" w:hAnsi="Times New Roman" w:cs="Times New Roman"/>
                <w:iCs/>
                <w:sz w:val="24"/>
                <w:szCs w:val="24"/>
                <w:lang w:val="en-US" w:eastAsia="lv-LV"/>
              </w:rPr>
              <w:t xml:space="preserve"> </w:t>
            </w:r>
            <w:proofErr w:type="spellStart"/>
            <w:r w:rsidR="007D35B7" w:rsidRPr="007C3629">
              <w:rPr>
                <w:rFonts w:ascii="Times New Roman" w:eastAsia="Times New Roman" w:hAnsi="Times New Roman" w:cs="Times New Roman"/>
                <w:iCs/>
                <w:sz w:val="24"/>
                <w:szCs w:val="24"/>
                <w:lang w:val="en-US" w:eastAsia="lv-LV"/>
              </w:rPr>
              <w:t>ietekme</w:t>
            </w:r>
            <w:proofErr w:type="spellEnd"/>
            <w:r w:rsidR="007D35B7" w:rsidRPr="007C3629">
              <w:rPr>
                <w:rFonts w:ascii="Times New Roman" w:eastAsia="Times New Roman" w:hAnsi="Times New Roman" w:cs="Times New Roman"/>
                <w:iCs/>
                <w:sz w:val="24"/>
                <w:szCs w:val="24"/>
                <w:lang w:val="en-US" w:eastAsia="lv-LV"/>
              </w:rPr>
              <w:t xml:space="preserve"> </w:t>
            </w:r>
            <w:proofErr w:type="spellStart"/>
            <w:r w:rsidR="007D35B7" w:rsidRPr="007C3629">
              <w:rPr>
                <w:rFonts w:ascii="Times New Roman" w:eastAsia="Times New Roman" w:hAnsi="Times New Roman" w:cs="Times New Roman"/>
                <w:iCs/>
                <w:sz w:val="24"/>
                <w:szCs w:val="24"/>
                <w:lang w:val="en-US" w:eastAsia="lv-LV"/>
              </w:rPr>
              <w:t>uz</w:t>
            </w:r>
            <w:proofErr w:type="spellEnd"/>
            <w:r w:rsidR="007D35B7" w:rsidRPr="007C3629">
              <w:rPr>
                <w:rFonts w:ascii="Times New Roman" w:eastAsia="Times New Roman" w:hAnsi="Times New Roman" w:cs="Times New Roman"/>
                <w:iCs/>
                <w:sz w:val="24"/>
                <w:szCs w:val="24"/>
                <w:lang w:val="en-US" w:eastAsia="lv-LV"/>
              </w:rPr>
              <w:t xml:space="preserve"> </w:t>
            </w:r>
            <w:proofErr w:type="spellStart"/>
            <w:r w:rsidR="007D35B7" w:rsidRPr="007C3629">
              <w:rPr>
                <w:rFonts w:ascii="Times New Roman" w:eastAsia="Times New Roman" w:hAnsi="Times New Roman" w:cs="Times New Roman"/>
                <w:iCs/>
                <w:sz w:val="24"/>
                <w:szCs w:val="24"/>
                <w:lang w:val="en-US" w:eastAsia="lv-LV"/>
              </w:rPr>
              <w:t>ekonomiku</w:t>
            </w:r>
            <w:proofErr w:type="spellEnd"/>
            <w:r w:rsidR="007D35B7" w:rsidRPr="007C3629">
              <w:rPr>
                <w:rFonts w:ascii="Times New Roman" w:eastAsia="Times New Roman" w:hAnsi="Times New Roman" w:cs="Times New Roman"/>
                <w:iCs/>
                <w:sz w:val="24"/>
                <w:szCs w:val="24"/>
                <w:lang w:val="en-US" w:eastAsia="lv-LV"/>
              </w:rPr>
              <w:t xml:space="preserve"> </w:t>
            </w:r>
            <w:proofErr w:type="spellStart"/>
            <w:r w:rsidR="007D35B7" w:rsidRPr="007C3629">
              <w:rPr>
                <w:rFonts w:ascii="Times New Roman" w:eastAsia="Times New Roman" w:hAnsi="Times New Roman" w:cs="Times New Roman"/>
                <w:iCs/>
                <w:sz w:val="24"/>
                <w:szCs w:val="24"/>
                <w:lang w:val="en-US" w:eastAsia="lv-LV"/>
              </w:rPr>
              <w:t>kopumā</w:t>
            </w:r>
            <w:proofErr w:type="spellEnd"/>
            <w:r w:rsidR="007D35B7" w:rsidRPr="007C3629">
              <w:rPr>
                <w:rFonts w:ascii="Times New Roman" w:eastAsia="Times New Roman" w:hAnsi="Times New Roman" w:cs="Times New Roman"/>
                <w:iCs/>
                <w:sz w:val="24"/>
                <w:szCs w:val="24"/>
                <w:lang w:val="en-US" w:eastAsia="lv-LV"/>
              </w:rPr>
              <w:t xml:space="preserve">, jo </w:t>
            </w:r>
            <w:proofErr w:type="spellStart"/>
            <w:r w:rsidR="007D35B7" w:rsidRPr="007C3629">
              <w:rPr>
                <w:rFonts w:ascii="Times New Roman" w:eastAsia="Times New Roman" w:hAnsi="Times New Roman" w:cs="Times New Roman"/>
                <w:iCs/>
                <w:sz w:val="24"/>
                <w:szCs w:val="24"/>
                <w:lang w:val="en-US" w:eastAsia="lv-LV"/>
              </w:rPr>
              <w:t>tas</w:t>
            </w:r>
            <w:proofErr w:type="spellEnd"/>
            <w:r w:rsidR="007D35B7" w:rsidRPr="007C3629">
              <w:rPr>
                <w:rFonts w:ascii="Times New Roman" w:eastAsia="Times New Roman" w:hAnsi="Times New Roman" w:cs="Times New Roman"/>
                <w:iCs/>
                <w:sz w:val="24"/>
                <w:szCs w:val="24"/>
                <w:lang w:val="en-US" w:eastAsia="lv-LV"/>
              </w:rPr>
              <w:t xml:space="preserve"> </w:t>
            </w:r>
            <w:proofErr w:type="spellStart"/>
            <w:r w:rsidR="007D35B7" w:rsidRPr="007C3629">
              <w:rPr>
                <w:rFonts w:ascii="Times New Roman" w:eastAsia="Times New Roman" w:hAnsi="Times New Roman" w:cs="Times New Roman"/>
                <w:iCs/>
                <w:sz w:val="24"/>
                <w:szCs w:val="24"/>
                <w:lang w:val="en-US" w:eastAsia="lv-LV"/>
              </w:rPr>
              <w:t>paredz</w:t>
            </w:r>
            <w:proofErr w:type="spellEnd"/>
            <w:r w:rsidR="007D35B7" w:rsidRPr="007C3629">
              <w:rPr>
                <w:rFonts w:ascii="Times New Roman" w:eastAsia="Times New Roman" w:hAnsi="Times New Roman" w:cs="Times New Roman"/>
                <w:iCs/>
                <w:sz w:val="24"/>
                <w:szCs w:val="24"/>
                <w:lang w:val="en-US" w:eastAsia="lv-LV"/>
              </w:rPr>
              <w:t xml:space="preserve"> </w:t>
            </w:r>
            <w:proofErr w:type="spellStart"/>
            <w:r w:rsidR="007D35B7" w:rsidRPr="007C3629">
              <w:rPr>
                <w:rFonts w:ascii="Times New Roman" w:eastAsia="Times New Roman" w:hAnsi="Times New Roman" w:cs="Times New Roman"/>
                <w:iCs/>
                <w:sz w:val="24"/>
                <w:szCs w:val="24"/>
                <w:lang w:val="en-US" w:eastAsia="lv-LV"/>
              </w:rPr>
              <w:t>mazināt</w:t>
            </w:r>
            <w:proofErr w:type="spellEnd"/>
            <w:r w:rsidR="007D35B7" w:rsidRPr="007C3629">
              <w:rPr>
                <w:rFonts w:ascii="Times New Roman" w:eastAsia="Times New Roman" w:hAnsi="Times New Roman" w:cs="Times New Roman"/>
                <w:iCs/>
                <w:sz w:val="24"/>
                <w:szCs w:val="24"/>
                <w:lang w:val="en-US" w:eastAsia="lv-LV"/>
              </w:rPr>
              <w:t xml:space="preserve"> Covid-19 </w:t>
            </w:r>
            <w:proofErr w:type="spellStart"/>
            <w:r w:rsidR="007D35B7" w:rsidRPr="007C3629">
              <w:rPr>
                <w:rFonts w:ascii="Times New Roman" w:eastAsia="Times New Roman" w:hAnsi="Times New Roman" w:cs="Times New Roman"/>
                <w:iCs/>
                <w:sz w:val="24"/>
                <w:szCs w:val="24"/>
                <w:lang w:val="en-US" w:eastAsia="lv-LV"/>
              </w:rPr>
              <w:t>izraisītas</w:t>
            </w:r>
            <w:proofErr w:type="spellEnd"/>
            <w:r w:rsidR="007D35B7" w:rsidRPr="007C3629">
              <w:rPr>
                <w:rFonts w:ascii="Times New Roman" w:eastAsia="Times New Roman" w:hAnsi="Times New Roman" w:cs="Times New Roman"/>
                <w:iCs/>
                <w:sz w:val="24"/>
                <w:szCs w:val="24"/>
                <w:lang w:val="en-US" w:eastAsia="lv-LV"/>
              </w:rPr>
              <w:t xml:space="preserve"> </w:t>
            </w:r>
            <w:proofErr w:type="spellStart"/>
            <w:r w:rsidR="007D35B7" w:rsidRPr="007C3629">
              <w:rPr>
                <w:rFonts w:ascii="Times New Roman" w:eastAsia="Times New Roman" w:hAnsi="Times New Roman" w:cs="Times New Roman"/>
                <w:iCs/>
                <w:sz w:val="24"/>
                <w:szCs w:val="24"/>
                <w:lang w:val="en-US" w:eastAsia="lv-LV"/>
              </w:rPr>
              <w:t>krīzes</w:t>
            </w:r>
            <w:proofErr w:type="spellEnd"/>
            <w:r w:rsidR="007D35B7" w:rsidRPr="007C3629">
              <w:rPr>
                <w:rFonts w:ascii="Times New Roman" w:eastAsia="Times New Roman" w:hAnsi="Times New Roman" w:cs="Times New Roman"/>
                <w:iCs/>
                <w:sz w:val="24"/>
                <w:szCs w:val="24"/>
                <w:lang w:val="en-US" w:eastAsia="lv-LV"/>
              </w:rPr>
              <w:t xml:space="preserve"> </w:t>
            </w:r>
            <w:proofErr w:type="spellStart"/>
            <w:r w:rsidR="007D35B7" w:rsidRPr="007C3629">
              <w:rPr>
                <w:rFonts w:ascii="Times New Roman" w:eastAsia="Times New Roman" w:hAnsi="Times New Roman" w:cs="Times New Roman"/>
                <w:iCs/>
                <w:sz w:val="24"/>
                <w:szCs w:val="24"/>
                <w:lang w:val="en-US" w:eastAsia="lv-LV"/>
              </w:rPr>
              <w:t>sekas</w:t>
            </w:r>
            <w:proofErr w:type="spellEnd"/>
            <w:r w:rsidR="007D35B7" w:rsidRPr="007C3629">
              <w:rPr>
                <w:rFonts w:ascii="Times New Roman" w:eastAsia="Times New Roman" w:hAnsi="Times New Roman" w:cs="Times New Roman"/>
                <w:iCs/>
                <w:sz w:val="24"/>
                <w:szCs w:val="24"/>
                <w:lang w:val="en-US" w:eastAsia="lv-LV"/>
              </w:rPr>
              <w:t xml:space="preserve"> un </w:t>
            </w:r>
            <w:proofErr w:type="spellStart"/>
            <w:r w:rsidR="007D35B7" w:rsidRPr="007C3629">
              <w:rPr>
                <w:rFonts w:ascii="Times New Roman" w:eastAsia="Times New Roman" w:hAnsi="Times New Roman" w:cs="Times New Roman"/>
                <w:iCs/>
                <w:sz w:val="24"/>
                <w:szCs w:val="24"/>
                <w:lang w:val="en-US" w:eastAsia="lv-LV"/>
              </w:rPr>
              <w:t>veicina</w:t>
            </w:r>
            <w:proofErr w:type="spellEnd"/>
            <w:r w:rsidR="007D35B7" w:rsidRPr="007C3629">
              <w:rPr>
                <w:rFonts w:ascii="Times New Roman" w:eastAsia="Times New Roman" w:hAnsi="Times New Roman" w:cs="Times New Roman"/>
                <w:iCs/>
                <w:sz w:val="24"/>
                <w:szCs w:val="24"/>
                <w:lang w:val="en-US" w:eastAsia="lv-LV"/>
              </w:rPr>
              <w:t xml:space="preserve"> </w:t>
            </w:r>
            <w:proofErr w:type="spellStart"/>
            <w:r w:rsidR="007D35B7" w:rsidRPr="007C3629">
              <w:rPr>
                <w:rFonts w:ascii="Times New Roman" w:eastAsia="Times New Roman" w:hAnsi="Times New Roman" w:cs="Times New Roman"/>
                <w:iCs/>
                <w:sz w:val="24"/>
                <w:szCs w:val="24"/>
                <w:lang w:val="en-US" w:eastAsia="lv-LV"/>
              </w:rPr>
              <w:t>ekonomisko</w:t>
            </w:r>
            <w:proofErr w:type="spellEnd"/>
            <w:r w:rsidR="007D35B7" w:rsidRPr="007C3629">
              <w:rPr>
                <w:rFonts w:ascii="Times New Roman" w:eastAsia="Times New Roman" w:hAnsi="Times New Roman" w:cs="Times New Roman"/>
                <w:iCs/>
                <w:sz w:val="24"/>
                <w:szCs w:val="24"/>
                <w:lang w:val="en-US" w:eastAsia="lv-LV"/>
              </w:rPr>
              <w:t xml:space="preserve"> </w:t>
            </w:r>
            <w:proofErr w:type="spellStart"/>
            <w:r w:rsidR="007D35B7" w:rsidRPr="007C3629">
              <w:rPr>
                <w:rFonts w:ascii="Times New Roman" w:eastAsia="Times New Roman" w:hAnsi="Times New Roman" w:cs="Times New Roman"/>
                <w:iCs/>
                <w:sz w:val="24"/>
                <w:szCs w:val="24"/>
                <w:lang w:val="en-US" w:eastAsia="lv-LV"/>
              </w:rPr>
              <w:t>aktivitāti</w:t>
            </w:r>
            <w:proofErr w:type="spellEnd"/>
            <w:r w:rsidR="007D35B7" w:rsidRPr="007C3629">
              <w:rPr>
                <w:rFonts w:ascii="Times New Roman" w:eastAsia="Times New Roman" w:hAnsi="Times New Roman" w:cs="Times New Roman"/>
                <w:iCs/>
                <w:sz w:val="24"/>
                <w:szCs w:val="24"/>
                <w:lang w:val="en-US" w:eastAsia="lv-LV"/>
              </w:rPr>
              <w:t xml:space="preserve">. </w:t>
            </w:r>
          </w:p>
          <w:p w14:paraId="5B721B18" w14:textId="77777777" w:rsidR="007D35B7" w:rsidRPr="007C3629" w:rsidRDefault="007D35B7" w:rsidP="007D35B7">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Sabiedrības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mērķgrupām</w:t>
            </w:r>
            <w:proofErr w:type="spellEnd"/>
            <w:r w:rsidRPr="007C3629">
              <w:rPr>
                <w:rFonts w:ascii="Times New Roman" w:eastAsia="Times New Roman" w:hAnsi="Times New Roman" w:cs="Times New Roman"/>
                <w:iCs/>
                <w:sz w:val="24"/>
                <w:szCs w:val="24"/>
                <w:lang w:val="en-US" w:eastAsia="lv-LV"/>
              </w:rPr>
              <w:t xml:space="preserve"> un </w:t>
            </w:r>
            <w:proofErr w:type="spellStart"/>
            <w:r w:rsidRPr="007C3629">
              <w:rPr>
                <w:rFonts w:ascii="Times New Roman" w:eastAsia="Times New Roman" w:hAnsi="Times New Roman" w:cs="Times New Roman"/>
                <w:iCs/>
                <w:sz w:val="24"/>
                <w:szCs w:val="24"/>
                <w:lang w:val="en-US" w:eastAsia="lv-LV"/>
              </w:rPr>
              <w:t>institūcijām</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projekta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tiesiskais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regulējums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nemaina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tiesības</w:t>
            </w:r>
            <w:proofErr w:type="spellEnd"/>
            <w:r w:rsidRPr="007C3629">
              <w:rPr>
                <w:rFonts w:ascii="Times New Roman" w:eastAsia="Times New Roman" w:hAnsi="Times New Roman" w:cs="Times New Roman"/>
                <w:iCs/>
                <w:sz w:val="24"/>
                <w:szCs w:val="24"/>
                <w:lang w:val="en-US" w:eastAsia="lv-LV"/>
              </w:rPr>
              <w:t xml:space="preserve"> un </w:t>
            </w:r>
            <w:proofErr w:type="spellStart"/>
            <w:r w:rsidRPr="007C3629">
              <w:rPr>
                <w:rFonts w:ascii="Times New Roman" w:eastAsia="Times New Roman" w:hAnsi="Times New Roman" w:cs="Times New Roman"/>
                <w:iCs/>
                <w:sz w:val="24"/>
                <w:szCs w:val="24"/>
                <w:lang w:val="en-US" w:eastAsia="lv-LV"/>
              </w:rPr>
              <w:t>pienākumus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kā</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arī</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veicamās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darbības</w:t>
            </w:r>
            <w:proofErr w:type="spellEnd"/>
            <w:r w:rsidRPr="007C3629">
              <w:rPr>
                <w:rFonts w:ascii="Times New Roman" w:eastAsia="Times New Roman" w:hAnsi="Times New Roman" w:cs="Times New Roman"/>
                <w:iCs/>
                <w:sz w:val="24"/>
                <w:szCs w:val="24"/>
                <w:lang w:val="en-US" w:eastAsia="lv-LV"/>
              </w:rPr>
              <w:t>.</w:t>
            </w:r>
          </w:p>
        </w:tc>
      </w:tr>
      <w:tr w:rsidR="007C3629" w:rsidRPr="007C3629" w14:paraId="57BB0570" w14:textId="77777777" w:rsidTr="007D35B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48A4EB7" w14:textId="77777777" w:rsidR="007D35B7" w:rsidRPr="007C3629" w:rsidRDefault="007D35B7" w:rsidP="007D35B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18FA7057" w14:textId="77777777" w:rsidR="007D35B7" w:rsidRPr="007C3629" w:rsidRDefault="007D35B7" w:rsidP="007D35B7">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Administratīvo</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izmaksu</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monetārs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novērtējums</w:t>
            </w:r>
            <w:proofErr w:type="spellEnd"/>
          </w:p>
        </w:tc>
        <w:tc>
          <w:tcPr>
            <w:tcW w:w="2961" w:type="pct"/>
            <w:tcBorders>
              <w:top w:val="outset" w:sz="6" w:space="0" w:color="auto"/>
              <w:left w:val="outset" w:sz="6" w:space="0" w:color="auto"/>
              <w:bottom w:val="outset" w:sz="6" w:space="0" w:color="auto"/>
              <w:right w:val="outset" w:sz="6" w:space="0" w:color="auto"/>
            </w:tcBorders>
            <w:hideMark/>
          </w:tcPr>
          <w:p w14:paraId="5AB47360" w14:textId="77777777" w:rsidR="007D35B7" w:rsidRPr="007C3629" w:rsidRDefault="007D35B7" w:rsidP="007D35B7">
            <w:pPr>
              <w:spacing w:after="0" w:line="240" w:lineRule="auto"/>
              <w:rPr>
                <w:rFonts w:ascii="Times New Roman" w:eastAsia="Times New Roman" w:hAnsi="Times New Roman" w:cs="Times New Roman"/>
                <w:iCs/>
                <w:sz w:val="24"/>
                <w:szCs w:val="24"/>
                <w:lang w:val="sv-SE" w:eastAsia="lv-LV"/>
              </w:rPr>
            </w:pPr>
            <w:r w:rsidRPr="007C3629">
              <w:rPr>
                <w:rFonts w:ascii="Times New Roman" w:eastAsia="Times New Roman" w:hAnsi="Times New Roman" w:cs="Times New Roman"/>
                <w:iCs/>
                <w:sz w:val="24"/>
                <w:szCs w:val="24"/>
                <w:lang w:val="sv-SE" w:eastAsia="lv-LV"/>
              </w:rPr>
              <w:t>Projekts šo jomu neskar</w:t>
            </w:r>
          </w:p>
        </w:tc>
      </w:tr>
      <w:tr w:rsidR="007C3629" w:rsidRPr="007C3629" w14:paraId="11545197" w14:textId="77777777" w:rsidTr="007D35B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CC722E" w14:textId="77777777" w:rsidR="007D35B7" w:rsidRPr="007C3629" w:rsidRDefault="007D35B7" w:rsidP="007D35B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0A45160C" w14:textId="77777777" w:rsidR="007D35B7" w:rsidRPr="007C3629" w:rsidRDefault="007D35B7" w:rsidP="007D35B7">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Atbilstības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izmaksu</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monetārs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novērtējums</w:t>
            </w:r>
            <w:proofErr w:type="spellEnd"/>
          </w:p>
        </w:tc>
        <w:tc>
          <w:tcPr>
            <w:tcW w:w="2961" w:type="pct"/>
            <w:tcBorders>
              <w:top w:val="outset" w:sz="6" w:space="0" w:color="auto"/>
              <w:left w:val="outset" w:sz="6" w:space="0" w:color="auto"/>
              <w:bottom w:val="outset" w:sz="6" w:space="0" w:color="auto"/>
              <w:right w:val="outset" w:sz="6" w:space="0" w:color="auto"/>
            </w:tcBorders>
            <w:hideMark/>
          </w:tcPr>
          <w:p w14:paraId="176B7AD7" w14:textId="77777777" w:rsidR="007D35B7" w:rsidRPr="007C3629" w:rsidRDefault="007D35B7" w:rsidP="007D35B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sv-SE" w:eastAsia="lv-LV"/>
              </w:rPr>
              <w:t>Projekts šo jomu neskar</w:t>
            </w:r>
          </w:p>
        </w:tc>
      </w:tr>
      <w:tr w:rsidR="007C3629" w:rsidRPr="007C3629" w14:paraId="09C227DE" w14:textId="77777777" w:rsidTr="007D35B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ACACC45" w14:textId="77777777" w:rsidR="007D35B7" w:rsidRPr="007C3629" w:rsidRDefault="007D35B7" w:rsidP="007D35B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010B58AC" w14:textId="77777777" w:rsidR="007D35B7" w:rsidRPr="007C3629" w:rsidRDefault="007D35B7" w:rsidP="007D35B7">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Cita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informācija</w:t>
            </w:r>
            <w:proofErr w:type="spellEnd"/>
          </w:p>
        </w:tc>
        <w:tc>
          <w:tcPr>
            <w:tcW w:w="2961" w:type="pct"/>
            <w:tcBorders>
              <w:top w:val="outset" w:sz="6" w:space="0" w:color="auto"/>
              <w:left w:val="outset" w:sz="6" w:space="0" w:color="auto"/>
              <w:bottom w:val="outset" w:sz="6" w:space="0" w:color="auto"/>
              <w:right w:val="outset" w:sz="6" w:space="0" w:color="auto"/>
            </w:tcBorders>
            <w:hideMark/>
          </w:tcPr>
          <w:p w14:paraId="2B557DA7" w14:textId="77777777" w:rsidR="007D35B7" w:rsidRPr="007C3629" w:rsidRDefault="007D35B7" w:rsidP="007D35B7">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Nav</w:t>
            </w:r>
          </w:p>
        </w:tc>
      </w:tr>
    </w:tbl>
    <w:p w14:paraId="78803777"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C3629" w:rsidRPr="007C3629" w14:paraId="54EC0E5A"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DCC12F" w14:textId="77777777" w:rsidR="00655F2C" w:rsidRPr="007C3629" w:rsidRDefault="00E5323B" w:rsidP="00E5323B">
            <w:pPr>
              <w:spacing w:after="0" w:line="240" w:lineRule="auto"/>
              <w:rPr>
                <w:rFonts w:ascii="Times New Roman" w:eastAsia="Times New Roman" w:hAnsi="Times New Roman" w:cs="Times New Roman"/>
                <w:b/>
                <w:bCs/>
                <w:iCs/>
                <w:sz w:val="24"/>
                <w:szCs w:val="24"/>
                <w:lang w:val="en-US" w:eastAsia="lv-LV"/>
              </w:rPr>
            </w:pPr>
            <w:r w:rsidRPr="007C3629">
              <w:rPr>
                <w:rFonts w:ascii="Times New Roman" w:eastAsia="Times New Roman" w:hAnsi="Times New Roman" w:cs="Times New Roman"/>
                <w:b/>
                <w:bCs/>
                <w:iCs/>
                <w:sz w:val="24"/>
                <w:szCs w:val="24"/>
                <w:lang w:val="en-US" w:eastAsia="lv-LV"/>
              </w:rPr>
              <w:t xml:space="preserve">III. </w:t>
            </w:r>
            <w:proofErr w:type="spellStart"/>
            <w:r w:rsidRPr="007C3629">
              <w:rPr>
                <w:rFonts w:ascii="Times New Roman" w:eastAsia="Times New Roman" w:hAnsi="Times New Roman" w:cs="Times New Roman"/>
                <w:b/>
                <w:bCs/>
                <w:iCs/>
                <w:sz w:val="24"/>
                <w:szCs w:val="24"/>
                <w:lang w:val="en-US" w:eastAsia="lv-LV"/>
              </w:rPr>
              <w:t>Tiesību</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akta</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projekta</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ietekme</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uz</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valsts</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budžetu</w:t>
            </w:r>
            <w:proofErr w:type="spellEnd"/>
            <w:r w:rsidRPr="007C3629">
              <w:rPr>
                <w:rFonts w:ascii="Times New Roman" w:eastAsia="Times New Roman" w:hAnsi="Times New Roman" w:cs="Times New Roman"/>
                <w:b/>
                <w:bCs/>
                <w:iCs/>
                <w:sz w:val="24"/>
                <w:szCs w:val="24"/>
                <w:lang w:val="en-US" w:eastAsia="lv-LV"/>
              </w:rPr>
              <w:t xml:space="preserve"> un </w:t>
            </w:r>
            <w:proofErr w:type="spellStart"/>
            <w:r w:rsidRPr="007C3629">
              <w:rPr>
                <w:rFonts w:ascii="Times New Roman" w:eastAsia="Times New Roman" w:hAnsi="Times New Roman" w:cs="Times New Roman"/>
                <w:b/>
                <w:bCs/>
                <w:iCs/>
                <w:sz w:val="24"/>
                <w:szCs w:val="24"/>
                <w:lang w:val="en-US" w:eastAsia="lv-LV"/>
              </w:rPr>
              <w:t>pašvaldību</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budžetiem</w:t>
            </w:r>
            <w:proofErr w:type="spellEnd"/>
          </w:p>
        </w:tc>
      </w:tr>
      <w:tr w:rsidR="007C3629" w:rsidRPr="007C3629" w14:paraId="41CA7973" w14:textId="77777777" w:rsidTr="007D35B7">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7EEF6A35" w14:textId="77777777" w:rsidR="007D35B7" w:rsidRPr="007C3629" w:rsidRDefault="007D35B7" w:rsidP="007D35B7">
            <w:pPr>
              <w:spacing w:after="0" w:line="240" w:lineRule="auto"/>
              <w:jc w:val="center"/>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Projekts šo jomu neskar</w:t>
            </w:r>
          </w:p>
        </w:tc>
      </w:tr>
    </w:tbl>
    <w:p w14:paraId="0FA216E8" w14:textId="77777777" w:rsidR="00E5323B" w:rsidRPr="007C3629" w:rsidRDefault="00E5323B" w:rsidP="00E5323B">
      <w:pPr>
        <w:spacing w:after="0" w:line="240" w:lineRule="auto"/>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C3629" w:rsidRPr="007C3629" w14:paraId="64E35EF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558BDC" w14:textId="77777777" w:rsidR="00655F2C" w:rsidRPr="007C3629" w:rsidRDefault="00E5323B" w:rsidP="00E5323B">
            <w:pPr>
              <w:spacing w:after="0" w:line="240" w:lineRule="auto"/>
              <w:rPr>
                <w:rFonts w:ascii="Times New Roman" w:eastAsia="Times New Roman" w:hAnsi="Times New Roman" w:cs="Times New Roman"/>
                <w:b/>
                <w:bCs/>
                <w:iCs/>
                <w:sz w:val="24"/>
                <w:szCs w:val="24"/>
                <w:lang w:eastAsia="lv-LV"/>
              </w:rPr>
            </w:pPr>
            <w:r w:rsidRPr="007C3629">
              <w:rPr>
                <w:rFonts w:ascii="Times New Roman" w:eastAsia="Times New Roman" w:hAnsi="Times New Roman" w:cs="Times New Roman"/>
                <w:b/>
                <w:bCs/>
                <w:iCs/>
                <w:sz w:val="24"/>
                <w:szCs w:val="24"/>
                <w:lang w:eastAsia="lv-LV"/>
              </w:rPr>
              <w:t>IV. Tiesību akta projekta ietekme uz spēkā esošo tiesību normu sistēmu</w:t>
            </w:r>
          </w:p>
        </w:tc>
      </w:tr>
      <w:tr w:rsidR="007C3629" w:rsidRPr="007C3629" w14:paraId="20A7A203" w14:textId="77777777" w:rsidTr="002A514A">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0D12ADF1" w14:textId="0ED87E42" w:rsidR="002A514A" w:rsidRPr="007C3629" w:rsidRDefault="002A514A" w:rsidP="00483E41">
            <w:pPr>
              <w:spacing w:after="0" w:line="240" w:lineRule="auto"/>
              <w:jc w:val="center"/>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eastAsia="lv-LV"/>
              </w:rPr>
              <w:t>Projekts šo jomu neskar</w:t>
            </w:r>
          </w:p>
        </w:tc>
      </w:tr>
    </w:tbl>
    <w:p w14:paraId="129F0B3A"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C3629" w:rsidRPr="007C3629" w14:paraId="60F6BE6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7E790C" w14:textId="77777777" w:rsidR="00655F2C" w:rsidRPr="007C3629" w:rsidRDefault="00E5323B" w:rsidP="00E5323B">
            <w:pPr>
              <w:spacing w:after="0" w:line="240" w:lineRule="auto"/>
              <w:rPr>
                <w:rFonts w:ascii="Times New Roman" w:eastAsia="Times New Roman" w:hAnsi="Times New Roman" w:cs="Times New Roman"/>
                <w:b/>
                <w:bCs/>
                <w:iCs/>
                <w:sz w:val="24"/>
                <w:szCs w:val="24"/>
                <w:lang w:val="en-US" w:eastAsia="lv-LV"/>
              </w:rPr>
            </w:pPr>
            <w:r w:rsidRPr="007C3629">
              <w:rPr>
                <w:rFonts w:ascii="Times New Roman" w:eastAsia="Times New Roman" w:hAnsi="Times New Roman" w:cs="Times New Roman"/>
                <w:b/>
                <w:bCs/>
                <w:iCs/>
                <w:sz w:val="24"/>
                <w:szCs w:val="24"/>
                <w:lang w:val="en-US" w:eastAsia="lv-LV"/>
              </w:rPr>
              <w:t xml:space="preserve">V. </w:t>
            </w:r>
            <w:proofErr w:type="spellStart"/>
            <w:r w:rsidRPr="007C3629">
              <w:rPr>
                <w:rFonts w:ascii="Times New Roman" w:eastAsia="Times New Roman" w:hAnsi="Times New Roman" w:cs="Times New Roman"/>
                <w:b/>
                <w:bCs/>
                <w:iCs/>
                <w:sz w:val="24"/>
                <w:szCs w:val="24"/>
                <w:lang w:val="en-US" w:eastAsia="lv-LV"/>
              </w:rPr>
              <w:t>Tiesību</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akta</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projekta</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atbilstība</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Latvijas</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Republikas</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starptautiskajām</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saistībām</w:t>
            </w:r>
            <w:proofErr w:type="spellEnd"/>
          </w:p>
        </w:tc>
      </w:tr>
      <w:tr w:rsidR="007C3629" w:rsidRPr="007C3629" w14:paraId="78923FF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4F3C87D"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475F5766"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Saistības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pret</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Eiropas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Savienību</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53EE7325" w14:textId="7B84BDE7" w:rsidR="004F6DF7" w:rsidRPr="007C3629" w:rsidRDefault="007655B2" w:rsidP="004F6DF7">
            <w:pPr>
              <w:spacing w:after="0" w:line="240" w:lineRule="auto"/>
              <w:rPr>
                <w:rFonts w:ascii="Times New Roman" w:eastAsia="Times New Roman" w:hAnsi="Times New Roman" w:cs="Times New Roman"/>
                <w:sz w:val="24"/>
                <w:szCs w:val="24"/>
                <w:lang w:eastAsia="lv-LV"/>
              </w:rPr>
            </w:pPr>
            <w:r w:rsidRPr="007C3629">
              <w:rPr>
                <w:rFonts w:ascii="Times New Roman" w:hAnsi="Times New Roman" w:cs="Times New Roman"/>
                <w:sz w:val="24"/>
              </w:rPr>
              <w:t xml:space="preserve">Eiropas Komisijas </w:t>
            </w:r>
            <w:r w:rsidRPr="007C3629">
              <w:rPr>
                <w:rFonts w:ascii="Times New Roman" w:eastAsia="Times New Roman" w:hAnsi="Times New Roman" w:cs="Times New Roman"/>
                <w:sz w:val="24"/>
                <w:szCs w:val="24"/>
                <w:lang w:eastAsia="lv-LV"/>
              </w:rPr>
              <w:t>20</w:t>
            </w:r>
            <w:r w:rsidR="00CC655F" w:rsidRPr="007C3629">
              <w:rPr>
                <w:rFonts w:ascii="Times New Roman" w:eastAsia="Times New Roman" w:hAnsi="Times New Roman" w:cs="Times New Roman"/>
                <w:sz w:val="24"/>
                <w:szCs w:val="24"/>
                <w:lang w:eastAsia="lv-LV"/>
              </w:rPr>
              <w:t>20</w:t>
            </w:r>
            <w:r w:rsidRPr="007C3629">
              <w:rPr>
                <w:rFonts w:ascii="Times New Roman" w:hAnsi="Times New Roman" w:cs="Times New Roman"/>
                <w:sz w:val="24"/>
              </w:rPr>
              <w:t xml:space="preserve">.gada </w:t>
            </w:r>
            <w:r w:rsidR="00CC655F" w:rsidRPr="007C3629">
              <w:rPr>
                <w:rFonts w:ascii="Times New Roman" w:eastAsia="Times New Roman" w:hAnsi="Times New Roman" w:cs="Times New Roman"/>
                <w:sz w:val="24"/>
                <w:szCs w:val="24"/>
                <w:lang w:eastAsia="lv-LV"/>
              </w:rPr>
              <w:t>19</w:t>
            </w:r>
            <w:r w:rsidRPr="007C3629">
              <w:rPr>
                <w:rFonts w:ascii="Times New Roman" w:eastAsia="Times New Roman" w:hAnsi="Times New Roman" w:cs="Times New Roman"/>
                <w:sz w:val="24"/>
                <w:szCs w:val="24"/>
                <w:lang w:eastAsia="lv-LV"/>
              </w:rPr>
              <w:t>.</w:t>
            </w:r>
            <w:r w:rsidR="00CC655F" w:rsidRPr="007C3629">
              <w:rPr>
                <w:rFonts w:ascii="Times New Roman" w:eastAsia="Times New Roman" w:hAnsi="Times New Roman" w:cs="Times New Roman"/>
                <w:sz w:val="24"/>
                <w:szCs w:val="24"/>
                <w:lang w:eastAsia="lv-LV"/>
              </w:rPr>
              <w:t>marta pieņemtais pagaidu regulējums (C</w:t>
            </w:r>
            <w:r w:rsidR="004F6DF7" w:rsidRPr="007C3629">
              <w:rPr>
                <w:rFonts w:ascii="Times New Roman" w:eastAsia="Times New Roman" w:hAnsi="Times New Roman" w:cs="Times New Roman"/>
                <w:sz w:val="24"/>
                <w:szCs w:val="24"/>
                <w:lang w:eastAsia="lv-LV"/>
              </w:rPr>
              <w:t>(2020) 1863</w:t>
            </w:r>
            <w:r w:rsidR="00CC655F" w:rsidRPr="007C3629">
              <w:rPr>
                <w:rFonts w:ascii="Times New Roman" w:eastAsia="Times New Roman" w:hAnsi="Times New Roman" w:cs="Times New Roman"/>
                <w:sz w:val="24"/>
                <w:szCs w:val="24"/>
                <w:lang w:eastAsia="lv-LV"/>
              </w:rPr>
              <w:t>)</w:t>
            </w:r>
            <w:r w:rsidR="004F6DF7" w:rsidRPr="007C3629">
              <w:rPr>
                <w:rFonts w:ascii="Times New Roman" w:hAnsi="Times New Roman" w:cs="Times New Roman"/>
                <w:sz w:val="24"/>
              </w:rPr>
              <w:t xml:space="preserve"> un </w:t>
            </w:r>
            <w:r w:rsidR="004F6DF7" w:rsidRPr="007C3629">
              <w:rPr>
                <w:rFonts w:ascii="Times New Roman" w:eastAsia="Times New Roman" w:hAnsi="Times New Roman" w:cs="Times New Roman"/>
                <w:sz w:val="24"/>
                <w:szCs w:val="24"/>
                <w:lang w:eastAsia="lv-LV"/>
              </w:rPr>
              <w:t>tā 2020. gada 3. aprīlī pieņemtie grozījumi C(2020) 2215, 2020. gada 8. maijā pieņemtie</w:t>
            </w:r>
          </w:p>
          <w:p w14:paraId="7DC42DED" w14:textId="6D440383" w:rsidR="004F6DF7" w:rsidRPr="007C3629" w:rsidRDefault="004F6DF7" w:rsidP="004F6DF7">
            <w:pPr>
              <w:spacing w:after="0" w:line="240" w:lineRule="auto"/>
              <w:rPr>
                <w:rFonts w:ascii="Times New Roman" w:eastAsia="Times New Roman" w:hAnsi="Times New Roman" w:cs="Times New Roman"/>
                <w:sz w:val="24"/>
                <w:szCs w:val="24"/>
                <w:lang w:eastAsia="lv-LV"/>
              </w:rPr>
            </w:pPr>
            <w:r w:rsidRPr="007C3629">
              <w:rPr>
                <w:rFonts w:ascii="Times New Roman" w:eastAsia="Times New Roman" w:hAnsi="Times New Roman" w:cs="Times New Roman"/>
                <w:sz w:val="24"/>
                <w:szCs w:val="24"/>
                <w:lang w:eastAsia="lv-LV"/>
              </w:rPr>
              <w:t>grozījumi C(2020) 3156, 2020. gada 29. jūnijā pieņemtie grozījumi C(2020) 4509</w:t>
            </w:r>
            <w:r w:rsidR="00A41F5D" w:rsidRPr="007C3629">
              <w:rPr>
                <w:rFonts w:ascii="Times New Roman" w:eastAsia="Times New Roman" w:hAnsi="Times New Roman" w:cs="Times New Roman"/>
                <w:sz w:val="24"/>
                <w:szCs w:val="24"/>
                <w:lang w:eastAsia="lv-LV"/>
              </w:rPr>
              <w:t>,</w:t>
            </w:r>
          </w:p>
          <w:p w14:paraId="2FA8C4CA" w14:textId="23D9123E" w:rsidR="007655B2" w:rsidRPr="007C3629" w:rsidRDefault="004F6DF7" w:rsidP="004F6DF7">
            <w:pPr>
              <w:spacing w:after="0" w:line="240" w:lineRule="auto"/>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sz w:val="24"/>
                <w:szCs w:val="24"/>
                <w:lang w:eastAsia="lv-LV"/>
              </w:rPr>
              <w:t xml:space="preserve">2020. gada 13. oktobrī pieņemtie grozījumi C(2020) 7127 </w:t>
            </w:r>
            <w:r w:rsidR="00CC655F" w:rsidRPr="007C3629">
              <w:rPr>
                <w:rFonts w:ascii="Times New Roman" w:eastAsia="Times New Roman" w:hAnsi="Times New Roman" w:cs="Times New Roman"/>
                <w:sz w:val="24"/>
                <w:szCs w:val="24"/>
                <w:lang w:eastAsia="lv-LV"/>
              </w:rPr>
              <w:t xml:space="preserve"> </w:t>
            </w:r>
          </w:p>
        </w:tc>
      </w:tr>
      <w:tr w:rsidR="007C3629" w:rsidRPr="007C3629" w14:paraId="11B4634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ACC49E"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7FFABCE"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Citas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starptautiskās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saistības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766EBF78" w14:textId="77777777" w:rsidR="00E5323B" w:rsidRPr="007C3629" w:rsidRDefault="007D35B7"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Projekts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šo</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jomu</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neskar</w:t>
            </w:r>
            <w:proofErr w:type="spellEnd"/>
          </w:p>
        </w:tc>
      </w:tr>
      <w:tr w:rsidR="007C3629" w:rsidRPr="007C3629" w14:paraId="173891A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0520219"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527485A"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Cita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7F0FABA3" w14:textId="77777777" w:rsidR="00E5323B" w:rsidRPr="007C3629" w:rsidRDefault="007D35B7"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Nav</w:t>
            </w:r>
          </w:p>
        </w:tc>
      </w:tr>
    </w:tbl>
    <w:p w14:paraId="7038ED90" w14:textId="1F5D4E1C" w:rsidR="00E5323B" w:rsidRPr="007C3629" w:rsidRDefault="00E5323B" w:rsidP="00E5323B">
      <w:pPr>
        <w:spacing w:after="0" w:line="240" w:lineRule="auto"/>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 xml:space="preserve">  </w:t>
      </w:r>
    </w:p>
    <w:tbl>
      <w:tblPr>
        <w:tblW w:w="5083"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264"/>
        <w:gridCol w:w="6941"/>
      </w:tblGrid>
      <w:tr w:rsidR="007C3629" w:rsidRPr="007C3629" w14:paraId="252DEBE0" w14:textId="77777777" w:rsidTr="00263BF1">
        <w:tc>
          <w:tcPr>
            <w:tcW w:w="50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53AD59" w14:textId="77777777" w:rsidR="00D64EB9" w:rsidRPr="007C3629" w:rsidRDefault="00D64EB9" w:rsidP="007C3629">
            <w:pPr>
              <w:spacing w:before="100" w:beforeAutospacing="1" w:after="100" w:afterAutospacing="1" w:line="293" w:lineRule="atLeast"/>
              <w:rPr>
                <w:rFonts w:ascii="Times New Roman" w:eastAsia="Times New Roman" w:hAnsi="Times New Roman" w:cs="Times New Roman"/>
                <w:b/>
                <w:bCs/>
                <w:sz w:val="24"/>
                <w:szCs w:val="24"/>
                <w:lang w:eastAsia="lv-LV"/>
              </w:rPr>
            </w:pPr>
            <w:r w:rsidRPr="007C3629">
              <w:rPr>
                <w:rFonts w:ascii="Times New Roman" w:eastAsia="Times New Roman" w:hAnsi="Times New Roman" w:cs="Times New Roman"/>
                <w:b/>
                <w:bCs/>
                <w:sz w:val="24"/>
                <w:szCs w:val="24"/>
                <w:lang w:eastAsia="lv-LV"/>
              </w:rPr>
              <w:t>1. tabula</w:t>
            </w:r>
            <w:r w:rsidRPr="007C3629">
              <w:rPr>
                <w:rFonts w:ascii="Times New Roman" w:eastAsia="Times New Roman" w:hAnsi="Times New Roman" w:cs="Times New Roman"/>
                <w:b/>
                <w:bCs/>
                <w:sz w:val="24"/>
                <w:szCs w:val="24"/>
                <w:lang w:eastAsia="lv-LV"/>
              </w:rPr>
              <w:br/>
              <w:t>Tiesību akta projekta atbilstība ES tiesību aktiem</w:t>
            </w:r>
          </w:p>
        </w:tc>
      </w:tr>
      <w:tr w:rsidR="007C3629" w:rsidRPr="007C3629" w14:paraId="7146B917" w14:textId="77777777" w:rsidTr="00263BF1">
        <w:tc>
          <w:tcPr>
            <w:tcW w:w="1230" w:type="pct"/>
            <w:tcBorders>
              <w:top w:val="outset" w:sz="6" w:space="0" w:color="414142"/>
              <w:left w:val="outset" w:sz="6" w:space="0" w:color="414142"/>
              <w:bottom w:val="outset" w:sz="6" w:space="0" w:color="414142"/>
              <w:right w:val="outset" w:sz="6" w:space="0" w:color="414142"/>
            </w:tcBorders>
            <w:shd w:val="clear" w:color="auto" w:fill="FFFFFF"/>
            <w:hideMark/>
          </w:tcPr>
          <w:p w14:paraId="6DBEC139" w14:textId="77777777" w:rsidR="00D64EB9" w:rsidRPr="007C3629" w:rsidRDefault="00D64EB9" w:rsidP="00263BF1">
            <w:pPr>
              <w:rPr>
                <w:rFonts w:ascii="Times New Roman" w:eastAsia="Times New Roman" w:hAnsi="Times New Roman" w:cs="Times New Roman"/>
                <w:sz w:val="24"/>
                <w:szCs w:val="24"/>
                <w:lang w:eastAsia="lv-LV"/>
              </w:rPr>
            </w:pPr>
            <w:r w:rsidRPr="007C3629">
              <w:rPr>
                <w:rFonts w:ascii="Times New Roman" w:eastAsia="Times New Roman" w:hAnsi="Times New Roman" w:cs="Times New Roman"/>
                <w:sz w:val="24"/>
                <w:szCs w:val="24"/>
                <w:lang w:eastAsia="lv-LV"/>
              </w:rPr>
              <w:t>Attiecīgā ES tiesību akta datums, numurs un nosaukums</w:t>
            </w:r>
          </w:p>
        </w:tc>
        <w:tc>
          <w:tcPr>
            <w:tcW w:w="3770" w:type="pct"/>
            <w:tcBorders>
              <w:top w:val="outset" w:sz="6" w:space="0" w:color="414142"/>
              <w:left w:val="outset" w:sz="6" w:space="0" w:color="414142"/>
              <w:bottom w:val="outset" w:sz="6" w:space="0" w:color="414142"/>
              <w:right w:val="outset" w:sz="6" w:space="0" w:color="414142"/>
            </w:tcBorders>
            <w:shd w:val="clear" w:color="auto" w:fill="FFFFFF"/>
            <w:hideMark/>
          </w:tcPr>
          <w:p w14:paraId="4A078F8F" w14:textId="2E763896" w:rsidR="00D64EB9" w:rsidRPr="007C3629" w:rsidRDefault="00D64EB9" w:rsidP="00263BF1">
            <w:pPr>
              <w:jc w:val="both"/>
              <w:rPr>
                <w:rFonts w:ascii="Times New Roman" w:hAnsi="Times New Roman" w:cs="Times New Roman"/>
                <w:sz w:val="24"/>
              </w:rPr>
            </w:pPr>
            <w:r w:rsidRPr="007C3629">
              <w:rPr>
                <w:rFonts w:ascii="Times New Roman" w:hAnsi="Times New Roman" w:cs="Times New Roman"/>
                <w:sz w:val="24"/>
              </w:rPr>
              <w:t xml:space="preserve">Ar Noteikumu projektu tiek ieviestas Komisijas </w:t>
            </w:r>
            <w:r w:rsidR="00463112" w:rsidRPr="007C3629">
              <w:rPr>
                <w:rFonts w:ascii="Times New Roman" w:hAnsi="Times New Roman" w:cs="Times New Roman"/>
                <w:sz w:val="24"/>
                <w:szCs w:val="24"/>
              </w:rPr>
              <w:t xml:space="preserve">2020.gada 19.marta </w:t>
            </w:r>
            <w:r w:rsidR="00B254C7" w:rsidRPr="007C3629">
              <w:rPr>
                <w:rFonts w:ascii="Times New Roman" w:hAnsi="Times New Roman" w:cs="Times New Roman"/>
                <w:sz w:val="24"/>
                <w:szCs w:val="24"/>
              </w:rPr>
              <w:t>pieņemtais p</w:t>
            </w:r>
            <w:r w:rsidR="004F6DF7" w:rsidRPr="007C3629">
              <w:rPr>
                <w:rFonts w:ascii="Times New Roman" w:hAnsi="Times New Roman" w:cs="Times New Roman"/>
                <w:sz w:val="24"/>
                <w:szCs w:val="24"/>
              </w:rPr>
              <w:t>agaidu regulējuma (C(2020) 1863)</w:t>
            </w:r>
            <w:r w:rsidR="004F6DF7" w:rsidRPr="007C3629">
              <w:rPr>
                <w:rFonts w:ascii="Times New Roman" w:hAnsi="Times New Roman" w:cs="Times New Roman"/>
                <w:sz w:val="24"/>
              </w:rPr>
              <w:t xml:space="preserve"> </w:t>
            </w:r>
            <w:r w:rsidRPr="007C3629">
              <w:rPr>
                <w:rFonts w:ascii="Times New Roman" w:hAnsi="Times New Roman" w:cs="Times New Roman"/>
                <w:sz w:val="24"/>
              </w:rPr>
              <w:t>prasības</w:t>
            </w:r>
          </w:p>
          <w:p w14:paraId="1F1B3180" w14:textId="77777777" w:rsidR="00D64EB9" w:rsidRPr="007C3629" w:rsidRDefault="00D64EB9" w:rsidP="00263BF1">
            <w:pPr>
              <w:jc w:val="both"/>
              <w:rPr>
                <w:rFonts w:ascii="Times New Roman" w:eastAsia="Times New Roman" w:hAnsi="Times New Roman" w:cs="Times New Roman"/>
                <w:sz w:val="24"/>
                <w:szCs w:val="24"/>
              </w:rPr>
            </w:pPr>
          </w:p>
        </w:tc>
      </w:tr>
      <w:tr w:rsidR="007C3629" w:rsidRPr="007C3629" w14:paraId="7CF2F411" w14:textId="77777777" w:rsidTr="00263BF1">
        <w:tc>
          <w:tcPr>
            <w:tcW w:w="1230" w:type="pct"/>
            <w:tcBorders>
              <w:top w:val="single" w:sz="4" w:space="0" w:color="auto"/>
              <w:left w:val="outset" w:sz="6" w:space="0" w:color="414142"/>
              <w:bottom w:val="outset" w:sz="6" w:space="0" w:color="414142"/>
              <w:right w:val="outset" w:sz="6" w:space="0" w:color="414142"/>
            </w:tcBorders>
            <w:shd w:val="clear" w:color="auto" w:fill="FFFFFF"/>
            <w:hideMark/>
          </w:tcPr>
          <w:p w14:paraId="105B39F3" w14:textId="77777777" w:rsidR="003C0377" w:rsidRPr="007C3629" w:rsidRDefault="003C0377" w:rsidP="003C0377">
            <w:pPr>
              <w:rPr>
                <w:rFonts w:ascii="Times New Roman" w:eastAsia="Times New Roman" w:hAnsi="Times New Roman" w:cs="Times New Roman"/>
                <w:sz w:val="24"/>
                <w:szCs w:val="24"/>
                <w:lang w:eastAsia="lv-LV"/>
              </w:rPr>
            </w:pPr>
            <w:r w:rsidRPr="007C3629">
              <w:rPr>
                <w:rFonts w:ascii="Times New Roman" w:eastAsia="Times New Roman" w:hAnsi="Times New Roman" w:cs="Times New Roman"/>
                <w:sz w:val="24"/>
                <w:szCs w:val="24"/>
                <w:lang w:eastAsia="lv-LV"/>
              </w:rPr>
              <w:t>Kā ir izmantota ES tiesību aktā paredzētā rīcības brīvība dalībvalstij pārņemt vai ieviest noteiktas ES tiesību akta normas? Kādēļ?</w:t>
            </w:r>
          </w:p>
        </w:tc>
        <w:tc>
          <w:tcPr>
            <w:tcW w:w="3770" w:type="pct"/>
            <w:tcBorders>
              <w:top w:val="single" w:sz="4" w:space="0" w:color="auto"/>
              <w:left w:val="single" w:sz="4" w:space="0" w:color="auto"/>
              <w:bottom w:val="single" w:sz="4" w:space="0" w:color="auto"/>
              <w:right w:val="single" w:sz="4" w:space="0" w:color="auto"/>
            </w:tcBorders>
            <w:hideMark/>
          </w:tcPr>
          <w:p w14:paraId="16CACBA3" w14:textId="77777777" w:rsidR="003C0377" w:rsidRPr="007C3629" w:rsidRDefault="003C0377" w:rsidP="003C0377">
            <w:pPr>
              <w:rPr>
                <w:rFonts w:ascii="Times New Roman" w:eastAsia="Times New Roman" w:hAnsi="Times New Roman" w:cs="Times New Roman"/>
                <w:sz w:val="24"/>
                <w:szCs w:val="24"/>
                <w:lang w:eastAsia="lv-LV"/>
              </w:rPr>
            </w:pPr>
            <w:r w:rsidRPr="007C3629">
              <w:rPr>
                <w:rFonts w:ascii="Times New Roman" w:eastAsia="Times New Roman" w:hAnsi="Times New Roman" w:cs="Times New Roman"/>
                <w:sz w:val="24"/>
                <w:szCs w:val="24"/>
              </w:rPr>
              <w:t>Projekts šo jomu neskar.</w:t>
            </w:r>
          </w:p>
        </w:tc>
      </w:tr>
      <w:tr w:rsidR="007C3629" w:rsidRPr="007C3629" w14:paraId="31ABD8F4" w14:textId="77777777" w:rsidTr="00263BF1">
        <w:tc>
          <w:tcPr>
            <w:tcW w:w="1230" w:type="pct"/>
            <w:tcBorders>
              <w:top w:val="outset" w:sz="6" w:space="0" w:color="414142"/>
              <w:left w:val="outset" w:sz="6" w:space="0" w:color="414142"/>
              <w:bottom w:val="outset" w:sz="6" w:space="0" w:color="414142"/>
              <w:right w:val="outset" w:sz="6" w:space="0" w:color="414142"/>
            </w:tcBorders>
            <w:shd w:val="clear" w:color="auto" w:fill="FFFFFF"/>
            <w:hideMark/>
          </w:tcPr>
          <w:p w14:paraId="0F8A37CD" w14:textId="77777777" w:rsidR="003C0377" w:rsidRPr="007C3629" w:rsidRDefault="003C0377" w:rsidP="003C0377">
            <w:pPr>
              <w:rPr>
                <w:rFonts w:ascii="Times New Roman" w:eastAsia="Times New Roman" w:hAnsi="Times New Roman" w:cs="Times New Roman"/>
                <w:sz w:val="24"/>
                <w:szCs w:val="24"/>
                <w:lang w:eastAsia="lv-LV"/>
              </w:rPr>
            </w:pPr>
            <w:r w:rsidRPr="007C3629">
              <w:rPr>
                <w:rFonts w:ascii="Times New Roman" w:eastAsia="Times New Roman" w:hAnsi="Times New Roman" w:cs="Times New Roman"/>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70" w:type="pct"/>
            <w:tcBorders>
              <w:top w:val="single" w:sz="4" w:space="0" w:color="auto"/>
              <w:left w:val="single" w:sz="4" w:space="0" w:color="auto"/>
              <w:bottom w:val="single" w:sz="4" w:space="0" w:color="auto"/>
              <w:right w:val="single" w:sz="4" w:space="0" w:color="auto"/>
            </w:tcBorders>
            <w:hideMark/>
          </w:tcPr>
          <w:p w14:paraId="448B5E42" w14:textId="6112296C" w:rsidR="003C0377" w:rsidRPr="007C3629" w:rsidRDefault="000F2B49" w:rsidP="003C0377">
            <w:pPr>
              <w:rPr>
                <w:rFonts w:ascii="Times New Roman" w:eastAsia="Times New Roman" w:hAnsi="Times New Roman" w:cs="Times New Roman"/>
                <w:sz w:val="24"/>
                <w:szCs w:val="24"/>
                <w:lang w:eastAsia="lv-LV"/>
              </w:rPr>
            </w:pPr>
            <w:r w:rsidRPr="007C3629">
              <w:rPr>
                <w:rFonts w:ascii="Times New Roman" w:eastAsia="Times New Roman" w:hAnsi="Times New Roman" w:cs="Times New Roman"/>
                <w:sz w:val="24"/>
                <w:szCs w:val="24"/>
              </w:rPr>
              <w:t>Nav.</w:t>
            </w:r>
          </w:p>
        </w:tc>
      </w:tr>
      <w:tr w:rsidR="007C3629" w:rsidRPr="007C3629" w14:paraId="4B8D8948" w14:textId="77777777" w:rsidTr="00263BF1">
        <w:tc>
          <w:tcPr>
            <w:tcW w:w="1230" w:type="pct"/>
            <w:tcBorders>
              <w:top w:val="outset" w:sz="6" w:space="0" w:color="414142"/>
              <w:left w:val="outset" w:sz="6" w:space="0" w:color="414142"/>
              <w:bottom w:val="outset" w:sz="6" w:space="0" w:color="414142"/>
              <w:right w:val="outset" w:sz="6" w:space="0" w:color="414142"/>
            </w:tcBorders>
            <w:shd w:val="clear" w:color="auto" w:fill="FFFFFF"/>
            <w:hideMark/>
          </w:tcPr>
          <w:p w14:paraId="28AECD5A" w14:textId="77777777" w:rsidR="003C0377" w:rsidRPr="007C3629" w:rsidRDefault="003C0377" w:rsidP="003C0377">
            <w:pPr>
              <w:rPr>
                <w:rFonts w:ascii="Times New Roman" w:eastAsia="Times New Roman" w:hAnsi="Times New Roman" w:cs="Times New Roman"/>
                <w:sz w:val="24"/>
                <w:szCs w:val="24"/>
                <w:lang w:eastAsia="lv-LV"/>
              </w:rPr>
            </w:pPr>
            <w:r w:rsidRPr="007C3629">
              <w:rPr>
                <w:rFonts w:ascii="Times New Roman" w:eastAsia="Times New Roman" w:hAnsi="Times New Roman" w:cs="Times New Roman"/>
                <w:sz w:val="24"/>
                <w:szCs w:val="24"/>
                <w:lang w:eastAsia="lv-LV"/>
              </w:rPr>
              <w:t>Cita informācija</w:t>
            </w:r>
          </w:p>
        </w:tc>
        <w:tc>
          <w:tcPr>
            <w:tcW w:w="3770" w:type="pct"/>
            <w:tcBorders>
              <w:top w:val="single" w:sz="4" w:space="0" w:color="auto"/>
              <w:left w:val="single" w:sz="4" w:space="0" w:color="auto"/>
              <w:bottom w:val="single" w:sz="4" w:space="0" w:color="auto"/>
              <w:right w:val="single" w:sz="4" w:space="0" w:color="auto"/>
            </w:tcBorders>
            <w:hideMark/>
          </w:tcPr>
          <w:p w14:paraId="5508BED3" w14:textId="026F7B9B" w:rsidR="003C0377" w:rsidRPr="007C3629" w:rsidRDefault="007C3629" w:rsidP="003C0377">
            <w:pPr>
              <w:rPr>
                <w:rFonts w:ascii="Times New Roman" w:eastAsia="Times New Roman" w:hAnsi="Times New Roman" w:cs="Times New Roman"/>
                <w:sz w:val="24"/>
                <w:szCs w:val="24"/>
                <w:lang w:eastAsia="lv-LV"/>
              </w:rPr>
            </w:pPr>
            <w:r w:rsidRPr="007C3629">
              <w:rPr>
                <w:rFonts w:ascii="Times New Roman" w:eastAsia="Times New Roman" w:hAnsi="Times New Roman" w:cs="Times New Roman"/>
                <w:sz w:val="24"/>
                <w:szCs w:val="24"/>
                <w:lang w:eastAsia="lv-LV"/>
              </w:rPr>
              <w:t xml:space="preserve">Ar noteikuma projekta 1.1. punktu tiek pārņemts </w:t>
            </w:r>
            <w:r w:rsidRPr="007C3629">
              <w:rPr>
                <w:rFonts w:ascii="Times New Roman" w:hAnsi="Times New Roman" w:cs="Times New Roman"/>
                <w:i/>
                <w:iCs/>
                <w:sz w:val="24"/>
                <w:szCs w:val="24"/>
              </w:rPr>
              <w:t>Komisijas pagaidu regulējums (C(2020) 1863) 3.11. sadaļa 46.punkts</w:t>
            </w:r>
          </w:p>
        </w:tc>
      </w:tr>
    </w:tbl>
    <w:p w14:paraId="598A3E6B" w14:textId="77777777" w:rsidR="00D64EB9" w:rsidRPr="007C3629" w:rsidRDefault="00D64EB9" w:rsidP="00E5323B">
      <w:pPr>
        <w:spacing w:after="0" w:line="240" w:lineRule="auto"/>
        <w:rPr>
          <w:rFonts w:ascii="Times New Roman" w:eastAsia="Times New Roman" w:hAnsi="Times New Roman" w:cs="Times New Roman"/>
          <w:iCs/>
          <w:sz w:val="24"/>
          <w:szCs w:val="24"/>
          <w:lang w:eastAsia="lv-LV"/>
        </w:rPr>
      </w:pPr>
    </w:p>
    <w:p w14:paraId="52FEA01A" w14:textId="77777777" w:rsidR="00E5323B" w:rsidRPr="007C3629" w:rsidRDefault="00E5323B" w:rsidP="00E5323B">
      <w:pPr>
        <w:spacing w:after="0" w:line="240" w:lineRule="auto"/>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C3629" w:rsidRPr="007C3629" w14:paraId="7425331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D50E9C7" w14:textId="77777777" w:rsidR="00655F2C" w:rsidRPr="007C3629" w:rsidRDefault="00E5323B" w:rsidP="00E5323B">
            <w:pPr>
              <w:spacing w:after="0" w:line="240" w:lineRule="auto"/>
              <w:rPr>
                <w:rFonts w:ascii="Times New Roman" w:eastAsia="Times New Roman" w:hAnsi="Times New Roman" w:cs="Times New Roman"/>
                <w:b/>
                <w:bCs/>
                <w:iCs/>
                <w:sz w:val="24"/>
                <w:szCs w:val="24"/>
                <w:lang w:eastAsia="lv-LV"/>
              </w:rPr>
            </w:pPr>
            <w:r w:rsidRPr="007C3629">
              <w:rPr>
                <w:rFonts w:ascii="Times New Roman" w:eastAsia="Times New Roman" w:hAnsi="Times New Roman" w:cs="Times New Roman"/>
                <w:b/>
                <w:bCs/>
                <w:iCs/>
                <w:sz w:val="24"/>
                <w:szCs w:val="24"/>
                <w:lang w:eastAsia="lv-LV"/>
              </w:rPr>
              <w:t>VI. Sabiedrības līdzdalība un komunikācijas aktivitātes</w:t>
            </w:r>
          </w:p>
        </w:tc>
      </w:tr>
      <w:tr w:rsidR="007C3629" w:rsidRPr="007C3629" w14:paraId="6805486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225AAE2"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0A197C7E"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Plānotās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sabiedrības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līdzdalības</w:t>
            </w:r>
            <w:proofErr w:type="spellEnd"/>
            <w:r w:rsidRPr="007C3629">
              <w:rPr>
                <w:rFonts w:ascii="Times New Roman" w:eastAsia="Times New Roman" w:hAnsi="Times New Roman" w:cs="Times New Roman"/>
                <w:iCs/>
                <w:sz w:val="24"/>
                <w:szCs w:val="24"/>
                <w:lang w:val="en-US" w:eastAsia="lv-LV"/>
              </w:rPr>
              <w:t xml:space="preserve"> un </w:t>
            </w:r>
            <w:proofErr w:type="spellStart"/>
            <w:r w:rsidRPr="007C3629">
              <w:rPr>
                <w:rFonts w:ascii="Times New Roman" w:eastAsia="Times New Roman" w:hAnsi="Times New Roman" w:cs="Times New Roman"/>
                <w:iCs/>
                <w:sz w:val="24"/>
                <w:szCs w:val="24"/>
                <w:lang w:val="en-US" w:eastAsia="lv-LV"/>
              </w:rPr>
              <w:t>komunikācijas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aktivitātes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saistībā</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ar</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projektu</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0EC99FD4" w14:textId="6BC2BF95" w:rsidR="00E5323B" w:rsidRPr="007C3629" w:rsidRDefault="00AA7E2F" w:rsidP="005B7544">
            <w:pPr>
              <w:spacing w:after="0" w:line="240" w:lineRule="auto"/>
              <w:jc w:val="both"/>
              <w:rPr>
                <w:rFonts w:ascii="Times New Roman" w:eastAsia="Times New Roman" w:hAnsi="Times New Roman" w:cs="Times New Roman"/>
                <w:iCs/>
                <w:sz w:val="24"/>
                <w:szCs w:val="24"/>
                <w:lang w:eastAsia="lv-LV"/>
              </w:rPr>
            </w:pPr>
            <w:proofErr w:type="spellStart"/>
            <w:r w:rsidRPr="007C3629">
              <w:rPr>
                <w:rFonts w:ascii="Times New Roman" w:eastAsia="Times New Roman" w:hAnsi="Times New Roman" w:cs="Times New Roman"/>
                <w:iCs/>
                <w:sz w:val="24"/>
                <w:szCs w:val="24"/>
                <w:lang w:val="en-US" w:eastAsia="lv-LV"/>
              </w:rPr>
              <w:t>Atbilstoši</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normatīvo</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aktu</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prasībām</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sabiedrības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līdzdalība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tiek</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nodrošināta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ievietojot</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noteikumu</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projektu</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Ekonomikas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ministrijas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tīmekļa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vietnē</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sabiedriskajai</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apspriešanai</w:t>
            </w:r>
            <w:proofErr w:type="spellEnd"/>
            <w:r w:rsidRPr="007C3629">
              <w:rPr>
                <w:rFonts w:ascii="Times New Roman" w:eastAsia="Times New Roman" w:hAnsi="Times New Roman" w:cs="Times New Roman"/>
                <w:iCs/>
                <w:sz w:val="24"/>
                <w:szCs w:val="24"/>
                <w:lang w:val="en-US" w:eastAsia="lv-LV"/>
              </w:rPr>
              <w:t>.</w:t>
            </w:r>
          </w:p>
        </w:tc>
      </w:tr>
      <w:tr w:rsidR="007C3629" w:rsidRPr="007C3629" w14:paraId="1A5A460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DB68C34"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F2D6DFF"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Sabiedrības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līdzdalība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projekta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izstrādē</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1CE1B7F0" w14:textId="77777777" w:rsidR="00E5323B" w:rsidRPr="007C3629" w:rsidRDefault="00342222"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 xml:space="preserve">Nav </w:t>
            </w:r>
            <w:proofErr w:type="spellStart"/>
            <w:r w:rsidRPr="007C3629">
              <w:rPr>
                <w:rFonts w:ascii="Times New Roman" w:eastAsia="Times New Roman" w:hAnsi="Times New Roman" w:cs="Times New Roman"/>
                <w:iCs/>
                <w:sz w:val="24"/>
                <w:szCs w:val="24"/>
                <w:lang w:val="en-US" w:eastAsia="lv-LV"/>
              </w:rPr>
              <w:t>saņemti</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komentāri</w:t>
            </w:r>
            <w:proofErr w:type="spellEnd"/>
            <w:r w:rsidRPr="007C3629">
              <w:rPr>
                <w:rFonts w:ascii="Times New Roman" w:eastAsia="Times New Roman" w:hAnsi="Times New Roman" w:cs="Times New Roman"/>
                <w:iCs/>
                <w:sz w:val="24"/>
                <w:szCs w:val="24"/>
                <w:lang w:val="en-US" w:eastAsia="lv-LV"/>
              </w:rPr>
              <w:t xml:space="preserve"> par </w:t>
            </w:r>
            <w:proofErr w:type="spellStart"/>
            <w:r w:rsidRPr="007C3629">
              <w:rPr>
                <w:rFonts w:ascii="Times New Roman" w:eastAsia="Times New Roman" w:hAnsi="Times New Roman" w:cs="Times New Roman"/>
                <w:iCs/>
                <w:sz w:val="24"/>
                <w:szCs w:val="24"/>
                <w:lang w:val="en-US" w:eastAsia="lv-LV"/>
              </w:rPr>
              <w:t>projektu</w:t>
            </w:r>
            <w:proofErr w:type="spellEnd"/>
          </w:p>
        </w:tc>
      </w:tr>
      <w:tr w:rsidR="007C3629" w:rsidRPr="007C3629" w14:paraId="12BFE3E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43D8490"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713521F"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Sabiedrības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līdzdalības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rezultāti</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5B421F84" w14:textId="77777777" w:rsidR="00E5323B" w:rsidRPr="007C3629" w:rsidRDefault="00342222" w:rsidP="00E5323B">
            <w:pPr>
              <w:spacing w:after="0" w:line="240" w:lineRule="auto"/>
              <w:rPr>
                <w:rFonts w:ascii="Times New Roman" w:eastAsia="Times New Roman" w:hAnsi="Times New Roman" w:cs="Times New Roman"/>
                <w:iCs/>
                <w:sz w:val="24"/>
                <w:szCs w:val="24"/>
                <w:lang w:eastAsia="lv-LV"/>
              </w:rPr>
            </w:pPr>
            <w:r w:rsidRPr="007C3629">
              <w:rPr>
                <w:rFonts w:ascii="Times New Roman" w:eastAsia="Times New Roman" w:hAnsi="Times New Roman" w:cs="Times New Roman"/>
                <w:iCs/>
                <w:sz w:val="24"/>
                <w:szCs w:val="24"/>
                <w:lang w:val="en-US" w:eastAsia="lv-LV"/>
              </w:rPr>
              <w:t xml:space="preserve">Nav </w:t>
            </w:r>
            <w:proofErr w:type="spellStart"/>
            <w:r w:rsidRPr="007C3629">
              <w:rPr>
                <w:rFonts w:ascii="Times New Roman" w:eastAsia="Times New Roman" w:hAnsi="Times New Roman" w:cs="Times New Roman"/>
                <w:iCs/>
                <w:sz w:val="24"/>
                <w:szCs w:val="24"/>
                <w:lang w:val="en-US" w:eastAsia="lv-LV"/>
              </w:rPr>
              <w:t>iebildumu</w:t>
            </w:r>
            <w:proofErr w:type="spellEnd"/>
            <w:r w:rsidRPr="007C3629">
              <w:rPr>
                <w:rFonts w:ascii="Times New Roman" w:eastAsia="Times New Roman" w:hAnsi="Times New Roman" w:cs="Times New Roman"/>
                <w:iCs/>
                <w:sz w:val="24"/>
                <w:szCs w:val="24"/>
                <w:lang w:val="en-US" w:eastAsia="lv-LV"/>
              </w:rPr>
              <w:t xml:space="preserve"> par </w:t>
            </w:r>
            <w:proofErr w:type="spellStart"/>
            <w:r w:rsidRPr="007C3629">
              <w:rPr>
                <w:rFonts w:ascii="Times New Roman" w:eastAsia="Times New Roman" w:hAnsi="Times New Roman" w:cs="Times New Roman"/>
                <w:iCs/>
                <w:sz w:val="24"/>
                <w:szCs w:val="24"/>
                <w:lang w:val="en-US" w:eastAsia="lv-LV"/>
              </w:rPr>
              <w:t>projekta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virzību</w:t>
            </w:r>
            <w:proofErr w:type="spellEnd"/>
          </w:p>
        </w:tc>
      </w:tr>
      <w:tr w:rsidR="007C3629" w:rsidRPr="007C3629" w14:paraId="5B61AD0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69692F8"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9911893"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Cita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0E688923" w14:textId="77777777" w:rsidR="00E5323B" w:rsidRPr="007C3629" w:rsidRDefault="00342222"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Nav</w:t>
            </w:r>
          </w:p>
        </w:tc>
      </w:tr>
    </w:tbl>
    <w:p w14:paraId="4D36B60F"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C3629" w:rsidRPr="007C3629" w14:paraId="7F0C7BF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6F34E37" w14:textId="77777777" w:rsidR="00655F2C" w:rsidRPr="007C3629" w:rsidRDefault="00E5323B" w:rsidP="00E5323B">
            <w:pPr>
              <w:spacing w:after="0" w:line="240" w:lineRule="auto"/>
              <w:rPr>
                <w:rFonts w:ascii="Times New Roman" w:eastAsia="Times New Roman" w:hAnsi="Times New Roman" w:cs="Times New Roman"/>
                <w:b/>
                <w:bCs/>
                <w:iCs/>
                <w:sz w:val="24"/>
                <w:szCs w:val="24"/>
                <w:lang w:val="en-US" w:eastAsia="lv-LV"/>
              </w:rPr>
            </w:pPr>
            <w:r w:rsidRPr="007C3629">
              <w:rPr>
                <w:rFonts w:ascii="Times New Roman" w:eastAsia="Times New Roman" w:hAnsi="Times New Roman" w:cs="Times New Roman"/>
                <w:b/>
                <w:bCs/>
                <w:iCs/>
                <w:sz w:val="24"/>
                <w:szCs w:val="24"/>
                <w:lang w:val="en-US" w:eastAsia="lv-LV"/>
              </w:rPr>
              <w:t xml:space="preserve">VII. </w:t>
            </w:r>
            <w:proofErr w:type="spellStart"/>
            <w:r w:rsidRPr="007C3629">
              <w:rPr>
                <w:rFonts w:ascii="Times New Roman" w:eastAsia="Times New Roman" w:hAnsi="Times New Roman" w:cs="Times New Roman"/>
                <w:b/>
                <w:bCs/>
                <w:iCs/>
                <w:sz w:val="24"/>
                <w:szCs w:val="24"/>
                <w:lang w:val="en-US" w:eastAsia="lv-LV"/>
              </w:rPr>
              <w:t>Tiesību</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akta</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projekta</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izpildes</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nodrošināšana</w:t>
            </w:r>
            <w:proofErr w:type="spellEnd"/>
            <w:r w:rsidRPr="007C3629">
              <w:rPr>
                <w:rFonts w:ascii="Times New Roman" w:eastAsia="Times New Roman" w:hAnsi="Times New Roman" w:cs="Times New Roman"/>
                <w:b/>
                <w:bCs/>
                <w:iCs/>
                <w:sz w:val="24"/>
                <w:szCs w:val="24"/>
                <w:lang w:val="en-US" w:eastAsia="lv-LV"/>
              </w:rPr>
              <w:t xml:space="preserve"> un </w:t>
            </w:r>
            <w:proofErr w:type="spellStart"/>
            <w:r w:rsidRPr="007C3629">
              <w:rPr>
                <w:rFonts w:ascii="Times New Roman" w:eastAsia="Times New Roman" w:hAnsi="Times New Roman" w:cs="Times New Roman"/>
                <w:b/>
                <w:bCs/>
                <w:iCs/>
                <w:sz w:val="24"/>
                <w:szCs w:val="24"/>
                <w:lang w:val="en-US" w:eastAsia="lv-LV"/>
              </w:rPr>
              <w:t>tās</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ietekme</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uz</w:t>
            </w:r>
            <w:proofErr w:type="spellEnd"/>
            <w:r w:rsidRPr="007C3629">
              <w:rPr>
                <w:rFonts w:ascii="Times New Roman" w:eastAsia="Times New Roman" w:hAnsi="Times New Roman" w:cs="Times New Roman"/>
                <w:b/>
                <w:bCs/>
                <w:iCs/>
                <w:sz w:val="24"/>
                <w:szCs w:val="24"/>
                <w:lang w:val="en-US" w:eastAsia="lv-LV"/>
              </w:rPr>
              <w:t xml:space="preserve"> </w:t>
            </w:r>
            <w:proofErr w:type="spellStart"/>
            <w:r w:rsidRPr="007C3629">
              <w:rPr>
                <w:rFonts w:ascii="Times New Roman" w:eastAsia="Times New Roman" w:hAnsi="Times New Roman" w:cs="Times New Roman"/>
                <w:b/>
                <w:bCs/>
                <w:iCs/>
                <w:sz w:val="24"/>
                <w:szCs w:val="24"/>
                <w:lang w:val="en-US" w:eastAsia="lv-LV"/>
              </w:rPr>
              <w:t>institūcijām</w:t>
            </w:r>
            <w:proofErr w:type="spellEnd"/>
          </w:p>
        </w:tc>
      </w:tr>
      <w:tr w:rsidR="007C3629" w:rsidRPr="007C3629" w14:paraId="7FEEDFC5" w14:textId="77777777" w:rsidTr="003422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CFD2A85"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3754FE2B"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Projekta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izpildē</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iesaistītās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institūcijas</w:t>
            </w:r>
            <w:proofErr w:type="spellEnd"/>
          </w:p>
        </w:tc>
        <w:tc>
          <w:tcPr>
            <w:tcW w:w="2961" w:type="pct"/>
            <w:tcBorders>
              <w:top w:val="outset" w:sz="6" w:space="0" w:color="auto"/>
              <w:left w:val="outset" w:sz="6" w:space="0" w:color="auto"/>
              <w:bottom w:val="outset" w:sz="6" w:space="0" w:color="auto"/>
              <w:right w:val="outset" w:sz="6" w:space="0" w:color="auto"/>
            </w:tcBorders>
            <w:hideMark/>
          </w:tcPr>
          <w:p w14:paraId="52A786E5" w14:textId="4E5DA1AD" w:rsidR="00E5323B" w:rsidRPr="007C3629" w:rsidRDefault="00342222"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Ekonomikas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ministrija</w:t>
            </w:r>
            <w:proofErr w:type="spellEnd"/>
            <w:r w:rsidR="005E61A2" w:rsidRPr="007C3629">
              <w:rPr>
                <w:rFonts w:ascii="Times New Roman" w:eastAsia="Times New Roman" w:hAnsi="Times New Roman" w:cs="Times New Roman"/>
                <w:iCs/>
                <w:sz w:val="24"/>
                <w:szCs w:val="24"/>
                <w:lang w:val="en-US" w:eastAsia="lv-LV"/>
              </w:rPr>
              <w:t xml:space="preserve"> un </w:t>
            </w:r>
            <w:proofErr w:type="spellStart"/>
            <w:r w:rsidR="005E61A2" w:rsidRPr="007C3629">
              <w:rPr>
                <w:rFonts w:ascii="Times New Roman" w:eastAsia="Times New Roman" w:hAnsi="Times New Roman" w:cs="Times New Roman"/>
                <w:iCs/>
                <w:sz w:val="24"/>
                <w:szCs w:val="24"/>
                <w:lang w:val="en-US" w:eastAsia="lv-LV"/>
              </w:rPr>
              <w:t>akciju</w:t>
            </w:r>
            <w:proofErr w:type="spellEnd"/>
            <w:r w:rsidR="005E61A2"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sabiedrība</w:t>
            </w:r>
            <w:proofErr w:type="spellEnd"/>
            <w:r w:rsidR="005E61A2"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Attīstības</w:t>
            </w:r>
            <w:proofErr w:type="spellEnd"/>
            <w:r w:rsidR="005E61A2"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finanšu</w:t>
            </w:r>
            <w:proofErr w:type="spellEnd"/>
            <w:r w:rsidR="005E61A2"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institūcija</w:t>
            </w:r>
            <w:proofErr w:type="spellEnd"/>
            <w:r w:rsidR="005E61A2" w:rsidRPr="007C3629">
              <w:rPr>
                <w:rFonts w:ascii="Times New Roman" w:eastAsia="Times New Roman" w:hAnsi="Times New Roman" w:cs="Times New Roman"/>
                <w:iCs/>
                <w:sz w:val="24"/>
                <w:szCs w:val="24"/>
                <w:lang w:val="en-US" w:eastAsia="lv-LV"/>
              </w:rPr>
              <w:t xml:space="preserve"> </w:t>
            </w:r>
            <w:proofErr w:type="spellStart"/>
            <w:r w:rsidR="005E61A2" w:rsidRPr="007C3629">
              <w:rPr>
                <w:rFonts w:ascii="Times New Roman" w:eastAsia="Times New Roman" w:hAnsi="Times New Roman" w:cs="Times New Roman"/>
                <w:iCs/>
                <w:sz w:val="24"/>
                <w:szCs w:val="24"/>
                <w:lang w:val="en-US" w:eastAsia="lv-LV"/>
              </w:rPr>
              <w:t>Altum</w:t>
            </w:r>
            <w:proofErr w:type="spellEnd"/>
            <w:r w:rsidR="005E61A2" w:rsidRPr="007C3629">
              <w:rPr>
                <w:rFonts w:ascii="Times New Roman" w:eastAsia="Times New Roman" w:hAnsi="Times New Roman" w:cs="Times New Roman"/>
                <w:iCs/>
                <w:sz w:val="24"/>
                <w:szCs w:val="24"/>
                <w:lang w:val="en-US" w:eastAsia="lv-LV"/>
              </w:rPr>
              <w:t>"</w:t>
            </w:r>
          </w:p>
        </w:tc>
      </w:tr>
      <w:tr w:rsidR="007C3629" w:rsidRPr="007C3629" w14:paraId="65316D96" w14:textId="77777777" w:rsidTr="003422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A0B8DF1"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8511650"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Projekta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izpildes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ietekme</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uz</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pārvaldes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funkcijām</w:t>
            </w:r>
            <w:proofErr w:type="spellEnd"/>
            <w:r w:rsidRPr="007C3629">
              <w:rPr>
                <w:rFonts w:ascii="Times New Roman" w:eastAsia="Times New Roman" w:hAnsi="Times New Roman" w:cs="Times New Roman"/>
                <w:iCs/>
                <w:sz w:val="24"/>
                <w:szCs w:val="24"/>
                <w:lang w:val="en-US" w:eastAsia="lv-LV"/>
              </w:rPr>
              <w:t xml:space="preserve"> un </w:t>
            </w:r>
            <w:proofErr w:type="spellStart"/>
            <w:r w:rsidRPr="007C3629">
              <w:rPr>
                <w:rFonts w:ascii="Times New Roman" w:eastAsia="Times New Roman" w:hAnsi="Times New Roman" w:cs="Times New Roman"/>
                <w:iCs/>
                <w:sz w:val="24"/>
                <w:szCs w:val="24"/>
                <w:lang w:val="en-US" w:eastAsia="lv-LV"/>
              </w:rPr>
              <w:t>institucionālo</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struktūru</w:t>
            </w:r>
            <w:proofErr w:type="spellEnd"/>
            <w:r w:rsidRPr="007C3629">
              <w:rPr>
                <w:rFonts w:ascii="Times New Roman" w:eastAsia="Times New Roman" w:hAnsi="Times New Roman" w:cs="Times New Roman"/>
                <w:iCs/>
                <w:sz w:val="24"/>
                <w:szCs w:val="24"/>
                <w:lang w:val="en-US" w:eastAsia="lv-LV"/>
              </w:rPr>
              <w:t>.</w:t>
            </w:r>
            <w:r w:rsidRPr="007C3629">
              <w:rPr>
                <w:rFonts w:ascii="Times New Roman" w:eastAsia="Times New Roman" w:hAnsi="Times New Roman" w:cs="Times New Roman"/>
                <w:iCs/>
                <w:sz w:val="24"/>
                <w:szCs w:val="24"/>
                <w:lang w:val="en-US" w:eastAsia="lv-LV"/>
              </w:rPr>
              <w:br/>
            </w:r>
            <w:proofErr w:type="spellStart"/>
            <w:r w:rsidRPr="007C3629">
              <w:rPr>
                <w:rFonts w:ascii="Times New Roman" w:eastAsia="Times New Roman" w:hAnsi="Times New Roman" w:cs="Times New Roman"/>
                <w:iCs/>
                <w:sz w:val="24"/>
                <w:szCs w:val="24"/>
                <w:lang w:val="en-US" w:eastAsia="lv-LV"/>
              </w:rPr>
              <w:t>Jaunu</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institūciju</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izveide</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esošu</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institūciju</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likvidācija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vai</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reorganizācija</w:t>
            </w:r>
            <w:proofErr w:type="spellEnd"/>
            <w:r w:rsidRPr="007C3629">
              <w:rPr>
                <w:rFonts w:ascii="Times New Roman" w:eastAsia="Times New Roman" w:hAnsi="Times New Roman" w:cs="Times New Roman"/>
                <w:iCs/>
                <w:sz w:val="24"/>
                <w:szCs w:val="24"/>
                <w:lang w:val="en-US" w:eastAsia="lv-LV"/>
              </w:rPr>
              <w:t xml:space="preserve">, to </w:t>
            </w:r>
            <w:proofErr w:type="spellStart"/>
            <w:r w:rsidRPr="007C3629">
              <w:rPr>
                <w:rFonts w:ascii="Times New Roman" w:eastAsia="Times New Roman" w:hAnsi="Times New Roman" w:cs="Times New Roman"/>
                <w:iCs/>
                <w:sz w:val="24"/>
                <w:szCs w:val="24"/>
                <w:lang w:val="en-US" w:eastAsia="lv-LV"/>
              </w:rPr>
              <w:t>ietekme</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uz</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institūcijas</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cilvēkresursiem</w:t>
            </w:r>
            <w:proofErr w:type="spellEnd"/>
          </w:p>
        </w:tc>
        <w:tc>
          <w:tcPr>
            <w:tcW w:w="2961" w:type="pct"/>
            <w:tcBorders>
              <w:top w:val="outset" w:sz="6" w:space="0" w:color="auto"/>
              <w:left w:val="outset" w:sz="6" w:space="0" w:color="auto"/>
              <w:bottom w:val="outset" w:sz="6" w:space="0" w:color="auto"/>
              <w:right w:val="outset" w:sz="6" w:space="0" w:color="auto"/>
            </w:tcBorders>
            <w:hideMark/>
          </w:tcPr>
          <w:p w14:paraId="59D1EB01" w14:textId="791049D4" w:rsidR="00E5323B" w:rsidRPr="007C3629" w:rsidRDefault="00342222" w:rsidP="005B7544">
            <w:pPr>
              <w:spacing w:after="0" w:line="240" w:lineRule="auto"/>
              <w:jc w:val="both"/>
              <w:rPr>
                <w:rFonts w:ascii="Times New Roman" w:eastAsia="Times New Roman" w:hAnsi="Times New Roman" w:cs="Times New Roman"/>
                <w:iCs/>
                <w:sz w:val="24"/>
                <w:szCs w:val="24"/>
                <w:lang w:val="sv-SE" w:eastAsia="lv-LV"/>
              </w:rPr>
            </w:pPr>
            <w:r w:rsidRPr="007C3629">
              <w:rPr>
                <w:rFonts w:ascii="Times New Roman" w:eastAsia="Times New Roman" w:hAnsi="Times New Roman" w:cs="Times New Roman"/>
                <w:iCs/>
                <w:sz w:val="24"/>
                <w:szCs w:val="24"/>
                <w:lang w:val="sv-SE" w:eastAsia="lv-LV"/>
              </w:rPr>
              <w:t xml:space="preserve">Projekta izpilde tiks nodrošināta Ekonomikas ministrijas un </w:t>
            </w:r>
            <w:r w:rsidR="005E61A2" w:rsidRPr="007C3629">
              <w:rPr>
                <w:rFonts w:ascii="Times New Roman" w:eastAsia="Times New Roman" w:hAnsi="Times New Roman" w:cs="Times New Roman"/>
                <w:iCs/>
                <w:sz w:val="24"/>
                <w:szCs w:val="24"/>
                <w:lang w:val="sv-SE" w:eastAsia="lv-LV"/>
              </w:rPr>
              <w:t>akciju sabiedrība "Attīstības finanšu institūcija Altum"</w:t>
            </w:r>
            <w:r w:rsidRPr="007C3629">
              <w:rPr>
                <w:rFonts w:ascii="Times New Roman" w:eastAsia="Times New Roman" w:hAnsi="Times New Roman" w:cs="Times New Roman"/>
                <w:iCs/>
                <w:sz w:val="24"/>
                <w:szCs w:val="24"/>
                <w:lang w:val="sv-SE" w:eastAsia="lv-LV"/>
              </w:rPr>
              <w:t xml:space="preserve"> esošo funkciju un cilvēkresursu ietvaros, kā arī nav paredzēta jaunu institūciju izveide, esošu institūciju likvidācija vai reorganizācija.</w:t>
            </w:r>
          </w:p>
        </w:tc>
      </w:tr>
      <w:tr w:rsidR="00342222" w:rsidRPr="007C3629" w14:paraId="74127AFF" w14:textId="77777777" w:rsidTr="003422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44606BC" w14:textId="77777777" w:rsidR="00655F2C" w:rsidRPr="007C3629" w:rsidRDefault="00E5323B"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7D7D1BB5" w14:textId="77777777" w:rsidR="00E5323B" w:rsidRPr="007C3629"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7C3629">
              <w:rPr>
                <w:rFonts w:ascii="Times New Roman" w:eastAsia="Times New Roman" w:hAnsi="Times New Roman" w:cs="Times New Roman"/>
                <w:iCs/>
                <w:sz w:val="24"/>
                <w:szCs w:val="24"/>
                <w:lang w:val="en-US" w:eastAsia="lv-LV"/>
              </w:rPr>
              <w:t>Cita</w:t>
            </w:r>
            <w:proofErr w:type="spellEnd"/>
            <w:r w:rsidRPr="007C3629">
              <w:rPr>
                <w:rFonts w:ascii="Times New Roman" w:eastAsia="Times New Roman" w:hAnsi="Times New Roman" w:cs="Times New Roman"/>
                <w:iCs/>
                <w:sz w:val="24"/>
                <w:szCs w:val="24"/>
                <w:lang w:val="en-US" w:eastAsia="lv-LV"/>
              </w:rPr>
              <w:t xml:space="preserve"> </w:t>
            </w:r>
            <w:proofErr w:type="spellStart"/>
            <w:r w:rsidRPr="007C3629">
              <w:rPr>
                <w:rFonts w:ascii="Times New Roman" w:eastAsia="Times New Roman" w:hAnsi="Times New Roman" w:cs="Times New Roman"/>
                <w:iCs/>
                <w:sz w:val="24"/>
                <w:szCs w:val="24"/>
                <w:lang w:val="en-US" w:eastAsia="lv-LV"/>
              </w:rPr>
              <w:t>informācija</w:t>
            </w:r>
            <w:proofErr w:type="spellEnd"/>
          </w:p>
        </w:tc>
        <w:tc>
          <w:tcPr>
            <w:tcW w:w="2961" w:type="pct"/>
            <w:tcBorders>
              <w:top w:val="outset" w:sz="6" w:space="0" w:color="auto"/>
              <w:left w:val="outset" w:sz="6" w:space="0" w:color="auto"/>
              <w:bottom w:val="outset" w:sz="6" w:space="0" w:color="auto"/>
              <w:right w:val="outset" w:sz="6" w:space="0" w:color="auto"/>
            </w:tcBorders>
            <w:hideMark/>
          </w:tcPr>
          <w:p w14:paraId="439CDE8C" w14:textId="77777777" w:rsidR="00E5323B" w:rsidRPr="007C3629" w:rsidRDefault="00342222" w:rsidP="00E5323B">
            <w:pPr>
              <w:spacing w:after="0" w:line="240" w:lineRule="auto"/>
              <w:rPr>
                <w:rFonts w:ascii="Times New Roman" w:eastAsia="Times New Roman" w:hAnsi="Times New Roman" w:cs="Times New Roman"/>
                <w:iCs/>
                <w:sz w:val="24"/>
                <w:szCs w:val="24"/>
                <w:lang w:val="en-US" w:eastAsia="lv-LV"/>
              </w:rPr>
            </w:pPr>
            <w:r w:rsidRPr="007C3629">
              <w:rPr>
                <w:rFonts w:ascii="Times New Roman" w:eastAsia="Times New Roman" w:hAnsi="Times New Roman" w:cs="Times New Roman"/>
                <w:iCs/>
                <w:sz w:val="24"/>
                <w:szCs w:val="24"/>
                <w:lang w:val="en-US" w:eastAsia="lv-LV"/>
              </w:rPr>
              <w:t>Nav</w:t>
            </w:r>
          </w:p>
        </w:tc>
      </w:tr>
    </w:tbl>
    <w:p w14:paraId="04057630" w14:textId="77777777" w:rsidR="00342222" w:rsidRPr="007C3629" w:rsidRDefault="00342222" w:rsidP="00342222">
      <w:pPr>
        <w:spacing w:after="0" w:line="240" w:lineRule="auto"/>
        <w:rPr>
          <w:rFonts w:ascii="Times New Roman" w:hAnsi="Times New Roman" w:cs="Times New Roman"/>
          <w:sz w:val="28"/>
          <w:szCs w:val="28"/>
        </w:rPr>
      </w:pPr>
    </w:p>
    <w:p w14:paraId="6093B221" w14:textId="77777777" w:rsidR="00342222" w:rsidRPr="007C3629" w:rsidRDefault="00342222" w:rsidP="00342222">
      <w:pPr>
        <w:spacing w:after="0" w:line="240" w:lineRule="auto"/>
        <w:rPr>
          <w:rFonts w:ascii="Times New Roman" w:hAnsi="Times New Roman" w:cs="Times New Roman"/>
          <w:sz w:val="28"/>
          <w:szCs w:val="28"/>
        </w:rPr>
      </w:pPr>
    </w:p>
    <w:p w14:paraId="1D2579A7" w14:textId="77777777" w:rsidR="00342222" w:rsidRPr="007C3629" w:rsidRDefault="00342222" w:rsidP="00342222">
      <w:pPr>
        <w:spacing w:after="0" w:line="240" w:lineRule="auto"/>
        <w:rPr>
          <w:rFonts w:ascii="Times New Roman" w:hAnsi="Times New Roman" w:cs="Times New Roman"/>
          <w:sz w:val="28"/>
          <w:szCs w:val="28"/>
        </w:rPr>
      </w:pPr>
      <w:r w:rsidRPr="007C3629">
        <w:rPr>
          <w:rFonts w:ascii="Times New Roman" w:hAnsi="Times New Roman" w:cs="Times New Roman"/>
          <w:sz w:val="28"/>
          <w:szCs w:val="28"/>
        </w:rPr>
        <w:t xml:space="preserve">Ekonomikas ministrs </w:t>
      </w: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t xml:space="preserve">     J. </w:t>
      </w:r>
      <w:proofErr w:type="spellStart"/>
      <w:r w:rsidRPr="007C3629">
        <w:rPr>
          <w:rFonts w:ascii="Times New Roman" w:hAnsi="Times New Roman" w:cs="Times New Roman"/>
          <w:sz w:val="28"/>
          <w:szCs w:val="28"/>
        </w:rPr>
        <w:t>Vitenbergs</w:t>
      </w:r>
      <w:proofErr w:type="spellEnd"/>
    </w:p>
    <w:p w14:paraId="41B8B118" w14:textId="77777777" w:rsidR="00342222" w:rsidRPr="007C3629" w:rsidRDefault="00342222" w:rsidP="00342222">
      <w:pPr>
        <w:spacing w:after="0" w:line="240" w:lineRule="auto"/>
        <w:rPr>
          <w:rFonts w:ascii="Times New Roman" w:hAnsi="Times New Roman" w:cs="Times New Roman"/>
          <w:sz w:val="28"/>
          <w:szCs w:val="28"/>
        </w:rPr>
      </w:pP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r>
    </w:p>
    <w:p w14:paraId="656EACC0" w14:textId="77777777" w:rsidR="00342222" w:rsidRPr="007C3629" w:rsidRDefault="00342222" w:rsidP="00342222">
      <w:pPr>
        <w:spacing w:after="0" w:line="240" w:lineRule="auto"/>
        <w:rPr>
          <w:rFonts w:ascii="Times New Roman" w:hAnsi="Times New Roman" w:cs="Times New Roman"/>
          <w:sz w:val="28"/>
          <w:szCs w:val="28"/>
        </w:rPr>
      </w:pPr>
    </w:p>
    <w:p w14:paraId="61E62315" w14:textId="77777777" w:rsidR="00342222" w:rsidRPr="007C3629" w:rsidRDefault="00342222" w:rsidP="00342222">
      <w:pPr>
        <w:spacing w:after="0" w:line="240" w:lineRule="auto"/>
        <w:rPr>
          <w:rFonts w:ascii="Times New Roman" w:hAnsi="Times New Roman" w:cs="Times New Roman"/>
          <w:sz w:val="28"/>
          <w:szCs w:val="28"/>
        </w:rPr>
      </w:pPr>
      <w:r w:rsidRPr="007C3629">
        <w:rPr>
          <w:rFonts w:ascii="Times New Roman" w:hAnsi="Times New Roman" w:cs="Times New Roman"/>
          <w:sz w:val="28"/>
          <w:szCs w:val="28"/>
        </w:rPr>
        <w:t>Vīza:</w:t>
      </w:r>
    </w:p>
    <w:p w14:paraId="54DCB498" w14:textId="77777777" w:rsidR="00342222" w:rsidRPr="007C3629" w:rsidRDefault="00342222" w:rsidP="00342222">
      <w:pPr>
        <w:spacing w:after="0" w:line="240" w:lineRule="auto"/>
        <w:rPr>
          <w:rFonts w:ascii="Times New Roman" w:hAnsi="Times New Roman" w:cs="Times New Roman"/>
          <w:sz w:val="28"/>
          <w:szCs w:val="28"/>
        </w:rPr>
      </w:pPr>
      <w:r w:rsidRPr="007C3629">
        <w:rPr>
          <w:rFonts w:ascii="Times New Roman" w:hAnsi="Times New Roman" w:cs="Times New Roman"/>
          <w:sz w:val="28"/>
          <w:szCs w:val="28"/>
        </w:rPr>
        <w:t>Valsts sekretārs</w:t>
      </w:r>
      <w:r w:rsidRPr="007C3629">
        <w:rPr>
          <w:rFonts w:ascii="Times New Roman" w:hAnsi="Times New Roman" w:cs="Times New Roman"/>
          <w:sz w:val="28"/>
          <w:szCs w:val="28"/>
        </w:rPr>
        <w:tab/>
      </w:r>
      <w:r w:rsidRPr="007C3629">
        <w:rPr>
          <w:rFonts w:ascii="Times New Roman" w:hAnsi="Times New Roman" w:cs="Times New Roman"/>
          <w:sz w:val="28"/>
          <w:szCs w:val="28"/>
        </w:rPr>
        <w:tab/>
        <w:t xml:space="preserve">                   </w:t>
      </w: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r>
      <w:r w:rsidRPr="007C3629">
        <w:rPr>
          <w:rFonts w:ascii="Times New Roman" w:hAnsi="Times New Roman" w:cs="Times New Roman"/>
          <w:sz w:val="28"/>
          <w:szCs w:val="28"/>
        </w:rPr>
        <w:tab/>
        <w:t xml:space="preserve">    E. Valantis </w:t>
      </w:r>
    </w:p>
    <w:p w14:paraId="1F7EB6E1" w14:textId="613FF9BB" w:rsidR="00894C55" w:rsidRDefault="00894C55" w:rsidP="00342222">
      <w:pPr>
        <w:spacing w:after="0" w:line="240" w:lineRule="auto"/>
        <w:rPr>
          <w:rFonts w:ascii="Times New Roman" w:hAnsi="Times New Roman" w:cs="Times New Roman"/>
          <w:sz w:val="20"/>
          <w:szCs w:val="20"/>
        </w:rPr>
      </w:pPr>
    </w:p>
    <w:p w14:paraId="1F57A5CA" w14:textId="77777777" w:rsidR="0086568F" w:rsidRDefault="0086568F" w:rsidP="0086568F">
      <w:pPr>
        <w:spacing w:after="0" w:line="240" w:lineRule="auto"/>
        <w:rPr>
          <w:rFonts w:ascii="Times New Roman" w:hAnsi="Times New Roman" w:cs="Times New Roman"/>
          <w:sz w:val="20"/>
          <w:szCs w:val="20"/>
        </w:rPr>
      </w:pPr>
    </w:p>
    <w:p w14:paraId="47B3FDA7" w14:textId="77777777" w:rsidR="0086568F" w:rsidRDefault="0086568F" w:rsidP="0086568F">
      <w:pPr>
        <w:spacing w:after="0" w:line="240" w:lineRule="auto"/>
        <w:rPr>
          <w:rFonts w:ascii="Times New Roman" w:hAnsi="Times New Roman" w:cs="Times New Roman"/>
          <w:sz w:val="20"/>
          <w:szCs w:val="20"/>
        </w:rPr>
      </w:pPr>
    </w:p>
    <w:p w14:paraId="07C1C2ED" w14:textId="77777777" w:rsidR="0086568F" w:rsidRDefault="0086568F" w:rsidP="0086568F">
      <w:pPr>
        <w:spacing w:after="0" w:line="240" w:lineRule="auto"/>
        <w:rPr>
          <w:rFonts w:ascii="Times New Roman" w:hAnsi="Times New Roman" w:cs="Times New Roman"/>
          <w:sz w:val="20"/>
          <w:szCs w:val="20"/>
        </w:rPr>
      </w:pPr>
    </w:p>
    <w:p w14:paraId="0763177D" w14:textId="5F16C649" w:rsidR="0086568F" w:rsidRPr="0086568F" w:rsidRDefault="0086568F" w:rsidP="0086568F">
      <w:pPr>
        <w:spacing w:after="0" w:line="240" w:lineRule="auto"/>
        <w:rPr>
          <w:rFonts w:ascii="Times New Roman" w:hAnsi="Times New Roman" w:cs="Times New Roman"/>
          <w:sz w:val="20"/>
          <w:szCs w:val="20"/>
        </w:rPr>
      </w:pPr>
      <w:r w:rsidRPr="0086568F">
        <w:rPr>
          <w:rFonts w:ascii="Times New Roman" w:hAnsi="Times New Roman" w:cs="Times New Roman"/>
          <w:sz w:val="20"/>
          <w:szCs w:val="20"/>
        </w:rPr>
        <w:t>Lāce, 67013256</w:t>
      </w:r>
    </w:p>
    <w:p w14:paraId="250759F5" w14:textId="7F88D293" w:rsidR="0086568F" w:rsidRPr="007C3629" w:rsidRDefault="0086568F" w:rsidP="0086568F">
      <w:pPr>
        <w:spacing w:after="0" w:line="240" w:lineRule="auto"/>
        <w:rPr>
          <w:rFonts w:ascii="Times New Roman" w:hAnsi="Times New Roman" w:cs="Times New Roman"/>
          <w:sz w:val="20"/>
          <w:szCs w:val="20"/>
        </w:rPr>
      </w:pPr>
      <w:r w:rsidRPr="0086568F">
        <w:rPr>
          <w:rFonts w:ascii="Times New Roman" w:hAnsi="Times New Roman" w:cs="Times New Roman"/>
          <w:sz w:val="20"/>
          <w:szCs w:val="20"/>
        </w:rPr>
        <w:t>Sanita.Lace@em.gov.lv</w:t>
      </w:r>
      <w:bookmarkStart w:id="0" w:name="_GoBack"/>
      <w:bookmarkEnd w:id="0"/>
    </w:p>
    <w:sectPr w:rsidR="0086568F" w:rsidRPr="007C3629" w:rsidSect="009A2654">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E32D6" w14:textId="77777777" w:rsidR="00F135C2" w:rsidRDefault="00F135C2" w:rsidP="00894C55">
      <w:pPr>
        <w:spacing w:after="0" w:line="240" w:lineRule="auto"/>
      </w:pPr>
      <w:r>
        <w:separator/>
      </w:r>
    </w:p>
  </w:endnote>
  <w:endnote w:type="continuationSeparator" w:id="0">
    <w:p w14:paraId="6F8D84A8" w14:textId="77777777" w:rsidR="00F135C2" w:rsidRDefault="00F135C2" w:rsidP="00894C55">
      <w:pPr>
        <w:spacing w:after="0" w:line="240" w:lineRule="auto"/>
      </w:pPr>
      <w:r>
        <w:continuationSeparator/>
      </w:r>
    </w:p>
  </w:endnote>
  <w:endnote w:type="continuationNotice" w:id="1">
    <w:p w14:paraId="2C027146" w14:textId="77777777" w:rsidR="00F135C2" w:rsidRDefault="00F135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85AC" w14:textId="185D559E" w:rsidR="00894C55" w:rsidRPr="0048252A" w:rsidRDefault="0048252A" w:rsidP="0048252A">
    <w:pPr>
      <w:pStyle w:val="Kjene"/>
      <w:rPr>
        <w:rFonts w:ascii="Times New Roman" w:hAnsi="Times New Roman" w:cs="Times New Roman"/>
      </w:rPr>
    </w:pPr>
    <w:r w:rsidRPr="0048252A">
      <w:rPr>
        <w:rFonts w:ascii="Times New Roman" w:hAnsi="Times New Roman" w:cs="Times New Roman"/>
      </w:rPr>
      <w:fldChar w:fldCharType="begin"/>
    </w:r>
    <w:r w:rsidRPr="0048252A">
      <w:rPr>
        <w:rFonts w:ascii="Times New Roman" w:hAnsi="Times New Roman" w:cs="Times New Roman"/>
      </w:rPr>
      <w:instrText xml:space="preserve"> FILENAME   \* MERGEFORMAT </w:instrText>
    </w:r>
    <w:r w:rsidRPr="0048252A">
      <w:rPr>
        <w:rFonts w:ascii="Times New Roman" w:hAnsi="Times New Roman" w:cs="Times New Roman"/>
      </w:rPr>
      <w:fldChar w:fldCharType="separate"/>
    </w:r>
    <w:r w:rsidR="00F5701F" w:rsidRPr="00AA7E2F">
      <w:rPr>
        <w:rFonts w:ascii="Times New Roman" w:hAnsi="Times New Roman" w:cs="Times New Roman"/>
        <w:noProof/>
      </w:rPr>
      <w:t>EMAnot_Groz458_</w:t>
    </w:r>
    <w:r w:rsidR="00AA7E2F" w:rsidRPr="00AA7E2F">
      <w:rPr>
        <w:rFonts w:ascii="Times New Roman" w:hAnsi="Times New Roman" w:cs="Times New Roman"/>
        <w:noProof/>
      </w:rPr>
      <w:t>28</w:t>
    </w:r>
    <w:r w:rsidR="004547F8" w:rsidRPr="00AA7E2F">
      <w:rPr>
        <w:rFonts w:ascii="Times New Roman" w:hAnsi="Times New Roman" w:cs="Times New Roman"/>
        <w:noProof/>
      </w:rPr>
      <w:t>0</w:t>
    </w:r>
    <w:r w:rsidR="00AA7E2F" w:rsidRPr="00AA7E2F">
      <w:rPr>
        <w:rFonts w:ascii="Times New Roman" w:hAnsi="Times New Roman" w:cs="Times New Roman"/>
        <w:noProof/>
      </w:rPr>
      <w:t>7</w:t>
    </w:r>
    <w:r w:rsidR="004547F8" w:rsidRPr="00AA7E2F">
      <w:rPr>
        <w:rFonts w:ascii="Times New Roman" w:hAnsi="Times New Roman" w:cs="Times New Roman"/>
        <w:noProof/>
      </w:rPr>
      <w:t>2021</w:t>
    </w:r>
    <w:r w:rsidR="00F5701F">
      <w:rPr>
        <w:rFonts w:ascii="Times New Roman" w:hAnsi="Times New Roman" w:cs="Times New Roman"/>
        <w:noProof/>
      </w:rPr>
      <w:t>.docx</w:t>
    </w:r>
    <w:r w:rsidRPr="0048252A">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54AF1" w14:textId="24469572" w:rsidR="009A2654" w:rsidRPr="0048252A" w:rsidRDefault="006E7E03" w:rsidP="0048252A">
    <w:pPr>
      <w:pStyle w:val="Kjene"/>
    </w:pPr>
    <w:fldSimple w:instr=" FILENAME   \* MERGEFORMAT ">
      <w:r w:rsidR="0039550E">
        <w:rPr>
          <w:noProof/>
        </w:rPr>
        <w:t>EMAnot_Groz458_</w:t>
      </w:r>
      <w:r w:rsidR="004547F8">
        <w:rPr>
          <w:noProof/>
        </w:rPr>
        <w:t>18</w:t>
      </w:r>
      <w:r w:rsidR="0039550E">
        <w:rPr>
          <w:noProof/>
        </w:rPr>
        <w:t>0</w:t>
      </w:r>
      <w:r w:rsidR="0077315C">
        <w:rPr>
          <w:noProof/>
        </w:rPr>
        <w:t>6</w:t>
      </w:r>
      <w:r w:rsidR="0039550E">
        <w:rPr>
          <w:noProof/>
        </w:rPr>
        <w:t>2021.docx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AEF1D" w14:textId="77777777" w:rsidR="00F135C2" w:rsidRDefault="00F135C2" w:rsidP="00894C55">
      <w:pPr>
        <w:spacing w:after="0" w:line="240" w:lineRule="auto"/>
      </w:pPr>
      <w:r>
        <w:separator/>
      </w:r>
    </w:p>
  </w:footnote>
  <w:footnote w:type="continuationSeparator" w:id="0">
    <w:p w14:paraId="6A2F98A1" w14:textId="77777777" w:rsidR="00F135C2" w:rsidRDefault="00F135C2" w:rsidP="00894C55">
      <w:pPr>
        <w:spacing w:after="0" w:line="240" w:lineRule="auto"/>
      </w:pPr>
      <w:r>
        <w:continuationSeparator/>
      </w:r>
    </w:p>
  </w:footnote>
  <w:footnote w:type="continuationNotice" w:id="1">
    <w:p w14:paraId="61A49661" w14:textId="77777777" w:rsidR="00F135C2" w:rsidRDefault="00F135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5A9F8FE" w14:textId="1F2C2EA6" w:rsidR="00894C55" w:rsidRPr="00C25B49" w:rsidRDefault="00456E40">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27F47">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575CC"/>
    <w:multiLevelType w:val="hybridMultilevel"/>
    <w:tmpl w:val="2F3C7FAC"/>
    <w:lvl w:ilvl="0" w:tplc="F836D328">
      <w:start w:val="1"/>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B92381A"/>
    <w:multiLevelType w:val="hybridMultilevel"/>
    <w:tmpl w:val="A6DE1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E9731CD"/>
    <w:multiLevelType w:val="hybridMultilevel"/>
    <w:tmpl w:val="544ECE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542EC0"/>
    <w:multiLevelType w:val="hybridMultilevel"/>
    <w:tmpl w:val="65969180"/>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CDF6AE0"/>
    <w:multiLevelType w:val="hybridMultilevel"/>
    <w:tmpl w:val="2EB0A0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4AB0E58"/>
    <w:multiLevelType w:val="hybridMultilevel"/>
    <w:tmpl w:val="1708042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C837B80"/>
    <w:multiLevelType w:val="hybridMultilevel"/>
    <w:tmpl w:val="FDC4CD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44E2"/>
    <w:rsid w:val="00027CC0"/>
    <w:rsid w:val="00031805"/>
    <w:rsid w:val="00034371"/>
    <w:rsid w:val="00036EC5"/>
    <w:rsid w:val="000664F4"/>
    <w:rsid w:val="000753A7"/>
    <w:rsid w:val="000C5C9D"/>
    <w:rsid w:val="000F2B49"/>
    <w:rsid w:val="000F7283"/>
    <w:rsid w:val="00103E11"/>
    <w:rsid w:val="00132308"/>
    <w:rsid w:val="001854D6"/>
    <w:rsid w:val="00185C97"/>
    <w:rsid w:val="001B0FFE"/>
    <w:rsid w:val="001B5311"/>
    <w:rsid w:val="001D3BF4"/>
    <w:rsid w:val="001D7A17"/>
    <w:rsid w:val="001E024E"/>
    <w:rsid w:val="001F134D"/>
    <w:rsid w:val="00204BCE"/>
    <w:rsid w:val="00205D25"/>
    <w:rsid w:val="0022294D"/>
    <w:rsid w:val="00243426"/>
    <w:rsid w:val="00247473"/>
    <w:rsid w:val="00247F88"/>
    <w:rsid w:val="00264CB8"/>
    <w:rsid w:val="002720C8"/>
    <w:rsid w:val="002A514A"/>
    <w:rsid w:val="002E1C05"/>
    <w:rsid w:val="002F49FB"/>
    <w:rsid w:val="002F6C7B"/>
    <w:rsid w:val="00304089"/>
    <w:rsid w:val="00342222"/>
    <w:rsid w:val="00347739"/>
    <w:rsid w:val="00377185"/>
    <w:rsid w:val="003928F1"/>
    <w:rsid w:val="0039550E"/>
    <w:rsid w:val="003A45B8"/>
    <w:rsid w:val="003A5D95"/>
    <w:rsid w:val="003A74CF"/>
    <w:rsid w:val="003B0BF9"/>
    <w:rsid w:val="003B1A79"/>
    <w:rsid w:val="003C0377"/>
    <w:rsid w:val="003C285B"/>
    <w:rsid w:val="003E0074"/>
    <w:rsid w:val="003E0791"/>
    <w:rsid w:val="003F1E9A"/>
    <w:rsid w:val="003F28AC"/>
    <w:rsid w:val="004211EB"/>
    <w:rsid w:val="00431C7B"/>
    <w:rsid w:val="0044387F"/>
    <w:rsid w:val="004454FE"/>
    <w:rsid w:val="00453645"/>
    <w:rsid w:val="004547F8"/>
    <w:rsid w:val="00456E40"/>
    <w:rsid w:val="00463112"/>
    <w:rsid w:val="00471E8C"/>
    <w:rsid w:val="00471F27"/>
    <w:rsid w:val="00475DFC"/>
    <w:rsid w:val="0048252A"/>
    <w:rsid w:val="00483E41"/>
    <w:rsid w:val="00491FA2"/>
    <w:rsid w:val="00496D2C"/>
    <w:rsid w:val="004A4C26"/>
    <w:rsid w:val="004A7841"/>
    <w:rsid w:val="004F6DF7"/>
    <w:rsid w:val="0050178F"/>
    <w:rsid w:val="005064B6"/>
    <w:rsid w:val="005432C6"/>
    <w:rsid w:val="005559C1"/>
    <w:rsid w:val="005560E4"/>
    <w:rsid w:val="00561524"/>
    <w:rsid w:val="00572FC2"/>
    <w:rsid w:val="005925C8"/>
    <w:rsid w:val="005933E0"/>
    <w:rsid w:val="005A4D39"/>
    <w:rsid w:val="005A5D51"/>
    <w:rsid w:val="005B7544"/>
    <w:rsid w:val="005C5850"/>
    <w:rsid w:val="005D02AC"/>
    <w:rsid w:val="005E61A2"/>
    <w:rsid w:val="005F561D"/>
    <w:rsid w:val="00603ED2"/>
    <w:rsid w:val="006061E7"/>
    <w:rsid w:val="006067F1"/>
    <w:rsid w:val="00621FF3"/>
    <w:rsid w:val="00641BEF"/>
    <w:rsid w:val="00655F2C"/>
    <w:rsid w:val="006779B4"/>
    <w:rsid w:val="00684858"/>
    <w:rsid w:val="00686302"/>
    <w:rsid w:val="0069259E"/>
    <w:rsid w:val="00692B8D"/>
    <w:rsid w:val="00695E81"/>
    <w:rsid w:val="006A7D58"/>
    <w:rsid w:val="006B2D42"/>
    <w:rsid w:val="006C4DFB"/>
    <w:rsid w:val="006E1081"/>
    <w:rsid w:val="006E6713"/>
    <w:rsid w:val="006E7E03"/>
    <w:rsid w:val="006F71D7"/>
    <w:rsid w:val="00702149"/>
    <w:rsid w:val="00720452"/>
    <w:rsid w:val="00720585"/>
    <w:rsid w:val="00720BCF"/>
    <w:rsid w:val="007417DA"/>
    <w:rsid w:val="007527D4"/>
    <w:rsid w:val="007655B2"/>
    <w:rsid w:val="0077315C"/>
    <w:rsid w:val="00773AF6"/>
    <w:rsid w:val="0077532F"/>
    <w:rsid w:val="00776C57"/>
    <w:rsid w:val="00780026"/>
    <w:rsid w:val="00784686"/>
    <w:rsid w:val="00793EB1"/>
    <w:rsid w:val="00795438"/>
    <w:rsid w:val="00795F71"/>
    <w:rsid w:val="007C3629"/>
    <w:rsid w:val="007C3751"/>
    <w:rsid w:val="007D35B7"/>
    <w:rsid w:val="007D5C9B"/>
    <w:rsid w:val="007E5F7A"/>
    <w:rsid w:val="007E73AB"/>
    <w:rsid w:val="007F429E"/>
    <w:rsid w:val="007F7774"/>
    <w:rsid w:val="00816C11"/>
    <w:rsid w:val="0082032E"/>
    <w:rsid w:val="00834C64"/>
    <w:rsid w:val="008406CD"/>
    <w:rsid w:val="00842F24"/>
    <w:rsid w:val="00850AB8"/>
    <w:rsid w:val="0086568F"/>
    <w:rsid w:val="00875B53"/>
    <w:rsid w:val="00894C55"/>
    <w:rsid w:val="008D01FF"/>
    <w:rsid w:val="008D43D5"/>
    <w:rsid w:val="008E015B"/>
    <w:rsid w:val="00901CDD"/>
    <w:rsid w:val="00912318"/>
    <w:rsid w:val="00983F4C"/>
    <w:rsid w:val="009A2654"/>
    <w:rsid w:val="009A4F63"/>
    <w:rsid w:val="009B22DA"/>
    <w:rsid w:val="009D49E9"/>
    <w:rsid w:val="009D7B73"/>
    <w:rsid w:val="009E3B2D"/>
    <w:rsid w:val="00A10FC3"/>
    <w:rsid w:val="00A27F47"/>
    <w:rsid w:val="00A41F5D"/>
    <w:rsid w:val="00A52655"/>
    <w:rsid w:val="00A53217"/>
    <w:rsid w:val="00A6073E"/>
    <w:rsid w:val="00A76333"/>
    <w:rsid w:val="00AA7662"/>
    <w:rsid w:val="00AA7E2F"/>
    <w:rsid w:val="00AB6A99"/>
    <w:rsid w:val="00AC5BD0"/>
    <w:rsid w:val="00AC74C8"/>
    <w:rsid w:val="00AD503D"/>
    <w:rsid w:val="00AE5567"/>
    <w:rsid w:val="00AF1239"/>
    <w:rsid w:val="00AF67F5"/>
    <w:rsid w:val="00B04087"/>
    <w:rsid w:val="00B14D2C"/>
    <w:rsid w:val="00B16480"/>
    <w:rsid w:val="00B2165C"/>
    <w:rsid w:val="00B254C7"/>
    <w:rsid w:val="00B35FD0"/>
    <w:rsid w:val="00B473E4"/>
    <w:rsid w:val="00B520FD"/>
    <w:rsid w:val="00B6603E"/>
    <w:rsid w:val="00B6679D"/>
    <w:rsid w:val="00BA20AA"/>
    <w:rsid w:val="00BA5DFB"/>
    <w:rsid w:val="00BB7019"/>
    <w:rsid w:val="00BC62A0"/>
    <w:rsid w:val="00BD4425"/>
    <w:rsid w:val="00BE380F"/>
    <w:rsid w:val="00C01DBC"/>
    <w:rsid w:val="00C0409E"/>
    <w:rsid w:val="00C21606"/>
    <w:rsid w:val="00C25B49"/>
    <w:rsid w:val="00C35640"/>
    <w:rsid w:val="00C41AC3"/>
    <w:rsid w:val="00C438C5"/>
    <w:rsid w:val="00C6461C"/>
    <w:rsid w:val="00C70735"/>
    <w:rsid w:val="00C805A0"/>
    <w:rsid w:val="00C87A86"/>
    <w:rsid w:val="00CC0D2D"/>
    <w:rsid w:val="00CC655F"/>
    <w:rsid w:val="00CD0E3F"/>
    <w:rsid w:val="00CD2FED"/>
    <w:rsid w:val="00CD583B"/>
    <w:rsid w:val="00CE5657"/>
    <w:rsid w:val="00CF1822"/>
    <w:rsid w:val="00D133F8"/>
    <w:rsid w:val="00D1438B"/>
    <w:rsid w:val="00D14A3E"/>
    <w:rsid w:val="00D510D7"/>
    <w:rsid w:val="00D64EB9"/>
    <w:rsid w:val="00D80CFE"/>
    <w:rsid w:val="00D83FFA"/>
    <w:rsid w:val="00D97839"/>
    <w:rsid w:val="00DA2538"/>
    <w:rsid w:val="00DC38C4"/>
    <w:rsid w:val="00DC6A51"/>
    <w:rsid w:val="00DE56D8"/>
    <w:rsid w:val="00DE6C0D"/>
    <w:rsid w:val="00DF6A0B"/>
    <w:rsid w:val="00E3716B"/>
    <w:rsid w:val="00E4625A"/>
    <w:rsid w:val="00E5323B"/>
    <w:rsid w:val="00E612E0"/>
    <w:rsid w:val="00E8749E"/>
    <w:rsid w:val="00E90C01"/>
    <w:rsid w:val="00EA486E"/>
    <w:rsid w:val="00EB6FA2"/>
    <w:rsid w:val="00EC2612"/>
    <w:rsid w:val="00EF6B3F"/>
    <w:rsid w:val="00F019FA"/>
    <w:rsid w:val="00F135C2"/>
    <w:rsid w:val="00F156BB"/>
    <w:rsid w:val="00F20466"/>
    <w:rsid w:val="00F376DC"/>
    <w:rsid w:val="00F520FA"/>
    <w:rsid w:val="00F5701F"/>
    <w:rsid w:val="00F57B0C"/>
    <w:rsid w:val="00F65B15"/>
    <w:rsid w:val="00F84F17"/>
    <w:rsid w:val="00FB19C7"/>
    <w:rsid w:val="00FB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B7947"/>
  <w15:docId w15:val="{FAACA4A7-4560-42FB-9599-A6E4865E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styleId="Sarakstarindkopa">
    <w:name w:val="List Paragraph"/>
    <w:basedOn w:val="Parasts"/>
    <w:uiPriority w:val="34"/>
    <w:qFormat/>
    <w:rsid w:val="00247473"/>
    <w:pPr>
      <w:ind w:left="720"/>
      <w:contextualSpacing/>
    </w:pPr>
  </w:style>
  <w:style w:type="character" w:customStyle="1" w:styleId="UnresolvedMention1">
    <w:name w:val="Unresolved Mention1"/>
    <w:basedOn w:val="Noklusjumarindkopasfonts"/>
    <w:uiPriority w:val="99"/>
    <w:semiHidden/>
    <w:unhideWhenUsed/>
    <w:rsid w:val="00D97839"/>
    <w:rPr>
      <w:color w:val="605E5C"/>
      <w:shd w:val="clear" w:color="auto" w:fill="E1DFDD"/>
    </w:rPr>
  </w:style>
  <w:style w:type="character" w:styleId="Komentraatsauce">
    <w:name w:val="annotation reference"/>
    <w:basedOn w:val="Noklusjumarindkopasfonts"/>
    <w:uiPriority w:val="99"/>
    <w:semiHidden/>
    <w:unhideWhenUsed/>
    <w:rsid w:val="005E61A2"/>
    <w:rPr>
      <w:sz w:val="16"/>
      <w:szCs w:val="16"/>
    </w:rPr>
  </w:style>
  <w:style w:type="paragraph" w:styleId="Komentrateksts">
    <w:name w:val="annotation text"/>
    <w:basedOn w:val="Parasts"/>
    <w:link w:val="KomentratekstsRakstz"/>
    <w:uiPriority w:val="99"/>
    <w:unhideWhenUsed/>
    <w:rsid w:val="005E61A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E61A2"/>
    <w:rPr>
      <w:sz w:val="20"/>
      <w:szCs w:val="20"/>
    </w:rPr>
  </w:style>
  <w:style w:type="paragraph" w:styleId="Komentratma">
    <w:name w:val="annotation subject"/>
    <w:basedOn w:val="Komentrateksts"/>
    <w:next w:val="Komentrateksts"/>
    <w:link w:val="KomentratmaRakstz"/>
    <w:uiPriority w:val="99"/>
    <w:semiHidden/>
    <w:unhideWhenUsed/>
    <w:rsid w:val="005E61A2"/>
    <w:rPr>
      <w:b/>
      <w:bCs/>
    </w:rPr>
  </w:style>
  <w:style w:type="character" w:customStyle="1" w:styleId="KomentratmaRakstz">
    <w:name w:val="Komentāra tēma Rakstz."/>
    <w:basedOn w:val="KomentratekstsRakstz"/>
    <w:link w:val="Komentratma"/>
    <w:uiPriority w:val="99"/>
    <w:semiHidden/>
    <w:rsid w:val="005E61A2"/>
    <w:rPr>
      <w:b/>
      <w:bCs/>
      <w:sz w:val="20"/>
      <w:szCs w:val="20"/>
    </w:rPr>
  </w:style>
  <w:style w:type="paragraph" w:styleId="Prskatjums">
    <w:name w:val="Revision"/>
    <w:hidden/>
    <w:uiPriority w:val="99"/>
    <w:semiHidden/>
    <w:rsid w:val="00EF6B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611283327">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90037352">
      <w:bodyDiv w:val="1"/>
      <w:marLeft w:val="0"/>
      <w:marRight w:val="0"/>
      <w:marTop w:val="0"/>
      <w:marBottom w:val="0"/>
      <w:divBdr>
        <w:top w:val="none" w:sz="0" w:space="0" w:color="auto"/>
        <w:left w:val="none" w:sz="0" w:space="0" w:color="auto"/>
        <w:bottom w:val="none" w:sz="0" w:space="0" w:color="auto"/>
        <w:right w:val="none" w:sz="0" w:space="0" w:color="auto"/>
      </w:divBdr>
    </w:div>
    <w:div w:id="1848790215">
      <w:bodyDiv w:val="1"/>
      <w:marLeft w:val="0"/>
      <w:marRight w:val="0"/>
      <w:marTop w:val="0"/>
      <w:marBottom w:val="0"/>
      <w:divBdr>
        <w:top w:val="none" w:sz="0" w:space="0" w:color="auto"/>
        <w:left w:val="none" w:sz="0" w:space="0" w:color="auto"/>
        <w:bottom w:val="none" w:sz="0" w:space="0" w:color="auto"/>
        <w:right w:val="none" w:sz="0" w:space="0" w:color="auto"/>
      </w:divBdr>
      <w:divsChild>
        <w:div w:id="1288513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255BDF0248804ABC0ED44A0EFA8B1E" ma:contentTypeVersion="9" ma:contentTypeDescription="Create a new document." ma:contentTypeScope="" ma:versionID="2ebb36c912506631a79d332cf4fc72d2">
  <xsd:schema xmlns:xsd="http://www.w3.org/2001/XMLSchema" xmlns:xs="http://www.w3.org/2001/XMLSchema" xmlns:p="http://schemas.microsoft.com/office/2006/metadata/properties" xmlns:ns2="18ba828a-ea0f-49db-bb69-0dc83f4f02a7" targetNamespace="http://schemas.microsoft.com/office/2006/metadata/properties" ma:root="true" ma:fieldsID="f7fd933141b8e15b1b937f7e6992406c" ns2:_="">
    <xsd:import namespace="18ba828a-ea0f-49db-bb69-0dc83f4f02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a828a-ea0f-49db-bb69-0dc83f4f0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18E45-4076-4271-892F-7FD3BBB0B3AE}">
  <ds:schemaRefs>
    <ds:schemaRef ds:uri="http://schemas.microsoft.com/sharepoint/v3/contenttype/forms"/>
  </ds:schemaRefs>
</ds:datastoreItem>
</file>

<file path=customXml/itemProps2.xml><?xml version="1.0" encoding="utf-8"?>
<ds:datastoreItem xmlns:ds="http://schemas.openxmlformats.org/officeDocument/2006/customXml" ds:itemID="{E1EFA08A-7775-4001-83AA-FE5ECCF1B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a828a-ea0f-49db-bb69-0dc83f4f0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CB2E0-B350-4F02-8D6C-7BCE444553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7E3B7F-A940-4DE3-9CA0-54098948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7471</Words>
  <Characters>4259</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Sanita Lāce</cp:lastModifiedBy>
  <cp:revision>4</cp:revision>
  <dcterms:created xsi:type="dcterms:W3CDTF">2021-07-30T08:28:00Z</dcterms:created>
  <dcterms:modified xsi:type="dcterms:W3CDTF">2021-07-30T08:47:00Z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0x01010012255BDF0248804ABC0ED44A0EFA8B1E</vt:lpwstr>
  </property>
</Properties>
</file>