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28C5D" w14:textId="77777777" w:rsidR="00B709B9" w:rsidRPr="001E4D58" w:rsidRDefault="00B709B9" w:rsidP="00BF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2CA07FC6" w14:textId="086D226A" w:rsidR="00E51DA2" w:rsidRPr="00E51DA2" w:rsidRDefault="00134DFC" w:rsidP="00E51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E4D5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Paziņojums par līdzdalības iespējām </w:t>
      </w:r>
      <w:r w:rsidR="000C0C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Ministru kabineta noteikumu projekta</w:t>
      </w:r>
      <w:r w:rsidR="00E51DA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E51DA2" w:rsidRPr="00E51DA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</w:t>
      </w:r>
      <w:r w:rsidR="00E51DA2" w:rsidRPr="00E51DA2">
        <w:rPr>
          <w:rFonts w:ascii="Times New Roman" w:hAnsi="Times New Roman" w:cs="Times New Roman"/>
          <w:b/>
          <w:sz w:val="24"/>
          <w:szCs w:val="24"/>
        </w:rPr>
        <w:t xml:space="preserve">Grozījumi Ministru kabineta 2017. gada 28. marta noteikumos Nr. 186 “Kārtība, kādā kredītiestāde, </w:t>
      </w:r>
      <w:proofErr w:type="spellStart"/>
      <w:r w:rsidR="00E51DA2" w:rsidRPr="00E51DA2">
        <w:rPr>
          <w:rFonts w:ascii="Times New Roman" w:hAnsi="Times New Roman" w:cs="Times New Roman"/>
          <w:b/>
          <w:sz w:val="24"/>
          <w:szCs w:val="24"/>
        </w:rPr>
        <w:t>krājaizdevu</w:t>
      </w:r>
      <w:proofErr w:type="spellEnd"/>
      <w:r w:rsidR="00E51DA2" w:rsidRPr="00E51DA2">
        <w:rPr>
          <w:rFonts w:ascii="Times New Roman" w:hAnsi="Times New Roman" w:cs="Times New Roman"/>
          <w:b/>
          <w:sz w:val="24"/>
          <w:szCs w:val="24"/>
        </w:rPr>
        <w:t xml:space="preserve"> sabiedrība un maksājumu pakalpojumu sniedzējs sniedz informāciju kontu reģistram un kontu reģistra informācijas lietotāji saņem kontu reģistra informāciju”” izstrādes procesā.</w:t>
      </w:r>
    </w:p>
    <w:p w14:paraId="5282D6A9" w14:textId="77777777" w:rsidR="00A562D2" w:rsidRPr="001E4D58" w:rsidRDefault="00A562D2" w:rsidP="00E51DA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"/>
        <w:gridCol w:w="2239"/>
        <w:gridCol w:w="6275"/>
      </w:tblGrid>
      <w:tr w:rsidR="001E4D58" w:rsidRPr="008E3297" w14:paraId="2F5E30C0" w14:textId="77777777" w:rsidTr="00A562D2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1FD85" w14:textId="2E0C82D0" w:rsidR="00134DFC" w:rsidRPr="008E3297" w:rsidRDefault="00905971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78EEA" w14:textId="77777777" w:rsidR="00134DFC" w:rsidRPr="008E3297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2784F" w14:textId="36D903AD" w:rsidR="00134DFC" w:rsidRPr="008E3297" w:rsidRDefault="005B200B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Tiesību akts (Ministru kabineta noteikumu projekts</w:t>
            </w:r>
            <w:r w:rsidR="0043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 grozījumu izdarīšanu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1E4D58" w:rsidRPr="008E3297" w14:paraId="494081C5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100DE" w14:textId="77777777" w:rsidR="00134DFC" w:rsidRPr="008E3297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B0EF1" w14:textId="77777777" w:rsidR="00134DFC" w:rsidRPr="008E3297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8FDE1" w14:textId="20E4E68B" w:rsidR="00134DFC" w:rsidRPr="008E3297" w:rsidRDefault="00905971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 projekts</w:t>
            </w:r>
            <w:r w:rsidR="00C70B5C"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434AE0" w:rsidRPr="00434A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“</w:t>
            </w:r>
            <w:r w:rsidR="00434AE0" w:rsidRPr="00434A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Grozījumi Ministru kabineta 2017. gada 28. marta noteikumos Nr. 186 “Kārtība, kādā kredītiestāde, </w:t>
            </w:r>
            <w:proofErr w:type="spellStart"/>
            <w:r w:rsidR="00434AE0" w:rsidRPr="00434AE0">
              <w:rPr>
                <w:rFonts w:ascii="Times New Roman" w:hAnsi="Times New Roman" w:cs="Times New Roman"/>
                <w:bCs/>
                <w:sz w:val="24"/>
                <w:szCs w:val="24"/>
              </w:rPr>
              <w:t>krājaizdevu</w:t>
            </w:r>
            <w:proofErr w:type="spellEnd"/>
            <w:r w:rsidR="00434AE0" w:rsidRPr="00434A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sabiedrība un maksājumu pakalpojumu sniedzējs sniedz informāciju kontu reģistram un kontu reģistra informācijas lietotāji saņem kontu reģistra informāciju””.</w:t>
            </w:r>
          </w:p>
        </w:tc>
      </w:tr>
      <w:tr w:rsidR="001E4D58" w:rsidRPr="008E3297" w14:paraId="581AB0F3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F4506" w14:textId="77777777" w:rsidR="00134DFC" w:rsidRPr="008E3297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7C495" w14:textId="77777777" w:rsidR="00134DFC" w:rsidRPr="008E3297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D53F5" w14:textId="5FC83827" w:rsidR="00134DFC" w:rsidRPr="008E3297" w:rsidRDefault="001E4D58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Industrijas un pakalpojumu politikas joma, Patērētāju tiesību aizsardzības nozare.</w:t>
            </w:r>
            <w:r w:rsidRPr="008E3297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E4D58" w:rsidRPr="008E3297" w14:paraId="134EE819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3370B" w14:textId="77777777" w:rsidR="00134DFC" w:rsidRPr="008E3297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34F86" w14:textId="77777777" w:rsidR="00134DFC" w:rsidRPr="008E3297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mērķgrupas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EC02A" w14:textId="57FC3027" w:rsidR="00134DFC" w:rsidRPr="008E3297" w:rsidRDefault="005B200B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Noteikumu projektā</w:t>
            </w:r>
            <w:r w:rsidR="001E4D58" w:rsidRPr="008E329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 xml:space="preserve"> paredzētais tiesiskais regulējums </w:t>
            </w:r>
            <w:r w:rsidR="00D85B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 xml:space="preserve">attiecināms uz </w:t>
            </w:r>
            <w:r w:rsidR="00F950F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fiziskajām un juridiskajām personām, par kurām </w:t>
            </w:r>
            <w:r w:rsidR="00D85BF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Patērētāju tiesību aizsardzības centrs (turpmāk -</w:t>
            </w:r>
            <w:r w:rsidR="00FB254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950F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PTAC</w:t>
            </w:r>
            <w:r w:rsidR="00D85BF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="00F950F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iegūs ziņas.</w:t>
            </w:r>
          </w:p>
        </w:tc>
      </w:tr>
      <w:tr w:rsidR="001E4D58" w:rsidRPr="008E3297" w14:paraId="32AC0DDE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ABC94" w14:textId="77777777" w:rsidR="00134DFC" w:rsidRPr="008E3297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16E21" w14:textId="77777777" w:rsidR="00134DFC" w:rsidRPr="008E3297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0FD8C" w14:textId="77777777" w:rsidR="00D85BF7" w:rsidRDefault="006F400C" w:rsidP="00D85BF7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iCs/>
              </w:rPr>
            </w:pPr>
            <w:r>
              <w:rPr>
                <w:iCs/>
              </w:rPr>
              <w:t xml:space="preserve">Noteikumu projekts paredz </w:t>
            </w:r>
            <w:r w:rsidR="00D85BF7">
              <w:rPr>
                <w:iCs/>
              </w:rPr>
              <w:t xml:space="preserve">noteikt to ziņu apjomu, ko no kontu reģistra ir tiesīgs saņemt PTAC, kā arī šo ziņu pieprasīšanas un saņemšanas veidu. </w:t>
            </w:r>
          </w:p>
          <w:p w14:paraId="5D3AC533" w14:textId="36AB2D8E" w:rsidR="00134DFC" w:rsidRPr="006F400C" w:rsidRDefault="00D85BF7" w:rsidP="00D85BF7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iCs/>
              </w:rPr>
            </w:pPr>
            <w:r>
              <w:rPr>
                <w:iCs/>
              </w:rPr>
              <w:t xml:space="preserve">Noteikumu projekts </w:t>
            </w:r>
            <w:r w:rsidRPr="00675C64">
              <w:rPr>
                <w:iCs/>
              </w:rPr>
              <w:t xml:space="preserve">izstrādāts pamatojoties uz </w:t>
            </w:r>
            <w:r>
              <w:rPr>
                <w:iCs/>
              </w:rPr>
              <w:t>Kontu reģistra likuma 6.</w:t>
            </w:r>
            <w:r w:rsidRPr="00675C64">
              <w:rPr>
                <w:iCs/>
              </w:rPr>
              <w:t xml:space="preserve">panta </w:t>
            </w:r>
            <w:r>
              <w:rPr>
                <w:iCs/>
              </w:rPr>
              <w:t>otrajā</w:t>
            </w:r>
            <w:r w:rsidRPr="00675C64">
              <w:rPr>
                <w:iCs/>
              </w:rPr>
              <w:t xml:space="preserve"> daļā paredzēto deleģējumu Ministru kabinetam.</w:t>
            </w:r>
          </w:p>
        </w:tc>
      </w:tr>
      <w:tr w:rsidR="001E4D58" w:rsidRPr="008E3297" w14:paraId="1F2AD910" w14:textId="77777777" w:rsidTr="006F400C">
        <w:trPr>
          <w:trHeight w:val="613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CDD69" w14:textId="77777777" w:rsidR="00134DFC" w:rsidRPr="008E3297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6BDDD" w14:textId="77777777" w:rsidR="00134DFC" w:rsidRPr="008E3297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EB462" w14:textId="64050077" w:rsidR="00134DFC" w:rsidRPr="008E3297" w:rsidRDefault="00735A3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projektu plānots iesniegt Valsts sekretāru sanāksm</w:t>
            </w:r>
            <w:r w:rsidR="00DE654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</w:t>
            </w: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2021. gada </w:t>
            </w:r>
            <w:r w:rsidR="00D85B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</w:t>
            </w:r>
            <w:r w:rsidR="00DE654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augusta sēdei</w:t>
            </w: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</w:tc>
      </w:tr>
      <w:tr w:rsidR="001E4D58" w:rsidRPr="008E3297" w14:paraId="4BA3CA96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5FCE6" w14:textId="77777777" w:rsidR="00134DFC" w:rsidRPr="008E3297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3E556" w14:textId="77777777" w:rsidR="00134DFC" w:rsidRPr="008E3297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2CC7A" w14:textId="5CCB2A55" w:rsidR="00C371CF" w:rsidRPr="008E3297" w:rsidRDefault="00DE654D" w:rsidP="00BF01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E654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 projekt</w:t>
            </w:r>
            <w:r w:rsidR="005D6F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DE654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D6FAF" w:rsidRPr="00434A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“</w:t>
            </w:r>
            <w:r w:rsidR="005D6FAF" w:rsidRPr="00434A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Grozījumi Ministru kabineta 2017. gada 28. marta noteikumos Nr. 186 “Kārtība, kādā kredītiestāde, </w:t>
            </w:r>
            <w:proofErr w:type="spellStart"/>
            <w:r w:rsidR="005D6FAF" w:rsidRPr="00434AE0">
              <w:rPr>
                <w:rFonts w:ascii="Times New Roman" w:hAnsi="Times New Roman" w:cs="Times New Roman"/>
                <w:bCs/>
                <w:sz w:val="24"/>
                <w:szCs w:val="24"/>
              </w:rPr>
              <w:t>krājaizdevu</w:t>
            </w:r>
            <w:proofErr w:type="spellEnd"/>
            <w:r w:rsidR="005D6FAF" w:rsidRPr="00434A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sabiedrība un maksājumu pakalpojumu sniedzējs sniedz informāciju kontu reģistram un kontu reģistra informācijas lietotāji saņem kontu reģistra informāciju””.</w:t>
            </w:r>
            <w:r w:rsidR="005D6F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</w:t>
            </w:r>
            <w:r w:rsidR="00BF019A"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atne:</w:t>
            </w:r>
            <w:r w:rsidR="005D6FAF">
              <w:t xml:space="preserve"> </w:t>
            </w:r>
            <w:r w:rsidR="005D6FAF" w:rsidRPr="005D6F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EMNot_020821_PTAC_KRN</w:t>
            </w:r>
            <w:r w:rsidR="005B200B" w:rsidRPr="005B20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.docx</w:t>
            </w:r>
            <w:r w:rsidR="005B20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="006F40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1DD96689" w14:textId="748817ED" w:rsidR="00BF019A" w:rsidRPr="008E3297" w:rsidRDefault="005B200B" w:rsidP="00BF01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E654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 projekta</w:t>
            </w:r>
            <w:r w:rsidR="005D6F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D6FAF" w:rsidRPr="00434A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“</w:t>
            </w:r>
            <w:r w:rsidR="005D6FAF" w:rsidRPr="00434A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Grozījumi Ministru kabineta 2017. gada 28. marta noteikumos Nr. 186 “Kārtība, kādā kredītiestāde, </w:t>
            </w:r>
            <w:proofErr w:type="spellStart"/>
            <w:r w:rsidR="005D6FAF" w:rsidRPr="00434AE0">
              <w:rPr>
                <w:rFonts w:ascii="Times New Roman" w:hAnsi="Times New Roman" w:cs="Times New Roman"/>
                <w:bCs/>
                <w:sz w:val="24"/>
                <w:szCs w:val="24"/>
              </w:rPr>
              <w:t>krājaizdevu</w:t>
            </w:r>
            <w:proofErr w:type="spellEnd"/>
            <w:r w:rsidR="005D6FAF" w:rsidRPr="00434A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sabiedrība un maksājumu pakalpojumu sniedzējs sniedz informāciju kontu reģistram un kontu reģistra informācijas lietotāji saņem kontu reģistra informāciju””</w:t>
            </w:r>
            <w:r w:rsidR="005D6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019A"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sākotnējās ietekmes novērtējuma ziņojums (anotācija)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(D</w:t>
            </w:r>
            <w:r w:rsidR="00BF019A"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atne:</w:t>
            </w:r>
            <w:r w:rsidR="005D6FAF">
              <w:t xml:space="preserve"> </w:t>
            </w:r>
            <w:r w:rsidR="005D6FAF" w:rsidRPr="005D6F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EMAnot_020821_PTAC_KRN</w:t>
            </w:r>
            <w:r w:rsidRPr="005B20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.docx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="006F40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7A91EFA7" w14:textId="5A80B864" w:rsidR="00134DFC" w:rsidRPr="008E3297" w:rsidRDefault="00134DF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</w:tr>
      <w:tr w:rsidR="001E4D58" w:rsidRPr="008E3297" w14:paraId="1C4297B0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FAC24" w14:textId="77777777" w:rsidR="00134DFC" w:rsidRPr="008E3297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BBE24" w14:textId="77777777" w:rsidR="00134DFC" w:rsidRPr="008E3297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A357C" w14:textId="17A803B7" w:rsidR="00134DFC" w:rsidRPr="008E3297" w:rsidRDefault="00735A3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Sabiedrības pārstāvjiem ir iespējas līdzdarboties </w:t>
            </w:r>
            <w:r w:rsidR="008E3297" w:rsidRPr="008E329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noteikumu projekta</w:t>
            </w:r>
            <w:r w:rsidRPr="008E3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29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izstrādē un pilnveidošanā, rakstiski sniedzot viedokli Ekonomikas ministrijai.</w:t>
            </w:r>
          </w:p>
        </w:tc>
      </w:tr>
      <w:tr w:rsidR="001E4D58" w:rsidRPr="008E3297" w14:paraId="607A7FD6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1F2E9" w14:textId="77777777" w:rsidR="00134DFC" w:rsidRPr="008E3297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0A26B" w14:textId="77777777" w:rsidR="00134DFC" w:rsidRPr="008E3297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3D18A" w14:textId="5961CB5D" w:rsidR="00134DFC" w:rsidRPr="008E3297" w:rsidRDefault="00C70B5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hAnsi="Times New Roman" w:cs="Times New Roman"/>
                <w:sz w:val="24"/>
                <w:szCs w:val="24"/>
              </w:rPr>
              <w:t xml:space="preserve">Lūdzam pieteikties līdzdalībai rakstiski, </w:t>
            </w: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norādot kontaktinformāciju (vārdu, uzvārdu, adresi, tālruņa numuru un e-pasta adresi),</w:t>
            </w:r>
            <w:r w:rsidR="008E3297"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un</w:t>
            </w:r>
            <w:r w:rsidRPr="008E3297">
              <w:rPr>
                <w:rFonts w:ascii="Times New Roman" w:hAnsi="Times New Roman" w:cs="Times New Roman"/>
                <w:sz w:val="24"/>
                <w:szCs w:val="24"/>
              </w:rPr>
              <w:t xml:space="preserve"> sniedzot viedokli par likumprojektu līdz </w:t>
            </w:r>
            <w:r w:rsidRPr="008E3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2021. gada </w:t>
            </w:r>
            <w:r w:rsidR="0029005C">
              <w:rPr>
                <w:rFonts w:ascii="Times New Roman" w:hAnsi="Times New Roman" w:cs="Times New Roman"/>
                <w:sz w:val="24"/>
                <w:szCs w:val="24"/>
              </w:rPr>
              <w:t xml:space="preserve">20.augustam </w:t>
            </w: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uz e-pastu: </w:t>
            </w:r>
            <w:hyperlink r:id="rId7" w:history="1">
              <w:r w:rsidRPr="008E329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pasts@em.gov.lv</w:t>
              </w:r>
            </w:hyperlink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8E3297">
              <w:rPr>
                <w:rFonts w:ascii="Times New Roman" w:hAnsi="Times New Roman" w:cs="Times New Roman"/>
                <w:sz w:val="24"/>
                <w:szCs w:val="24"/>
              </w:rPr>
              <w:t xml:space="preserve">vai </w:t>
            </w:r>
            <w:hyperlink r:id="rId8" w:history="1">
              <w:r w:rsidR="008E3297" w:rsidRPr="008E329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Arnis.Latisenko@em.gov.lv</w:t>
              </w:r>
            </w:hyperlink>
            <w:r w:rsidR="008E3297"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</w:tc>
      </w:tr>
      <w:tr w:rsidR="001E4D58" w:rsidRPr="008E3297" w14:paraId="5E17F97C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71360" w14:textId="77777777" w:rsidR="00134DFC" w:rsidRPr="008E3297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F3387" w14:textId="77777777" w:rsidR="00134DFC" w:rsidRPr="008E3297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879DD" w14:textId="7635CF02" w:rsidR="00134DFC" w:rsidRPr="008E3297" w:rsidRDefault="00C70B5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  <w:r w:rsidR="004E1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46D6" w:rsidRPr="008E3297" w14:paraId="0BEF95C9" w14:textId="77777777" w:rsidTr="00A562D2">
        <w:trPr>
          <w:trHeight w:val="49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B00F5" w14:textId="77777777" w:rsidR="00134DFC" w:rsidRPr="008E3297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09AF4" w14:textId="77777777" w:rsidR="00134DFC" w:rsidRPr="008E3297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58EAE" w14:textId="6AA6343A" w:rsidR="00134DFC" w:rsidRPr="008E3297" w:rsidRDefault="00C70B5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Iekšējā tirgus departamenta Konkurences, tirdzniecības un patērētāju tiesību nodaļas vecāk</w:t>
            </w:r>
            <w:r w:rsidR="008E3297"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</w:t>
            </w: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ekspert</w:t>
            </w:r>
            <w:r w:rsidR="008E3297"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E3297"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Arnis</w:t>
            </w: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E3297"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Latišenko</w:t>
            </w: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(tālrunis:</w:t>
            </w:r>
            <w:r w:rsidRPr="008E3297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 xml:space="preserve"> </w:t>
            </w:r>
            <w:r w:rsidR="008E3297" w:rsidRPr="008E3297">
              <w:rPr>
                <w:rFonts w:ascii="Times New Roman" w:hAnsi="Times New Roman" w:cs="Times New Roman"/>
                <w:sz w:val="24"/>
                <w:szCs w:val="24"/>
              </w:rPr>
              <w:t>67013230</w:t>
            </w: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; e-pasts: </w:t>
            </w:r>
            <w:hyperlink r:id="rId9" w:history="1">
              <w:r w:rsidR="008E3297" w:rsidRPr="008E329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Arnis.Latisenko@em.gov.lv</w:t>
              </w:r>
            </w:hyperlink>
            <w:r w:rsidR="008E3297"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="004E15E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0151FB24" w14:textId="31F8649C" w:rsidR="009B63C8" w:rsidRPr="001E4D58" w:rsidRDefault="009B63C8" w:rsidP="006F400C">
      <w:pPr>
        <w:spacing w:after="0" w:line="240" w:lineRule="auto"/>
        <w:rPr>
          <w:color w:val="FF0000"/>
        </w:rPr>
      </w:pPr>
    </w:p>
    <w:sectPr w:rsidR="009B63C8" w:rsidRPr="001E4D58" w:rsidSect="00B709B9">
      <w:pgSz w:w="11906" w:h="16838"/>
      <w:pgMar w:top="567" w:right="99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161C6" w14:textId="77777777" w:rsidR="00D45330" w:rsidRDefault="00D45330" w:rsidP="000F6ABE">
      <w:pPr>
        <w:spacing w:after="0" w:line="240" w:lineRule="auto"/>
      </w:pPr>
      <w:r>
        <w:separator/>
      </w:r>
    </w:p>
  </w:endnote>
  <w:endnote w:type="continuationSeparator" w:id="0">
    <w:p w14:paraId="1682B057" w14:textId="77777777" w:rsidR="00D45330" w:rsidRDefault="00D45330" w:rsidP="000F6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0FDDB" w14:textId="77777777" w:rsidR="00D45330" w:rsidRDefault="00D45330" w:rsidP="000F6ABE">
      <w:pPr>
        <w:spacing w:after="0" w:line="240" w:lineRule="auto"/>
      </w:pPr>
      <w:r>
        <w:separator/>
      </w:r>
    </w:p>
  </w:footnote>
  <w:footnote w:type="continuationSeparator" w:id="0">
    <w:p w14:paraId="735851AE" w14:textId="77777777" w:rsidR="00D45330" w:rsidRDefault="00D45330" w:rsidP="000F6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800E7"/>
    <w:multiLevelType w:val="hybridMultilevel"/>
    <w:tmpl w:val="7FBAA214"/>
    <w:lvl w:ilvl="0" w:tplc="9496D0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3E7F80"/>
    <w:multiLevelType w:val="hybridMultilevel"/>
    <w:tmpl w:val="096CD9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ED"/>
    <w:rsid w:val="000702DC"/>
    <w:rsid w:val="000C0CB2"/>
    <w:rsid w:val="000F6ABE"/>
    <w:rsid w:val="00134DFC"/>
    <w:rsid w:val="001E4D58"/>
    <w:rsid w:val="0029005C"/>
    <w:rsid w:val="00302A21"/>
    <w:rsid w:val="003965C8"/>
    <w:rsid w:val="00434AE0"/>
    <w:rsid w:val="004E15E1"/>
    <w:rsid w:val="004E1603"/>
    <w:rsid w:val="005B200B"/>
    <w:rsid w:val="005D6FAF"/>
    <w:rsid w:val="006410E1"/>
    <w:rsid w:val="006F400C"/>
    <w:rsid w:val="00735A3C"/>
    <w:rsid w:val="007E7862"/>
    <w:rsid w:val="008772FD"/>
    <w:rsid w:val="008D397D"/>
    <w:rsid w:val="008E3297"/>
    <w:rsid w:val="00905971"/>
    <w:rsid w:val="009B63C8"/>
    <w:rsid w:val="00A23A45"/>
    <w:rsid w:val="00A562D2"/>
    <w:rsid w:val="00B631F8"/>
    <w:rsid w:val="00B709B9"/>
    <w:rsid w:val="00BF019A"/>
    <w:rsid w:val="00C371CF"/>
    <w:rsid w:val="00C70B5C"/>
    <w:rsid w:val="00C846D6"/>
    <w:rsid w:val="00CC6AF5"/>
    <w:rsid w:val="00D45330"/>
    <w:rsid w:val="00D662D9"/>
    <w:rsid w:val="00D85BF7"/>
    <w:rsid w:val="00DE42F2"/>
    <w:rsid w:val="00DE654D"/>
    <w:rsid w:val="00E1343A"/>
    <w:rsid w:val="00E51DA2"/>
    <w:rsid w:val="00E81840"/>
    <w:rsid w:val="00F950F4"/>
    <w:rsid w:val="00FB2547"/>
    <w:rsid w:val="00F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A3BBAD"/>
  <w15:docId w15:val="{4A814CB7-87B2-4802-A35D-CDF17B8F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34DFC"/>
    <w:rPr>
      <w:color w:val="0000FF"/>
      <w:u w:val="single"/>
    </w:rPr>
  </w:style>
  <w:style w:type="paragraph" w:customStyle="1" w:styleId="tvhtml">
    <w:name w:val="tv_html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F6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ABE"/>
  </w:style>
  <w:style w:type="paragraph" w:styleId="Footer">
    <w:name w:val="footer"/>
    <w:basedOn w:val="Normal"/>
    <w:link w:val="FooterChar"/>
    <w:uiPriority w:val="99"/>
    <w:unhideWhenUsed/>
    <w:rsid w:val="000F6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ABE"/>
  </w:style>
  <w:style w:type="paragraph" w:styleId="ListParagraph">
    <w:name w:val="List Paragraph"/>
    <w:basedOn w:val="Normal"/>
    <w:uiPriority w:val="34"/>
    <w:qFormat/>
    <w:rsid w:val="00A562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D5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E3297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6F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is.Latisenko@em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nis.Latisenko@e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2047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Zemļanskis</dc:creator>
  <cp:keywords/>
  <dc:description/>
  <cp:lastModifiedBy>Santa Buša</cp:lastModifiedBy>
  <cp:revision>8</cp:revision>
  <cp:lastPrinted>2017-02-10T06:05:00Z</cp:lastPrinted>
  <dcterms:created xsi:type="dcterms:W3CDTF">2021-08-04T08:26:00Z</dcterms:created>
  <dcterms:modified xsi:type="dcterms:W3CDTF">2021-08-04T08:43:00Z</dcterms:modified>
</cp:coreProperties>
</file>