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DFD3B" w14:textId="77777777" w:rsidR="00D421FA" w:rsidRPr="00D421FA" w:rsidRDefault="00D421FA" w:rsidP="0019693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72C32"/>
          <w:sz w:val="24"/>
          <w:szCs w:val="24"/>
          <w:lang w:eastAsia="lv-LV"/>
        </w:rPr>
      </w:pPr>
      <w:r w:rsidRPr="003842C5">
        <w:rPr>
          <w:rFonts w:ascii="Times New Roman" w:eastAsia="Times New Roman" w:hAnsi="Times New Roman" w:cs="Times New Roman"/>
          <w:b/>
          <w:bCs/>
          <w:color w:val="272C32"/>
          <w:sz w:val="24"/>
          <w:szCs w:val="24"/>
          <w:lang w:eastAsia="lv-LV"/>
        </w:rPr>
        <w:t>Paziņojums par līdzdalības iespējām tiesību akta izstrādes procesā</w:t>
      </w:r>
    </w:p>
    <w:tbl>
      <w:tblPr>
        <w:tblW w:w="5689" w:type="pct"/>
        <w:tblInd w:w="-134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645"/>
        <w:gridCol w:w="7095"/>
      </w:tblGrid>
      <w:tr w:rsidR="00260607" w:rsidRPr="00D421FA" w14:paraId="742838FE" w14:textId="77777777" w:rsidTr="00B42C52">
        <w:trPr>
          <w:trHeight w:val="437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8A3EF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6106B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D0B7CE" w14:textId="75DCFEEF" w:rsidR="00D421FA" w:rsidRPr="00D421FA" w:rsidRDefault="00B24D8A" w:rsidP="007A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Ministru kabineta noteikumu projekts</w:t>
            </w:r>
          </w:p>
        </w:tc>
      </w:tr>
      <w:tr w:rsidR="00260607" w:rsidRPr="00D421FA" w14:paraId="6AF33F06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F5C56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63705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98440" w14:textId="2C773186" w:rsidR="00D421FA" w:rsidRPr="00FC319C" w:rsidRDefault="00B24D8A" w:rsidP="00101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B24D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Grozījumi Ministru kabineta 2008. gada 29. septembra noteikumos Nr. 800 „Kārtība, kādā iesniedz un izskata pilno un saīsināto ziņojumu par tirgus dalībnieku apvienošanos”</w:t>
            </w:r>
          </w:p>
        </w:tc>
      </w:tr>
      <w:tr w:rsidR="00260607" w:rsidRPr="00D421FA" w14:paraId="6A778BCE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5B6BA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FC6A1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3C5C8" w14:textId="77777777" w:rsidR="00E71297" w:rsidRPr="00D421FA" w:rsidRDefault="00E71297" w:rsidP="007A186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91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Industrijas un pakalpojumu politika</w:t>
            </w:r>
            <w:r w:rsidR="002915E9" w:rsidRPr="00291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260607" w:rsidRPr="00D421FA" w14:paraId="1D858F1B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3B4B4F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4D7A4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15C10" w14:textId="5E76DD5A" w:rsidR="003A328A" w:rsidRPr="007A1861" w:rsidRDefault="00B24D8A" w:rsidP="00FC319C">
            <w:pPr>
              <w:pStyle w:val="naiskr"/>
              <w:spacing w:before="8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Tirgus dalībnieki</w:t>
            </w:r>
            <w:r w:rsidRPr="7495451E">
              <w:rPr>
                <w:color w:val="000000" w:themeColor="text1"/>
              </w:rPr>
              <w:t>, kur</w:t>
            </w:r>
            <w:r>
              <w:rPr>
                <w:color w:val="000000" w:themeColor="text1"/>
              </w:rPr>
              <w:t>iem</w:t>
            </w:r>
            <w:r w:rsidRPr="7495451E">
              <w:rPr>
                <w:color w:val="000000" w:themeColor="text1"/>
              </w:rPr>
              <w:t xml:space="preserve"> atbilstoši </w:t>
            </w:r>
            <w:r>
              <w:rPr>
                <w:color w:val="000000" w:themeColor="text1"/>
              </w:rPr>
              <w:t>K</w:t>
            </w:r>
            <w:r>
              <w:rPr>
                <w:color w:val="000000" w:themeColor="text1"/>
              </w:rPr>
              <w:t>onkurences likuma</w:t>
            </w:r>
            <w:r w:rsidRPr="7495451E">
              <w:rPr>
                <w:color w:val="000000" w:themeColor="text1"/>
              </w:rPr>
              <w:t xml:space="preserve"> regulējumam ir pienākums sniegt pilno vai saīsināto ziņojums par tirgus dalībnieku apvienošanos.</w:t>
            </w:r>
          </w:p>
        </w:tc>
      </w:tr>
      <w:tr w:rsidR="00260607" w:rsidRPr="00D421FA" w14:paraId="301BC6FD" w14:textId="77777777" w:rsidTr="00FC319C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FC89E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01CA7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E5F79C" w14:textId="16AA5F90" w:rsidR="00B24D8A" w:rsidRDefault="00B24D8A" w:rsidP="00B24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Ministru kabineta n</w:t>
            </w:r>
            <w:r w:rsidRPr="005076C2">
              <w:rPr>
                <w:rFonts w:ascii="Times New Roman" w:hAnsi="Times New Roman" w:cs="Times New Roman"/>
                <w:sz w:val="24"/>
                <w:szCs w:val="24"/>
              </w:rPr>
              <w:t xml:space="preserve">oteikumu projekts izstrādāts, lai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pilnveidotu</w:t>
            </w:r>
            <w:r w:rsidRPr="0050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2008.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130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gada 29.</w:t>
            </w:r>
            <w:r w:rsidRPr="5A56F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30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septembra Ministru kabineta noteikum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o</w:t>
            </w:r>
            <w:r w:rsidRPr="00130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s 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130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800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B3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„Kārtība, kādā iesniedz un izskata pilno un saīsināto ziņojumu par tirgus dalībnieku apvienošanos”</w:t>
            </w:r>
            <w:r w:rsidRPr="00130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ietvertās prasības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novēršot trūkumus, ko Konkurences padome identificējusi, skatot tirgus dalībnieku apvienošanās ziņojumus. </w:t>
            </w:r>
          </w:p>
          <w:p w14:paraId="22FF1D82" w14:textId="5A139875" w:rsidR="00FC319C" w:rsidRPr="007E1475" w:rsidRDefault="00B24D8A" w:rsidP="00B24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Ministru kabineta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oteikumu projekts paredz plašāku apvienošanās ziņojuma saturu, kā arī pagarinātu termiņu apvienošanās ziņojuma atzīšanai par pilnīgu.</w:t>
            </w:r>
          </w:p>
        </w:tc>
      </w:tr>
      <w:tr w:rsidR="00260607" w:rsidRPr="00D421FA" w14:paraId="068A53EE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DABAE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A00EE7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85B7A" w14:textId="1F78DB25" w:rsidR="00D421FA" w:rsidRPr="00D421FA" w:rsidRDefault="00B24D8A" w:rsidP="007B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Ministru kabineta n</w:t>
            </w:r>
            <w:r w:rsidRPr="005076C2">
              <w:rPr>
                <w:rFonts w:ascii="Times New Roman" w:hAnsi="Times New Roman" w:cs="Times New Roman"/>
                <w:sz w:val="24"/>
                <w:szCs w:val="24"/>
              </w:rPr>
              <w:t>oteikumu projekt</w:t>
            </w:r>
            <w:r w:rsidR="007E1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 plānots</w:t>
            </w:r>
            <w:r w:rsidR="00D421FA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izsludināt Valsts sekretāru sanāksmē līdz </w:t>
            </w:r>
            <w:r w:rsidR="00050D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20</w:t>
            </w:r>
            <w:r w:rsidR="004C1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 w:rsidR="00196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</w:t>
            </w:r>
            <w:r w:rsidR="00050D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050D6F" w:rsidRPr="000F5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gada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30</w:t>
            </w:r>
            <w:r w:rsidR="00196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septembrim.</w:t>
            </w:r>
          </w:p>
        </w:tc>
      </w:tr>
      <w:tr w:rsidR="00260607" w:rsidRPr="00D421FA" w14:paraId="5B12A945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28790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75855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4977C" w14:textId="28DC2F8E" w:rsidR="003C6C39" w:rsidRPr="00B24D8A" w:rsidRDefault="00B24D8A" w:rsidP="00050D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Ministru kabineta n</w:t>
            </w:r>
            <w:r w:rsidRPr="005076C2">
              <w:rPr>
                <w:rFonts w:ascii="Times New Roman" w:hAnsi="Times New Roman" w:cs="Times New Roman"/>
                <w:sz w:val="24"/>
                <w:szCs w:val="24"/>
              </w:rPr>
              <w:t>oteikumu projekts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B24D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Grozījumi Ministru kabineta 2008. gada 29. septembra noteikumos Nr. 800 „Kārtība, kādā iesniedz un izskata pilno un saīsināto ziņojumu par tirgus dalībnieku apvienošanos</w:t>
            </w:r>
            <w:r w:rsidRPr="00B24D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6144B63" w14:textId="72AD1B5A" w:rsidR="00050D6F" w:rsidRPr="007B27FF" w:rsidRDefault="003C6C39" w:rsidP="00050D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1F42">
              <w:rPr>
                <w:rFonts w:ascii="Times New Roman" w:hAnsi="Times New Roman" w:cs="Times New Roman"/>
                <w:sz w:val="24"/>
                <w:szCs w:val="24"/>
              </w:rPr>
              <w:t xml:space="preserve">datne: </w:t>
            </w:r>
            <w:r w:rsidR="00B24D8A" w:rsidRPr="00B24D8A">
              <w:rPr>
                <w:rFonts w:ascii="Times New Roman" w:hAnsi="Times New Roman" w:cs="Times New Roman"/>
                <w:sz w:val="24"/>
                <w:szCs w:val="24"/>
              </w:rPr>
              <w:t>EMNot_800_apvienosanas izvertesana_02092021</w:t>
            </w:r>
            <w:r w:rsidR="004C1F42">
              <w:rPr>
                <w:rFonts w:ascii="Times New Roman" w:hAnsi="Times New Roman" w:cs="Times New Roman"/>
                <w:sz w:val="24"/>
                <w:szCs w:val="24"/>
              </w:rPr>
              <w:t>.docx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9CD88C" w14:textId="77777777" w:rsidR="005353AA" w:rsidRDefault="005353AA" w:rsidP="00DD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C6CEA" w14:textId="79BA9FBF" w:rsidR="003C6C39" w:rsidRDefault="00196934" w:rsidP="003C6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353AA" w:rsidRPr="005353AA">
              <w:rPr>
                <w:rFonts w:ascii="Times New Roman" w:hAnsi="Times New Roman" w:cs="Times New Roman"/>
                <w:sz w:val="24"/>
                <w:szCs w:val="24"/>
              </w:rPr>
              <w:t>ākotnējās ietekmes novērtējuma ziņojums (anotācija)</w:t>
            </w:r>
            <w:r w:rsidR="003C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2A359" w14:textId="2E3C12AD" w:rsidR="00196934" w:rsidRDefault="00196934" w:rsidP="009831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(datne: </w:t>
            </w:r>
            <w:r w:rsidR="00B24D8A" w:rsidRPr="00B24D8A">
              <w:rPr>
                <w:rFonts w:ascii="Times New Roman" w:hAnsi="Times New Roman" w:cs="Times New Roman"/>
                <w:sz w:val="24"/>
                <w:szCs w:val="24"/>
              </w:rPr>
              <w:t>EMAnot_800_apvienosanas izvertesana_02092021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.docx</w:t>
            </w:r>
            <w:r w:rsidR="00B24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5B492A" w14:textId="271F5A94" w:rsidR="00983115" w:rsidRPr="00DD225C" w:rsidRDefault="00983115" w:rsidP="009831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60607" w:rsidRPr="00D421FA" w14:paraId="5297ECD2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4B42C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102B5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C1A401" w14:textId="121F6304" w:rsidR="00E1327B" w:rsidRPr="00B16E81" w:rsidRDefault="00E1327B" w:rsidP="00B16E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Sabiedrības pārstāvjiem ir iespēja līdzdarboties </w:t>
            </w:r>
            <w:r w:rsidR="0060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likum</w:t>
            </w:r>
            <w:r w:rsidR="00196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projekta</w:t>
            </w:r>
            <w:r w:rsidR="00B16E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A1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izstrādē un pilnveidošanā:</w:t>
            </w:r>
          </w:p>
          <w:p w14:paraId="5BBDBACA" w14:textId="35936185" w:rsidR="00E1327B" w:rsidRDefault="00E1327B" w:rsidP="00196934">
            <w:pPr>
              <w:pStyle w:val="ListParagraph"/>
              <w:numPr>
                <w:ilvl w:val="0"/>
                <w:numId w:val="1"/>
              </w:numPr>
              <w:spacing w:before="80"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rakstiski sniedzot viedokli par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tiesību akta projektu</w:t>
            </w: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tā izstrādes stadijā</w:t>
            </w:r>
            <w:r w:rsidR="002D3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2D37F3"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atbilstoši Ministru kabineta 2009.gada 25.augusta noteikumu Nr.970 „Sabiedrības līdzdalības kārtība attīstības plānošanas procesā” 7.4.</w:t>
            </w:r>
            <w:r w:rsidR="002D37F3"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  <w:t>1</w:t>
            </w:r>
            <w:r w:rsidR="002D37F3"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apakšpunktam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;</w:t>
            </w:r>
          </w:p>
          <w:p w14:paraId="18B3BE1D" w14:textId="77777777" w:rsidR="00E1327B" w:rsidRDefault="00E1327B" w:rsidP="00196934">
            <w:pPr>
              <w:pStyle w:val="ListParagraph"/>
              <w:numPr>
                <w:ilvl w:val="0"/>
                <w:numId w:val="1"/>
              </w:numPr>
              <w:spacing w:before="80" w:after="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sagatavojot atzinumu 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par </w:t>
            </w:r>
            <w:r w:rsidR="00735188"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Valsts sekretāru sanāksmē </w:t>
            </w: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izsludināt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</w:t>
            </w: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tiesību akta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projektu</w:t>
            </w: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atbilstoši Ministru kabineta iekšējo kārtību un darbību reglamentējošiem normatīvajiem aktiem</w:t>
            </w:r>
            <w:r w:rsidR="00066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  <w:p w14:paraId="42911323" w14:textId="24E4748F" w:rsidR="00D421FA" w:rsidRPr="00D421FA" w:rsidRDefault="00D421FA" w:rsidP="00196934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Lai informētu sabiedrību par </w:t>
            </w:r>
            <w:r w:rsidR="00607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  <w:t>likum</w:t>
            </w:r>
            <w:r w:rsidR="00196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  <w:t>projektu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un dotu </w:t>
            </w:r>
            <w:r w:rsidR="005E6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iespēju izteikt par to viedokl</w:t>
            </w:r>
            <w:r w:rsidR="00066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tas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saskaņā ar Ministru kabineta 2009.gada 25.augusta noteikumiem Nr.970 „Sabiedrības līdzdalības kārtība attīstības plānošanas procesā” 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ir 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ievietot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Ekonomikas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ministrijas 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tīmekļa vietnē:</w:t>
            </w:r>
            <w:r w:rsid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hyperlink r:id="rId8" w:history="1">
              <w:r w:rsidR="00260607" w:rsidRPr="00E36FD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https://em.gov.lv/lv/par_ministriju/sabiedribas_lidzdaliba/diskusijai_nodotie_dokumenti/</w:t>
              </w:r>
            </w:hyperlink>
            <w:r w:rsidR="00B16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.</w:t>
            </w:r>
          </w:p>
        </w:tc>
      </w:tr>
      <w:tr w:rsidR="00260607" w:rsidRPr="00D421FA" w14:paraId="45EBC161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651C97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9.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6A0B4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FD6AF" w14:textId="08D75A65" w:rsidR="00E1327B" w:rsidRPr="00D421FA" w:rsidRDefault="00D421FA" w:rsidP="00CB2BD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Lūdzam </w:t>
            </w:r>
            <w:r w:rsid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pieteikties </w:t>
            </w:r>
            <w:r w:rsidR="00FA1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līdzdalībai, </w:t>
            </w:r>
            <w:r w:rsid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rakstiski </w:t>
            </w:r>
            <w:r w:rsidR="00FA1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sniedzot</w:t>
            </w:r>
            <w:r w:rsid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viedokli</w:t>
            </w:r>
            <w:r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FA1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par </w:t>
            </w:r>
            <w:r w:rsidR="0060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likum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projektu</w:t>
            </w:r>
            <w:r w:rsidR="002A3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līdz </w:t>
            </w:r>
            <w:r w:rsidR="002A3327" w:rsidRPr="002D6E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š.g. </w:t>
            </w:r>
            <w:r w:rsidR="002305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1</w:t>
            </w:r>
            <w:r w:rsidR="000E40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7</w:t>
            </w:r>
            <w:r w:rsidR="002305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0E40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septembrim</w:t>
            </w:r>
            <w:r w:rsidR="00601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</w:t>
            </w:r>
            <w:r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066959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informāciju nosūtot uz e-pasta adresi </w:t>
            </w:r>
            <w:hyperlink r:id="rId9" w:history="1">
              <w:r w:rsidR="00735188" w:rsidRPr="00CD4F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Intars.Eglitis@em.gov.lv</w:t>
              </w:r>
            </w:hyperlink>
            <w:r w:rsidR="00066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984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un</w:t>
            </w:r>
            <w:r w:rsidR="00066959"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hyperlink r:id="rId10" w:history="1">
              <w:r w:rsidR="00066959" w:rsidRPr="00E36FD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="00066959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A1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vai piesakoties atzinuma sniegšanai Valsts sekretāru sanāksmē</w:t>
            </w:r>
            <w:r w:rsidR="002606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260607" w:rsidRPr="00D421FA" w14:paraId="5EE7F1A8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67CDC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D0B67F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61748" w14:textId="77777777" w:rsidR="00D421FA" w:rsidRPr="00D421FA" w:rsidRDefault="00601900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-</w:t>
            </w:r>
          </w:p>
        </w:tc>
      </w:tr>
      <w:tr w:rsidR="00260607" w:rsidRPr="00D421FA" w14:paraId="1EDE6D35" w14:textId="77777777" w:rsidTr="00B42C52">
        <w:trPr>
          <w:trHeight w:val="390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2EA555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9658D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9AA7E" w14:textId="77777777" w:rsidR="00D421FA" w:rsidRPr="00D421FA" w:rsidRDefault="003842C5" w:rsidP="007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Ekonomikas</w:t>
            </w:r>
            <w:r w:rsidR="00D421FA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ministrijas </w:t>
            </w:r>
            <w:r w:rsidR="002C2D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Iekšējā tirgus</w:t>
            </w:r>
            <w:r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departamenta 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direktores vietnieks</w:t>
            </w:r>
            <w:r w:rsidR="00D421FA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tālr. 67</w:t>
            </w:r>
            <w:r w:rsidR="002A3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0132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36</w:t>
            </w:r>
            <w:r w:rsidR="00D421FA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e-pasts: </w:t>
            </w:r>
            <w:hyperlink r:id="rId11" w:history="1">
              <w:r w:rsidR="00735188" w:rsidRPr="00CD4F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Intars.Eglitis@em.gov.lv</w:t>
              </w:r>
            </w:hyperlink>
            <w:r w:rsidR="00D421FA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</w:tbl>
    <w:p w14:paraId="56103E07" w14:textId="77777777" w:rsidR="00073CED" w:rsidRDefault="00073CED" w:rsidP="00260607"/>
    <w:sectPr w:rsidR="00073CED" w:rsidSect="00260607">
      <w:pgSz w:w="11906" w:h="16838"/>
      <w:pgMar w:top="851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D0845" w14:textId="77777777" w:rsidR="00372460" w:rsidRDefault="00372460" w:rsidP="00260607">
      <w:pPr>
        <w:spacing w:after="0" w:line="240" w:lineRule="auto"/>
      </w:pPr>
      <w:r>
        <w:separator/>
      </w:r>
    </w:p>
  </w:endnote>
  <w:endnote w:type="continuationSeparator" w:id="0">
    <w:p w14:paraId="13A7A2DA" w14:textId="77777777" w:rsidR="00372460" w:rsidRDefault="00372460" w:rsidP="0026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7436D" w14:textId="77777777" w:rsidR="00372460" w:rsidRDefault="00372460" w:rsidP="00260607">
      <w:pPr>
        <w:spacing w:after="0" w:line="240" w:lineRule="auto"/>
      </w:pPr>
      <w:r>
        <w:separator/>
      </w:r>
    </w:p>
  </w:footnote>
  <w:footnote w:type="continuationSeparator" w:id="0">
    <w:p w14:paraId="744F136C" w14:textId="77777777" w:rsidR="00372460" w:rsidRDefault="00372460" w:rsidP="00260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45835"/>
    <w:multiLevelType w:val="hybridMultilevel"/>
    <w:tmpl w:val="6400D3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F8D"/>
    <w:multiLevelType w:val="hybridMultilevel"/>
    <w:tmpl w:val="B4E07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AF8632BC">
      <w:numFmt w:val="bullet"/>
      <w:lvlText w:val="-"/>
      <w:lvlJc w:val="left"/>
      <w:pPr>
        <w:ind w:left="1695" w:hanging="615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7C51"/>
    <w:multiLevelType w:val="hybridMultilevel"/>
    <w:tmpl w:val="C4BABEA4"/>
    <w:lvl w:ilvl="0" w:tplc="2D14A1E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DA3EE4"/>
    <w:multiLevelType w:val="hybridMultilevel"/>
    <w:tmpl w:val="9EF238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20AA3"/>
    <w:multiLevelType w:val="hybridMultilevel"/>
    <w:tmpl w:val="2EACE0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3091D"/>
    <w:multiLevelType w:val="hybridMultilevel"/>
    <w:tmpl w:val="6422EDCE"/>
    <w:lvl w:ilvl="0" w:tplc="56543C7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26145"/>
    <w:multiLevelType w:val="hybridMultilevel"/>
    <w:tmpl w:val="F11EA0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7F71"/>
    <w:multiLevelType w:val="hybridMultilevel"/>
    <w:tmpl w:val="79AA115C"/>
    <w:lvl w:ilvl="0" w:tplc="10E693F4">
      <w:start w:val="1"/>
      <w:numFmt w:val="decimal"/>
      <w:lvlText w:val="%1)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7B"/>
    <w:rsid w:val="000270F6"/>
    <w:rsid w:val="00050D6F"/>
    <w:rsid w:val="00066959"/>
    <w:rsid w:val="00073CED"/>
    <w:rsid w:val="000E4053"/>
    <w:rsid w:val="000F5225"/>
    <w:rsid w:val="0010097B"/>
    <w:rsid w:val="00101BD8"/>
    <w:rsid w:val="001278F0"/>
    <w:rsid w:val="00196934"/>
    <w:rsid w:val="00214306"/>
    <w:rsid w:val="00230518"/>
    <w:rsid w:val="00260607"/>
    <w:rsid w:val="002915E9"/>
    <w:rsid w:val="002A3327"/>
    <w:rsid w:val="002A56CE"/>
    <w:rsid w:val="002C2DD1"/>
    <w:rsid w:val="002D37F3"/>
    <w:rsid w:val="002D6EC4"/>
    <w:rsid w:val="0030596D"/>
    <w:rsid w:val="00372460"/>
    <w:rsid w:val="003842C5"/>
    <w:rsid w:val="003A328A"/>
    <w:rsid w:val="003B0704"/>
    <w:rsid w:val="003C6C39"/>
    <w:rsid w:val="00455D0C"/>
    <w:rsid w:val="004C1F42"/>
    <w:rsid w:val="005317D3"/>
    <w:rsid w:val="005353AA"/>
    <w:rsid w:val="00562DC7"/>
    <w:rsid w:val="005E668E"/>
    <w:rsid w:val="00601900"/>
    <w:rsid w:val="00607A6A"/>
    <w:rsid w:val="00735188"/>
    <w:rsid w:val="007A1861"/>
    <w:rsid w:val="007B27FF"/>
    <w:rsid w:val="007E1475"/>
    <w:rsid w:val="00850389"/>
    <w:rsid w:val="00983115"/>
    <w:rsid w:val="009847F5"/>
    <w:rsid w:val="009D3F56"/>
    <w:rsid w:val="009D7D21"/>
    <w:rsid w:val="009F1C2F"/>
    <w:rsid w:val="00A0420F"/>
    <w:rsid w:val="00A06FB4"/>
    <w:rsid w:val="00A911E9"/>
    <w:rsid w:val="00AC1ADF"/>
    <w:rsid w:val="00B16E81"/>
    <w:rsid w:val="00B24D8A"/>
    <w:rsid w:val="00B42C52"/>
    <w:rsid w:val="00B51D69"/>
    <w:rsid w:val="00B841CA"/>
    <w:rsid w:val="00C97E73"/>
    <w:rsid w:val="00CB2BD7"/>
    <w:rsid w:val="00CF6839"/>
    <w:rsid w:val="00D421FA"/>
    <w:rsid w:val="00DD225C"/>
    <w:rsid w:val="00E1327B"/>
    <w:rsid w:val="00E71297"/>
    <w:rsid w:val="00E767A2"/>
    <w:rsid w:val="00F9247D"/>
    <w:rsid w:val="00F943EB"/>
    <w:rsid w:val="00FA12CE"/>
    <w:rsid w:val="00FC115A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935BA"/>
  <w15:docId w15:val="{A894446D-D440-4C34-B8EB-2C8DF076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D421FA"/>
    <w:rPr>
      <w:b/>
      <w:bCs/>
    </w:rPr>
  </w:style>
  <w:style w:type="character" w:styleId="Hyperlink">
    <w:name w:val="Hyperlink"/>
    <w:basedOn w:val="DefaultParagraphFont"/>
    <w:uiPriority w:val="99"/>
    <w:unhideWhenUsed/>
    <w:rsid w:val="00D421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1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07"/>
  </w:style>
  <w:style w:type="paragraph" w:styleId="Footer">
    <w:name w:val="footer"/>
    <w:basedOn w:val="Normal"/>
    <w:link w:val="FooterChar"/>
    <w:uiPriority w:val="99"/>
    <w:unhideWhenUsed/>
    <w:rsid w:val="00260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07"/>
  </w:style>
  <w:style w:type="paragraph" w:styleId="ListParagraph">
    <w:name w:val="List Paragraph"/>
    <w:basedOn w:val="Normal"/>
    <w:uiPriority w:val="34"/>
    <w:qFormat/>
    <w:rsid w:val="00E1327B"/>
    <w:pPr>
      <w:ind w:left="720"/>
      <w:contextualSpacing/>
    </w:pPr>
  </w:style>
  <w:style w:type="paragraph" w:customStyle="1" w:styleId="naisf">
    <w:name w:val="naisf"/>
    <w:basedOn w:val="Normal"/>
    <w:rsid w:val="00050D6F"/>
    <w:pPr>
      <w:spacing w:before="69" w:after="69" w:line="240" w:lineRule="auto"/>
      <w:ind w:firstLine="34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73"/>
    <w:rPr>
      <w:rFonts w:ascii="Segoe UI" w:hAnsi="Segoe UI" w:cs="Segoe UI"/>
      <w:sz w:val="18"/>
      <w:szCs w:val="18"/>
    </w:rPr>
  </w:style>
  <w:style w:type="paragraph" w:customStyle="1" w:styleId="naiskr">
    <w:name w:val="naiskr"/>
    <w:basedOn w:val="Normal"/>
    <w:uiPriority w:val="99"/>
    <w:rsid w:val="007A1861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lab">
    <w:name w:val="naislab"/>
    <w:basedOn w:val="Normal"/>
    <w:rsid w:val="007E1475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aliases w:val="Footnote Text Char Char Char,Fußnotentext Char,Fußnotentext Char1 Char1,Fußnotentext Char Char Char1,Fußnotentext Char2 Char Char Char,Fußnotentext Char1 Char1 Char Char Char1,Fußnotentext Char Char Char1 Char Char Char1"/>
    <w:basedOn w:val="Normal"/>
    <w:link w:val="FootnoteTextChar"/>
    <w:unhideWhenUsed/>
    <w:qFormat/>
    <w:rsid w:val="007E1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 Char,Fußnotentext Char Char,Fußnotentext Char1 Char1 Char,Fußnotentext Char Char Char1 Char,Fußnotentext Char2 Char Char Char Char,Fußnotentext Char1 Char1 Char Char Char1 Char"/>
    <w:basedOn w:val="DefaultParagraphFont"/>
    <w:link w:val="FootnoteText"/>
    <w:rsid w:val="007E1475"/>
    <w:rPr>
      <w:sz w:val="20"/>
      <w:szCs w:val="20"/>
    </w:rPr>
  </w:style>
  <w:style w:type="character" w:styleId="FootnoteReference">
    <w:name w:val="footnote reference"/>
    <w:aliases w:val="(Footnote Reference),BVI fnr,EN Footnote Reference,Exposant 3 Point,Footnote,Footnote Reference Superscript,Footnote call,Footnote reference number,Footnote symbol,Ref,SUPERS,Times 10 Point,Voetnootverwijzing,de nota al pie,note TESI"/>
    <w:basedOn w:val="DefaultParagraphFont"/>
    <w:unhideWhenUsed/>
    <w:rsid w:val="007E1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.gov.lv/lv/par_ministriju/sabiedribas_lidzdaliba/diskusijai_nodotie_dokumen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ars.Eglitis@em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sts@e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ars.Eglitis@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56D1-3A75-4360-BF4D-F05055F0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Lore</dc:creator>
  <cp:lastModifiedBy>Intars Eglītis</cp:lastModifiedBy>
  <cp:revision>3</cp:revision>
  <cp:lastPrinted>2015-08-06T13:21:00Z</cp:lastPrinted>
  <dcterms:created xsi:type="dcterms:W3CDTF">2021-09-02T08:01:00Z</dcterms:created>
  <dcterms:modified xsi:type="dcterms:W3CDTF">2021-09-02T08:24:00Z</dcterms:modified>
</cp:coreProperties>
</file>