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F4A524" w14:textId="39BC28F9" w:rsidR="0051371F" w:rsidRPr="009652EB" w:rsidRDefault="0051371F" w:rsidP="00F25DE9">
      <w:pPr>
        <w:pStyle w:val="ListParagraph"/>
        <w:shd w:val="clear" w:color="auto" w:fill="FFFFFF" w:themeFill="background1"/>
        <w:spacing w:after="120" w:line="240" w:lineRule="auto"/>
        <w:ind w:left="360"/>
        <w:contextualSpacing w:val="0"/>
        <w:jc w:val="right"/>
        <w:rPr>
          <w:rFonts w:ascii="Arial" w:eastAsia="Times New Roman" w:hAnsi="Arial" w:cs="Arial"/>
          <w:color w:val="000000" w:themeColor="text1"/>
          <w:sz w:val="24"/>
          <w:szCs w:val="24"/>
          <w:lang w:val="lv-LV" w:eastAsia="lv-LV"/>
        </w:rPr>
      </w:pPr>
      <w:r w:rsidRPr="009652EB">
        <w:rPr>
          <w:rFonts w:ascii="Arial" w:eastAsia="Times New Roman" w:hAnsi="Arial" w:cs="Arial"/>
          <w:b/>
          <w:bCs/>
          <w:color w:val="000000" w:themeColor="text1"/>
          <w:sz w:val="24"/>
          <w:szCs w:val="24"/>
          <w:lang w:val="lv-LV" w:eastAsia="lv-LV"/>
        </w:rPr>
        <w:t xml:space="preserve">Ministru kabineta noteikumi Nr. </w:t>
      </w:r>
      <w:r w:rsidR="00C965C5" w:rsidRPr="009652EB">
        <w:rPr>
          <w:rFonts w:ascii="Arial" w:eastAsia="Times New Roman" w:hAnsi="Arial" w:cs="Arial"/>
          <w:b/>
          <w:bCs/>
          <w:color w:val="000000" w:themeColor="text1"/>
          <w:sz w:val="24"/>
          <w:szCs w:val="24"/>
          <w:lang w:val="lv-LV" w:eastAsia="lv-LV"/>
        </w:rPr>
        <w:t>X</w:t>
      </w:r>
      <w:r w:rsidRPr="009652EB">
        <w:rPr>
          <w:color w:val="000000" w:themeColor="text1"/>
        </w:rPr>
        <w:br/>
      </w:r>
      <w:r w:rsidRPr="009652EB">
        <w:rPr>
          <w:rFonts w:ascii="Arial" w:eastAsia="Times New Roman" w:hAnsi="Arial" w:cs="Arial"/>
          <w:color w:val="000000" w:themeColor="text1"/>
          <w:sz w:val="24"/>
          <w:szCs w:val="24"/>
          <w:lang w:val="lv-LV" w:eastAsia="lv-LV"/>
        </w:rPr>
        <w:t xml:space="preserve">Rīgā </w:t>
      </w:r>
      <w:r w:rsidR="0052629A" w:rsidRPr="009652EB">
        <w:rPr>
          <w:rFonts w:ascii="Arial" w:eastAsia="Times New Roman" w:hAnsi="Arial" w:cs="Arial"/>
          <w:color w:val="000000" w:themeColor="text1"/>
          <w:sz w:val="24"/>
          <w:szCs w:val="24"/>
          <w:lang w:val="lv-LV" w:eastAsia="lv-LV"/>
        </w:rPr>
        <w:t>2021</w:t>
      </w:r>
      <w:r w:rsidRPr="009652EB">
        <w:rPr>
          <w:rFonts w:ascii="Arial" w:eastAsia="Times New Roman" w:hAnsi="Arial" w:cs="Arial"/>
          <w:color w:val="000000" w:themeColor="text1"/>
          <w:sz w:val="24"/>
          <w:szCs w:val="24"/>
          <w:lang w:val="lv-LV" w:eastAsia="lv-LV"/>
        </w:rPr>
        <w:t xml:space="preserve">. gada </w:t>
      </w:r>
      <w:r w:rsidR="0052629A" w:rsidRPr="009652EB">
        <w:rPr>
          <w:rFonts w:ascii="Arial" w:eastAsia="Times New Roman" w:hAnsi="Arial" w:cs="Arial"/>
          <w:color w:val="000000" w:themeColor="text1"/>
          <w:sz w:val="24"/>
          <w:szCs w:val="24"/>
          <w:lang w:val="lv-LV" w:eastAsia="lv-LV"/>
        </w:rPr>
        <w:t>X</w:t>
      </w:r>
      <w:r w:rsidRPr="009652EB">
        <w:rPr>
          <w:rFonts w:ascii="Arial" w:eastAsia="Times New Roman" w:hAnsi="Arial" w:cs="Arial"/>
          <w:color w:val="000000" w:themeColor="text1"/>
          <w:sz w:val="24"/>
          <w:szCs w:val="24"/>
          <w:lang w:val="lv-LV" w:eastAsia="lv-LV"/>
        </w:rPr>
        <w:t>. janvār</w:t>
      </w:r>
      <w:bookmarkStart w:id="0" w:name="_GoBack"/>
      <w:bookmarkEnd w:id="0"/>
      <w:r w:rsidRPr="009652EB">
        <w:rPr>
          <w:rFonts w:ascii="Arial" w:eastAsia="Times New Roman" w:hAnsi="Arial" w:cs="Arial"/>
          <w:color w:val="000000" w:themeColor="text1"/>
          <w:sz w:val="24"/>
          <w:szCs w:val="24"/>
          <w:lang w:val="lv-LV" w:eastAsia="lv-LV"/>
        </w:rPr>
        <w:t xml:space="preserve">ī (prot. Nr. </w:t>
      </w:r>
      <w:r w:rsidR="00C965C5" w:rsidRPr="009652EB">
        <w:rPr>
          <w:rFonts w:ascii="Arial" w:eastAsia="Times New Roman" w:hAnsi="Arial" w:cs="Arial"/>
          <w:color w:val="000000" w:themeColor="text1"/>
          <w:sz w:val="24"/>
          <w:szCs w:val="24"/>
          <w:lang w:val="lv-LV" w:eastAsia="lv-LV"/>
        </w:rPr>
        <w:t>X.X</w:t>
      </w:r>
      <w:r w:rsidRPr="009652EB">
        <w:rPr>
          <w:rFonts w:ascii="Arial" w:eastAsia="Times New Roman" w:hAnsi="Arial" w:cs="Arial"/>
          <w:color w:val="000000" w:themeColor="text1"/>
          <w:sz w:val="24"/>
          <w:szCs w:val="24"/>
          <w:lang w:val="lv-LV" w:eastAsia="lv-LV"/>
        </w:rPr>
        <w:t>. §)</w:t>
      </w:r>
    </w:p>
    <w:p w14:paraId="027CAC3B" w14:textId="77777777" w:rsidR="00C965C5" w:rsidRPr="009652EB" w:rsidRDefault="00C965C5" w:rsidP="00F25DE9">
      <w:pPr>
        <w:pStyle w:val="ListParagraph"/>
        <w:shd w:val="clear" w:color="auto" w:fill="FFFFFF" w:themeFill="background1"/>
        <w:spacing w:after="120" w:line="240" w:lineRule="auto"/>
        <w:ind w:left="360"/>
        <w:contextualSpacing w:val="0"/>
        <w:jc w:val="both"/>
        <w:rPr>
          <w:rFonts w:ascii="Arial" w:eastAsia="Times New Roman" w:hAnsi="Arial" w:cs="Arial"/>
          <w:color w:val="000000" w:themeColor="text1"/>
          <w:sz w:val="24"/>
          <w:szCs w:val="24"/>
          <w:lang w:val="lv-LV" w:eastAsia="lv-LV"/>
        </w:rPr>
      </w:pPr>
    </w:p>
    <w:p w14:paraId="36701AB7" w14:textId="4766CDA7" w:rsidR="0051371F" w:rsidRPr="009652EB" w:rsidRDefault="0052629A" w:rsidP="00F25DE9">
      <w:pPr>
        <w:pStyle w:val="ListParagraph"/>
        <w:shd w:val="clear" w:color="auto" w:fill="FFFFFF" w:themeFill="background1"/>
        <w:spacing w:after="120" w:line="240" w:lineRule="auto"/>
        <w:ind w:left="360"/>
        <w:contextualSpacing w:val="0"/>
        <w:jc w:val="center"/>
        <w:rPr>
          <w:rFonts w:ascii="Arial" w:eastAsia="Times New Roman" w:hAnsi="Arial" w:cs="Arial"/>
          <w:b/>
          <w:bCs/>
          <w:color w:val="000000" w:themeColor="text1"/>
          <w:sz w:val="24"/>
          <w:szCs w:val="24"/>
          <w:lang w:val="lv-LV" w:eastAsia="lv-LV"/>
        </w:rPr>
      </w:pPr>
      <w:r w:rsidRPr="009652EB">
        <w:rPr>
          <w:rFonts w:ascii="Arial" w:eastAsia="Times New Roman" w:hAnsi="Arial" w:cs="Arial"/>
          <w:b/>
          <w:bCs/>
          <w:color w:val="000000" w:themeColor="text1"/>
          <w:sz w:val="24"/>
          <w:szCs w:val="24"/>
          <w:lang w:val="lv-LV" w:eastAsia="lv-LV"/>
        </w:rPr>
        <w:t>Inovāciju klasteru, sadarbības tīklu un inovāciju sistēmas pārvaldības modeļa izstrādes, īstenošanas un uzraudzības noteikumi</w:t>
      </w:r>
    </w:p>
    <w:p w14:paraId="4DEC6A4A" w14:textId="77777777" w:rsidR="00C965C5" w:rsidRPr="009652EB" w:rsidRDefault="00C965C5" w:rsidP="00F25DE9">
      <w:pPr>
        <w:pStyle w:val="ListParagraph"/>
        <w:shd w:val="clear" w:color="auto" w:fill="FFFFFF" w:themeFill="background1"/>
        <w:spacing w:after="120" w:line="240" w:lineRule="auto"/>
        <w:ind w:left="360"/>
        <w:contextualSpacing w:val="0"/>
        <w:jc w:val="both"/>
        <w:rPr>
          <w:rFonts w:ascii="Arial" w:eastAsia="Times New Roman" w:hAnsi="Arial" w:cs="Arial"/>
          <w:b/>
          <w:color w:val="000000" w:themeColor="text1"/>
          <w:sz w:val="24"/>
          <w:szCs w:val="24"/>
          <w:lang w:val="lv-LV" w:eastAsia="lv-LV"/>
        </w:rPr>
      </w:pPr>
    </w:p>
    <w:p w14:paraId="05BDA0A5" w14:textId="3D26EFC0" w:rsidR="0051371F" w:rsidRPr="009652EB" w:rsidRDefault="0051371F" w:rsidP="00907BA0">
      <w:pPr>
        <w:pStyle w:val="ListParagraph"/>
        <w:shd w:val="clear" w:color="auto" w:fill="FFFFFF" w:themeFill="background1"/>
        <w:spacing w:after="120" w:line="240" w:lineRule="auto"/>
        <w:ind w:left="4678"/>
        <w:contextualSpacing w:val="0"/>
        <w:jc w:val="both"/>
        <w:rPr>
          <w:rFonts w:ascii="Arial" w:eastAsia="Times New Roman" w:hAnsi="Arial" w:cs="Arial"/>
          <w:i/>
          <w:iCs/>
          <w:color w:val="000000" w:themeColor="text1"/>
          <w:sz w:val="24"/>
          <w:szCs w:val="24"/>
          <w:lang w:val="lv-LV" w:eastAsia="lv-LV"/>
        </w:rPr>
      </w:pPr>
      <w:r w:rsidRPr="009652EB">
        <w:rPr>
          <w:rFonts w:ascii="Arial" w:eastAsia="Times New Roman" w:hAnsi="Arial" w:cs="Arial"/>
          <w:i/>
          <w:iCs/>
          <w:color w:val="000000" w:themeColor="text1"/>
          <w:sz w:val="24"/>
          <w:szCs w:val="24"/>
          <w:lang w:val="lv-LV" w:eastAsia="lv-LV"/>
        </w:rPr>
        <w:t>Izdoti saskaņā ar</w:t>
      </w:r>
      <w:r w:rsidR="00097DB3" w:rsidRPr="009652EB">
        <w:rPr>
          <w:rFonts w:ascii="Arial" w:eastAsia="Times New Roman" w:hAnsi="Arial" w:cs="Arial"/>
          <w:i/>
          <w:iCs/>
          <w:color w:val="000000" w:themeColor="text1"/>
          <w:sz w:val="24"/>
          <w:szCs w:val="24"/>
          <w:lang w:val="lv-LV" w:eastAsia="lv-LV"/>
        </w:rPr>
        <w:t xml:space="preserve"> Eiropas Savienības fondu 2021.—2027.gada plānošanas perioda vadības likuma</w:t>
      </w:r>
      <w:r w:rsidR="00C965C5" w:rsidRPr="009652EB">
        <w:rPr>
          <w:rFonts w:ascii="Arial" w:eastAsia="Times New Roman" w:hAnsi="Arial" w:cs="Arial"/>
          <w:i/>
          <w:iCs/>
          <w:color w:val="000000" w:themeColor="text1"/>
          <w:sz w:val="24"/>
          <w:szCs w:val="24"/>
          <w:lang w:val="lv-LV" w:eastAsia="lv-LV"/>
        </w:rPr>
        <w:t xml:space="preserve">  X. pantu </w:t>
      </w:r>
      <w:r w:rsidR="00A46A8B">
        <w:rPr>
          <w:rFonts w:ascii="Arial" w:eastAsia="Times New Roman" w:hAnsi="Arial" w:cs="Arial"/>
          <w:i/>
          <w:iCs/>
          <w:color w:val="000000" w:themeColor="text1"/>
          <w:sz w:val="24"/>
          <w:szCs w:val="24"/>
          <w:lang w:val="lv-LV" w:eastAsia="lv-LV"/>
        </w:rPr>
        <w:t xml:space="preserve">un </w:t>
      </w:r>
      <w:r w:rsidR="00A46A8B" w:rsidRPr="00A46A8B">
        <w:rPr>
          <w:rFonts w:ascii="Arial" w:eastAsia="Times New Roman" w:hAnsi="Arial" w:cs="Arial"/>
          <w:i/>
          <w:iCs/>
          <w:color w:val="000000" w:themeColor="text1"/>
          <w:sz w:val="24"/>
          <w:szCs w:val="24"/>
          <w:lang w:val="lv-LV" w:eastAsia="lv-LV"/>
        </w:rPr>
        <w:t>Likuma par budžetu un finanšu vadību</w:t>
      </w:r>
      <w:r w:rsidR="00A46A8B">
        <w:rPr>
          <w:rFonts w:ascii="Arial" w:eastAsia="Times New Roman" w:hAnsi="Arial" w:cs="Arial"/>
          <w:i/>
          <w:iCs/>
          <w:color w:val="000000" w:themeColor="text1"/>
          <w:sz w:val="24"/>
          <w:szCs w:val="24"/>
          <w:lang w:val="lv-LV" w:eastAsia="lv-LV"/>
        </w:rPr>
        <w:t xml:space="preserve"> </w:t>
      </w:r>
      <w:r w:rsidR="00A46A8B" w:rsidRPr="00A46A8B">
        <w:rPr>
          <w:rFonts w:ascii="Arial" w:eastAsia="Times New Roman" w:hAnsi="Arial" w:cs="Arial"/>
          <w:i/>
          <w:iCs/>
          <w:color w:val="000000" w:themeColor="text1"/>
          <w:sz w:val="24"/>
          <w:szCs w:val="24"/>
          <w:lang w:val="lv-LV" w:eastAsia="lv-LV"/>
        </w:rPr>
        <w:t>19.3 pantu.</w:t>
      </w:r>
    </w:p>
    <w:p w14:paraId="56C89C54" w14:textId="628CF396" w:rsidR="0051371F" w:rsidRPr="009652EB" w:rsidRDefault="0051371F" w:rsidP="00F25DE9">
      <w:pPr>
        <w:pStyle w:val="Heading1"/>
        <w:spacing w:before="0" w:after="120" w:line="240" w:lineRule="auto"/>
        <w:ind w:left="360"/>
      </w:pPr>
      <w:bookmarkStart w:id="1" w:name="n1"/>
      <w:bookmarkStart w:id="2" w:name="n-578020"/>
      <w:bookmarkEnd w:id="1"/>
      <w:bookmarkEnd w:id="2"/>
      <w:r w:rsidRPr="009652EB">
        <w:t>Vispārīgie jautājumi</w:t>
      </w:r>
    </w:p>
    <w:p w14:paraId="692219CE" w14:textId="357095E0" w:rsidR="0051371F" w:rsidRPr="009652EB" w:rsidRDefault="0051371F" w:rsidP="00F25DE9">
      <w:pPr>
        <w:pStyle w:val="Heading2"/>
        <w:numPr>
          <w:ilvl w:val="0"/>
          <w:numId w:val="42"/>
        </w:numPr>
        <w:spacing w:before="0" w:after="120" w:line="240" w:lineRule="auto"/>
        <w:jc w:val="both"/>
      </w:pPr>
      <w:bookmarkStart w:id="3" w:name="p1"/>
      <w:bookmarkStart w:id="4" w:name="p-578021"/>
      <w:bookmarkStart w:id="5" w:name="_Ref80703554"/>
      <w:bookmarkEnd w:id="3"/>
      <w:bookmarkEnd w:id="4"/>
      <w:r w:rsidRPr="009652EB">
        <w:t>Noteikumi nosaka:</w:t>
      </w:r>
      <w:bookmarkEnd w:id="5"/>
    </w:p>
    <w:p w14:paraId="37384788" w14:textId="0B2EA592" w:rsidR="00B92F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kārtību, kādā </w:t>
      </w:r>
      <w:r w:rsidR="00344CBA" w:rsidRPr="009652EB">
        <w:rPr>
          <w:rFonts w:ascii="Arial" w:eastAsia="Times New Roman" w:hAnsi="Arial" w:cs="Arial"/>
          <w:color w:val="000000" w:themeColor="text1"/>
          <w:sz w:val="24"/>
          <w:szCs w:val="24"/>
          <w:lang w:val="lv-LV" w:eastAsia="lv-LV"/>
        </w:rPr>
        <w:t>īsteno</w:t>
      </w:r>
      <w:r w:rsidR="00BA1657" w:rsidRPr="009652EB">
        <w:rPr>
          <w:rFonts w:ascii="Arial" w:eastAsia="Times New Roman" w:hAnsi="Arial" w:cs="Arial"/>
          <w:color w:val="000000" w:themeColor="text1"/>
          <w:sz w:val="24"/>
          <w:szCs w:val="24"/>
          <w:lang w:val="lv-LV" w:eastAsia="lv-LV"/>
        </w:rPr>
        <w:t xml:space="preserve"> </w:t>
      </w:r>
      <w:r w:rsidR="00C31592" w:rsidRPr="009652EB">
        <w:rPr>
          <w:rFonts w:ascii="Arial" w:eastAsia="Times New Roman" w:hAnsi="Arial" w:cs="Arial"/>
          <w:color w:val="000000" w:themeColor="text1"/>
          <w:sz w:val="24"/>
          <w:szCs w:val="24"/>
          <w:lang w:val="lv-LV" w:eastAsia="lv-LV"/>
        </w:rPr>
        <w:t>Eiropas Savienības Atveseļošanas un noturības mehānisma</w:t>
      </w:r>
      <w:r w:rsidR="00A90867" w:rsidRPr="009652EB">
        <w:rPr>
          <w:color w:val="000000" w:themeColor="text1"/>
          <w:lang w:val="lv-LV"/>
        </w:rPr>
        <w:t xml:space="preserve"> (</w:t>
      </w:r>
      <w:r w:rsidR="00A90867" w:rsidRPr="009652EB">
        <w:rPr>
          <w:rFonts w:ascii="Arial" w:eastAsia="Times New Roman" w:hAnsi="Arial" w:cs="Arial"/>
          <w:color w:val="000000" w:themeColor="text1"/>
          <w:sz w:val="24"/>
          <w:szCs w:val="24"/>
          <w:lang w:val="lv-LV" w:eastAsia="lv-LV"/>
        </w:rPr>
        <w:t>turpmāk – ANM)</w:t>
      </w:r>
      <w:r w:rsidR="00C31592" w:rsidRPr="009652EB">
        <w:rPr>
          <w:rFonts w:ascii="Arial" w:eastAsia="Times New Roman" w:hAnsi="Arial" w:cs="Arial"/>
          <w:color w:val="000000" w:themeColor="text1"/>
          <w:sz w:val="24"/>
          <w:szCs w:val="24"/>
          <w:lang w:val="lv-LV" w:eastAsia="lv-LV"/>
        </w:rPr>
        <w:t xml:space="preserve"> plāna</w:t>
      </w:r>
      <w:r w:rsidR="003F6417" w:rsidRPr="009652EB">
        <w:rPr>
          <w:rFonts w:ascii="Arial" w:eastAsia="Times New Roman" w:hAnsi="Arial" w:cs="Arial"/>
          <w:color w:val="000000" w:themeColor="text1"/>
          <w:sz w:val="24"/>
          <w:szCs w:val="24"/>
          <w:lang w:val="lv-LV" w:eastAsia="lv-LV"/>
        </w:rPr>
        <w:t xml:space="preserve"> 1.</w:t>
      </w:r>
      <w:r w:rsidR="006621CC" w:rsidRPr="009652EB">
        <w:rPr>
          <w:rFonts w:ascii="Arial" w:eastAsia="Times New Roman" w:hAnsi="Arial" w:cs="Arial"/>
          <w:color w:val="000000" w:themeColor="text1"/>
          <w:sz w:val="24"/>
          <w:szCs w:val="24"/>
          <w:lang w:val="lv-LV" w:eastAsia="lv-LV"/>
        </w:rPr>
        <w:t xml:space="preserve"> </w:t>
      </w:r>
      <w:r w:rsidR="003F6417" w:rsidRPr="009652EB">
        <w:rPr>
          <w:rFonts w:ascii="Arial" w:eastAsia="Times New Roman" w:hAnsi="Arial" w:cs="Arial"/>
          <w:color w:val="000000" w:themeColor="text1"/>
          <w:sz w:val="24"/>
          <w:szCs w:val="24"/>
          <w:lang w:val="lv-LV" w:eastAsia="lv-LV"/>
        </w:rPr>
        <w:t>kompo</w:t>
      </w:r>
      <w:r w:rsidR="00DF74DB" w:rsidRPr="009652EB">
        <w:rPr>
          <w:rFonts w:ascii="Arial" w:eastAsia="Times New Roman" w:hAnsi="Arial" w:cs="Arial"/>
          <w:color w:val="000000" w:themeColor="text1"/>
          <w:sz w:val="24"/>
          <w:szCs w:val="24"/>
          <w:lang w:val="lv-LV" w:eastAsia="lv-LV"/>
        </w:rPr>
        <w:t>n</w:t>
      </w:r>
      <w:r w:rsidR="003F6417" w:rsidRPr="009652EB">
        <w:rPr>
          <w:rFonts w:ascii="Arial" w:eastAsia="Times New Roman" w:hAnsi="Arial" w:cs="Arial"/>
          <w:color w:val="000000" w:themeColor="text1"/>
          <w:sz w:val="24"/>
          <w:szCs w:val="24"/>
          <w:lang w:val="lv-LV" w:eastAsia="lv-LV"/>
        </w:rPr>
        <w:t xml:space="preserve">entes “Klimata pārmaiņas un vides ilgtspēja” </w:t>
      </w:r>
      <w:r w:rsidR="00764ECC" w:rsidRPr="009652EB">
        <w:rPr>
          <w:rFonts w:ascii="Arial" w:eastAsia="Times New Roman" w:hAnsi="Arial" w:cs="Arial"/>
          <w:color w:val="000000" w:themeColor="text1"/>
          <w:sz w:val="24"/>
          <w:szCs w:val="24"/>
          <w:lang w:val="lv-LV" w:eastAsia="lv-LV"/>
        </w:rPr>
        <w:t xml:space="preserve"> </w:t>
      </w:r>
      <w:r w:rsidR="009E002F" w:rsidRPr="009652EB">
        <w:rPr>
          <w:rFonts w:ascii="Arial" w:eastAsia="Times New Roman" w:hAnsi="Arial" w:cs="Arial"/>
          <w:color w:val="000000" w:themeColor="text1"/>
          <w:sz w:val="24"/>
          <w:szCs w:val="24"/>
          <w:lang w:val="lv-LV" w:eastAsia="lv-LV"/>
        </w:rPr>
        <w:t>1.2. reformu un investīciju virziena “Energoefektivitātes uzlabošana” 1.2.1.2.i. investīcijas “Energoefektivitātes paaugstināšana uzņēmējdarbībā”</w:t>
      </w:r>
      <w:r w:rsidR="00996BDA" w:rsidRPr="009652EB">
        <w:rPr>
          <w:rFonts w:ascii="Arial" w:eastAsia="Times New Roman" w:hAnsi="Arial" w:cs="Arial"/>
          <w:color w:val="000000" w:themeColor="text1"/>
          <w:sz w:val="24"/>
          <w:szCs w:val="24"/>
          <w:lang w:val="lv-LV" w:eastAsia="lv-LV"/>
        </w:rPr>
        <w:t xml:space="preserve"> (turpmāk – 1.2.1.2.i. investīcijas)</w:t>
      </w:r>
      <w:r w:rsidR="009E002F" w:rsidRPr="009652EB">
        <w:rPr>
          <w:rFonts w:ascii="Arial" w:eastAsia="Times New Roman" w:hAnsi="Arial" w:cs="Arial"/>
          <w:color w:val="000000" w:themeColor="text1"/>
          <w:sz w:val="24"/>
          <w:szCs w:val="24"/>
          <w:lang w:val="lv-LV" w:eastAsia="lv-LV"/>
        </w:rPr>
        <w:t xml:space="preserve">, </w:t>
      </w:r>
      <w:r w:rsidR="006621CC" w:rsidRPr="009652EB">
        <w:rPr>
          <w:rFonts w:ascii="Arial" w:eastAsia="Times New Roman" w:hAnsi="Arial" w:cs="Arial"/>
          <w:color w:val="000000" w:themeColor="text1"/>
          <w:sz w:val="24"/>
          <w:szCs w:val="24"/>
          <w:lang w:val="lv-LV" w:eastAsia="lv-LV"/>
        </w:rPr>
        <w:t>2. kompo</w:t>
      </w:r>
      <w:r w:rsidR="00DF74DB" w:rsidRPr="009652EB">
        <w:rPr>
          <w:rFonts w:ascii="Arial" w:eastAsia="Times New Roman" w:hAnsi="Arial" w:cs="Arial"/>
          <w:color w:val="000000" w:themeColor="text1"/>
          <w:sz w:val="24"/>
          <w:szCs w:val="24"/>
          <w:lang w:val="lv-LV" w:eastAsia="lv-LV"/>
        </w:rPr>
        <w:t>n</w:t>
      </w:r>
      <w:r w:rsidR="006621CC" w:rsidRPr="009652EB">
        <w:rPr>
          <w:rFonts w:ascii="Arial" w:eastAsia="Times New Roman" w:hAnsi="Arial" w:cs="Arial"/>
          <w:color w:val="000000" w:themeColor="text1"/>
          <w:sz w:val="24"/>
          <w:szCs w:val="24"/>
          <w:lang w:val="lv-LV" w:eastAsia="lv-LV"/>
        </w:rPr>
        <w:t xml:space="preserve">entes “Digitālā transformācija” </w:t>
      </w:r>
      <w:r w:rsidR="009E002F" w:rsidRPr="009652EB">
        <w:rPr>
          <w:rFonts w:ascii="Arial" w:eastAsia="Times New Roman" w:hAnsi="Arial" w:cs="Arial"/>
          <w:color w:val="000000" w:themeColor="text1"/>
          <w:sz w:val="24"/>
          <w:szCs w:val="24"/>
          <w:lang w:val="lv-LV" w:eastAsia="lv-LV"/>
        </w:rPr>
        <w:t>2.2. reformu un investīciju virziena “Uzņēmumu digitālā transformācija un inovācijas” 2.2.1.3.i. investīcijas "Atbalsts jaunu produktu un pakalpojumu ieviešanai uzņēmējdarbībā"</w:t>
      </w:r>
      <w:r w:rsidR="00996BDA" w:rsidRPr="009652EB">
        <w:rPr>
          <w:rFonts w:ascii="Arial" w:eastAsia="Times New Roman" w:hAnsi="Arial" w:cs="Arial"/>
          <w:color w:val="000000" w:themeColor="text1"/>
          <w:sz w:val="24"/>
          <w:szCs w:val="24"/>
          <w:lang w:val="lv-LV" w:eastAsia="lv-LV"/>
        </w:rPr>
        <w:t xml:space="preserve"> (turpmāk – 2.2.1.3.i. investīcijas)</w:t>
      </w:r>
      <w:r w:rsidR="009E002F" w:rsidRPr="009652EB">
        <w:rPr>
          <w:rFonts w:ascii="Arial" w:eastAsia="Times New Roman" w:hAnsi="Arial" w:cs="Arial"/>
          <w:color w:val="000000" w:themeColor="text1"/>
          <w:sz w:val="24"/>
          <w:szCs w:val="24"/>
          <w:lang w:val="lv-LV" w:eastAsia="lv-LV"/>
        </w:rPr>
        <w:t xml:space="preserve">, </w:t>
      </w:r>
      <w:r w:rsidR="006B6643" w:rsidRPr="009652EB">
        <w:rPr>
          <w:rFonts w:ascii="Arial" w:eastAsia="Times New Roman" w:hAnsi="Arial" w:cs="Arial"/>
          <w:color w:val="000000" w:themeColor="text1"/>
          <w:sz w:val="24"/>
          <w:szCs w:val="24"/>
          <w:lang w:val="lv-LV" w:eastAsia="lv-LV"/>
        </w:rPr>
        <w:t>5. kompo</w:t>
      </w:r>
      <w:r w:rsidR="00DF74DB" w:rsidRPr="009652EB">
        <w:rPr>
          <w:rFonts w:ascii="Arial" w:eastAsia="Times New Roman" w:hAnsi="Arial" w:cs="Arial"/>
          <w:color w:val="000000" w:themeColor="text1"/>
          <w:sz w:val="24"/>
          <w:szCs w:val="24"/>
          <w:lang w:val="lv-LV" w:eastAsia="lv-LV"/>
        </w:rPr>
        <w:t>n</w:t>
      </w:r>
      <w:r w:rsidR="006B6643" w:rsidRPr="009652EB">
        <w:rPr>
          <w:rFonts w:ascii="Arial" w:eastAsia="Times New Roman" w:hAnsi="Arial" w:cs="Arial"/>
          <w:color w:val="000000" w:themeColor="text1"/>
          <w:sz w:val="24"/>
          <w:szCs w:val="24"/>
          <w:lang w:val="lv-LV" w:eastAsia="lv-LV"/>
        </w:rPr>
        <w:t xml:space="preserve">entes </w:t>
      </w:r>
      <w:r w:rsidR="0088171A" w:rsidRPr="009652EB">
        <w:rPr>
          <w:rFonts w:ascii="Arial" w:eastAsia="Times New Roman" w:hAnsi="Arial" w:cs="Arial"/>
          <w:color w:val="000000" w:themeColor="text1"/>
          <w:sz w:val="24"/>
          <w:szCs w:val="24"/>
          <w:lang w:val="lv-LV" w:eastAsia="lv-LV"/>
        </w:rPr>
        <w:t>“</w:t>
      </w:r>
      <w:r w:rsidR="006B6643" w:rsidRPr="009652EB">
        <w:rPr>
          <w:rFonts w:ascii="Arial" w:eastAsia="Times New Roman" w:hAnsi="Arial" w:cs="Arial"/>
          <w:color w:val="000000" w:themeColor="text1"/>
          <w:sz w:val="24"/>
          <w:szCs w:val="24"/>
          <w:lang w:val="lv-LV" w:eastAsia="lv-LV"/>
        </w:rPr>
        <w:t>Ekonomikas transformācija un produktivitātes reforma</w:t>
      </w:r>
      <w:r w:rsidR="0088171A" w:rsidRPr="009652EB">
        <w:rPr>
          <w:rFonts w:ascii="Arial" w:eastAsia="Times New Roman" w:hAnsi="Arial" w:cs="Arial"/>
          <w:color w:val="000000" w:themeColor="text1"/>
          <w:sz w:val="24"/>
          <w:szCs w:val="24"/>
          <w:lang w:val="lv-LV" w:eastAsia="lv-LV"/>
        </w:rPr>
        <w:t xml:space="preserve">” </w:t>
      </w:r>
      <w:r w:rsidR="009E002F" w:rsidRPr="009652EB">
        <w:rPr>
          <w:rFonts w:ascii="Arial" w:eastAsia="Times New Roman" w:hAnsi="Arial" w:cs="Arial"/>
          <w:color w:val="000000" w:themeColor="text1"/>
          <w:sz w:val="24"/>
          <w:szCs w:val="24"/>
          <w:lang w:val="lv-LV" w:eastAsia="lv-LV"/>
        </w:rPr>
        <w:t>5.1. reformu un investīciju virziena “Produktivitātes paaugstināšana caur investīciju apjoma palielināšanu P&amp;A” 5.1.1.1.i. investīcijas  “Pilnvērtīga inovāciju sistēmas pārvaldības modeļa izstrāde un tā nepārtraukta darbināšana”</w:t>
      </w:r>
      <w:r w:rsidR="00996BDA" w:rsidRPr="009652EB">
        <w:rPr>
          <w:rFonts w:ascii="Arial" w:eastAsia="Times New Roman" w:hAnsi="Arial" w:cs="Arial"/>
          <w:color w:val="000000" w:themeColor="text1"/>
          <w:sz w:val="24"/>
          <w:szCs w:val="24"/>
          <w:lang w:val="lv-LV" w:eastAsia="lv-LV"/>
        </w:rPr>
        <w:t xml:space="preserve"> (turpmāk – 5.1.1.1.i. investīcijas) </w:t>
      </w:r>
      <w:r w:rsidR="009E002F" w:rsidRPr="009652EB">
        <w:rPr>
          <w:rFonts w:ascii="Arial" w:eastAsia="Times New Roman" w:hAnsi="Arial" w:cs="Arial"/>
          <w:color w:val="000000" w:themeColor="text1"/>
          <w:sz w:val="24"/>
          <w:szCs w:val="24"/>
          <w:lang w:val="lv-LV" w:eastAsia="lv-LV"/>
        </w:rPr>
        <w:t xml:space="preserve">, 5.1.1.2.i. investīcijas “Atbalsta instruments inovāciju klasteru attīstībai” </w:t>
      </w:r>
      <w:r w:rsidR="00E326E8" w:rsidRPr="009652EB">
        <w:rPr>
          <w:rFonts w:ascii="Arial" w:eastAsia="Times New Roman" w:hAnsi="Arial" w:cs="Arial"/>
          <w:color w:val="000000" w:themeColor="text1"/>
          <w:sz w:val="24"/>
          <w:szCs w:val="24"/>
          <w:lang w:val="lv-LV" w:eastAsia="lv-LV"/>
        </w:rPr>
        <w:t>(</w:t>
      </w:r>
      <w:r w:rsidR="00996BDA" w:rsidRPr="009652EB">
        <w:rPr>
          <w:rFonts w:ascii="Arial" w:eastAsia="Times New Roman" w:hAnsi="Arial" w:cs="Arial"/>
          <w:color w:val="000000" w:themeColor="text1"/>
          <w:sz w:val="24"/>
          <w:szCs w:val="24"/>
          <w:lang w:val="lv-LV" w:eastAsia="lv-LV"/>
        </w:rPr>
        <w:t>turpmāk – 5.1.1.2.i. investīcijas)</w:t>
      </w:r>
    </w:p>
    <w:p w14:paraId="4B361C6B" w14:textId="12DB776E" w:rsidR="003B4CC6" w:rsidRPr="009652EB" w:rsidRDefault="008718F2"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kārtību kādā īsteno </w:t>
      </w:r>
      <w:r w:rsidR="00C377F7" w:rsidRPr="009652EB">
        <w:rPr>
          <w:rFonts w:ascii="Arial" w:eastAsia="Times New Roman" w:hAnsi="Arial" w:cs="Arial"/>
          <w:color w:val="000000" w:themeColor="text1"/>
          <w:sz w:val="24"/>
          <w:szCs w:val="24"/>
          <w:lang w:val="lv-LV" w:eastAsia="lv-LV"/>
        </w:rPr>
        <w:t>Eiropas Savienības struktūrfondu un Kohēzijas fonda 2021.–2027. gada plānošanas perioda darbības programmas</w:t>
      </w:r>
      <w:r w:rsidR="0022452B" w:rsidRPr="009652EB">
        <w:rPr>
          <w:rFonts w:ascii="Arial" w:eastAsia="Times New Roman" w:hAnsi="Arial" w:cs="Arial"/>
          <w:color w:val="000000" w:themeColor="text1"/>
          <w:sz w:val="24"/>
          <w:szCs w:val="24"/>
          <w:lang w:val="lv-LV" w:eastAsia="lv-LV"/>
        </w:rPr>
        <w:t xml:space="preserve"> </w:t>
      </w:r>
      <w:r w:rsidR="0051371F" w:rsidRPr="009652EB">
        <w:rPr>
          <w:rFonts w:ascii="Arial" w:eastAsia="Times New Roman" w:hAnsi="Arial" w:cs="Arial"/>
          <w:color w:val="000000" w:themeColor="text1"/>
          <w:sz w:val="24"/>
          <w:szCs w:val="24"/>
          <w:lang w:val="lv-LV" w:eastAsia="lv-LV"/>
        </w:rPr>
        <w:t xml:space="preserve">1.2.1. specifiskā atbalsta mērķa </w:t>
      </w:r>
      <w:r w:rsidR="0017371B" w:rsidRPr="009652EB">
        <w:rPr>
          <w:rFonts w:ascii="Arial" w:eastAsia="Times New Roman" w:hAnsi="Arial" w:cs="Arial"/>
          <w:color w:val="000000" w:themeColor="text1"/>
          <w:sz w:val="24"/>
          <w:szCs w:val="24"/>
          <w:lang w:val="lv-LV" w:eastAsia="lv-LV"/>
        </w:rPr>
        <w:t>“Pētniecības un inovāciju kapacitātes stiprināšana un progresīvu tehnoloģiju ieviešana uzņēmumiem”</w:t>
      </w:r>
      <w:r w:rsidR="00F9169D" w:rsidRPr="009652EB">
        <w:rPr>
          <w:rFonts w:ascii="Arial" w:eastAsia="Times New Roman" w:hAnsi="Arial" w:cs="Arial"/>
          <w:color w:val="000000" w:themeColor="text1"/>
          <w:sz w:val="24"/>
          <w:szCs w:val="24"/>
          <w:lang w:val="lv-LV" w:eastAsia="lv-LV"/>
        </w:rPr>
        <w:t xml:space="preserve"> 1.2.1.1. pasākum</w:t>
      </w:r>
      <w:r w:rsidR="00237552" w:rsidRPr="009652EB">
        <w:rPr>
          <w:rFonts w:ascii="Arial" w:eastAsia="Times New Roman" w:hAnsi="Arial" w:cs="Arial"/>
          <w:color w:val="000000" w:themeColor="text1"/>
          <w:sz w:val="24"/>
          <w:szCs w:val="24"/>
          <w:lang w:val="lv-LV" w:eastAsia="lv-LV"/>
        </w:rPr>
        <w:t>u</w:t>
      </w:r>
      <w:r w:rsidR="00F9169D" w:rsidRPr="009652EB">
        <w:rPr>
          <w:rFonts w:ascii="Arial" w:eastAsia="Times New Roman" w:hAnsi="Arial" w:cs="Arial"/>
          <w:color w:val="000000" w:themeColor="text1"/>
          <w:sz w:val="24"/>
          <w:szCs w:val="24"/>
          <w:lang w:val="lv-LV" w:eastAsia="lv-LV"/>
        </w:rPr>
        <w:t xml:space="preserve"> "Atbalsts jaunu produktu un tehnoloģiju izstrādei </w:t>
      </w:r>
      <w:r w:rsidR="005F403B" w:rsidRPr="009652EB">
        <w:rPr>
          <w:rFonts w:ascii="Arial" w:eastAsia="Times New Roman" w:hAnsi="Arial" w:cs="Arial"/>
          <w:color w:val="000000" w:themeColor="text1"/>
          <w:sz w:val="24"/>
          <w:szCs w:val="24"/>
          <w:lang w:val="lv-LV" w:eastAsia="lv-LV"/>
        </w:rPr>
        <w:t>inov</w:t>
      </w:r>
      <w:r w:rsidR="00415226" w:rsidRPr="009652EB">
        <w:rPr>
          <w:rFonts w:ascii="Arial" w:eastAsia="Times New Roman" w:hAnsi="Arial" w:cs="Arial"/>
          <w:color w:val="000000" w:themeColor="text1"/>
          <w:sz w:val="24"/>
          <w:szCs w:val="24"/>
          <w:lang w:val="lv-LV" w:eastAsia="lv-LV"/>
        </w:rPr>
        <w:t>āciju klasteru</w:t>
      </w:r>
      <w:r w:rsidR="00F9169D" w:rsidRPr="009652EB">
        <w:rPr>
          <w:rFonts w:ascii="Arial" w:eastAsia="Times New Roman" w:hAnsi="Arial" w:cs="Arial"/>
          <w:color w:val="000000" w:themeColor="text1"/>
          <w:sz w:val="24"/>
          <w:szCs w:val="24"/>
          <w:lang w:val="lv-LV" w:eastAsia="lv-LV"/>
        </w:rPr>
        <w:t xml:space="preserve"> ietvaros" (turpmāk – </w:t>
      </w:r>
      <w:r w:rsidR="00996BDA" w:rsidRPr="009652EB">
        <w:rPr>
          <w:rFonts w:ascii="Arial" w:eastAsia="Times New Roman" w:hAnsi="Arial" w:cs="Arial"/>
          <w:color w:val="000000" w:themeColor="text1"/>
          <w:sz w:val="24"/>
          <w:szCs w:val="24"/>
          <w:lang w:val="lv-LV" w:eastAsia="lv-LV"/>
        </w:rPr>
        <w:t xml:space="preserve">1.2.1.1. </w:t>
      </w:r>
      <w:r w:rsidR="00F9169D" w:rsidRPr="009652EB">
        <w:rPr>
          <w:rFonts w:ascii="Arial" w:eastAsia="Times New Roman" w:hAnsi="Arial" w:cs="Arial"/>
          <w:color w:val="000000" w:themeColor="text1"/>
          <w:sz w:val="24"/>
          <w:szCs w:val="24"/>
          <w:lang w:val="lv-LV" w:eastAsia="lv-LV"/>
        </w:rPr>
        <w:t>pasākums)</w:t>
      </w:r>
      <w:r w:rsidR="00BA3EDC" w:rsidRPr="009652EB">
        <w:rPr>
          <w:rFonts w:ascii="Arial" w:eastAsia="Times New Roman" w:hAnsi="Arial" w:cs="Arial"/>
          <w:color w:val="000000" w:themeColor="text1"/>
          <w:sz w:val="24"/>
          <w:szCs w:val="24"/>
          <w:lang w:val="lv-LV" w:eastAsia="lv-LV"/>
        </w:rPr>
        <w:t>,</w:t>
      </w:r>
      <w:r w:rsidR="0017371B" w:rsidRPr="009652EB" w:rsidDel="0017371B">
        <w:rPr>
          <w:rFonts w:ascii="Arial" w:eastAsia="Times New Roman" w:hAnsi="Arial" w:cs="Arial"/>
          <w:color w:val="000000" w:themeColor="text1"/>
          <w:sz w:val="24"/>
          <w:szCs w:val="24"/>
          <w:lang w:val="lv-LV" w:eastAsia="lv-LV"/>
        </w:rPr>
        <w:t xml:space="preserve"> </w:t>
      </w:r>
      <w:r w:rsidR="003637A1" w:rsidRPr="009652EB">
        <w:rPr>
          <w:rFonts w:ascii="Arial" w:eastAsia="Times New Roman" w:hAnsi="Arial" w:cs="Arial"/>
          <w:color w:val="000000" w:themeColor="text1"/>
          <w:sz w:val="24"/>
          <w:szCs w:val="24"/>
          <w:lang w:val="lv-LV" w:eastAsia="lv-LV"/>
        </w:rPr>
        <w:t xml:space="preserve">1.2.2. specifiskā atbalsta mērķa </w:t>
      </w:r>
      <w:r w:rsidR="00E624BB" w:rsidRPr="009652EB">
        <w:rPr>
          <w:rFonts w:ascii="Arial" w:eastAsia="Times New Roman" w:hAnsi="Arial" w:cs="Arial"/>
          <w:color w:val="000000" w:themeColor="text1"/>
          <w:sz w:val="24"/>
          <w:szCs w:val="24"/>
          <w:lang w:val="lv-LV" w:eastAsia="lv-LV"/>
        </w:rPr>
        <w:t xml:space="preserve">“Izmantot </w:t>
      </w:r>
      <w:proofErr w:type="spellStart"/>
      <w:r w:rsidR="00E624BB" w:rsidRPr="009652EB">
        <w:rPr>
          <w:rFonts w:ascii="Arial" w:eastAsia="Times New Roman" w:hAnsi="Arial" w:cs="Arial"/>
          <w:color w:val="000000" w:themeColor="text1"/>
          <w:sz w:val="24"/>
          <w:szCs w:val="24"/>
          <w:lang w:val="lv-LV" w:eastAsia="lv-LV"/>
        </w:rPr>
        <w:t>digitalizācijas</w:t>
      </w:r>
      <w:proofErr w:type="spellEnd"/>
      <w:r w:rsidR="00E624BB" w:rsidRPr="009652EB">
        <w:rPr>
          <w:rFonts w:ascii="Arial" w:eastAsia="Times New Roman" w:hAnsi="Arial" w:cs="Arial"/>
          <w:color w:val="000000" w:themeColor="text1"/>
          <w:sz w:val="24"/>
          <w:szCs w:val="24"/>
          <w:lang w:val="lv-LV" w:eastAsia="lv-LV"/>
        </w:rPr>
        <w:t xml:space="preserve"> priekšrocības uzņēmējdarbības attīstībai” </w:t>
      </w:r>
      <w:r w:rsidR="008C3C54" w:rsidRPr="009652EB">
        <w:rPr>
          <w:rFonts w:ascii="Arial" w:eastAsia="Times New Roman" w:hAnsi="Arial" w:cs="Arial"/>
          <w:color w:val="000000" w:themeColor="text1"/>
          <w:sz w:val="24"/>
          <w:szCs w:val="24"/>
          <w:lang w:val="lv-LV" w:eastAsia="lv-LV"/>
        </w:rPr>
        <w:t>1.2.2.3. pasākum</w:t>
      </w:r>
      <w:r w:rsidR="00237552" w:rsidRPr="009652EB">
        <w:rPr>
          <w:rFonts w:ascii="Arial" w:eastAsia="Times New Roman" w:hAnsi="Arial" w:cs="Arial"/>
          <w:color w:val="000000" w:themeColor="text1"/>
          <w:sz w:val="24"/>
          <w:szCs w:val="24"/>
          <w:lang w:val="lv-LV" w:eastAsia="lv-LV"/>
        </w:rPr>
        <w:t>u</w:t>
      </w:r>
      <w:r w:rsidR="008C3C54" w:rsidRPr="009652EB">
        <w:rPr>
          <w:rFonts w:ascii="Arial" w:eastAsia="Times New Roman" w:hAnsi="Arial" w:cs="Arial"/>
          <w:color w:val="000000" w:themeColor="text1"/>
          <w:sz w:val="24"/>
          <w:szCs w:val="24"/>
          <w:lang w:val="lv-LV" w:eastAsia="lv-LV"/>
        </w:rPr>
        <w:t xml:space="preserve"> </w:t>
      </w:r>
      <w:r w:rsidR="003637A1" w:rsidRPr="009652EB">
        <w:rPr>
          <w:rFonts w:ascii="Arial" w:eastAsia="Times New Roman" w:hAnsi="Arial" w:cs="Arial"/>
          <w:color w:val="000000" w:themeColor="text1"/>
          <w:sz w:val="24"/>
          <w:szCs w:val="24"/>
          <w:lang w:val="lv-LV" w:eastAsia="lv-LV"/>
        </w:rPr>
        <w:t>“</w:t>
      </w:r>
      <w:r w:rsidR="00CB1049" w:rsidRPr="009652EB">
        <w:rPr>
          <w:rFonts w:ascii="Arial" w:eastAsia="Times New Roman" w:hAnsi="Arial" w:cs="Arial"/>
          <w:color w:val="000000" w:themeColor="text1"/>
          <w:sz w:val="24"/>
          <w:szCs w:val="24"/>
          <w:lang w:val="lv-LV" w:eastAsia="lv-LV"/>
        </w:rPr>
        <w:t>Atbalsts jaunu produktu un pakalpojumu ieviešanai uzņēmējdarbībā</w:t>
      </w:r>
      <w:r w:rsidR="0085323A" w:rsidRPr="009652EB">
        <w:rPr>
          <w:rFonts w:ascii="Arial" w:eastAsia="Times New Roman" w:hAnsi="Arial" w:cs="Arial"/>
          <w:color w:val="000000" w:themeColor="text1"/>
          <w:sz w:val="24"/>
          <w:szCs w:val="24"/>
          <w:lang w:val="lv-LV" w:eastAsia="lv-LV"/>
        </w:rPr>
        <w:t xml:space="preserve">" (turpmāk – </w:t>
      </w:r>
      <w:r w:rsidR="00996BDA" w:rsidRPr="009652EB">
        <w:rPr>
          <w:rFonts w:ascii="Arial" w:eastAsia="Times New Roman" w:hAnsi="Arial" w:cs="Arial"/>
          <w:color w:val="000000" w:themeColor="text1"/>
          <w:sz w:val="24"/>
          <w:szCs w:val="24"/>
          <w:lang w:val="lv-LV" w:eastAsia="lv-LV"/>
        </w:rPr>
        <w:t>1.2.2.3. pasākums</w:t>
      </w:r>
      <w:r w:rsidR="008C3C54" w:rsidRPr="009652EB">
        <w:rPr>
          <w:rFonts w:ascii="Arial" w:eastAsia="Times New Roman" w:hAnsi="Arial" w:cs="Arial"/>
          <w:color w:val="000000" w:themeColor="text1"/>
          <w:sz w:val="24"/>
          <w:szCs w:val="24"/>
          <w:lang w:val="lv-LV" w:eastAsia="lv-LV"/>
        </w:rPr>
        <w:t>)</w:t>
      </w:r>
      <w:r w:rsidR="00237552" w:rsidRPr="009652EB">
        <w:rPr>
          <w:rFonts w:ascii="Arial" w:eastAsia="Times New Roman" w:hAnsi="Arial" w:cs="Arial"/>
          <w:color w:val="000000" w:themeColor="text1"/>
          <w:sz w:val="24"/>
          <w:szCs w:val="24"/>
          <w:lang w:val="lv-LV" w:eastAsia="lv-LV"/>
        </w:rPr>
        <w:t>.</w:t>
      </w:r>
    </w:p>
    <w:p w14:paraId="5A16EF0A" w14:textId="66AC6A11" w:rsidR="0051371F" w:rsidRPr="009652EB" w:rsidRDefault="00E512B1"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atlases kārtu </w:t>
      </w:r>
      <w:r w:rsidR="0051371F" w:rsidRPr="009652EB">
        <w:rPr>
          <w:rFonts w:ascii="Arial" w:eastAsia="Times New Roman" w:hAnsi="Arial" w:cs="Arial"/>
          <w:color w:val="000000" w:themeColor="text1"/>
          <w:sz w:val="24"/>
          <w:szCs w:val="24"/>
          <w:lang w:val="lv-LV" w:eastAsia="lv-LV"/>
        </w:rPr>
        <w:t>mērķ</w:t>
      </w:r>
      <w:r w:rsidRPr="009652EB">
        <w:rPr>
          <w:rFonts w:ascii="Arial" w:eastAsia="Times New Roman" w:hAnsi="Arial" w:cs="Arial"/>
          <w:color w:val="000000" w:themeColor="text1"/>
          <w:sz w:val="24"/>
          <w:szCs w:val="24"/>
          <w:lang w:val="lv-LV" w:eastAsia="lv-LV"/>
        </w:rPr>
        <w:t>us</w:t>
      </w:r>
      <w:r w:rsidR="0051371F" w:rsidRPr="009652EB">
        <w:rPr>
          <w:rFonts w:ascii="Arial" w:eastAsia="Times New Roman" w:hAnsi="Arial" w:cs="Arial"/>
          <w:color w:val="000000" w:themeColor="text1"/>
          <w:sz w:val="24"/>
          <w:szCs w:val="24"/>
          <w:lang w:val="lv-LV" w:eastAsia="lv-LV"/>
        </w:rPr>
        <w:t>;</w:t>
      </w:r>
    </w:p>
    <w:p w14:paraId="3CDD3A7C" w14:textId="7D9510A2"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atlases kārtām pieejamo finansējumu;</w:t>
      </w:r>
    </w:p>
    <w:p w14:paraId="0E197773" w14:textId="42F1A42A"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prasības</w:t>
      </w:r>
      <w:r w:rsidR="00375E3E" w:rsidRPr="009652EB">
        <w:rPr>
          <w:color w:val="000000" w:themeColor="text1"/>
          <w:lang w:val="lv-LV"/>
        </w:rPr>
        <w:t xml:space="preserve"> </w:t>
      </w:r>
      <w:r w:rsidR="008A2C61" w:rsidRPr="009652EB">
        <w:rPr>
          <w:rFonts w:ascii="Arial" w:eastAsia="Times New Roman" w:hAnsi="Arial" w:cs="Arial"/>
          <w:color w:val="000000" w:themeColor="text1"/>
          <w:sz w:val="24"/>
          <w:szCs w:val="24"/>
          <w:lang w:val="lv-LV" w:eastAsia="lv-LV"/>
        </w:rPr>
        <w:t>ANM</w:t>
      </w:r>
      <w:r w:rsidR="00375E3E" w:rsidRPr="009652EB">
        <w:rPr>
          <w:rFonts w:ascii="Arial" w:eastAsia="Times New Roman" w:hAnsi="Arial" w:cs="Arial"/>
          <w:color w:val="000000" w:themeColor="text1"/>
          <w:sz w:val="24"/>
          <w:szCs w:val="24"/>
          <w:lang w:val="lv-LV" w:eastAsia="lv-LV"/>
        </w:rPr>
        <w:t xml:space="preserve"> un</w:t>
      </w:r>
      <w:r w:rsidRPr="009652EB">
        <w:rPr>
          <w:rFonts w:ascii="Arial" w:eastAsia="Times New Roman" w:hAnsi="Arial" w:cs="Arial"/>
          <w:color w:val="000000" w:themeColor="text1"/>
          <w:sz w:val="24"/>
          <w:szCs w:val="24"/>
          <w:lang w:val="lv-LV" w:eastAsia="lv-LV"/>
        </w:rPr>
        <w:t xml:space="preserve"> Eiropas Reģionālās attīstības fonda</w:t>
      </w:r>
      <w:r w:rsidR="008A2C61" w:rsidRPr="009652EB">
        <w:rPr>
          <w:rFonts w:ascii="Arial" w:eastAsia="Times New Roman" w:hAnsi="Arial" w:cs="Arial"/>
          <w:color w:val="000000" w:themeColor="text1"/>
          <w:sz w:val="24"/>
          <w:szCs w:val="24"/>
          <w:lang w:val="lv-LV" w:eastAsia="lv-LV"/>
        </w:rPr>
        <w:t xml:space="preserve"> (turpmāk –ERAF) </w:t>
      </w:r>
      <w:r w:rsidRPr="009652EB">
        <w:rPr>
          <w:rFonts w:ascii="Arial" w:eastAsia="Times New Roman" w:hAnsi="Arial" w:cs="Arial"/>
          <w:color w:val="000000" w:themeColor="text1"/>
          <w:sz w:val="24"/>
          <w:szCs w:val="24"/>
          <w:lang w:val="lv-LV" w:eastAsia="lv-LV"/>
        </w:rPr>
        <w:t xml:space="preserve"> </w:t>
      </w:r>
      <w:r w:rsidR="00237552" w:rsidRPr="009652EB">
        <w:rPr>
          <w:rFonts w:ascii="Arial" w:eastAsia="Times New Roman" w:hAnsi="Arial" w:cs="Arial"/>
          <w:color w:val="000000" w:themeColor="text1"/>
          <w:sz w:val="24"/>
          <w:szCs w:val="24"/>
          <w:lang w:val="lv-LV" w:eastAsia="lv-LV"/>
        </w:rPr>
        <w:t>pirmās, otrās un trešās kārtas projektu</w:t>
      </w:r>
      <w:r w:rsidRPr="009652EB">
        <w:rPr>
          <w:rFonts w:ascii="Arial" w:eastAsia="Times New Roman" w:hAnsi="Arial" w:cs="Arial"/>
          <w:color w:val="000000" w:themeColor="text1"/>
          <w:sz w:val="24"/>
          <w:szCs w:val="24"/>
          <w:lang w:val="lv-LV" w:eastAsia="lv-LV"/>
        </w:rPr>
        <w:t xml:space="preserve"> iesniedzēj</w:t>
      </w:r>
      <w:r w:rsidR="00237552" w:rsidRPr="009652EB">
        <w:rPr>
          <w:rFonts w:ascii="Arial" w:eastAsia="Times New Roman" w:hAnsi="Arial" w:cs="Arial"/>
          <w:color w:val="000000" w:themeColor="text1"/>
          <w:sz w:val="24"/>
          <w:szCs w:val="24"/>
          <w:lang w:val="lv-LV" w:eastAsia="lv-LV"/>
        </w:rPr>
        <w:t>iem</w:t>
      </w:r>
      <w:r w:rsidRPr="009652EB">
        <w:rPr>
          <w:rFonts w:ascii="Arial" w:eastAsia="Times New Roman" w:hAnsi="Arial" w:cs="Arial"/>
          <w:color w:val="000000" w:themeColor="text1"/>
          <w:sz w:val="24"/>
          <w:szCs w:val="24"/>
          <w:lang w:val="lv-LV" w:eastAsia="lv-LV"/>
        </w:rPr>
        <w:t xml:space="preserve"> un projekta sadarbības partneriem (pētniecības projekta īstenotājiem);</w:t>
      </w:r>
    </w:p>
    <w:p w14:paraId="02082670" w14:textId="47A44F98"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atbalstāmo darbību, izmaksu </w:t>
      </w:r>
      <w:proofErr w:type="spellStart"/>
      <w:r w:rsidRPr="009652EB">
        <w:rPr>
          <w:rFonts w:ascii="Arial" w:eastAsia="Times New Roman" w:hAnsi="Arial" w:cs="Arial"/>
          <w:color w:val="000000" w:themeColor="text1"/>
          <w:sz w:val="24"/>
          <w:szCs w:val="24"/>
          <w:lang w:val="lv-LV" w:eastAsia="lv-LV"/>
        </w:rPr>
        <w:t>attiecināmības</w:t>
      </w:r>
      <w:proofErr w:type="spellEnd"/>
      <w:r w:rsidRPr="009652EB">
        <w:rPr>
          <w:rFonts w:ascii="Arial" w:eastAsia="Times New Roman" w:hAnsi="Arial" w:cs="Arial"/>
          <w:color w:val="000000" w:themeColor="text1"/>
          <w:sz w:val="24"/>
          <w:szCs w:val="24"/>
          <w:lang w:val="lv-LV" w:eastAsia="lv-LV"/>
        </w:rPr>
        <w:t>, kā arī līguma vai vienošanās par projekta īstenošanu vienpusēja uzteikuma nosacījumus;</w:t>
      </w:r>
    </w:p>
    <w:p w14:paraId="0DB737E2" w14:textId="5C602898"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ar valsts atbalsta saņemšanu saistītos nosacījumus.</w:t>
      </w:r>
    </w:p>
    <w:p w14:paraId="48E79E7D" w14:textId="3BB134A8" w:rsidR="0051371F" w:rsidRPr="009652EB" w:rsidRDefault="0051371F" w:rsidP="00F25DE9">
      <w:pPr>
        <w:pStyle w:val="Heading2"/>
        <w:numPr>
          <w:ilvl w:val="0"/>
          <w:numId w:val="42"/>
        </w:numPr>
        <w:spacing w:before="0" w:after="120" w:line="240" w:lineRule="auto"/>
        <w:jc w:val="both"/>
      </w:pPr>
      <w:bookmarkStart w:id="6" w:name="p2"/>
      <w:bookmarkStart w:id="7" w:name="p-670920"/>
      <w:bookmarkEnd w:id="6"/>
      <w:bookmarkEnd w:id="7"/>
      <w:r w:rsidRPr="009652EB">
        <w:rPr>
          <w:rStyle w:val="Heading2Char"/>
        </w:rPr>
        <w:t>Noteikumos lietoti šādi termini:</w:t>
      </w:r>
    </w:p>
    <w:p w14:paraId="78B7F387" w14:textId="56E73201"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 w:name="_Ref77863724"/>
      <w:r w:rsidRPr="009652EB">
        <w:rPr>
          <w:rFonts w:ascii="Arial" w:eastAsia="Times New Roman" w:hAnsi="Arial" w:cs="Arial"/>
          <w:color w:val="000000" w:themeColor="text1"/>
          <w:sz w:val="24"/>
          <w:szCs w:val="24"/>
          <w:lang w:val="lv-LV" w:eastAsia="lv-LV"/>
        </w:rPr>
        <w:t xml:space="preserve">projektu atlases padome – padome </w:t>
      </w:r>
      <w:r w:rsidR="009562FA" w:rsidRPr="009652EB">
        <w:rPr>
          <w:rFonts w:ascii="Arial" w:eastAsia="Times New Roman" w:hAnsi="Arial" w:cs="Arial"/>
          <w:color w:val="000000" w:themeColor="text1"/>
          <w:sz w:val="24"/>
          <w:szCs w:val="24"/>
          <w:lang w:val="lv-LV" w:eastAsia="lv-LV"/>
        </w:rPr>
        <w:t>inovāciju klastera</w:t>
      </w:r>
      <w:r w:rsidRPr="009652EB">
        <w:rPr>
          <w:rFonts w:ascii="Arial" w:eastAsia="Times New Roman" w:hAnsi="Arial" w:cs="Arial"/>
          <w:color w:val="000000" w:themeColor="text1"/>
          <w:sz w:val="24"/>
          <w:szCs w:val="24"/>
          <w:lang w:val="lv-LV" w:eastAsia="lv-LV"/>
        </w:rPr>
        <w:t xml:space="preserve"> ietvaros, kura:</w:t>
      </w:r>
      <w:bookmarkEnd w:id="8"/>
    </w:p>
    <w:p w14:paraId="4406853E" w14:textId="69D254FF" w:rsidR="0051371F" w:rsidRPr="009652EB" w:rsidRDefault="0051371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pārliecinās, ka pētniecības projektā ir norādīta un analizēta veicamo vai jau veikto investīciju lietderība un pamatotība, kā arī </w:t>
      </w:r>
      <w:proofErr w:type="spellStart"/>
      <w:r w:rsidRPr="009652EB">
        <w:rPr>
          <w:rFonts w:ascii="Arial" w:eastAsia="Times New Roman" w:hAnsi="Arial" w:cs="Arial"/>
          <w:color w:val="000000" w:themeColor="text1"/>
          <w:sz w:val="24"/>
          <w:szCs w:val="24"/>
          <w:lang w:val="lv-LV" w:eastAsia="lv-LV"/>
        </w:rPr>
        <w:t>komercializācijas</w:t>
      </w:r>
      <w:proofErr w:type="spellEnd"/>
      <w:r w:rsidRPr="009652EB">
        <w:rPr>
          <w:rFonts w:ascii="Arial" w:eastAsia="Times New Roman" w:hAnsi="Arial" w:cs="Arial"/>
          <w:color w:val="000000" w:themeColor="text1"/>
          <w:sz w:val="24"/>
          <w:szCs w:val="24"/>
          <w:lang w:val="lv-LV" w:eastAsia="lv-LV"/>
        </w:rPr>
        <w:t xml:space="preserve"> potenciāls;</w:t>
      </w:r>
    </w:p>
    <w:p w14:paraId="49327776" w14:textId="6B36172B" w:rsidR="0051371F" w:rsidRPr="009652EB" w:rsidRDefault="0051371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pārliecinās, ka ir norādīta pētniecības projekta atbilstība definētajai </w:t>
      </w:r>
      <w:r w:rsidR="009562FA" w:rsidRPr="009652EB">
        <w:rPr>
          <w:rFonts w:ascii="Arial" w:eastAsia="Times New Roman" w:hAnsi="Arial" w:cs="Arial"/>
          <w:color w:val="000000" w:themeColor="text1"/>
          <w:sz w:val="24"/>
          <w:szCs w:val="24"/>
          <w:lang w:val="lv-LV" w:eastAsia="lv-LV"/>
        </w:rPr>
        <w:t xml:space="preserve">inovāciju klastera </w:t>
      </w:r>
      <w:r w:rsidR="00C71F15" w:rsidRPr="009652EB">
        <w:rPr>
          <w:rFonts w:ascii="Arial" w:eastAsia="Times New Roman" w:hAnsi="Arial" w:cs="Arial"/>
          <w:color w:val="000000" w:themeColor="text1"/>
          <w:sz w:val="24"/>
          <w:szCs w:val="24"/>
          <w:lang w:val="lv-LV" w:eastAsia="lv-LV"/>
        </w:rPr>
        <w:t>darbības plāns</w:t>
      </w:r>
      <w:r w:rsidRPr="009652EB">
        <w:rPr>
          <w:rFonts w:ascii="Arial" w:eastAsia="Times New Roman" w:hAnsi="Arial" w:cs="Arial"/>
          <w:color w:val="000000" w:themeColor="text1"/>
          <w:sz w:val="24"/>
          <w:szCs w:val="24"/>
          <w:lang w:val="lv-LV" w:eastAsia="lv-LV"/>
        </w:rPr>
        <w:t>;</w:t>
      </w:r>
    </w:p>
    <w:p w14:paraId="301DBED6" w14:textId="25A42BD7" w:rsidR="0051371F" w:rsidRPr="009652EB" w:rsidRDefault="0051371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pārliecinās, ka pētniecības projektā definētie mērķi ir sasniedzami;</w:t>
      </w:r>
    </w:p>
    <w:p w14:paraId="002EF0D6" w14:textId="0D5744C9" w:rsidR="0051371F" w:rsidRPr="009652EB" w:rsidRDefault="0051371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lemj par </w:t>
      </w:r>
      <w:r w:rsidR="00621D6F" w:rsidRPr="009652EB">
        <w:rPr>
          <w:rFonts w:ascii="Arial" w:eastAsia="Times New Roman" w:hAnsi="Arial" w:cs="Arial"/>
          <w:color w:val="000000" w:themeColor="text1"/>
          <w:sz w:val="24"/>
          <w:szCs w:val="24"/>
          <w:lang w:val="lv-LV" w:eastAsia="lv-LV"/>
        </w:rPr>
        <w:t>papildu</w:t>
      </w:r>
      <w:r w:rsidR="001931CF"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eksperta piesaisti pētniecības projekta </w:t>
      </w:r>
      <w:r w:rsidR="004A2AC8">
        <w:rPr>
          <w:rFonts w:ascii="Arial" w:eastAsia="Times New Roman" w:hAnsi="Arial" w:cs="Arial"/>
          <w:color w:val="000000" w:themeColor="text1"/>
          <w:sz w:val="24"/>
          <w:szCs w:val="24"/>
          <w:lang w:val="lv-LV" w:eastAsia="lv-LV"/>
        </w:rPr>
        <w:t xml:space="preserve">pieteikuma </w:t>
      </w:r>
      <w:r w:rsidRPr="009652EB">
        <w:rPr>
          <w:rFonts w:ascii="Arial" w:eastAsia="Times New Roman" w:hAnsi="Arial" w:cs="Arial"/>
          <w:color w:val="000000" w:themeColor="text1"/>
          <w:sz w:val="24"/>
          <w:szCs w:val="24"/>
          <w:lang w:val="lv-LV" w:eastAsia="lv-LV"/>
        </w:rPr>
        <w:t>vērtēšanai</w:t>
      </w:r>
      <w:r w:rsidR="00621D6F" w:rsidRPr="009652EB">
        <w:rPr>
          <w:rFonts w:ascii="Arial" w:eastAsia="Times New Roman" w:hAnsi="Arial" w:cs="Arial"/>
          <w:color w:val="000000" w:themeColor="text1"/>
          <w:sz w:val="24"/>
          <w:szCs w:val="24"/>
          <w:lang w:val="lv-LV" w:eastAsia="lv-LV"/>
        </w:rPr>
        <w:t xml:space="preserve"> </w:t>
      </w:r>
      <w:r w:rsidR="0078761A" w:rsidRPr="009652EB">
        <w:rPr>
          <w:rFonts w:ascii="Arial" w:eastAsia="Times New Roman" w:hAnsi="Arial" w:cs="Arial"/>
          <w:color w:val="000000" w:themeColor="text1"/>
          <w:sz w:val="24"/>
          <w:szCs w:val="24"/>
          <w:lang w:val="lv-LV" w:eastAsia="lv-LV"/>
        </w:rPr>
        <w:t>ja nepieciešams</w:t>
      </w:r>
      <w:r w:rsidRPr="009652EB">
        <w:rPr>
          <w:rFonts w:ascii="Arial" w:eastAsia="Times New Roman" w:hAnsi="Arial" w:cs="Arial"/>
          <w:color w:val="000000" w:themeColor="text1"/>
          <w:sz w:val="24"/>
          <w:szCs w:val="24"/>
          <w:lang w:val="lv-LV" w:eastAsia="lv-LV"/>
        </w:rPr>
        <w:t>;</w:t>
      </w:r>
    </w:p>
    <w:p w14:paraId="23D9F419" w14:textId="0F79117E" w:rsidR="0051371F" w:rsidRPr="009652EB" w:rsidRDefault="0051371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lemj par pētniecības projekta </w:t>
      </w:r>
      <w:r w:rsidR="005A7A97">
        <w:rPr>
          <w:rFonts w:ascii="Arial" w:eastAsia="Times New Roman" w:hAnsi="Arial" w:cs="Arial"/>
          <w:color w:val="000000" w:themeColor="text1"/>
          <w:sz w:val="24"/>
          <w:szCs w:val="24"/>
          <w:lang w:val="lv-LV" w:eastAsia="lv-LV"/>
        </w:rPr>
        <w:t xml:space="preserve">virzīšanu </w:t>
      </w:r>
      <w:r w:rsidR="00E20E7B">
        <w:rPr>
          <w:rFonts w:ascii="Arial" w:eastAsia="Times New Roman" w:hAnsi="Arial" w:cs="Arial"/>
          <w:color w:val="000000" w:themeColor="text1"/>
          <w:sz w:val="24"/>
          <w:szCs w:val="24"/>
          <w:lang w:val="lv-LV" w:eastAsia="lv-LV"/>
        </w:rPr>
        <w:t>uz sadarbības iestādi</w:t>
      </w:r>
      <w:r w:rsidRPr="009652EB">
        <w:rPr>
          <w:rFonts w:ascii="Arial" w:eastAsia="Times New Roman" w:hAnsi="Arial" w:cs="Arial"/>
          <w:color w:val="000000" w:themeColor="text1"/>
          <w:sz w:val="24"/>
          <w:szCs w:val="24"/>
          <w:lang w:val="lv-LV" w:eastAsia="lv-LV"/>
        </w:rPr>
        <w:t>;</w:t>
      </w:r>
    </w:p>
    <w:p w14:paraId="7B7618F4" w14:textId="0951CE13" w:rsidR="0051371F" w:rsidRPr="009652EB" w:rsidRDefault="0051371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uzrauga, lai pētniecības projektos tiktu izpildīti noteiktie starpposmu rezultātu rādītāji;</w:t>
      </w:r>
    </w:p>
    <w:p w14:paraId="7CA847DE" w14:textId="1523CA5B" w:rsidR="0051371F" w:rsidRPr="009652EB" w:rsidRDefault="3409AEE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3409AEEF">
        <w:rPr>
          <w:rFonts w:ascii="Arial" w:eastAsia="Times New Roman" w:hAnsi="Arial" w:cs="Arial"/>
          <w:color w:val="000000" w:themeColor="text1"/>
          <w:sz w:val="24"/>
          <w:szCs w:val="24"/>
          <w:lang w:val="lv-LV" w:eastAsia="lv-LV"/>
        </w:rPr>
        <w:t xml:space="preserve">uzrauga, lai tiktu sasniegti inovāciju klastera noteiktie darbības rezultātu un ieguldījumu </w:t>
      </w:r>
      <w:proofErr w:type="spellStart"/>
      <w:r w:rsidRPr="3409AEEF">
        <w:rPr>
          <w:rFonts w:ascii="Arial" w:eastAsia="Times New Roman" w:hAnsi="Arial" w:cs="Arial"/>
          <w:color w:val="000000" w:themeColor="text1"/>
          <w:sz w:val="24"/>
          <w:szCs w:val="24"/>
          <w:lang w:val="lv-LV" w:eastAsia="lv-LV"/>
        </w:rPr>
        <w:t>atdeves</w:t>
      </w:r>
      <w:proofErr w:type="spellEnd"/>
      <w:r w:rsidRPr="3409AEEF">
        <w:rPr>
          <w:rFonts w:ascii="Arial" w:eastAsia="Times New Roman" w:hAnsi="Arial" w:cs="Arial"/>
          <w:color w:val="000000" w:themeColor="text1"/>
          <w:sz w:val="24"/>
          <w:szCs w:val="24"/>
          <w:lang w:val="lv-LV" w:eastAsia="lv-LV"/>
        </w:rPr>
        <w:t xml:space="preserve"> rādītāji;</w:t>
      </w:r>
    </w:p>
    <w:p w14:paraId="27BB87AE" w14:textId="1D847686" w:rsidR="3409AEEF" w:rsidRDefault="55349F1A" w:rsidP="55349F1A">
      <w:pPr>
        <w:pStyle w:val="ListParagraph"/>
        <w:numPr>
          <w:ilvl w:val="2"/>
          <w:numId w:val="42"/>
        </w:numPr>
        <w:shd w:val="clear" w:color="auto" w:fill="FFFFFF" w:themeFill="background1"/>
        <w:spacing w:after="120" w:line="240" w:lineRule="auto"/>
        <w:jc w:val="both"/>
        <w:rPr>
          <w:rFonts w:eastAsiaTheme="minorEastAsia"/>
          <w:color w:val="000000" w:themeColor="text1"/>
          <w:sz w:val="24"/>
          <w:szCs w:val="24"/>
          <w:lang w:val="lv-LV" w:eastAsia="lv-LV"/>
        </w:rPr>
      </w:pPr>
      <w:r w:rsidRPr="55349F1A">
        <w:rPr>
          <w:rFonts w:ascii="Arial" w:eastAsia="Arial" w:hAnsi="Arial" w:cs="Arial"/>
          <w:color w:val="000000" w:themeColor="text1"/>
          <w:sz w:val="24"/>
          <w:szCs w:val="24"/>
          <w:lang w:val="lv-LV"/>
        </w:rPr>
        <w:t>ja nepieciešams, piesaista ekspertus pirms pētniecības projekta noslēguma maksājuma veikšanas pētniecības projekta rezultātu izvērtēšanai, lai gūtu pārliecību, ka veiktie ieguldījumi ir bijuši lietderīgi un pamatoti;</w:t>
      </w:r>
    </w:p>
    <w:p w14:paraId="6B5795B4" w14:textId="5C25AB95" w:rsidR="0051371F" w:rsidRPr="009652EB" w:rsidRDefault="3409AEE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3409AEEF">
        <w:rPr>
          <w:rFonts w:ascii="Arial" w:eastAsia="Times New Roman" w:hAnsi="Arial" w:cs="Arial"/>
          <w:color w:val="000000" w:themeColor="text1"/>
          <w:sz w:val="24"/>
          <w:szCs w:val="24"/>
          <w:lang w:val="lv-LV" w:eastAsia="lv-LV"/>
        </w:rPr>
        <w:t>ja nepieciešams, veic citas funkcijas, kuras saistītas ar pētniecības projektu vērtēšanu, atlasi, uzraudzību un rezultātu nodrošināšanu;</w:t>
      </w:r>
    </w:p>
    <w:p w14:paraId="1A1708D6" w14:textId="45650CB4"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saistītās personas – personas, kuras atbilst Komisijas 2014. gada 17. jūnija Regulas (ES) Nr. </w:t>
      </w:r>
      <w:hyperlink r:id="rId11">
        <w:r w:rsidRPr="009652EB">
          <w:rPr>
            <w:rFonts w:ascii="Arial" w:eastAsia="Times New Roman" w:hAnsi="Arial" w:cs="Arial"/>
            <w:color w:val="000000" w:themeColor="text1"/>
            <w:sz w:val="24"/>
            <w:szCs w:val="24"/>
            <w:lang w:val="lv-LV" w:eastAsia="lv-LV"/>
          </w:rPr>
          <w:t>651/2014</w:t>
        </w:r>
      </w:hyperlink>
      <w:r w:rsidRPr="009652EB">
        <w:rPr>
          <w:rFonts w:ascii="Arial" w:eastAsia="Times New Roman" w:hAnsi="Arial" w:cs="Arial"/>
          <w:color w:val="000000" w:themeColor="text1"/>
          <w:sz w:val="24"/>
          <w:szCs w:val="24"/>
          <w:lang w:val="lv-LV" w:eastAsia="lv-LV"/>
        </w:rPr>
        <w:t>, ar ko noteiktas atbalsta kategorijas atzīst par saderīgām ar iekšējo tirgu, piemērojot Līguma 107. un 108. pantu (Eiropas Savienības Oficiālais Vēstnesis, 2014. gada 26. jūnijs, Nr. L 187) (turpmāk – Komisijas regula Nr. </w:t>
      </w:r>
      <w:hyperlink r:id="rId12">
        <w:r w:rsidRPr="009652EB">
          <w:rPr>
            <w:rFonts w:ascii="Arial" w:eastAsia="Times New Roman" w:hAnsi="Arial" w:cs="Arial"/>
            <w:color w:val="000000" w:themeColor="text1"/>
            <w:sz w:val="24"/>
            <w:szCs w:val="24"/>
            <w:lang w:val="lv-LV" w:eastAsia="lv-LV"/>
          </w:rPr>
          <w:t>651/2014</w:t>
        </w:r>
      </w:hyperlink>
      <w:r w:rsidRPr="009652EB">
        <w:rPr>
          <w:rFonts w:ascii="Arial" w:eastAsia="Times New Roman" w:hAnsi="Arial" w:cs="Arial"/>
          <w:color w:val="000000" w:themeColor="text1"/>
          <w:sz w:val="24"/>
          <w:szCs w:val="24"/>
          <w:lang w:val="lv-LV" w:eastAsia="lv-LV"/>
        </w:rPr>
        <w:t>), 1. pielikumā noteiktajai saistīto komersantu definīcijai;</w:t>
      </w:r>
    </w:p>
    <w:p w14:paraId="00BAC9B2" w14:textId="6C2B9AF0"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viens vienots uzņēmums – uzņēmums, kas atbilst Eiropas Komisijas 2013. gada 18. decembra Regulas Nr. </w:t>
      </w:r>
      <w:hyperlink r:id="rId13">
        <w:r w:rsidRPr="009652EB">
          <w:rPr>
            <w:rFonts w:ascii="Arial" w:eastAsia="Times New Roman" w:hAnsi="Arial" w:cs="Arial"/>
            <w:color w:val="000000" w:themeColor="text1"/>
            <w:sz w:val="24"/>
            <w:szCs w:val="24"/>
            <w:lang w:val="lv-LV" w:eastAsia="lv-LV"/>
          </w:rPr>
          <w:t>1407/2013</w:t>
        </w:r>
      </w:hyperlink>
      <w:r w:rsidRPr="009652EB">
        <w:rPr>
          <w:rFonts w:ascii="Arial" w:eastAsia="Times New Roman" w:hAnsi="Arial" w:cs="Arial"/>
          <w:color w:val="000000" w:themeColor="text1"/>
          <w:sz w:val="24"/>
          <w:szCs w:val="24"/>
          <w:lang w:val="lv-LV" w:eastAsia="lv-LV"/>
        </w:rPr>
        <w:t> par Līguma par Eiropas Savienības darbību 107. un 108. panta piemērošanu </w:t>
      </w:r>
      <w:proofErr w:type="spellStart"/>
      <w:r w:rsidRPr="009652EB">
        <w:rPr>
          <w:rFonts w:ascii="Arial" w:eastAsia="Times New Roman" w:hAnsi="Arial" w:cs="Arial"/>
          <w:i/>
          <w:iCs/>
          <w:color w:val="000000" w:themeColor="text1"/>
          <w:sz w:val="24"/>
          <w:szCs w:val="24"/>
          <w:lang w:val="lv-LV" w:eastAsia="lv-LV"/>
        </w:rPr>
        <w:t>de</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minimis</w:t>
      </w:r>
      <w:proofErr w:type="spellEnd"/>
      <w:r w:rsidRPr="009652EB">
        <w:rPr>
          <w:rFonts w:ascii="Arial" w:eastAsia="Times New Roman" w:hAnsi="Arial" w:cs="Arial"/>
          <w:color w:val="000000" w:themeColor="text1"/>
          <w:sz w:val="24"/>
          <w:szCs w:val="24"/>
          <w:lang w:val="lv-LV" w:eastAsia="lv-LV"/>
        </w:rPr>
        <w:t> atbalstam (turpmāk – Komisijas regula Nr. </w:t>
      </w:r>
      <w:hyperlink r:id="rId14">
        <w:r w:rsidRPr="009652EB">
          <w:rPr>
            <w:rFonts w:ascii="Arial" w:eastAsia="Times New Roman" w:hAnsi="Arial" w:cs="Arial"/>
            <w:color w:val="000000" w:themeColor="text1"/>
            <w:sz w:val="24"/>
            <w:szCs w:val="24"/>
            <w:lang w:val="lv-LV" w:eastAsia="lv-LV"/>
          </w:rPr>
          <w:t>1407/2013</w:t>
        </w:r>
      </w:hyperlink>
      <w:r w:rsidRPr="009652EB">
        <w:rPr>
          <w:rFonts w:ascii="Arial" w:eastAsia="Times New Roman" w:hAnsi="Arial" w:cs="Arial"/>
          <w:color w:val="000000" w:themeColor="text1"/>
          <w:sz w:val="24"/>
          <w:szCs w:val="24"/>
          <w:lang w:val="lv-LV" w:eastAsia="lv-LV"/>
        </w:rPr>
        <w:t>) 2. panta 2. punktā minētajiem kritērijiem;</w:t>
      </w:r>
    </w:p>
    <w:p w14:paraId="18D85DE0" w14:textId="5FE3EA36"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un zināšanu izplatīšanas organizācija – organizācija, kas atbilst Komisijas regulas Nr. </w:t>
      </w:r>
      <w:r w:rsidR="000919CB">
        <w:fldChar w:fldCharType="begin"/>
      </w:r>
      <w:r w:rsidR="000919CB" w:rsidRPr="00282660">
        <w:rPr>
          <w:lang w:val="lv-LV"/>
          <w:rPrChange w:id="9"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83. punkta nosacījumiem;</w:t>
      </w:r>
    </w:p>
    <w:p w14:paraId="3F96144C" w14:textId="6D54EAD3"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sadarbības partneris (pētniecības projekta īstenotājs) – jebkurš komersants, uzņēmums, atzīta lauksaimniecības pakalpojumu kooperatīvā sabiedrība vai pētniecības un zināšanu izplatīšanas organizācija, kura plāno veikt pētniecības projektu </w:t>
      </w:r>
      <w:r w:rsidR="00C75AF2" w:rsidRPr="009652EB">
        <w:rPr>
          <w:rFonts w:ascii="Arial" w:eastAsia="Times New Roman" w:hAnsi="Arial" w:cs="Arial"/>
          <w:color w:val="000000" w:themeColor="text1"/>
          <w:sz w:val="24"/>
          <w:szCs w:val="24"/>
          <w:lang w:val="lv-LV" w:eastAsia="lv-LV"/>
        </w:rPr>
        <w:t>inov</w:t>
      </w:r>
      <w:r w:rsidR="00F71FDC" w:rsidRPr="009652EB">
        <w:rPr>
          <w:rFonts w:ascii="Arial" w:eastAsia="Times New Roman" w:hAnsi="Arial" w:cs="Arial"/>
          <w:color w:val="000000" w:themeColor="text1"/>
          <w:sz w:val="24"/>
          <w:szCs w:val="24"/>
          <w:lang w:val="lv-LV" w:eastAsia="lv-LV"/>
        </w:rPr>
        <w:t>āciju klastera</w:t>
      </w:r>
      <w:r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lastRenderedPageBreak/>
        <w:t>ietvaros un atbilst šo noteikumu </w:t>
      </w:r>
      <w:r w:rsidR="00B81394" w:rsidRPr="009652EB">
        <w:rPr>
          <w:color w:val="000000" w:themeColor="text1"/>
          <w:highlight w:val="yellow"/>
        </w:rPr>
        <w:fldChar w:fldCharType="begin"/>
      </w:r>
      <w:r w:rsidR="00B81394" w:rsidRPr="009652EB">
        <w:rPr>
          <w:rFonts w:ascii="Arial" w:eastAsia="Times New Roman" w:hAnsi="Arial" w:cs="Arial"/>
          <w:color w:val="000000" w:themeColor="text1"/>
          <w:sz w:val="24"/>
          <w:szCs w:val="24"/>
          <w:lang w:val="lv-LV" w:eastAsia="lv-LV"/>
        </w:rPr>
        <w:instrText xml:space="preserve"> REF _Ref77863314 \r \h </w:instrText>
      </w:r>
      <w:r w:rsidR="00F25DE9" w:rsidRPr="009652EB">
        <w:rPr>
          <w:color w:val="000000" w:themeColor="text1"/>
          <w:highlight w:val="yellow"/>
          <w:lang w:val="lv-LV"/>
        </w:rPr>
        <w:instrText xml:space="preserve"> \* MERGEFORMAT </w:instrText>
      </w:r>
      <w:r w:rsidR="00B81394" w:rsidRPr="009652EB">
        <w:rPr>
          <w:color w:val="000000" w:themeColor="text1"/>
          <w:highlight w:val="yellow"/>
        </w:rPr>
      </w:r>
      <w:r w:rsidR="00B81394" w:rsidRPr="009652EB">
        <w:rPr>
          <w:color w:val="000000" w:themeColor="text1"/>
          <w:highlight w:val="yellow"/>
        </w:rPr>
        <w:fldChar w:fldCharType="separate"/>
      </w:r>
      <w:r w:rsidR="00F26C55">
        <w:rPr>
          <w:rFonts w:ascii="Arial" w:eastAsia="Times New Roman" w:hAnsi="Arial" w:cs="Arial"/>
          <w:color w:val="000000" w:themeColor="text1"/>
          <w:sz w:val="24"/>
          <w:szCs w:val="24"/>
          <w:lang w:val="lv-LV" w:eastAsia="lv-LV"/>
        </w:rPr>
        <w:t>56.5</w:t>
      </w:r>
      <w:r w:rsidR="00B81394" w:rsidRPr="009652EB">
        <w:rPr>
          <w:color w:val="000000" w:themeColor="text1"/>
          <w:highlight w:val="yellow"/>
        </w:rPr>
        <w:fldChar w:fldCharType="end"/>
      </w:r>
      <w:r w:rsidRPr="009652EB">
        <w:rPr>
          <w:rFonts w:ascii="Arial" w:eastAsia="Times New Roman" w:hAnsi="Arial" w:cs="Arial"/>
          <w:color w:val="000000" w:themeColor="text1"/>
          <w:sz w:val="24"/>
          <w:szCs w:val="24"/>
          <w:lang w:val="lv-LV" w:eastAsia="lv-LV"/>
        </w:rPr>
        <w:t xml:space="preserve"> apakšpunktā un </w:t>
      </w:r>
      <w:r w:rsidR="004E7C92" w:rsidRPr="009652EB">
        <w:rPr>
          <w:rFonts w:ascii="Arial" w:eastAsia="Times New Roman" w:hAnsi="Arial" w:cs="Arial"/>
          <w:color w:val="000000" w:themeColor="text1"/>
          <w:sz w:val="24"/>
          <w:szCs w:val="24"/>
          <w:lang w:eastAsia="lv-LV"/>
        </w:rPr>
        <w:fldChar w:fldCharType="begin"/>
      </w:r>
      <w:r w:rsidR="004E7C92" w:rsidRPr="009652EB">
        <w:rPr>
          <w:rFonts w:ascii="Arial" w:eastAsia="Times New Roman" w:hAnsi="Arial" w:cs="Arial"/>
          <w:color w:val="000000" w:themeColor="text1"/>
          <w:sz w:val="24"/>
          <w:szCs w:val="24"/>
          <w:lang w:val="lv-LV" w:eastAsia="lv-LV"/>
        </w:rPr>
        <w:instrText xml:space="preserve"> REF _Ref77863230 \r \h  \* MERGEFORMAT </w:instrText>
      </w:r>
      <w:r w:rsidR="004E7C92" w:rsidRPr="009652EB">
        <w:rPr>
          <w:rFonts w:ascii="Arial" w:eastAsia="Times New Roman" w:hAnsi="Arial" w:cs="Arial"/>
          <w:color w:val="000000" w:themeColor="text1"/>
          <w:sz w:val="24"/>
          <w:szCs w:val="24"/>
          <w:lang w:eastAsia="lv-LV"/>
        </w:rPr>
      </w:r>
      <w:r w:rsidR="004E7C92" w:rsidRPr="009652EB">
        <w:rPr>
          <w:rFonts w:ascii="Arial" w:eastAsia="Times New Roman" w:hAnsi="Arial" w:cs="Arial"/>
          <w:color w:val="000000" w:themeColor="text1"/>
          <w:sz w:val="24"/>
          <w:szCs w:val="24"/>
          <w:lang w:eastAsia="lv-LV"/>
        </w:rPr>
        <w:fldChar w:fldCharType="separate"/>
      </w:r>
      <w:r w:rsidR="00F26C55">
        <w:rPr>
          <w:rFonts w:ascii="Arial" w:eastAsia="Times New Roman" w:hAnsi="Arial" w:cs="Arial"/>
          <w:color w:val="000000" w:themeColor="text1"/>
          <w:sz w:val="24"/>
          <w:szCs w:val="24"/>
          <w:lang w:val="lv-LV" w:eastAsia="lv-LV"/>
        </w:rPr>
        <w:t>58</w:t>
      </w:r>
      <w:r w:rsidR="004E7C92" w:rsidRPr="009652EB">
        <w:rPr>
          <w:rFonts w:ascii="Arial" w:eastAsia="Times New Roman" w:hAnsi="Arial" w:cs="Arial"/>
          <w:color w:val="000000" w:themeColor="text1"/>
          <w:sz w:val="24"/>
          <w:szCs w:val="24"/>
          <w:lang w:eastAsia="lv-LV"/>
        </w:rPr>
        <w:fldChar w:fldCharType="end"/>
      </w:r>
      <w:r w:rsidR="004E7C92"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punktā sadarbības partnerim minētajām prasībām;</w:t>
      </w:r>
    </w:p>
    <w:p w14:paraId="7B95763E" w14:textId="3C68972C"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projekts –</w:t>
      </w:r>
      <w:r w:rsidR="00166E49"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jebkurš individuālais pētījuma projekts vai sadarbības pētījuma projekts, kuru ir apstiprinājusi projektu atlases padome un par kuru saņemts labvēlīgs sadarbības iestādes lēmums par atbilstību valsts atbalsta normām;</w:t>
      </w:r>
    </w:p>
    <w:p w14:paraId="2FE62DBF" w14:textId="594729A1"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individuālais pētījuma projekts – pētījuma projekts, kuru īsteno viens pētījuma īstenotājs;</w:t>
      </w:r>
    </w:p>
    <w:p w14:paraId="2C75D0BB" w14:textId="26D1AD6D"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sadarbības pētījuma projekts – projekts, kuru īsteno vadošais pētījuma īstenotājs kopā ar vienu vai vairākiem sadarbības partneriem, nodrošinot efektīvu sadarbību;</w:t>
      </w:r>
    </w:p>
    <w:p w14:paraId="3ED54F54" w14:textId="325F054B"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efektīva sadarbība – sadarbība, kura atbilst Komisijas regulas Nr. </w:t>
      </w:r>
      <w:hyperlink r:id="rId15">
        <w:r w:rsidRPr="009652EB">
          <w:rPr>
            <w:rFonts w:ascii="Arial" w:eastAsia="Times New Roman" w:hAnsi="Arial" w:cs="Arial"/>
            <w:color w:val="000000" w:themeColor="text1"/>
            <w:sz w:val="24"/>
            <w:szCs w:val="24"/>
            <w:lang w:val="lv-LV" w:eastAsia="lv-LV"/>
          </w:rPr>
          <w:t>651/2014</w:t>
        </w:r>
      </w:hyperlink>
      <w:r w:rsidRPr="009652EB">
        <w:rPr>
          <w:rFonts w:ascii="Arial" w:eastAsia="Times New Roman" w:hAnsi="Arial" w:cs="Arial"/>
          <w:color w:val="000000" w:themeColor="text1"/>
          <w:sz w:val="24"/>
          <w:szCs w:val="24"/>
          <w:lang w:val="lv-LV" w:eastAsia="lv-LV"/>
        </w:rPr>
        <w:t> 2. panta 90. punktam;</w:t>
      </w:r>
    </w:p>
    <w:p w14:paraId="7C8F62AD" w14:textId="3C4188F0" w:rsidR="0051371F" w:rsidRPr="009652EB" w:rsidRDefault="005137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starpnozaru sadarbības pētījuma projekts – divu vai vairāku dažādu nozaru (ar dažādiem saimnieciskās darbības statistiskās klasifikācijas kodiem) saimnieciskās darbības veicēju dalīšanās vai apmaiņa ar informāciju, resursiem, tehnoloģijām, metodēm, lai kopīgi izstrādātu jaunu produktu vai pakalpojumu, kur, atsevišķi darbojoties, nevar sasniegt vēlamo rezultātu;</w:t>
      </w:r>
    </w:p>
    <w:p w14:paraId="23C972AC" w14:textId="7685CC72" w:rsidR="0051371F" w:rsidRPr="003F3322" w:rsidRDefault="004E4F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klastera</w:t>
      </w:r>
      <w:r w:rsidR="0051371F" w:rsidRPr="009652EB">
        <w:rPr>
          <w:rFonts w:ascii="Arial" w:eastAsia="Times New Roman" w:hAnsi="Arial" w:cs="Arial"/>
          <w:color w:val="000000" w:themeColor="text1"/>
          <w:sz w:val="24"/>
          <w:szCs w:val="24"/>
          <w:lang w:val="lv-LV" w:eastAsia="lv-LV"/>
        </w:rPr>
        <w:t xml:space="preserve"> projekts – projekts, kuru </w:t>
      </w:r>
      <w:r w:rsidRPr="009652EB">
        <w:rPr>
          <w:rFonts w:ascii="Arial" w:eastAsia="Times New Roman" w:hAnsi="Arial" w:cs="Arial"/>
          <w:color w:val="000000" w:themeColor="text1"/>
          <w:sz w:val="24"/>
          <w:szCs w:val="24"/>
          <w:lang w:val="lv-LV" w:eastAsia="lv-LV"/>
        </w:rPr>
        <w:t>inovāciju klasteris</w:t>
      </w:r>
      <w:r w:rsidR="0051371F" w:rsidRPr="009652EB">
        <w:rPr>
          <w:rFonts w:ascii="Arial" w:eastAsia="Times New Roman" w:hAnsi="Arial" w:cs="Arial"/>
          <w:color w:val="000000" w:themeColor="text1"/>
          <w:sz w:val="24"/>
          <w:szCs w:val="24"/>
          <w:lang w:val="lv-LV" w:eastAsia="lv-LV"/>
        </w:rPr>
        <w:t xml:space="preserve"> īsteno pēc līguma noslēgšanas ar sadarbības iestādi un kura ietvaros tiek veikti tajā iekļautie </w:t>
      </w:r>
      <w:r w:rsidR="0051371F" w:rsidRPr="003F3322">
        <w:rPr>
          <w:rFonts w:ascii="Arial" w:eastAsia="Times New Roman" w:hAnsi="Arial" w:cs="Arial"/>
          <w:color w:val="000000" w:themeColor="text1"/>
          <w:sz w:val="24"/>
          <w:szCs w:val="24"/>
          <w:lang w:val="lv-LV" w:eastAsia="lv-LV"/>
        </w:rPr>
        <w:t>pētniecības projekti, lai sasniegtu izvirzīto mērķi;</w:t>
      </w:r>
    </w:p>
    <w:p w14:paraId="400C4863" w14:textId="75A4E49C" w:rsidR="0071267F" w:rsidRPr="009652EB" w:rsidRDefault="003D33E4"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sadarbības tīkla projekts </w:t>
      </w:r>
      <w:r w:rsidRPr="003F3322">
        <w:rPr>
          <w:rFonts w:ascii="Arial" w:eastAsia="Times New Roman" w:hAnsi="Arial" w:cs="Arial"/>
          <w:color w:val="000000" w:themeColor="text1"/>
          <w:sz w:val="24"/>
          <w:szCs w:val="24"/>
          <w:lang w:val="lv-LV" w:eastAsia="lv-LV"/>
        </w:rPr>
        <w:t xml:space="preserve">– projekts, kuru sadarbības tīkls īsteno pēc līguma noslēgšanas ar sadarbības iestādi </w:t>
      </w:r>
      <w:r w:rsidRPr="009652EB">
        <w:rPr>
          <w:rFonts w:ascii="Arial" w:eastAsia="Times New Roman" w:hAnsi="Arial" w:cs="Arial"/>
          <w:color w:val="000000" w:themeColor="text1"/>
          <w:sz w:val="24"/>
          <w:szCs w:val="24"/>
          <w:lang w:val="lv-LV" w:eastAsia="lv-LV"/>
        </w:rPr>
        <w:t xml:space="preserve">un kura ietvaros tiek veiktas tajā </w:t>
      </w:r>
      <w:r w:rsidR="005F7361" w:rsidRPr="009652EB">
        <w:rPr>
          <w:rFonts w:ascii="Arial" w:eastAsia="Times New Roman" w:hAnsi="Arial" w:cs="Arial"/>
          <w:color w:val="000000" w:themeColor="text1"/>
          <w:sz w:val="24"/>
          <w:szCs w:val="24"/>
          <w:lang w:val="lv-LV" w:eastAsia="lv-LV"/>
        </w:rPr>
        <w:t>iekļautās aktivitātes</w:t>
      </w:r>
      <w:r w:rsidRPr="009652EB">
        <w:rPr>
          <w:rFonts w:ascii="Arial" w:eastAsia="Times New Roman" w:hAnsi="Arial" w:cs="Arial"/>
          <w:color w:val="000000" w:themeColor="text1"/>
          <w:sz w:val="24"/>
          <w:szCs w:val="24"/>
          <w:lang w:val="lv-LV" w:eastAsia="lv-LV"/>
        </w:rPr>
        <w:t>, lai sasniegtu izvirzīto mērķi;</w:t>
      </w:r>
    </w:p>
    <w:p w14:paraId="7D7DED2F" w14:textId="77777777" w:rsidR="001328E6" w:rsidRPr="009652EB" w:rsidRDefault="001328E6" w:rsidP="001328E6">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0" w:name="p3"/>
      <w:bookmarkStart w:id="11" w:name="p-578024"/>
      <w:bookmarkStart w:id="12" w:name="_Ref77239808"/>
      <w:bookmarkStart w:id="13" w:name="_Ref77758502"/>
      <w:bookmarkEnd w:id="10"/>
      <w:bookmarkEnd w:id="11"/>
      <w:r w:rsidRPr="009652EB">
        <w:rPr>
          <w:rFonts w:ascii="Arial" w:eastAsia="Times New Roman" w:hAnsi="Arial" w:cs="Arial"/>
          <w:color w:val="000000" w:themeColor="text1"/>
          <w:sz w:val="24"/>
          <w:szCs w:val="24"/>
          <w:lang w:val="lv-LV" w:eastAsia="lv-LV"/>
        </w:rPr>
        <w:t>Eiropas digitālo inovāciju centrs (turpmāk - EDIC) - Digitālās Eiropas programmas atbalstīta un Eiropas vienotajā EDIC tīklā strādājoša vienas pieturas aģentūra, kas ir kā Eiropas savienības dalībvalstu kontaktpunkts uzņēmējdarbības digitālās transformācijas veicināšanas aktivitātēm</w:t>
      </w:r>
    </w:p>
    <w:p w14:paraId="63011BF5" w14:textId="7BC33ED4" w:rsidR="001328E6" w:rsidRPr="009652EB" w:rsidRDefault="001328E6" w:rsidP="001328E6">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digitālā brieduma tests – novērtējums par uzņēmuma spēju izmantot digitālās tehnoloģijas, kuru veic EDIC.</w:t>
      </w:r>
    </w:p>
    <w:p w14:paraId="3C9A77D2" w14:textId="7BE3467A" w:rsidR="001328E6" w:rsidRPr="009652EB" w:rsidRDefault="001328E6" w:rsidP="001328E6">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IPCEI – starptautiski Eiropas kopējo interešu projekti</w:t>
      </w:r>
      <w:bookmarkStart w:id="14" w:name="p4"/>
      <w:bookmarkStart w:id="15" w:name="p-578025"/>
      <w:bookmarkStart w:id="16" w:name="p5"/>
      <w:bookmarkStart w:id="17" w:name="p-743725"/>
      <w:bookmarkStart w:id="18" w:name="p6"/>
      <w:bookmarkStart w:id="19" w:name="p-743726"/>
      <w:bookmarkEnd w:id="14"/>
      <w:bookmarkEnd w:id="15"/>
      <w:bookmarkEnd w:id="16"/>
      <w:bookmarkEnd w:id="17"/>
      <w:bookmarkEnd w:id="18"/>
      <w:bookmarkEnd w:id="19"/>
      <w:r w:rsidRPr="009652EB">
        <w:rPr>
          <w:rFonts w:ascii="Arial" w:eastAsia="Times New Roman" w:hAnsi="Arial" w:cs="Arial"/>
          <w:color w:val="000000" w:themeColor="text1"/>
          <w:sz w:val="24"/>
          <w:szCs w:val="24"/>
          <w:lang w:val="lv-LV" w:eastAsia="lv-LV"/>
        </w:rPr>
        <w:t>.</w:t>
      </w:r>
    </w:p>
    <w:p w14:paraId="76EEEFC9" w14:textId="79AADB4E" w:rsidR="00F36A6B" w:rsidRPr="009652EB" w:rsidRDefault="00F40C99" w:rsidP="001328E6">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Pirmās kārtas ietvaros tiek </w:t>
      </w:r>
      <w:r w:rsidR="0045340A" w:rsidRPr="009652EB">
        <w:rPr>
          <w:rFonts w:ascii="Arial" w:eastAsia="Times New Roman" w:hAnsi="Arial" w:cs="Arial"/>
          <w:color w:val="000000" w:themeColor="text1"/>
          <w:sz w:val="24"/>
          <w:szCs w:val="24"/>
          <w:lang w:val="lv-LV" w:eastAsia="lv-LV"/>
        </w:rPr>
        <w:t>īstenota inovāciju sistēmas pārvaldības modeļa izstrāde</w:t>
      </w:r>
      <w:r w:rsidR="003160BB" w:rsidRPr="009652EB">
        <w:rPr>
          <w:rFonts w:ascii="Arial" w:eastAsia="Times New Roman" w:hAnsi="Arial" w:cs="Arial"/>
          <w:color w:val="000000" w:themeColor="text1"/>
          <w:sz w:val="24"/>
          <w:szCs w:val="24"/>
          <w:lang w:val="lv-LV" w:eastAsia="lv-LV"/>
        </w:rPr>
        <w:t xml:space="preserve"> un </w:t>
      </w:r>
      <w:r w:rsidR="00402D1A" w:rsidRPr="009652EB">
        <w:rPr>
          <w:rFonts w:ascii="Arial" w:eastAsia="Times New Roman" w:hAnsi="Arial" w:cs="Arial"/>
          <w:color w:val="000000" w:themeColor="text1"/>
          <w:sz w:val="24"/>
          <w:szCs w:val="24"/>
          <w:lang w:val="lv-LV" w:eastAsia="lv-LV"/>
        </w:rPr>
        <w:t>īstenošana</w:t>
      </w:r>
      <w:r w:rsidR="00F36A6B" w:rsidRPr="009652EB">
        <w:rPr>
          <w:rFonts w:ascii="Arial" w:eastAsia="Times New Roman" w:hAnsi="Arial" w:cs="Arial"/>
          <w:color w:val="000000" w:themeColor="text1"/>
          <w:sz w:val="24"/>
          <w:szCs w:val="24"/>
          <w:lang w:val="lv-LV" w:eastAsia="lv-LV"/>
        </w:rPr>
        <w:t xml:space="preserve"> 5.1.1.1.i. investīcijas</w:t>
      </w:r>
      <w:r w:rsidR="00402D1A" w:rsidRPr="009652EB">
        <w:rPr>
          <w:rFonts w:ascii="Arial" w:eastAsia="Times New Roman" w:hAnsi="Arial" w:cs="Arial"/>
          <w:color w:val="000000" w:themeColor="text1"/>
          <w:sz w:val="24"/>
          <w:szCs w:val="24"/>
          <w:lang w:val="lv-LV" w:eastAsia="lv-LV"/>
        </w:rPr>
        <w:t xml:space="preserve"> un 1.2.1.1. pasākum</w:t>
      </w:r>
      <w:r w:rsidR="0066194C" w:rsidRPr="009652EB">
        <w:rPr>
          <w:rFonts w:ascii="Arial" w:eastAsia="Times New Roman" w:hAnsi="Arial" w:cs="Arial"/>
          <w:color w:val="000000" w:themeColor="text1"/>
          <w:sz w:val="24"/>
          <w:szCs w:val="24"/>
          <w:lang w:val="lv-LV" w:eastAsia="lv-LV"/>
        </w:rPr>
        <w:t>a ietvaros.</w:t>
      </w:r>
    </w:p>
    <w:p w14:paraId="0C5CA32C" w14:textId="74219D9B" w:rsidR="00811B36" w:rsidRPr="009652EB" w:rsidRDefault="003160BB"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Otrās kārtas ietvaros tiek īstenota </w:t>
      </w:r>
      <w:r w:rsidR="00F36A6B" w:rsidRPr="009652EB">
        <w:rPr>
          <w:rFonts w:ascii="Arial" w:eastAsia="Times New Roman" w:hAnsi="Arial" w:cs="Arial"/>
          <w:color w:val="000000" w:themeColor="text1"/>
          <w:sz w:val="24"/>
          <w:szCs w:val="24"/>
          <w:lang w:val="lv-LV" w:eastAsia="lv-LV"/>
        </w:rPr>
        <w:t>Inovāciju klasteru programma</w:t>
      </w:r>
      <w:r w:rsidR="00CF7712" w:rsidRPr="009652EB">
        <w:rPr>
          <w:rFonts w:ascii="Arial" w:eastAsia="Times New Roman" w:hAnsi="Arial" w:cs="Arial"/>
          <w:color w:val="000000" w:themeColor="text1"/>
          <w:sz w:val="24"/>
          <w:szCs w:val="24"/>
          <w:lang w:val="lv-LV" w:eastAsia="lv-LV"/>
        </w:rPr>
        <w:t xml:space="preserve"> </w:t>
      </w:r>
      <w:r w:rsidR="0093662F" w:rsidRPr="009652EB">
        <w:rPr>
          <w:rFonts w:ascii="Arial" w:eastAsia="Times New Roman" w:hAnsi="Arial" w:cs="Arial"/>
          <w:color w:val="000000" w:themeColor="text1"/>
          <w:sz w:val="24"/>
          <w:szCs w:val="24"/>
          <w:lang w:val="lv-LV" w:eastAsia="lv-LV"/>
        </w:rPr>
        <w:t>1.2.1.2.i., 2.2.1.3.i. un 5.1.1.2.i. investīcijas</w:t>
      </w:r>
      <w:r w:rsidR="0066194C" w:rsidRPr="009652EB">
        <w:rPr>
          <w:rFonts w:ascii="Arial" w:eastAsia="Times New Roman" w:hAnsi="Arial" w:cs="Arial"/>
          <w:color w:val="000000" w:themeColor="text1"/>
          <w:sz w:val="24"/>
          <w:szCs w:val="24"/>
          <w:lang w:val="lv-LV" w:eastAsia="lv-LV"/>
        </w:rPr>
        <w:t>, 1.2.1.1. un 1.2.2.3. pasākumu ietvaros.</w:t>
      </w:r>
    </w:p>
    <w:p w14:paraId="001BBE8D" w14:textId="1786D4CE" w:rsidR="000F3608" w:rsidRPr="009652EB" w:rsidRDefault="00F36A6B"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Trešās kārtas ietvaros tiek īstenota Sadarbības tīklu programma</w:t>
      </w:r>
      <w:r w:rsidR="0066194C" w:rsidRPr="009652EB">
        <w:rPr>
          <w:rFonts w:ascii="Arial" w:eastAsia="Times New Roman" w:hAnsi="Arial" w:cs="Arial"/>
          <w:color w:val="000000" w:themeColor="text1"/>
          <w:sz w:val="24"/>
          <w:szCs w:val="24"/>
          <w:lang w:val="lv-LV" w:eastAsia="lv-LV"/>
        </w:rPr>
        <w:t xml:space="preserve"> </w:t>
      </w:r>
      <w:r w:rsidR="00A446F5" w:rsidRPr="00A446F5">
        <w:rPr>
          <w:rFonts w:ascii="Arial" w:eastAsia="Times New Roman" w:hAnsi="Arial" w:cs="Arial"/>
          <w:color w:val="000000" w:themeColor="text1"/>
          <w:sz w:val="24"/>
          <w:szCs w:val="24"/>
          <w:lang w:val="lv-LV" w:eastAsia="lv-LV"/>
        </w:rPr>
        <w:t xml:space="preserve">5.1.1.2.i. investīcijas un  </w:t>
      </w:r>
      <w:r w:rsidR="0066194C" w:rsidRPr="009652EB">
        <w:rPr>
          <w:rFonts w:ascii="Arial" w:eastAsia="Times New Roman" w:hAnsi="Arial" w:cs="Arial"/>
          <w:color w:val="000000" w:themeColor="text1"/>
          <w:sz w:val="24"/>
          <w:szCs w:val="24"/>
          <w:lang w:val="lv-LV" w:eastAsia="lv-LV"/>
        </w:rPr>
        <w:t>1.2.1.1. pasākuma ietvaros.</w:t>
      </w:r>
    </w:p>
    <w:p w14:paraId="40B3A7A3" w14:textId="3C2396C5" w:rsidR="00175CD2" w:rsidRPr="002630C5" w:rsidRDefault="00175CD2" w:rsidP="00907BA0">
      <w:pPr>
        <w:pStyle w:val="ListParagraph"/>
        <w:numPr>
          <w:ilvl w:val="0"/>
          <w:numId w:val="42"/>
        </w:numPr>
        <w:ind w:left="357" w:hanging="357"/>
        <w:contextualSpacing w:val="0"/>
        <w:jc w:val="both"/>
        <w:rPr>
          <w:rFonts w:ascii="Arial" w:eastAsia="Times New Roman" w:hAnsi="Arial" w:cs="Arial"/>
          <w:color w:val="000000" w:themeColor="text1"/>
          <w:sz w:val="24"/>
          <w:szCs w:val="24"/>
          <w:lang w:val="lv-LV" w:eastAsia="lv-LV"/>
        </w:rPr>
      </w:pPr>
      <w:bookmarkStart w:id="20" w:name="_Ref77845724"/>
      <w:r w:rsidRPr="002630C5">
        <w:rPr>
          <w:rFonts w:ascii="Arial" w:eastAsia="Times New Roman" w:hAnsi="Arial" w:cs="Arial"/>
          <w:color w:val="000000" w:themeColor="text1"/>
          <w:sz w:val="24"/>
          <w:szCs w:val="24"/>
          <w:lang w:val="lv-LV" w:eastAsia="lv-LV"/>
        </w:rPr>
        <w:lastRenderedPageBreak/>
        <w:t xml:space="preserve">Investīciju sasaiste ar </w:t>
      </w:r>
      <w:r w:rsidR="005F0E9F">
        <w:rPr>
          <w:rFonts w:ascii="Arial" w:eastAsia="Times New Roman" w:hAnsi="Arial" w:cs="Arial"/>
          <w:color w:val="000000" w:themeColor="text1"/>
          <w:sz w:val="24"/>
          <w:szCs w:val="24"/>
          <w:lang w:val="lv-LV" w:eastAsia="lv-LV"/>
        </w:rPr>
        <w:t>z</w:t>
      </w:r>
      <w:r w:rsidRPr="002630C5">
        <w:rPr>
          <w:rFonts w:ascii="Arial" w:eastAsia="Times New Roman" w:hAnsi="Arial" w:cs="Arial"/>
          <w:color w:val="000000" w:themeColor="text1"/>
          <w:sz w:val="24"/>
          <w:szCs w:val="24"/>
          <w:lang w:val="lv-LV" w:eastAsia="lv-LV"/>
        </w:rPr>
        <w:t xml:space="preserve">aļo dimensiju: 1.2.1.1.i. investīcija atbilst 100% klimata marķierim, jo tiks </w:t>
      </w:r>
      <w:r w:rsidR="00581F15" w:rsidRPr="00B20F24">
        <w:rPr>
          <w:rFonts w:ascii="Arial" w:eastAsia="Times New Roman" w:hAnsi="Arial" w:cs="Arial"/>
          <w:color w:val="000000" w:themeColor="text1"/>
          <w:sz w:val="24"/>
          <w:szCs w:val="24"/>
          <w:lang w:val="lv-LV" w:eastAsia="lv-LV"/>
        </w:rPr>
        <w:t xml:space="preserve">atbalstīti </w:t>
      </w:r>
      <w:r w:rsidR="00581F15">
        <w:rPr>
          <w:rFonts w:ascii="Arial" w:eastAsia="Times New Roman" w:hAnsi="Arial" w:cs="Arial"/>
          <w:color w:val="000000" w:themeColor="text1"/>
          <w:sz w:val="24"/>
          <w:szCs w:val="24"/>
          <w:lang w:val="lv-LV" w:eastAsia="lv-LV"/>
        </w:rPr>
        <w:t>p</w:t>
      </w:r>
      <w:r w:rsidR="00581F15" w:rsidRPr="002630C5">
        <w:rPr>
          <w:rFonts w:ascii="Arial" w:eastAsia="Times New Roman" w:hAnsi="Arial" w:cs="Arial"/>
          <w:color w:val="000000" w:themeColor="text1"/>
          <w:sz w:val="24"/>
          <w:szCs w:val="24"/>
          <w:lang w:val="lv-LV" w:eastAsia="lv-LV"/>
        </w:rPr>
        <w:t>ētniecības un inovācij</w:t>
      </w:r>
      <w:r w:rsidR="00581F15">
        <w:rPr>
          <w:rFonts w:ascii="Arial" w:eastAsia="Times New Roman" w:hAnsi="Arial" w:cs="Arial"/>
          <w:color w:val="000000" w:themeColor="text1"/>
          <w:sz w:val="24"/>
          <w:szCs w:val="24"/>
          <w:lang w:val="lv-LV" w:eastAsia="lv-LV"/>
        </w:rPr>
        <w:t>u projekti</w:t>
      </w:r>
      <w:r w:rsidR="00581F15" w:rsidRPr="002630C5">
        <w:rPr>
          <w:rFonts w:ascii="Arial" w:eastAsia="Times New Roman" w:hAnsi="Arial" w:cs="Arial"/>
          <w:color w:val="000000" w:themeColor="text1"/>
          <w:sz w:val="24"/>
          <w:szCs w:val="24"/>
          <w:lang w:val="lv-LV" w:eastAsia="lv-LV"/>
        </w:rPr>
        <w:t>, kas pievēršas zemu oglekļa emisiju ekonomikai, noturībai pret klimata pārmaiņām un pielāgošanos tām</w:t>
      </w:r>
      <w:r w:rsidRPr="002630C5">
        <w:rPr>
          <w:rFonts w:ascii="Arial" w:eastAsia="Times New Roman" w:hAnsi="Arial" w:cs="Arial"/>
          <w:color w:val="000000" w:themeColor="text1"/>
          <w:sz w:val="24"/>
          <w:szCs w:val="24"/>
          <w:lang w:val="lv-LV" w:eastAsia="lv-LV"/>
        </w:rPr>
        <w:t>.</w:t>
      </w:r>
    </w:p>
    <w:p w14:paraId="62C24FA7" w14:textId="0DF6AAC9" w:rsidR="00175CD2" w:rsidRPr="00907BA0" w:rsidRDefault="00844249" w:rsidP="00907BA0">
      <w:pPr>
        <w:pStyle w:val="ListParagraph"/>
        <w:numPr>
          <w:ilvl w:val="0"/>
          <w:numId w:val="42"/>
        </w:numPr>
        <w:ind w:left="357" w:hanging="357"/>
        <w:contextualSpacing w:val="0"/>
        <w:jc w:val="both"/>
        <w:rPr>
          <w:rFonts w:ascii="Arial" w:eastAsia="Times New Roman" w:hAnsi="Arial" w:cs="Arial"/>
          <w:color w:val="000000" w:themeColor="text1"/>
          <w:sz w:val="24"/>
          <w:szCs w:val="24"/>
          <w:lang w:val="lv-LV" w:eastAsia="lv-LV"/>
        </w:rPr>
      </w:pPr>
      <w:r w:rsidRPr="004B7761">
        <w:rPr>
          <w:rFonts w:ascii="Arial" w:eastAsia="Times New Roman" w:hAnsi="Arial" w:cs="Arial"/>
          <w:color w:val="000000" w:themeColor="text1"/>
          <w:sz w:val="24"/>
          <w:szCs w:val="24"/>
          <w:lang w:val="lv-LV" w:eastAsia="lv-LV"/>
        </w:rPr>
        <w:t xml:space="preserve">Investīciju sasaiste ar </w:t>
      </w:r>
      <w:r>
        <w:rPr>
          <w:rFonts w:ascii="Arial" w:eastAsia="Times New Roman" w:hAnsi="Arial" w:cs="Arial"/>
          <w:color w:val="000000" w:themeColor="text1"/>
          <w:sz w:val="24"/>
          <w:szCs w:val="24"/>
          <w:lang w:val="lv-LV" w:eastAsia="lv-LV"/>
        </w:rPr>
        <w:t>digitālo</w:t>
      </w:r>
      <w:r w:rsidRPr="004B7761">
        <w:rPr>
          <w:rFonts w:ascii="Arial" w:eastAsia="Times New Roman" w:hAnsi="Arial" w:cs="Arial"/>
          <w:color w:val="000000" w:themeColor="text1"/>
          <w:sz w:val="24"/>
          <w:szCs w:val="24"/>
          <w:lang w:val="lv-LV" w:eastAsia="lv-LV"/>
        </w:rPr>
        <w:t xml:space="preserve"> dimensiju: </w:t>
      </w:r>
      <w:r w:rsidRPr="00844249">
        <w:rPr>
          <w:rFonts w:ascii="Arial" w:eastAsia="Times New Roman" w:hAnsi="Arial" w:cs="Arial"/>
          <w:color w:val="000000" w:themeColor="text1"/>
          <w:sz w:val="24"/>
          <w:szCs w:val="24"/>
          <w:lang w:val="lv-LV" w:eastAsia="lv-LV"/>
        </w:rPr>
        <w:t>2.2.1.3.i.</w:t>
      </w:r>
      <w:r w:rsidRPr="004B7761">
        <w:rPr>
          <w:rFonts w:ascii="Arial" w:eastAsia="Times New Roman" w:hAnsi="Arial" w:cs="Arial"/>
          <w:color w:val="000000" w:themeColor="text1"/>
          <w:sz w:val="24"/>
          <w:szCs w:val="24"/>
          <w:lang w:val="lv-LV" w:eastAsia="lv-LV"/>
        </w:rPr>
        <w:t xml:space="preserve"> investīcija atbilst </w:t>
      </w:r>
      <w:r w:rsidR="00FF3594" w:rsidRPr="00FF3594">
        <w:rPr>
          <w:rFonts w:ascii="Arial" w:eastAsia="Times New Roman" w:hAnsi="Arial" w:cs="Arial"/>
          <w:color w:val="000000" w:themeColor="text1"/>
          <w:sz w:val="24"/>
          <w:szCs w:val="24"/>
          <w:lang w:val="lv-LV" w:eastAsia="lv-LV"/>
        </w:rPr>
        <w:t xml:space="preserve">100% </w:t>
      </w:r>
      <w:proofErr w:type="spellStart"/>
      <w:r w:rsidR="00FF3594" w:rsidRPr="00FF3594">
        <w:rPr>
          <w:rFonts w:ascii="Arial" w:eastAsia="Times New Roman" w:hAnsi="Arial" w:cs="Arial"/>
          <w:color w:val="000000" w:themeColor="text1"/>
          <w:sz w:val="24"/>
          <w:szCs w:val="24"/>
          <w:lang w:val="lv-LV" w:eastAsia="lv-LV"/>
        </w:rPr>
        <w:t>digitalizācijas</w:t>
      </w:r>
      <w:proofErr w:type="spellEnd"/>
      <w:r w:rsidR="00FF3594" w:rsidRPr="00FF3594">
        <w:rPr>
          <w:rFonts w:ascii="Arial" w:eastAsia="Times New Roman" w:hAnsi="Arial" w:cs="Arial"/>
          <w:color w:val="000000" w:themeColor="text1"/>
          <w:sz w:val="24"/>
          <w:szCs w:val="24"/>
          <w:lang w:val="lv-LV" w:eastAsia="lv-LV"/>
        </w:rPr>
        <w:t xml:space="preserve"> </w:t>
      </w:r>
      <w:r w:rsidR="00FF3594">
        <w:rPr>
          <w:rFonts w:ascii="Arial" w:eastAsia="Times New Roman" w:hAnsi="Arial" w:cs="Arial"/>
          <w:color w:val="000000" w:themeColor="text1"/>
          <w:sz w:val="24"/>
          <w:szCs w:val="24"/>
          <w:lang w:val="lv-LV" w:eastAsia="lv-LV"/>
        </w:rPr>
        <w:t>marķierim</w:t>
      </w:r>
      <w:r w:rsidR="00103A4E">
        <w:rPr>
          <w:rFonts w:ascii="Arial" w:eastAsia="Times New Roman" w:hAnsi="Arial" w:cs="Arial"/>
          <w:color w:val="000000" w:themeColor="text1"/>
          <w:sz w:val="24"/>
          <w:szCs w:val="24"/>
          <w:lang w:val="lv-LV" w:eastAsia="lv-LV"/>
        </w:rPr>
        <w:t xml:space="preserve">, jo </w:t>
      </w:r>
      <w:r w:rsidR="00103A4E" w:rsidRPr="00103A4E">
        <w:rPr>
          <w:rFonts w:ascii="Arial" w:eastAsia="Times New Roman" w:hAnsi="Arial" w:cs="Arial"/>
          <w:color w:val="000000" w:themeColor="text1"/>
          <w:sz w:val="24"/>
          <w:szCs w:val="24"/>
          <w:lang w:val="lv-LV" w:eastAsia="lv-LV"/>
        </w:rPr>
        <w:t>tiks atbalstīti pētniecības un inovāciju projekti</w:t>
      </w:r>
      <w:r w:rsidR="00103A4E">
        <w:rPr>
          <w:rFonts w:ascii="Arial" w:eastAsia="Times New Roman" w:hAnsi="Arial" w:cs="Arial"/>
          <w:color w:val="000000" w:themeColor="text1"/>
          <w:sz w:val="24"/>
          <w:szCs w:val="24"/>
          <w:lang w:val="lv-LV" w:eastAsia="lv-LV"/>
        </w:rPr>
        <w:t xml:space="preserve">, kas saistīti ar </w:t>
      </w:r>
      <w:proofErr w:type="spellStart"/>
      <w:r w:rsidR="00FF3594" w:rsidRPr="00FF3594">
        <w:rPr>
          <w:rFonts w:ascii="Arial" w:eastAsia="Times New Roman" w:hAnsi="Arial" w:cs="Arial"/>
          <w:color w:val="000000" w:themeColor="text1"/>
          <w:sz w:val="24"/>
          <w:szCs w:val="24"/>
          <w:lang w:val="lv-LV" w:eastAsia="lv-LV"/>
        </w:rPr>
        <w:t>digitalizāciju</w:t>
      </w:r>
      <w:proofErr w:type="spellEnd"/>
    </w:p>
    <w:p w14:paraId="4AE8163A" w14:textId="29F50693" w:rsidR="00757F2B" w:rsidRPr="009652EB" w:rsidRDefault="00DF56E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21" w:name="_Ref80696079"/>
      <w:r w:rsidRPr="009652EB">
        <w:rPr>
          <w:rFonts w:ascii="Arial" w:eastAsia="Times New Roman" w:hAnsi="Arial" w:cs="Arial"/>
          <w:color w:val="000000" w:themeColor="text1"/>
          <w:sz w:val="24"/>
          <w:szCs w:val="24"/>
          <w:lang w:val="lv-LV" w:eastAsia="lv-LV"/>
        </w:rPr>
        <w:t>Kopējais plānotais attiecināmais fin</w:t>
      </w:r>
      <w:r w:rsidR="00912AFF" w:rsidRPr="009652EB">
        <w:rPr>
          <w:rFonts w:ascii="Arial" w:eastAsia="Times New Roman" w:hAnsi="Arial" w:cs="Arial"/>
          <w:color w:val="000000" w:themeColor="text1"/>
          <w:sz w:val="24"/>
          <w:szCs w:val="24"/>
          <w:lang w:val="lv-LV" w:eastAsia="lv-LV"/>
        </w:rPr>
        <w:t xml:space="preserve">ansējums ir </w:t>
      </w:r>
      <w:r w:rsidR="00BD6B93" w:rsidRPr="00BD6B93">
        <w:rPr>
          <w:rFonts w:ascii="Arial" w:eastAsia="Times New Roman" w:hAnsi="Arial" w:cs="Arial"/>
          <w:color w:val="000000" w:themeColor="text1"/>
          <w:sz w:val="24"/>
          <w:szCs w:val="24"/>
          <w:lang w:val="lv-LV" w:eastAsia="lv-LV"/>
        </w:rPr>
        <w:t>301 248</w:t>
      </w:r>
      <w:r w:rsidR="00BD6B93">
        <w:rPr>
          <w:rFonts w:ascii="Arial" w:eastAsia="Times New Roman" w:hAnsi="Arial" w:cs="Arial"/>
          <w:color w:val="000000" w:themeColor="text1"/>
          <w:sz w:val="24"/>
          <w:szCs w:val="24"/>
          <w:lang w:val="lv-LV" w:eastAsia="lv-LV"/>
        </w:rPr>
        <w:t> </w:t>
      </w:r>
      <w:r w:rsidR="00BD6B93" w:rsidRPr="00BD6B93">
        <w:rPr>
          <w:rFonts w:ascii="Arial" w:eastAsia="Times New Roman" w:hAnsi="Arial" w:cs="Arial"/>
          <w:color w:val="000000" w:themeColor="text1"/>
          <w:sz w:val="24"/>
          <w:szCs w:val="24"/>
          <w:lang w:val="lv-LV" w:eastAsia="lv-LV"/>
        </w:rPr>
        <w:t>942</w:t>
      </w:r>
      <w:r w:rsidR="00BD6B93">
        <w:rPr>
          <w:rFonts w:ascii="Arial" w:eastAsia="Times New Roman" w:hAnsi="Arial" w:cs="Arial"/>
          <w:color w:val="000000" w:themeColor="text1"/>
          <w:sz w:val="24"/>
          <w:szCs w:val="24"/>
          <w:lang w:val="lv-LV" w:eastAsia="lv-LV"/>
        </w:rPr>
        <w:t xml:space="preserve"> </w:t>
      </w:r>
      <w:proofErr w:type="spellStart"/>
      <w:r w:rsidR="007F402B" w:rsidRPr="009652EB">
        <w:rPr>
          <w:rFonts w:ascii="Arial" w:eastAsia="Times New Roman" w:hAnsi="Arial" w:cs="Arial"/>
          <w:i/>
          <w:iCs/>
          <w:color w:val="000000" w:themeColor="text1"/>
          <w:sz w:val="24"/>
          <w:szCs w:val="24"/>
          <w:lang w:val="lv-LV" w:eastAsia="lv-LV"/>
        </w:rPr>
        <w:t>euro</w:t>
      </w:r>
      <w:proofErr w:type="spellEnd"/>
      <w:r w:rsidR="007F402B" w:rsidRPr="009652EB">
        <w:rPr>
          <w:rFonts w:ascii="Arial" w:eastAsia="Times New Roman" w:hAnsi="Arial" w:cs="Arial"/>
          <w:color w:val="000000" w:themeColor="text1"/>
          <w:sz w:val="24"/>
          <w:szCs w:val="24"/>
          <w:lang w:val="lv-LV" w:eastAsia="lv-LV"/>
        </w:rPr>
        <w:t xml:space="preserve">, tai skaitā ERAF finansējums – </w:t>
      </w:r>
      <w:r w:rsidR="00757F2B" w:rsidRPr="009652EB">
        <w:rPr>
          <w:rFonts w:ascii="Arial" w:eastAsia="Times New Roman" w:hAnsi="Arial" w:cs="Arial"/>
          <w:color w:val="000000" w:themeColor="text1"/>
          <w:sz w:val="24"/>
          <w:szCs w:val="24"/>
          <w:lang w:val="lv-LV" w:eastAsia="lv-LV"/>
        </w:rPr>
        <w:t>72 910 000</w:t>
      </w:r>
      <w:r w:rsidR="007F402B" w:rsidRPr="009652EB">
        <w:rPr>
          <w:rFonts w:ascii="Arial" w:eastAsia="Times New Roman" w:hAnsi="Arial" w:cs="Arial"/>
          <w:color w:val="000000" w:themeColor="text1"/>
          <w:sz w:val="24"/>
          <w:szCs w:val="24"/>
          <w:lang w:val="lv-LV" w:eastAsia="lv-LV"/>
        </w:rPr>
        <w:t xml:space="preserve"> </w:t>
      </w:r>
      <w:proofErr w:type="spellStart"/>
      <w:r w:rsidR="007F402B" w:rsidRPr="009652EB">
        <w:rPr>
          <w:rFonts w:ascii="Arial" w:eastAsia="Times New Roman" w:hAnsi="Arial" w:cs="Arial"/>
          <w:i/>
          <w:iCs/>
          <w:color w:val="000000" w:themeColor="text1"/>
          <w:sz w:val="24"/>
          <w:szCs w:val="24"/>
          <w:lang w:val="lv-LV" w:eastAsia="lv-LV"/>
        </w:rPr>
        <w:t>euro</w:t>
      </w:r>
      <w:proofErr w:type="spellEnd"/>
      <w:r w:rsidR="007F402B" w:rsidRPr="009652EB">
        <w:rPr>
          <w:rFonts w:ascii="Arial" w:eastAsia="Times New Roman" w:hAnsi="Arial" w:cs="Arial"/>
          <w:color w:val="000000" w:themeColor="text1"/>
          <w:sz w:val="24"/>
          <w:szCs w:val="24"/>
          <w:lang w:val="lv-LV" w:eastAsia="lv-LV"/>
        </w:rPr>
        <w:t xml:space="preserve">, ANM finansējums  – 177 800 000 </w:t>
      </w:r>
      <w:proofErr w:type="spellStart"/>
      <w:r w:rsidR="007F402B" w:rsidRPr="009652EB">
        <w:rPr>
          <w:rFonts w:ascii="Arial" w:eastAsia="Times New Roman" w:hAnsi="Arial" w:cs="Arial"/>
          <w:i/>
          <w:iCs/>
          <w:color w:val="000000" w:themeColor="text1"/>
          <w:sz w:val="24"/>
          <w:szCs w:val="24"/>
          <w:lang w:val="lv-LV" w:eastAsia="lv-LV"/>
        </w:rPr>
        <w:t>euro</w:t>
      </w:r>
      <w:proofErr w:type="spellEnd"/>
      <w:r w:rsidR="007F402B" w:rsidRPr="009652EB">
        <w:rPr>
          <w:rFonts w:ascii="Arial" w:eastAsia="Times New Roman" w:hAnsi="Arial" w:cs="Arial"/>
          <w:color w:val="000000" w:themeColor="text1"/>
          <w:sz w:val="24"/>
          <w:szCs w:val="24"/>
          <w:lang w:val="lv-LV" w:eastAsia="lv-LV"/>
        </w:rPr>
        <w:t xml:space="preserve"> un privātais līdzfinansējums – </w:t>
      </w:r>
      <w:r w:rsidR="009D1192" w:rsidRPr="009D1192">
        <w:rPr>
          <w:rFonts w:ascii="Arial" w:eastAsia="Times New Roman" w:hAnsi="Arial" w:cs="Arial"/>
          <w:color w:val="000000" w:themeColor="text1"/>
          <w:sz w:val="24"/>
          <w:szCs w:val="24"/>
          <w:lang w:val="lv-LV" w:eastAsia="lv-LV"/>
        </w:rPr>
        <w:t>50 538</w:t>
      </w:r>
      <w:r w:rsidR="009D1192">
        <w:rPr>
          <w:rFonts w:ascii="Arial" w:eastAsia="Times New Roman" w:hAnsi="Arial" w:cs="Arial"/>
          <w:color w:val="000000" w:themeColor="text1"/>
          <w:sz w:val="24"/>
          <w:szCs w:val="24"/>
          <w:lang w:val="lv-LV" w:eastAsia="lv-LV"/>
        </w:rPr>
        <w:t> </w:t>
      </w:r>
      <w:r w:rsidR="009D1192" w:rsidRPr="009D1192">
        <w:rPr>
          <w:rFonts w:ascii="Arial" w:eastAsia="Times New Roman" w:hAnsi="Arial" w:cs="Arial"/>
          <w:color w:val="000000" w:themeColor="text1"/>
          <w:sz w:val="24"/>
          <w:szCs w:val="24"/>
          <w:lang w:val="lv-LV" w:eastAsia="lv-LV"/>
        </w:rPr>
        <w:t>942</w:t>
      </w:r>
      <w:r w:rsidR="009D1192">
        <w:rPr>
          <w:rFonts w:ascii="Arial" w:eastAsia="Times New Roman" w:hAnsi="Arial" w:cs="Arial"/>
          <w:color w:val="000000" w:themeColor="text1"/>
          <w:sz w:val="24"/>
          <w:szCs w:val="24"/>
          <w:lang w:val="lv-LV" w:eastAsia="lv-LV"/>
        </w:rPr>
        <w:t xml:space="preserve"> </w:t>
      </w:r>
      <w:proofErr w:type="spellStart"/>
      <w:r w:rsidR="007F402B" w:rsidRPr="009652EB">
        <w:rPr>
          <w:rFonts w:ascii="Arial" w:eastAsia="Times New Roman" w:hAnsi="Arial" w:cs="Arial"/>
          <w:i/>
          <w:iCs/>
          <w:color w:val="000000" w:themeColor="text1"/>
          <w:sz w:val="24"/>
          <w:szCs w:val="24"/>
          <w:lang w:val="lv-LV" w:eastAsia="lv-LV"/>
        </w:rPr>
        <w:t>euro</w:t>
      </w:r>
      <w:bookmarkEnd w:id="20"/>
      <w:bookmarkEnd w:id="21"/>
      <w:proofErr w:type="spellEnd"/>
    </w:p>
    <w:p w14:paraId="48E02CE0" w14:textId="73EC3B38" w:rsidR="00CE7902" w:rsidRPr="009652EB" w:rsidRDefault="00586A9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w:t>
      </w:r>
      <w:r w:rsidR="00505166" w:rsidRPr="009652EB">
        <w:rPr>
          <w:rFonts w:ascii="Arial" w:eastAsia="Times New Roman" w:hAnsi="Arial" w:cs="Arial"/>
          <w:color w:val="000000" w:themeColor="text1"/>
          <w:sz w:val="24"/>
          <w:szCs w:val="24"/>
          <w:lang w:val="lv-LV" w:eastAsia="lv-LV"/>
        </w:rPr>
        <w:t xml:space="preserve">irmās kārtas ietvaros plānotais kopējais attiecināmais finansējums ir </w:t>
      </w:r>
      <w:r w:rsidR="009D1192" w:rsidRPr="009D1192">
        <w:rPr>
          <w:rFonts w:ascii="Arial" w:eastAsia="Times New Roman" w:hAnsi="Arial" w:cs="Arial"/>
          <w:color w:val="000000" w:themeColor="text1"/>
          <w:sz w:val="24"/>
          <w:szCs w:val="24"/>
          <w:lang w:val="lv-LV" w:eastAsia="lv-LV"/>
        </w:rPr>
        <w:t>11 044 929</w:t>
      </w:r>
      <w:r w:rsidR="00F7722D" w:rsidRPr="009652EB">
        <w:rPr>
          <w:rFonts w:ascii="Arial" w:eastAsia="Times New Roman" w:hAnsi="Arial" w:cs="Arial"/>
          <w:color w:val="000000" w:themeColor="text1"/>
          <w:sz w:val="24"/>
          <w:szCs w:val="24"/>
          <w:lang w:val="lv-LV" w:eastAsia="lv-LV"/>
        </w:rPr>
        <w:t xml:space="preserve"> </w:t>
      </w:r>
      <w:proofErr w:type="spellStart"/>
      <w:r w:rsidR="00505166" w:rsidRPr="009652EB">
        <w:rPr>
          <w:rFonts w:ascii="Arial" w:eastAsia="Times New Roman" w:hAnsi="Arial" w:cs="Arial"/>
          <w:i/>
          <w:iCs/>
          <w:color w:val="000000" w:themeColor="text1"/>
          <w:sz w:val="24"/>
          <w:szCs w:val="24"/>
          <w:lang w:val="lv-LV" w:eastAsia="lv-LV"/>
        </w:rPr>
        <w:t>euro</w:t>
      </w:r>
      <w:proofErr w:type="spellEnd"/>
      <w:r w:rsidR="00505166" w:rsidRPr="009652EB">
        <w:rPr>
          <w:rFonts w:ascii="Arial" w:eastAsia="Times New Roman" w:hAnsi="Arial" w:cs="Arial"/>
          <w:color w:val="000000" w:themeColor="text1"/>
          <w:sz w:val="24"/>
          <w:szCs w:val="24"/>
          <w:lang w:val="lv-LV" w:eastAsia="lv-LV"/>
        </w:rPr>
        <w:t xml:space="preserve">, tai skaitā </w:t>
      </w:r>
      <w:r w:rsidR="008A2C61" w:rsidRPr="009652EB">
        <w:rPr>
          <w:rFonts w:ascii="Arial" w:eastAsia="Times New Roman" w:hAnsi="Arial" w:cs="Arial"/>
          <w:color w:val="000000" w:themeColor="text1"/>
          <w:sz w:val="24"/>
          <w:szCs w:val="24"/>
          <w:lang w:val="lv-LV" w:eastAsia="lv-LV"/>
        </w:rPr>
        <w:t>ERAF</w:t>
      </w:r>
      <w:r w:rsidR="00505166" w:rsidRPr="009652EB">
        <w:rPr>
          <w:rFonts w:ascii="Arial" w:eastAsia="Times New Roman" w:hAnsi="Arial" w:cs="Arial"/>
          <w:color w:val="000000" w:themeColor="text1"/>
          <w:sz w:val="24"/>
          <w:szCs w:val="24"/>
          <w:lang w:val="lv-LV" w:eastAsia="lv-LV"/>
        </w:rPr>
        <w:t xml:space="preserve"> finansējums – </w:t>
      </w:r>
      <w:r w:rsidR="00465147" w:rsidRPr="00465147">
        <w:rPr>
          <w:rFonts w:ascii="Arial" w:eastAsia="Times New Roman" w:hAnsi="Arial" w:cs="Arial"/>
          <w:color w:val="000000" w:themeColor="text1"/>
          <w:sz w:val="24"/>
          <w:szCs w:val="24"/>
          <w:lang w:val="lv-LV" w:eastAsia="lv-LV"/>
        </w:rPr>
        <w:t>5 457 012</w:t>
      </w:r>
      <w:r w:rsidR="00F7722D" w:rsidRPr="009652EB">
        <w:rPr>
          <w:rFonts w:ascii="Arial" w:eastAsia="Times New Roman" w:hAnsi="Arial" w:cs="Arial"/>
          <w:color w:val="000000" w:themeColor="text1"/>
          <w:sz w:val="24"/>
          <w:szCs w:val="24"/>
          <w:lang w:val="lv-LV" w:eastAsia="lv-LV"/>
        </w:rPr>
        <w:t xml:space="preserve"> </w:t>
      </w:r>
      <w:proofErr w:type="spellStart"/>
      <w:r w:rsidR="00505166" w:rsidRPr="009652EB">
        <w:rPr>
          <w:rFonts w:ascii="Arial" w:eastAsia="Times New Roman" w:hAnsi="Arial" w:cs="Arial"/>
          <w:i/>
          <w:iCs/>
          <w:color w:val="000000" w:themeColor="text1"/>
          <w:sz w:val="24"/>
          <w:szCs w:val="24"/>
          <w:lang w:val="lv-LV" w:eastAsia="lv-LV"/>
        </w:rPr>
        <w:t>euro</w:t>
      </w:r>
      <w:proofErr w:type="spellEnd"/>
      <w:r w:rsidR="00505166" w:rsidRPr="009652EB">
        <w:rPr>
          <w:rFonts w:ascii="Arial" w:eastAsia="Times New Roman" w:hAnsi="Arial" w:cs="Arial"/>
          <w:color w:val="000000" w:themeColor="text1"/>
          <w:sz w:val="24"/>
          <w:szCs w:val="24"/>
          <w:lang w:val="lv-LV" w:eastAsia="lv-LV"/>
        </w:rPr>
        <w:t xml:space="preserve">, </w:t>
      </w:r>
      <w:r w:rsidR="0018667F" w:rsidRPr="009652EB">
        <w:rPr>
          <w:rFonts w:ascii="Arial" w:eastAsia="Times New Roman" w:hAnsi="Arial" w:cs="Arial"/>
          <w:color w:val="000000" w:themeColor="text1"/>
          <w:sz w:val="24"/>
          <w:szCs w:val="24"/>
          <w:lang w:val="lv-LV" w:eastAsia="lv-LV"/>
        </w:rPr>
        <w:t>ANM</w:t>
      </w:r>
      <w:r w:rsidR="00505166" w:rsidRPr="009652EB">
        <w:rPr>
          <w:rFonts w:ascii="Arial" w:eastAsia="Times New Roman" w:hAnsi="Arial" w:cs="Arial"/>
          <w:color w:val="000000" w:themeColor="text1"/>
          <w:sz w:val="24"/>
          <w:szCs w:val="24"/>
          <w:lang w:val="lv-LV" w:eastAsia="lv-LV"/>
        </w:rPr>
        <w:t xml:space="preserve"> finansējums  – </w:t>
      </w:r>
      <w:r w:rsidR="00F7722D" w:rsidRPr="009652EB">
        <w:rPr>
          <w:rFonts w:ascii="Arial" w:eastAsia="Times New Roman" w:hAnsi="Arial" w:cs="Arial"/>
          <w:color w:val="000000" w:themeColor="text1"/>
          <w:sz w:val="24"/>
          <w:szCs w:val="24"/>
          <w:lang w:val="lv-LV" w:eastAsia="lv-LV"/>
        </w:rPr>
        <w:t>5</w:t>
      </w:r>
      <w:r w:rsidR="00014CF9" w:rsidRPr="009652EB">
        <w:rPr>
          <w:rFonts w:ascii="Arial" w:eastAsia="Times New Roman" w:hAnsi="Arial" w:cs="Arial"/>
          <w:color w:val="000000" w:themeColor="text1"/>
          <w:sz w:val="24"/>
          <w:szCs w:val="24"/>
          <w:lang w:val="lv-LV" w:eastAsia="lv-LV"/>
        </w:rPr>
        <w:t> </w:t>
      </w:r>
      <w:r w:rsidR="00F7722D" w:rsidRPr="009652EB">
        <w:rPr>
          <w:rFonts w:ascii="Arial" w:eastAsia="Times New Roman" w:hAnsi="Arial" w:cs="Arial"/>
          <w:color w:val="000000" w:themeColor="text1"/>
          <w:sz w:val="24"/>
          <w:szCs w:val="24"/>
          <w:lang w:val="lv-LV" w:eastAsia="lv-LV"/>
        </w:rPr>
        <w:t>587</w:t>
      </w:r>
      <w:r w:rsidR="00014CF9" w:rsidRPr="009652EB">
        <w:rPr>
          <w:rFonts w:ascii="Arial" w:eastAsia="Times New Roman" w:hAnsi="Arial" w:cs="Arial"/>
          <w:color w:val="000000" w:themeColor="text1"/>
          <w:sz w:val="24"/>
          <w:szCs w:val="24"/>
          <w:lang w:val="lv-LV" w:eastAsia="lv-LV"/>
        </w:rPr>
        <w:t> </w:t>
      </w:r>
      <w:r w:rsidR="00F7722D" w:rsidRPr="009652EB">
        <w:rPr>
          <w:rFonts w:ascii="Arial" w:eastAsia="Times New Roman" w:hAnsi="Arial" w:cs="Arial"/>
          <w:color w:val="000000" w:themeColor="text1"/>
          <w:sz w:val="24"/>
          <w:szCs w:val="24"/>
          <w:lang w:val="lv-LV" w:eastAsia="lv-LV"/>
        </w:rPr>
        <w:t>918</w:t>
      </w:r>
      <w:r w:rsidR="00505166" w:rsidRPr="009652EB">
        <w:rPr>
          <w:rFonts w:ascii="Arial" w:eastAsia="Times New Roman" w:hAnsi="Arial" w:cs="Arial"/>
          <w:color w:val="000000" w:themeColor="text1"/>
          <w:sz w:val="24"/>
          <w:szCs w:val="24"/>
          <w:lang w:val="lv-LV" w:eastAsia="lv-LV"/>
        </w:rPr>
        <w:t xml:space="preserve"> </w:t>
      </w:r>
      <w:proofErr w:type="spellStart"/>
      <w:r w:rsidR="00505166" w:rsidRPr="009652EB">
        <w:rPr>
          <w:rFonts w:ascii="Arial" w:eastAsia="Times New Roman" w:hAnsi="Arial" w:cs="Arial"/>
          <w:i/>
          <w:iCs/>
          <w:color w:val="000000" w:themeColor="text1"/>
          <w:sz w:val="24"/>
          <w:szCs w:val="24"/>
          <w:lang w:val="lv-LV" w:eastAsia="lv-LV"/>
        </w:rPr>
        <w:t>euro</w:t>
      </w:r>
      <w:bookmarkEnd w:id="12"/>
      <w:bookmarkEnd w:id="13"/>
      <w:proofErr w:type="spellEnd"/>
      <w:r w:rsidR="00757F2B" w:rsidRPr="009652EB">
        <w:rPr>
          <w:rFonts w:ascii="Arial" w:eastAsia="Times New Roman" w:hAnsi="Arial" w:cs="Arial"/>
          <w:color w:val="000000" w:themeColor="text1"/>
          <w:sz w:val="24"/>
          <w:szCs w:val="24"/>
          <w:lang w:val="lv-LV" w:eastAsia="lv-LV"/>
        </w:rPr>
        <w:t xml:space="preserve">. </w:t>
      </w:r>
    </w:p>
    <w:p w14:paraId="1F90AB00" w14:textId="61682D9B" w:rsidR="00757F2B" w:rsidRPr="009652EB" w:rsidRDefault="00F7722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w:t>
      </w:r>
      <w:r w:rsidR="00757F2B" w:rsidRPr="009652EB">
        <w:rPr>
          <w:rFonts w:ascii="Arial" w:eastAsia="Times New Roman" w:hAnsi="Arial" w:cs="Arial"/>
          <w:color w:val="000000" w:themeColor="text1"/>
          <w:sz w:val="24"/>
          <w:szCs w:val="24"/>
          <w:lang w:val="lv-LV" w:eastAsia="lv-LV"/>
        </w:rPr>
        <w:t xml:space="preserve"> kārtas ietvaros plānotais kopējais attiecināmais finansējums ir </w:t>
      </w:r>
      <w:r w:rsidR="000235EF" w:rsidRPr="000235EF">
        <w:rPr>
          <w:rFonts w:ascii="Arial" w:eastAsia="Times New Roman" w:hAnsi="Arial" w:cs="Arial"/>
          <w:color w:val="000000" w:themeColor="text1"/>
          <w:sz w:val="24"/>
          <w:szCs w:val="24"/>
          <w:lang w:val="lv-LV" w:eastAsia="lv-LV"/>
        </w:rPr>
        <w:t>277 104 301</w:t>
      </w:r>
      <w:r w:rsidR="00B77478" w:rsidRPr="009652EB">
        <w:rPr>
          <w:rFonts w:ascii="Arial" w:eastAsia="Times New Roman" w:hAnsi="Arial" w:cs="Arial"/>
          <w:color w:val="000000" w:themeColor="text1"/>
          <w:sz w:val="24"/>
          <w:szCs w:val="24"/>
          <w:lang w:val="lv-LV" w:eastAsia="lv-LV"/>
        </w:rPr>
        <w:t xml:space="preserve"> </w:t>
      </w:r>
      <w:proofErr w:type="spellStart"/>
      <w:r w:rsidR="00757F2B" w:rsidRPr="009652EB">
        <w:rPr>
          <w:rFonts w:ascii="Arial" w:eastAsia="Times New Roman" w:hAnsi="Arial" w:cs="Arial"/>
          <w:i/>
          <w:iCs/>
          <w:color w:val="000000" w:themeColor="text1"/>
          <w:sz w:val="24"/>
          <w:szCs w:val="24"/>
          <w:lang w:val="lv-LV" w:eastAsia="lv-LV"/>
        </w:rPr>
        <w:t>euro</w:t>
      </w:r>
      <w:proofErr w:type="spellEnd"/>
      <w:r w:rsidR="00757F2B" w:rsidRPr="009652EB">
        <w:rPr>
          <w:rFonts w:ascii="Arial" w:eastAsia="Times New Roman" w:hAnsi="Arial" w:cs="Arial"/>
          <w:color w:val="000000" w:themeColor="text1"/>
          <w:sz w:val="24"/>
          <w:szCs w:val="24"/>
          <w:lang w:val="lv-LV" w:eastAsia="lv-LV"/>
        </w:rPr>
        <w:t xml:space="preserve">, tai skaitā ERAF finansējums – </w:t>
      </w:r>
      <w:r w:rsidR="000235EF" w:rsidRPr="000235EF">
        <w:rPr>
          <w:rFonts w:ascii="Arial" w:eastAsia="Times New Roman" w:hAnsi="Arial" w:cs="Arial"/>
          <w:color w:val="000000" w:themeColor="text1"/>
          <w:sz w:val="24"/>
          <w:szCs w:val="24"/>
          <w:lang w:val="lv-LV" w:eastAsia="lv-LV"/>
        </w:rPr>
        <w:t>61 566 665</w:t>
      </w:r>
      <w:r w:rsidR="000459F0" w:rsidRPr="009652EB">
        <w:rPr>
          <w:rFonts w:ascii="Arial" w:eastAsia="Times New Roman" w:hAnsi="Arial" w:cs="Arial"/>
          <w:color w:val="000000" w:themeColor="text1"/>
          <w:sz w:val="24"/>
          <w:szCs w:val="24"/>
          <w:lang w:val="lv-LV" w:eastAsia="lv-LV"/>
        </w:rPr>
        <w:t xml:space="preserve"> </w:t>
      </w:r>
      <w:proofErr w:type="spellStart"/>
      <w:r w:rsidR="00757F2B" w:rsidRPr="009652EB">
        <w:rPr>
          <w:rFonts w:ascii="Arial" w:eastAsia="Times New Roman" w:hAnsi="Arial" w:cs="Arial"/>
          <w:i/>
          <w:iCs/>
          <w:color w:val="000000" w:themeColor="text1"/>
          <w:sz w:val="24"/>
          <w:szCs w:val="24"/>
          <w:lang w:val="lv-LV" w:eastAsia="lv-LV"/>
        </w:rPr>
        <w:t>euro</w:t>
      </w:r>
      <w:proofErr w:type="spellEnd"/>
      <w:r w:rsidR="00757F2B" w:rsidRPr="009652EB">
        <w:rPr>
          <w:rFonts w:ascii="Arial" w:eastAsia="Times New Roman" w:hAnsi="Arial" w:cs="Arial"/>
          <w:color w:val="000000" w:themeColor="text1"/>
          <w:sz w:val="24"/>
          <w:szCs w:val="24"/>
          <w:lang w:val="lv-LV" w:eastAsia="lv-LV"/>
        </w:rPr>
        <w:t>, ANM finansējums  –</w:t>
      </w:r>
      <w:r w:rsidR="000459F0" w:rsidRPr="009652EB">
        <w:rPr>
          <w:rFonts w:ascii="Arial" w:eastAsia="Times New Roman" w:hAnsi="Arial" w:cs="Arial"/>
          <w:color w:val="000000" w:themeColor="text1"/>
          <w:sz w:val="24"/>
          <w:szCs w:val="24"/>
          <w:lang w:val="lv-LV" w:eastAsia="lv-LV"/>
        </w:rPr>
        <w:t xml:space="preserve"> </w:t>
      </w:r>
      <w:r w:rsidR="00485669" w:rsidRPr="00485669">
        <w:rPr>
          <w:rFonts w:ascii="Arial" w:eastAsia="Times New Roman" w:hAnsi="Arial" w:cs="Arial"/>
          <w:color w:val="000000" w:themeColor="text1"/>
          <w:sz w:val="24"/>
          <w:szCs w:val="24"/>
          <w:lang w:val="lv-LV" w:eastAsia="lv-LV"/>
        </w:rPr>
        <w:t>166 963 651</w:t>
      </w:r>
      <w:r w:rsidR="000459F0" w:rsidRPr="009652EB">
        <w:rPr>
          <w:rFonts w:ascii="Arial" w:eastAsia="Times New Roman" w:hAnsi="Arial" w:cs="Arial"/>
          <w:color w:val="000000" w:themeColor="text1"/>
          <w:sz w:val="24"/>
          <w:szCs w:val="24"/>
          <w:lang w:val="lv-LV" w:eastAsia="lv-LV"/>
        </w:rPr>
        <w:t xml:space="preserve"> </w:t>
      </w:r>
      <w:proofErr w:type="spellStart"/>
      <w:r w:rsidR="00757F2B" w:rsidRPr="009652EB">
        <w:rPr>
          <w:rFonts w:ascii="Arial" w:eastAsia="Times New Roman" w:hAnsi="Arial" w:cs="Arial"/>
          <w:i/>
          <w:iCs/>
          <w:color w:val="000000" w:themeColor="text1"/>
          <w:sz w:val="24"/>
          <w:szCs w:val="24"/>
          <w:lang w:val="lv-LV" w:eastAsia="lv-LV"/>
        </w:rPr>
        <w:t>euro</w:t>
      </w:r>
      <w:proofErr w:type="spellEnd"/>
      <w:r w:rsidR="00757F2B" w:rsidRPr="009652EB">
        <w:rPr>
          <w:rFonts w:ascii="Arial" w:eastAsia="Times New Roman" w:hAnsi="Arial" w:cs="Arial"/>
          <w:color w:val="000000" w:themeColor="text1"/>
          <w:sz w:val="24"/>
          <w:szCs w:val="24"/>
          <w:lang w:val="lv-LV" w:eastAsia="lv-LV"/>
        </w:rPr>
        <w:t xml:space="preserve"> un privātais līdzfinansējums – 48 573 985 </w:t>
      </w:r>
      <w:proofErr w:type="spellStart"/>
      <w:r w:rsidR="00757F2B" w:rsidRPr="009652EB">
        <w:rPr>
          <w:rFonts w:ascii="Arial" w:eastAsia="Times New Roman" w:hAnsi="Arial" w:cs="Arial"/>
          <w:i/>
          <w:iCs/>
          <w:color w:val="000000" w:themeColor="text1"/>
          <w:sz w:val="24"/>
          <w:szCs w:val="24"/>
          <w:lang w:val="lv-LV" w:eastAsia="lv-LV"/>
        </w:rPr>
        <w:t>euro</w:t>
      </w:r>
      <w:proofErr w:type="spellEnd"/>
      <w:r w:rsidR="00757F2B" w:rsidRPr="009652EB">
        <w:rPr>
          <w:rFonts w:ascii="Arial" w:eastAsia="Times New Roman" w:hAnsi="Arial" w:cs="Arial"/>
          <w:color w:val="000000" w:themeColor="text1"/>
          <w:sz w:val="24"/>
          <w:szCs w:val="24"/>
          <w:lang w:val="lv-LV" w:eastAsia="lv-LV"/>
        </w:rPr>
        <w:t>. Otrās kārtas ietvaros privātais līdzfinansējums ir vismaz 20 % no plānotā kopējā attiecināmā finansējuma.</w:t>
      </w:r>
    </w:p>
    <w:p w14:paraId="334E6F01" w14:textId="24950F01" w:rsidR="00CB43CE" w:rsidRPr="009652EB" w:rsidRDefault="000459F0" w:rsidP="00CB43CE">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Trešās kārtas ietvaros plānotais kopējais attiecināmais finansējums ir </w:t>
      </w:r>
      <w:r w:rsidR="00824DDE" w:rsidRPr="00824DDE">
        <w:rPr>
          <w:rFonts w:ascii="Arial" w:eastAsia="Times New Roman" w:hAnsi="Arial" w:cs="Arial"/>
          <w:color w:val="000000" w:themeColor="text1"/>
          <w:sz w:val="24"/>
          <w:szCs w:val="24"/>
          <w:lang w:val="lv-LV" w:eastAsia="lv-LV"/>
        </w:rPr>
        <w:t>13 099</w:t>
      </w:r>
      <w:r w:rsidR="00824DDE">
        <w:rPr>
          <w:rFonts w:ascii="Arial" w:eastAsia="Times New Roman" w:hAnsi="Arial" w:cs="Arial"/>
          <w:color w:val="000000" w:themeColor="text1"/>
          <w:sz w:val="24"/>
          <w:szCs w:val="24"/>
          <w:lang w:val="lv-LV" w:eastAsia="lv-LV"/>
        </w:rPr>
        <w:t> </w:t>
      </w:r>
      <w:r w:rsidR="00824DDE" w:rsidRPr="00824DDE">
        <w:rPr>
          <w:rFonts w:ascii="Arial" w:eastAsia="Times New Roman" w:hAnsi="Arial" w:cs="Arial"/>
          <w:color w:val="000000" w:themeColor="text1"/>
          <w:sz w:val="24"/>
          <w:szCs w:val="24"/>
          <w:lang w:val="lv-LV" w:eastAsia="lv-LV"/>
        </w:rPr>
        <w:t>711</w:t>
      </w:r>
      <w:r w:rsidR="00824DDE">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tai skaitā ERAF finansējums – </w:t>
      </w:r>
      <w:r w:rsidR="0041331B" w:rsidRPr="0041331B">
        <w:rPr>
          <w:rFonts w:ascii="Arial" w:eastAsia="Times New Roman" w:hAnsi="Arial" w:cs="Arial"/>
          <w:color w:val="000000" w:themeColor="text1"/>
          <w:sz w:val="24"/>
          <w:szCs w:val="24"/>
          <w:lang w:val="lv-LV" w:eastAsia="lv-LV"/>
        </w:rPr>
        <w:t>5 886</w:t>
      </w:r>
      <w:r w:rsidR="0041331B">
        <w:rPr>
          <w:rFonts w:ascii="Arial" w:eastAsia="Times New Roman" w:hAnsi="Arial" w:cs="Arial"/>
          <w:color w:val="000000" w:themeColor="text1"/>
          <w:sz w:val="24"/>
          <w:szCs w:val="24"/>
          <w:lang w:val="lv-LV" w:eastAsia="lv-LV"/>
        </w:rPr>
        <w:t> </w:t>
      </w:r>
      <w:r w:rsidR="0041331B" w:rsidRPr="0041331B">
        <w:rPr>
          <w:rFonts w:ascii="Arial" w:eastAsia="Times New Roman" w:hAnsi="Arial" w:cs="Arial"/>
          <w:color w:val="000000" w:themeColor="text1"/>
          <w:sz w:val="24"/>
          <w:szCs w:val="24"/>
          <w:lang w:val="lv-LV" w:eastAsia="lv-LV"/>
        </w:rPr>
        <w:t>323</w:t>
      </w:r>
      <w:r w:rsidR="0041331B">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0041331B">
        <w:rPr>
          <w:rFonts w:ascii="Arial" w:eastAsia="Times New Roman" w:hAnsi="Arial" w:cs="Arial"/>
          <w:i/>
          <w:iCs/>
          <w:color w:val="000000" w:themeColor="text1"/>
          <w:sz w:val="24"/>
          <w:szCs w:val="24"/>
          <w:lang w:val="lv-LV" w:eastAsia="lv-LV"/>
        </w:rPr>
        <w:t xml:space="preserve">, </w:t>
      </w:r>
      <w:r w:rsidR="0041331B" w:rsidRPr="009652EB">
        <w:rPr>
          <w:rFonts w:ascii="Arial" w:eastAsia="Times New Roman" w:hAnsi="Arial" w:cs="Arial"/>
          <w:color w:val="000000" w:themeColor="text1"/>
          <w:sz w:val="24"/>
          <w:szCs w:val="24"/>
          <w:lang w:val="lv-LV" w:eastAsia="lv-LV"/>
        </w:rPr>
        <w:t xml:space="preserve">ANM finansējums  – </w:t>
      </w:r>
      <w:r w:rsidR="0041331B" w:rsidRPr="0041331B">
        <w:rPr>
          <w:rFonts w:ascii="Arial" w:eastAsia="Times New Roman" w:hAnsi="Arial" w:cs="Arial"/>
          <w:color w:val="000000" w:themeColor="text1"/>
          <w:sz w:val="24"/>
          <w:szCs w:val="24"/>
          <w:lang w:val="lv-LV" w:eastAsia="lv-LV"/>
        </w:rPr>
        <w:t xml:space="preserve">5 248 431 </w:t>
      </w:r>
      <w:proofErr w:type="spellStart"/>
      <w:r w:rsidR="0041331B" w:rsidRPr="009652EB">
        <w:rPr>
          <w:rFonts w:ascii="Arial" w:eastAsia="Times New Roman" w:hAnsi="Arial" w:cs="Arial"/>
          <w:i/>
          <w:iCs/>
          <w:color w:val="000000" w:themeColor="text1"/>
          <w:sz w:val="24"/>
          <w:szCs w:val="24"/>
          <w:lang w:val="lv-LV" w:eastAsia="lv-LV"/>
        </w:rPr>
        <w:t>euro</w:t>
      </w:r>
      <w:proofErr w:type="spellEnd"/>
      <w:r w:rsidR="0041331B" w:rsidRPr="009652EB">
        <w:rPr>
          <w:rFonts w:ascii="Arial" w:eastAsia="Times New Roman" w:hAnsi="Arial" w:cs="Arial"/>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 xml:space="preserve"> un privātais līdzfinansējums – </w:t>
      </w:r>
      <w:r w:rsidR="003C0118" w:rsidRPr="003C0118">
        <w:rPr>
          <w:rFonts w:ascii="Arial" w:eastAsia="Times New Roman" w:hAnsi="Arial" w:cs="Arial"/>
          <w:color w:val="000000" w:themeColor="text1"/>
          <w:sz w:val="24"/>
          <w:szCs w:val="24"/>
          <w:lang w:val="lv-LV" w:eastAsia="lv-LV"/>
        </w:rPr>
        <w:t>1 964 957</w:t>
      </w:r>
      <w:r w:rsidR="003C0118" w:rsidRPr="003C0118" w:rsidDel="003C0118">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w:t>
      </w:r>
      <w:r w:rsidR="006B3375" w:rsidRPr="009652EB">
        <w:rPr>
          <w:rFonts w:ascii="Arial" w:eastAsia="Times New Roman" w:hAnsi="Arial" w:cs="Arial"/>
          <w:color w:val="000000" w:themeColor="text1"/>
          <w:sz w:val="24"/>
          <w:szCs w:val="24"/>
          <w:lang w:val="lv-LV" w:eastAsia="lv-LV"/>
        </w:rPr>
        <w:t>Trešās</w:t>
      </w:r>
      <w:r w:rsidRPr="009652EB">
        <w:rPr>
          <w:rFonts w:ascii="Arial" w:eastAsia="Times New Roman" w:hAnsi="Arial" w:cs="Arial"/>
          <w:color w:val="000000" w:themeColor="text1"/>
          <w:sz w:val="24"/>
          <w:szCs w:val="24"/>
          <w:lang w:val="lv-LV" w:eastAsia="lv-LV"/>
        </w:rPr>
        <w:t xml:space="preserve"> kārtas ietvaros privātais līdzfinansējums ir vismaz </w:t>
      </w:r>
      <w:r w:rsidR="006B3375" w:rsidRPr="009652EB">
        <w:rPr>
          <w:rFonts w:ascii="Arial" w:eastAsia="Times New Roman" w:hAnsi="Arial" w:cs="Arial"/>
          <w:color w:val="000000" w:themeColor="text1"/>
          <w:sz w:val="24"/>
          <w:szCs w:val="24"/>
          <w:lang w:val="lv-LV" w:eastAsia="lv-LV"/>
        </w:rPr>
        <w:t>15</w:t>
      </w:r>
      <w:r w:rsidRPr="009652EB">
        <w:rPr>
          <w:rFonts w:ascii="Arial" w:eastAsia="Times New Roman" w:hAnsi="Arial" w:cs="Arial"/>
          <w:color w:val="000000" w:themeColor="text1"/>
          <w:sz w:val="24"/>
          <w:szCs w:val="24"/>
          <w:lang w:val="lv-LV" w:eastAsia="lv-LV"/>
        </w:rPr>
        <w:t xml:space="preserve"> % no plānotā kopējā attiecināmā finansējuma.</w:t>
      </w:r>
    </w:p>
    <w:p w14:paraId="2B5B60B0" w14:textId="0F2D0C84" w:rsidR="000C7281" w:rsidRPr="00C57D7F" w:rsidRDefault="008375F9"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B571DF">
        <w:rPr>
          <w:rFonts w:ascii="Arial" w:eastAsia="Times New Roman" w:hAnsi="Arial" w:cs="Arial"/>
          <w:color w:val="000000" w:themeColor="text1"/>
          <w:sz w:val="24"/>
          <w:szCs w:val="24"/>
          <w:lang w:val="lv-LV" w:eastAsia="lv-LV"/>
        </w:rPr>
        <w:t xml:space="preserve">Šo noteikumu </w:t>
      </w:r>
      <w:r w:rsidR="00E536F9">
        <w:rPr>
          <w:rFonts w:ascii="Arial" w:eastAsia="Times New Roman" w:hAnsi="Arial" w:cs="Arial"/>
          <w:color w:val="000000" w:themeColor="text1"/>
          <w:sz w:val="24"/>
          <w:szCs w:val="24"/>
          <w:lang w:val="lv-LV" w:eastAsia="lv-LV"/>
        </w:rPr>
        <w:t>ietvaros</w:t>
      </w:r>
      <w:r w:rsidRPr="00B571DF">
        <w:rPr>
          <w:rFonts w:ascii="Arial" w:eastAsia="Times New Roman" w:hAnsi="Arial" w:cs="Arial"/>
          <w:color w:val="000000" w:themeColor="text1"/>
          <w:sz w:val="24"/>
          <w:szCs w:val="24"/>
          <w:lang w:val="lv-LV" w:eastAsia="lv-LV"/>
        </w:rPr>
        <w:t xml:space="preserve"> minēt</w:t>
      </w:r>
      <w:r w:rsidR="00E536F9">
        <w:rPr>
          <w:rFonts w:ascii="Arial" w:eastAsia="Times New Roman" w:hAnsi="Arial" w:cs="Arial"/>
          <w:color w:val="000000" w:themeColor="text1"/>
          <w:sz w:val="24"/>
          <w:szCs w:val="24"/>
          <w:lang w:val="lv-LV" w:eastAsia="lv-LV"/>
        </w:rPr>
        <w:t>ie</w:t>
      </w:r>
      <w:r w:rsidRPr="003C0118">
        <w:rPr>
          <w:rFonts w:ascii="Arial" w:eastAsia="Times New Roman" w:hAnsi="Arial" w:cs="Arial"/>
          <w:color w:val="000000" w:themeColor="text1"/>
          <w:sz w:val="24"/>
          <w:szCs w:val="24"/>
          <w:lang w:val="lv-LV" w:eastAsia="lv-LV"/>
        </w:rPr>
        <w:t xml:space="preserve"> f</w:t>
      </w:r>
      <w:r w:rsidR="007245D1" w:rsidRPr="00E536F9">
        <w:rPr>
          <w:rFonts w:ascii="Arial" w:eastAsia="Times New Roman" w:hAnsi="Arial" w:cs="Arial"/>
          <w:color w:val="000000" w:themeColor="text1"/>
          <w:sz w:val="24"/>
          <w:szCs w:val="24"/>
          <w:lang w:val="lv-LV" w:eastAsia="lv-LV"/>
        </w:rPr>
        <w:t xml:space="preserve">inansējuma </w:t>
      </w:r>
      <w:r w:rsidRPr="00E536F9">
        <w:rPr>
          <w:rFonts w:ascii="Arial" w:eastAsia="Times New Roman" w:hAnsi="Arial" w:cs="Arial"/>
          <w:color w:val="000000" w:themeColor="text1"/>
          <w:sz w:val="24"/>
          <w:szCs w:val="24"/>
          <w:lang w:val="lv-LV" w:eastAsia="lv-LV"/>
        </w:rPr>
        <w:t xml:space="preserve">saņēmēji </w:t>
      </w:r>
      <w:r w:rsidR="000C7281" w:rsidRPr="00E536F9">
        <w:rPr>
          <w:rFonts w:ascii="Arial" w:eastAsia="Times New Roman" w:hAnsi="Arial" w:cs="Arial"/>
          <w:color w:val="000000" w:themeColor="text1"/>
          <w:sz w:val="24"/>
          <w:szCs w:val="24"/>
          <w:lang w:val="lv-LV" w:eastAsia="lv-LV"/>
        </w:rPr>
        <w:t>nodrošin</w:t>
      </w:r>
      <w:r w:rsidRPr="00E536F9">
        <w:rPr>
          <w:rFonts w:ascii="Arial" w:eastAsia="Times New Roman" w:hAnsi="Arial" w:cs="Arial"/>
          <w:color w:val="000000" w:themeColor="text1"/>
          <w:sz w:val="24"/>
          <w:szCs w:val="24"/>
          <w:lang w:val="lv-LV" w:eastAsia="lv-LV"/>
        </w:rPr>
        <w:t>a</w:t>
      </w:r>
      <w:r w:rsidR="000C7281" w:rsidRPr="00E536F9">
        <w:rPr>
          <w:rFonts w:ascii="Arial" w:eastAsia="Times New Roman" w:hAnsi="Arial" w:cs="Arial"/>
          <w:color w:val="000000" w:themeColor="text1"/>
          <w:sz w:val="24"/>
          <w:szCs w:val="24"/>
          <w:lang w:val="lv-LV" w:eastAsia="lv-LV"/>
        </w:rPr>
        <w:t xml:space="preserve"> savlaicīgu datu ievadi Kohēzijas politikas fondu vadības informācijas sistēmā</w:t>
      </w:r>
      <w:r w:rsidRPr="002F5E4F">
        <w:rPr>
          <w:rFonts w:ascii="Arial" w:eastAsia="Times New Roman" w:hAnsi="Arial" w:cs="Arial"/>
          <w:color w:val="000000" w:themeColor="text1"/>
          <w:sz w:val="24"/>
          <w:szCs w:val="24"/>
          <w:lang w:val="lv-LV" w:eastAsia="lv-LV"/>
        </w:rPr>
        <w:t>.</w:t>
      </w:r>
    </w:p>
    <w:p w14:paraId="77766879" w14:textId="727E1D12" w:rsidR="00F91EE0" w:rsidRPr="009652EB" w:rsidRDefault="00F91EE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DC367E">
        <w:rPr>
          <w:rFonts w:ascii="Arial" w:eastAsia="Times New Roman" w:hAnsi="Arial" w:cs="Arial"/>
          <w:color w:val="000000" w:themeColor="text1"/>
          <w:sz w:val="24"/>
          <w:szCs w:val="24"/>
          <w:lang w:val="lv-LV" w:eastAsia="lv-LV"/>
        </w:rPr>
        <w:fldChar w:fldCharType="begin"/>
      </w:r>
      <w:r w:rsidR="00DC367E">
        <w:rPr>
          <w:rFonts w:ascii="Arial" w:eastAsia="Times New Roman" w:hAnsi="Arial" w:cs="Arial"/>
          <w:color w:val="000000" w:themeColor="text1"/>
          <w:sz w:val="24"/>
          <w:szCs w:val="24"/>
          <w:lang w:val="lv-LV" w:eastAsia="lv-LV"/>
        </w:rPr>
        <w:instrText xml:space="preserve"> REF _Ref80696079 \r \h </w:instrText>
      </w:r>
      <w:r w:rsidR="00DC367E">
        <w:rPr>
          <w:rFonts w:ascii="Arial" w:eastAsia="Times New Roman" w:hAnsi="Arial" w:cs="Arial"/>
          <w:color w:val="000000" w:themeColor="text1"/>
          <w:sz w:val="24"/>
          <w:szCs w:val="24"/>
          <w:lang w:val="lv-LV" w:eastAsia="lv-LV"/>
        </w:rPr>
      </w:r>
      <w:r w:rsidR="00DC367E">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8</w:t>
      </w:r>
      <w:r w:rsidR="00DC367E">
        <w:rPr>
          <w:rFonts w:ascii="Arial" w:eastAsia="Times New Roman" w:hAnsi="Arial" w:cs="Arial"/>
          <w:color w:val="000000" w:themeColor="text1"/>
          <w:sz w:val="24"/>
          <w:szCs w:val="24"/>
          <w:lang w:val="lv-LV" w:eastAsia="lv-LV"/>
        </w:rPr>
        <w:fldChar w:fldCharType="end"/>
      </w:r>
      <w:r w:rsidR="0090155A"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punktā minēt</w:t>
      </w:r>
      <w:r w:rsidR="00B049F3" w:rsidRPr="009652EB">
        <w:rPr>
          <w:rFonts w:ascii="Arial" w:eastAsia="Times New Roman" w:hAnsi="Arial" w:cs="Arial"/>
          <w:color w:val="000000" w:themeColor="text1"/>
          <w:sz w:val="24"/>
          <w:szCs w:val="24"/>
          <w:lang w:val="lv-LV" w:eastAsia="lv-LV"/>
        </w:rPr>
        <w:t>ais</w:t>
      </w:r>
      <w:r w:rsidRPr="009652EB">
        <w:rPr>
          <w:rFonts w:ascii="Arial" w:eastAsia="Times New Roman" w:hAnsi="Arial" w:cs="Arial"/>
          <w:color w:val="000000" w:themeColor="text1"/>
          <w:sz w:val="24"/>
          <w:szCs w:val="24"/>
          <w:lang w:val="lv-LV" w:eastAsia="lv-LV"/>
        </w:rPr>
        <w:t xml:space="preserve"> </w:t>
      </w:r>
      <w:r w:rsidR="008A2C61" w:rsidRPr="009652EB">
        <w:rPr>
          <w:rFonts w:ascii="Arial" w:eastAsia="Times New Roman" w:hAnsi="Arial" w:cs="Arial"/>
          <w:color w:val="000000" w:themeColor="text1"/>
          <w:sz w:val="24"/>
          <w:szCs w:val="24"/>
          <w:lang w:val="lv-LV" w:eastAsia="lv-LV"/>
        </w:rPr>
        <w:t>ANM</w:t>
      </w:r>
      <w:r w:rsidRPr="009652EB">
        <w:rPr>
          <w:rFonts w:ascii="Arial" w:eastAsia="Times New Roman" w:hAnsi="Arial" w:cs="Arial"/>
          <w:color w:val="000000" w:themeColor="text1"/>
          <w:sz w:val="24"/>
          <w:szCs w:val="24"/>
          <w:lang w:val="lv-LV" w:eastAsia="lv-LV"/>
        </w:rPr>
        <w:t xml:space="preserve"> finansējum</w:t>
      </w:r>
      <w:r w:rsidR="004872C5">
        <w:rPr>
          <w:rFonts w:ascii="Arial" w:eastAsia="Times New Roman" w:hAnsi="Arial" w:cs="Arial"/>
          <w:color w:val="000000" w:themeColor="text1"/>
          <w:sz w:val="24"/>
          <w:szCs w:val="24"/>
          <w:lang w:val="lv-LV" w:eastAsia="lv-LV"/>
        </w:rPr>
        <w:t>s</w:t>
      </w:r>
      <w:r w:rsidRPr="009652EB">
        <w:rPr>
          <w:rFonts w:ascii="Arial" w:eastAsia="Times New Roman" w:hAnsi="Arial" w:cs="Arial"/>
          <w:color w:val="000000" w:themeColor="text1"/>
          <w:sz w:val="24"/>
          <w:szCs w:val="24"/>
          <w:lang w:val="lv-LV" w:eastAsia="lv-LV"/>
        </w:rPr>
        <w:t xml:space="preserve"> ir pieejams līdz 2026. gada 30.jūnijam.</w:t>
      </w:r>
    </w:p>
    <w:p w14:paraId="1492EA76" w14:textId="64725668" w:rsidR="00F91EE0" w:rsidRPr="009652EB" w:rsidRDefault="00F91EE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Šo noteikumu</w:t>
      </w:r>
      <w:r w:rsidR="0090155A" w:rsidRPr="009652EB">
        <w:rPr>
          <w:rFonts w:ascii="Arial" w:eastAsia="Times New Roman" w:hAnsi="Arial" w:cs="Arial"/>
          <w:color w:val="000000" w:themeColor="text1"/>
          <w:sz w:val="24"/>
          <w:szCs w:val="24"/>
          <w:lang w:val="lv-LV" w:eastAsia="lv-LV"/>
        </w:rPr>
        <w:t xml:space="preserve"> </w:t>
      </w:r>
      <w:r w:rsidR="00DC367E">
        <w:rPr>
          <w:rFonts w:ascii="Arial" w:eastAsia="Times New Roman" w:hAnsi="Arial" w:cs="Arial"/>
          <w:color w:val="000000" w:themeColor="text1"/>
          <w:sz w:val="24"/>
          <w:szCs w:val="24"/>
          <w:lang w:val="lv-LV" w:eastAsia="lv-LV"/>
        </w:rPr>
        <w:fldChar w:fldCharType="begin"/>
      </w:r>
      <w:r w:rsidR="00DC367E">
        <w:rPr>
          <w:rFonts w:ascii="Arial" w:eastAsia="Times New Roman" w:hAnsi="Arial" w:cs="Arial"/>
          <w:color w:val="000000" w:themeColor="text1"/>
          <w:sz w:val="24"/>
          <w:szCs w:val="24"/>
          <w:lang w:val="lv-LV" w:eastAsia="lv-LV"/>
        </w:rPr>
        <w:instrText xml:space="preserve"> REF _Ref80696079 \r \h </w:instrText>
      </w:r>
      <w:r w:rsidR="00DC367E">
        <w:rPr>
          <w:rFonts w:ascii="Arial" w:eastAsia="Times New Roman" w:hAnsi="Arial" w:cs="Arial"/>
          <w:color w:val="000000" w:themeColor="text1"/>
          <w:sz w:val="24"/>
          <w:szCs w:val="24"/>
          <w:lang w:val="lv-LV" w:eastAsia="lv-LV"/>
        </w:rPr>
      </w:r>
      <w:r w:rsidR="00DC367E">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8</w:t>
      </w:r>
      <w:r w:rsidR="00DC367E">
        <w:rPr>
          <w:rFonts w:ascii="Arial" w:eastAsia="Times New Roman" w:hAnsi="Arial" w:cs="Arial"/>
          <w:color w:val="000000" w:themeColor="text1"/>
          <w:sz w:val="24"/>
          <w:szCs w:val="24"/>
          <w:lang w:val="lv-LV" w:eastAsia="lv-LV"/>
        </w:rPr>
        <w:fldChar w:fldCharType="end"/>
      </w:r>
      <w:r w:rsidR="00D46A22"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punktā minēt</w:t>
      </w:r>
      <w:r w:rsidR="00EA066C" w:rsidRPr="009652EB">
        <w:rPr>
          <w:rFonts w:ascii="Arial" w:eastAsia="Times New Roman" w:hAnsi="Arial" w:cs="Arial"/>
          <w:color w:val="000000" w:themeColor="text1"/>
          <w:sz w:val="24"/>
          <w:szCs w:val="24"/>
          <w:lang w:val="lv-LV" w:eastAsia="lv-LV"/>
        </w:rPr>
        <w:t>ais</w:t>
      </w:r>
      <w:r w:rsidRPr="009652EB">
        <w:rPr>
          <w:rFonts w:ascii="Arial" w:eastAsia="Times New Roman" w:hAnsi="Arial" w:cs="Arial"/>
          <w:color w:val="000000" w:themeColor="text1"/>
          <w:sz w:val="24"/>
          <w:szCs w:val="24"/>
          <w:lang w:val="lv-LV" w:eastAsia="lv-LV"/>
        </w:rPr>
        <w:t xml:space="preserve"> </w:t>
      </w:r>
      <w:r w:rsidR="0018667F" w:rsidRPr="009652EB">
        <w:rPr>
          <w:rFonts w:ascii="Arial" w:eastAsia="Times New Roman" w:hAnsi="Arial" w:cs="Arial"/>
          <w:color w:val="000000" w:themeColor="text1"/>
          <w:sz w:val="24"/>
          <w:szCs w:val="24"/>
          <w:lang w:val="lv-LV" w:eastAsia="lv-LV"/>
        </w:rPr>
        <w:t>ERAF</w:t>
      </w:r>
      <w:r w:rsidRPr="009652EB">
        <w:rPr>
          <w:rFonts w:ascii="Arial" w:eastAsia="Times New Roman" w:hAnsi="Arial" w:cs="Arial"/>
          <w:color w:val="000000" w:themeColor="text1"/>
          <w:sz w:val="24"/>
          <w:szCs w:val="24"/>
          <w:lang w:val="lv-LV" w:eastAsia="lv-LV"/>
        </w:rPr>
        <w:t xml:space="preserve"> finansējum</w:t>
      </w:r>
      <w:r w:rsidR="004872C5">
        <w:rPr>
          <w:rFonts w:ascii="Arial" w:eastAsia="Times New Roman" w:hAnsi="Arial" w:cs="Arial"/>
          <w:color w:val="000000" w:themeColor="text1"/>
          <w:sz w:val="24"/>
          <w:szCs w:val="24"/>
          <w:lang w:val="lv-LV" w:eastAsia="lv-LV"/>
        </w:rPr>
        <w:t>s</w:t>
      </w:r>
      <w:r w:rsidRPr="009652EB">
        <w:rPr>
          <w:rFonts w:ascii="Arial" w:eastAsia="Times New Roman" w:hAnsi="Arial" w:cs="Arial"/>
          <w:color w:val="000000" w:themeColor="text1"/>
          <w:sz w:val="24"/>
          <w:szCs w:val="24"/>
          <w:lang w:val="lv-LV" w:eastAsia="lv-LV"/>
        </w:rPr>
        <w:t xml:space="preserve"> ir  pieejams līdz 2029. gada </w:t>
      </w:r>
      <w:r w:rsidR="00046BBA" w:rsidRPr="009652EB">
        <w:rPr>
          <w:rFonts w:ascii="Arial" w:eastAsia="Times New Roman" w:hAnsi="Arial" w:cs="Arial"/>
          <w:color w:val="000000" w:themeColor="text1"/>
          <w:sz w:val="24"/>
          <w:szCs w:val="24"/>
          <w:lang w:val="lv-LV" w:eastAsia="lv-LV"/>
        </w:rPr>
        <w:t>30</w:t>
      </w:r>
      <w:r w:rsidRPr="009652EB">
        <w:rPr>
          <w:rFonts w:ascii="Arial" w:eastAsia="Times New Roman" w:hAnsi="Arial" w:cs="Arial"/>
          <w:color w:val="000000" w:themeColor="text1"/>
          <w:sz w:val="24"/>
          <w:szCs w:val="24"/>
          <w:lang w:val="lv-LV" w:eastAsia="lv-LV"/>
        </w:rPr>
        <w:t>.</w:t>
      </w:r>
      <w:r w:rsidR="00046BBA" w:rsidRPr="009652EB">
        <w:rPr>
          <w:rFonts w:ascii="Arial" w:eastAsia="Times New Roman" w:hAnsi="Arial" w:cs="Arial"/>
          <w:color w:val="000000" w:themeColor="text1"/>
          <w:sz w:val="24"/>
          <w:szCs w:val="24"/>
          <w:lang w:val="lv-LV" w:eastAsia="lv-LV"/>
        </w:rPr>
        <w:t>jūnijam</w:t>
      </w:r>
      <w:r w:rsidR="00AB3848">
        <w:rPr>
          <w:rFonts w:ascii="Arial" w:eastAsia="Times New Roman" w:hAnsi="Arial" w:cs="Arial"/>
          <w:color w:val="000000" w:themeColor="text1"/>
          <w:sz w:val="24"/>
          <w:szCs w:val="24"/>
          <w:lang w:val="lv-LV" w:eastAsia="lv-LV"/>
        </w:rPr>
        <w:t>.</w:t>
      </w:r>
    </w:p>
    <w:p w14:paraId="43FE18AC" w14:textId="418EF0A4" w:rsidR="00046BBA" w:rsidRPr="009652EB" w:rsidRDefault="006C38D1"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Pirmās, otrās un trešās kārtas ietvaros</w:t>
      </w:r>
      <w:r w:rsidR="00046BBA" w:rsidRPr="009652EB">
        <w:rPr>
          <w:rFonts w:ascii="Arial" w:eastAsia="Times New Roman" w:hAnsi="Arial" w:cs="Arial"/>
          <w:color w:val="000000" w:themeColor="text1"/>
          <w:sz w:val="24"/>
          <w:szCs w:val="24"/>
          <w:lang w:val="lv-LV" w:eastAsia="lv-LV"/>
        </w:rPr>
        <w:t xml:space="preserve"> īstenošanu nodrošina </w:t>
      </w:r>
      <w:r w:rsidR="0090155A" w:rsidRPr="009652EB">
        <w:rPr>
          <w:rFonts w:ascii="Arial" w:eastAsia="Times New Roman" w:hAnsi="Arial" w:cs="Arial"/>
          <w:color w:val="000000" w:themeColor="text1"/>
          <w:sz w:val="24"/>
          <w:szCs w:val="24"/>
          <w:lang w:val="lv-LV" w:eastAsia="lv-LV"/>
        </w:rPr>
        <w:t>Centrālā finanšu un līgumu aģentūra</w:t>
      </w:r>
      <w:r w:rsidR="0050479B" w:rsidRPr="009652EB">
        <w:rPr>
          <w:rFonts w:ascii="Arial" w:eastAsia="Times New Roman" w:hAnsi="Arial" w:cs="Arial"/>
          <w:color w:val="000000" w:themeColor="text1"/>
          <w:sz w:val="24"/>
          <w:szCs w:val="24"/>
          <w:lang w:val="lv-LV" w:eastAsia="lv-LV"/>
        </w:rPr>
        <w:t xml:space="preserve"> kā </w:t>
      </w:r>
      <w:r w:rsidR="00046BBA" w:rsidRPr="009652EB">
        <w:rPr>
          <w:rFonts w:ascii="Arial" w:eastAsia="Times New Roman" w:hAnsi="Arial" w:cs="Arial"/>
          <w:color w:val="000000" w:themeColor="text1"/>
          <w:sz w:val="24"/>
          <w:szCs w:val="24"/>
          <w:lang w:val="lv-LV" w:eastAsia="lv-LV"/>
        </w:rPr>
        <w:t>sadarbības iestāde</w:t>
      </w:r>
      <w:r w:rsidR="0050479B" w:rsidRPr="009652EB">
        <w:rPr>
          <w:rFonts w:ascii="Arial" w:eastAsia="Times New Roman" w:hAnsi="Arial" w:cs="Arial"/>
          <w:color w:val="000000" w:themeColor="text1"/>
          <w:sz w:val="24"/>
          <w:szCs w:val="24"/>
          <w:lang w:val="lv-LV" w:eastAsia="lv-LV"/>
        </w:rPr>
        <w:t xml:space="preserve"> (turpmāk – sadarbības iestāde)</w:t>
      </w:r>
      <w:r w:rsidR="00046BBA" w:rsidRPr="009652EB">
        <w:rPr>
          <w:rFonts w:ascii="Arial" w:eastAsia="Times New Roman" w:hAnsi="Arial" w:cs="Arial"/>
          <w:color w:val="000000" w:themeColor="text1"/>
          <w:sz w:val="24"/>
          <w:szCs w:val="24"/>
          <w:lang w:val="lv-LV" w:eastAsia="lv-LV"/>
        </w:rPr>
        <w:t xml:space="preserve"> un Ekonomikas ministrija kā atbildīgā iestāde (turpmāk – atbildīgā iestāde).</w:t>
      </w:r>
    </w:p>
    <w:p w14:paraId="1FA6F1A0" w14:textId="015A4071" w:rsidR="00046BBA" w:rsidRPr="009652EB" w:rsidRDefault="00046BB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Projekta īstenošanas vieta pirmās</w:t>
      </w:r>
      <w:r w:rsidR="009A0A3B"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otrās </w:t>
      </w:r>
      <w:r w:rsidR="009A0A3B" w:rsidRPr="009652EB">
        <w:rPr>
          <w:rFonts w:ascii="Arial" w:eastAsia="Times New Roman" w:hAnsi="Arial" w:cs="Arial"/>
          <w:color w:val="000000" w:themeColor="text1"/>
          <w:sz w:val="24"/>
          <w:szCs w:val="24"/>
          <w:lang w:val="lv-LV" w:eastAsia="lv-LV"/>
        </w:rPr>
        <w:t xml:space="preserve">un trešās </w:t>
      </w:r>
      <w:r w:rsidRPr="009652EB">
        <w:rPr>
          <w:rFonts w:ascii="Arial" w:eastAsia="Times New Roman" w:hAnsi="Arial" w:cs="Arial"/>
          <w:color w:val="000000" w:themeColor="text1"/>
          <w:sz w:val="24"/>
          <w:szCs w:val="24"/>
          <w:lang w:val="lv-LV" w:eastAsia="lv-LV"/>
        </w:rPr>
        <w:t>kārtas ietvaros ir Latvijas Republika.</w:t>
      </w:r>
    </w:p>
    <w:p w14:paraId="58ABC1FE" w14:textId="6D93E0B0" w:rsidR="0051371F" w:rsidRPr="009652EB" w:rsidRDefault="0051371F" w:rsidP="00F25DE9">
      <w:pPr>
        <w:spacing w:after="120" w:line="240" w:lineRule="auto"/>
        <w:jc w:val="both"/>
        <w:rPr>
          <w:color w:val="000000" w:themeColor="text1"/>
        </w:rPr>
      </w:pPr>
      <w:bookmarkStart w:id="22" w:name="p7"/>
      <w:bookmarkStart w:id="23" w:name="p-670923"/>
      <w:bookmarkStart w:id="24" w:name="p8"/>
      <w:bookmarkStart w:id="25" w:name="p-578030"/>
      <w:bookmarkStart w:id="26" w:name="p9"/>
      <w:bookmarkStart w:id="27" w:name="p-578031"/>
      <w:bookmarkStart w:id="28" w:name="p10"/>
      <w:bookmarkStart w:id="29" w:name="p-578032"/>
      <w:bookmarkStart w:id="30" w:name="p11"/>
      <w:bookmarkStart w:id="31" w:name="p-578033"/>
      <w:bookmarkStart w:id="32" w:name="p12"/>
      <w:bookmarkStart w:id="33" w:name="p-578034"/>
      <w:bookmarkStart w:id="34" w:name="p13"/>
      <w:bookmarkStart w:id="35" w:name="p-743727"/>
      <w:bookmarkStart w:id="36" w:name="n2"/>
      <w:bookmarkStart w:id="37" w:name="n-578036"/>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11B6AAAD" w14:textId="31C09568" w:rsidR="00F65B9B" w:rsidRPr="009652EB" w:rsidRDefault="00C43B39" w:rsidP="00907BA0">
      <w:pPr>
        <w:pStyle w:val="Heading1"/>
        <w:spacing w:after="120" w:line="360" w:lineRule="auto"/>
      </w:pPr>
      <w:bookmarkStart w:id="38" w:name="p14"/>
      <w:bookmarkStart w:id="39" w:name="p-578037"/>
      <w:bookmarkStart w:id="40" w:name="p15"/>
      <w:bookmarkStart w:id="41" w:name="p-578038"/>
      <w:bookmarkStart w:id="42" w:name="p16"/>
      <w:bookmarkStart w:id="43" w:name="p-743728"/>
      <w:bookmarkStart w:id="44" w:name="p17"/>
      <w:bookmarkStart w:id="45" w:name="p-670942"/>
      <w:bookmarkStart w:id="46" w:name="p18"/>
      <w:bookmarkStart w:id="47" w:name="p-578041"/>
      <w:bookmarkStart w:id="48" w:name="p19"/>
      <w:bookmarkStart w:id="49" w:name="p-578042"/>
      <w:bookmarkStart w:id="50" w:name="p20"/>
      <w:bookmarkStart w:id="51" w:name="p-578043"/>
      <w:bookmarkStart w:id="52" w:name="p21"/>
      <w:bookmarkStart w:id="53" w:name="p-655632"/>
      <w:bookmarkStart w:id="54" w:name="p21.1"/>
      <w:bookmarkStart w:id="55" w:name="p-670924"/>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9652EB">
        <w:t>Pirmās kārtas projektu īstenošanas nosacījumi</w:t>
      </w:r>
    </w:p>
    <w:p w14:paraId="45603716" w14:textId="793605E6" w:rsidR="00A25901" w:rsidRPr="009652EB" w:rsidRDefault="002D46AA"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bookmarkStart w:id="56" w:name="p22.1"/>
      <w:bookmarkStart w:id="57" w:name="p-655634"/>
      <w:bookmarkStart w:id="58" w:name="p22.2"/>
      <w:bookmarkStart w:id="59" w:name="p-655635"/>
      <w:bookmarkEnd w:id="56"/>
      <w:bookmarkEnd w:id="57"/>
      <w:bookmarkEnd w:id="58"/>
      <w:bookmarkEnd w:id="59"/>
      <w:r w:rsidRPr="009652EB">
        <w:rPr>
          <w:rFonts w:ascii="Arial" w:eastAsia="Times New Roman" w:hAnsi="Arial" w:cs="Arial"/>
          <w:color w:val="000000" w:themeColor="text1"/>
          <w:sz w:val="24"/>
          <w:szCs w:val="24"/>
          <w:lang w:val="lv-LV" w:eastAsia="lv-LV"/>
        </w:rPr>
        <w:t>P</w:t>
      </w:r>
      <w:r w:rsidR="00A25901" w:rsidRPr="009652EB">
        <w:rPr>
          <w:rFonts w:ascii="Arial" w:eastAsia="Times New Roman" w:hAnsi="Arial" w:cs="Arial"/>
          <w:color w:val="000000" w:themeColor="text1"/>
          <w:sz w:val="24"/>
          <w:szCs w:val="24"/>
          <w:lang w:val="lv-LV" w:eastAsia="lv-LV"/>
        </w:rPr>
        <w:t>irmās kārtas mērķis</w:t>
      </w:r>
      <w:r w:rsidR="00EB696E" w:rsidRPr="009652EB">
        <w:rPr>
          <w:rFonts w:ascii="Arial" w:eastAsia="Times New Roman" w:hAnsi="Arial" w:cs="Arial"/>
          <w:color w:val="000000" w:themeColor="text1"/>
          <w:sz w:val="24"/>
          <w:szCs w:val="24"/>
          <w:lang w:val="lv-LV" w:eastAsia="lv-LV"/>
        </w:rPr>
        <w:t xml:space="preserve"> ir izveidot pilnvērtīgu RIS3 pārvaldības modeli, kas ir balstīts uz inovāciju sistēmas aktuālo izaicinājumu risināšanu un nepārtrauktu sadarbības veicināšanu starp privātā, publiskā un pētniecības sektora pārstāvjiem. ​Tādējādi tiks nodrošināti vislabvēlīgākie nosacījumi uzņēmumu veiksmīgai dalībai globālajās </w:t>
      </w:r>
      <w:r w:rsidR="00EB696E" w:rsidRPr="009652EB">
        <w:rPr>
          <w:rFonts w:ascii="Arial" w:eastAsia="Times New Roman" w:hAnsi="Arial" w:cs="Arial"/>
          <w:color w:val="000000" w:themeColor="text1"/>
          <w:sz w:val="24"/>
          <w:szCs w:val="24"/>
          <w:lang w:val="lv-LV" w:eastAsia="lv-LV"/>
        </w:rPr>
        <w:lastRenderedPageBreak/>
        <w:t>vērtību ķēdēs, veicinot to zināšanu paplašināšanu, stimulējot investīcijas inovācijās un uzņēmējdarbības atklājuma procesus.​</w:t>
      </w:r>
    </w:p>
    <w:p w14:paraId="013D67F7" w14:textId="130F19DF" w:rsidR="00E24520" w:rsidRPr="009652EB" w:rsidRDefault="003F7C0F"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bookmarkStart w:id="60" w:name="_Ref77927832"/>
      <w:r w:rsidRPr="009652EB">
        <w:rPr>
          <w:rFonts w:ascii="Arial" w:eastAsia="Times New Roman" w:hAnsi="Arial" w:cs="Arial"/>
          <w:color w:val="000000" w:themeColor="text1"/>
          <w:sz w:val="24"/>
          <w:szCs w:val="24"/>
          <w:lang w:val="lv-LV" w:eastAsia="lv-LV"/>
        </w:rPr>
        <w:t>P</w:t>
      </w:r>
      <w:r w:rsidR="00F65B9B" w:rsidRPr="009652EB">
        <w:rPr>
          <w:rFonts w:ascii="Arial" w:eastAsia="Times New Roman" w:hAnsi="Arial" w:cs="Arial"/>
          <w:color w:val="000000" w:themeColor="text1"/>
          <w:sz w:val="24"/>
          <w:szCs w:val="24"/>
          <w:lang w:val="lv-LV" w:eastAsia="lv-LV"/>
        </w:rPr>
        <w:t xml:space="preserve">irmās kārtas ietvaros </w:t>
      </w:r>
      <w:r w:rsidRPr="009652EB">
        <w:rPr>
          <w:rFonts w:ascii="Arial" w:eastAsia="Times New Roman" w:hAnsi="Arial" w:cs="Arial"/>
          <w:color w:val="000000" w:themeColor="text1"/>
          <w:sz w:val="24"/>
          <w:szCs w:val="24"/>
          <w:lang w:val="lv-LV" w:eastAsia="lv-LV"/>
        </w:rPr>
        <w:t xml:space="preserve">projekta iesniedzējs ir </w:t>
      </w:r>
      <w:r w:rsidR="00F65B9B" w:rsidRPr="009652EB">
        <w:rPr>
          <w:rFonts w:ascii="Arial" w:eastAsia="Times New Roman" w:hAnsi="Arial" w:cs="Arial"/>
          <w:color w:val="000000" w:themeColor="text1"/>
          <w:sz w:val="24"/>
          <w:szCs w:val="24"/>
          <w:lang w:val="lv-LV" w:eastAsia="lv-LV"/>
        </w:rPr>
        <w:t>Ekonomikas ministrija un Latvijas investīciju un attīstības aģentūra</w:t>
      </w:r>
      <w:r w:rsidR="00E24520" w:rsidRPr="009652EB">
        <w:rPr>
          <w:rFonts w:ascii="Arial" w:eastAsia="Times New Roman" w:hAnsi="Arial" w:cs="Arial"/>
          <w:color w:val="000000" w:themeColor="text1"/>
          <w:sz w:val="24"/>
          <w:szCs w:val="24"/>
          <w:lang w:val="lv-LV" w:eastAsia="lv-LV"/>
        </w:rPr>
        <w:t>.</w:t>
      </w:r>
      <w:bookmarkEnd w:id="60"/>
      <w:r w:rsidR="00E24520" w:rsidRPr="009652EB">
        <w:rPr>
          <w:rFonts w:ascii="Arial" w:eastAsia="Times New Roman" w:hAnsi="Arial" w:cs="Arial"/>
          <w:color w:val="000000" w:themeColor="text1"/>
          <w:sz w:val="24"/>
          <w:szCs w:val="24"/>
          <w:lang w:val="lv-LV" w:eastAsia="lv-LV"/>
        </w:rPr>
        <w:t xml:space="preserve"> </w:t>
      </w:r>
    </w:p>
    <w:p w14:paraId="2F3ECF3C" w14:textId="50DA761D" w:rsidR="001F1B8E" w:rsidRPr="009652EB" w:rsidRDefault="008A2270"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Pirmās kārtas p</w:t>
      </w:r>
      <w:r w:rsidR="001F1B8E" w:rsidRPr="009652EB">
        <w:rPr>
          <w:rFonts w:ascii="Arial" w:eastAsia="Times New Roman" w:hAnsi="Arial" w:cs="Arial"/>
          <w:color w:val="000000" w:themeColor="text1"/>
          <w:sz w:val="24"/>
          <w:szCs w:val="24"/>
          <w:lang w:val="lv-LV" w:eastAsia="lv-LV"/>
        </w:rPr>
        <w:t>rojekta iesniedzējs sagatavo projekta iesniegumu saskaņā ar projekta iesniegumu atlases nolikuma prasībām.</w:t>
      </w:r>
    </w:p>
    <w:p w14:paraId="012CB252" w14:textId="14BE2BFC" w:rsidR="00E24520" w:rsidRPr="009652EB" w:rsidRDefault="00E24520"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Pirmās kārtas ietvaros finansējuma saņēmējs ir Ekonomikas ministrija šo noteikumu </w:t>
      </w:r>
      <w:r w:rsidR="003B7E33" w:rsidRPr="009652EB">
        <w:rPr>
          <w:rFonts w:ascii="Arial" w:eastAsia="Times New Roman" w:hAnsi="Arial" w:cs="Arial"/>
          <w:color w:val="000000" w:themeColor="text1"/>
          <w:sz w:val="24"/>
          <w:szCs w:val="24"/>
          <w:highlight w:val="yellow"/>
          <w:lang w:val="lv-LV" w:eastAsia="lv-LV"/>
        </w:rPr>
        <w:fldChar w:fldCharType="begin"/>
      </w:r>
      <w:r w:rsidR="003B7E33" w:rsidRPr="009652EB">
        <w:rPr>
          <w:rFonts w:ascii="Arial" w:eastAsia="Times New Roman" w:hAnsi="Arial" w:cs="Arial"/>
          <w:color w:val="000000" w:themeColor="text1"/>
          <w:sz w:val="24"/>
          <w:szCs w:val="24"/>
          <w:lang w:val="lv-LV" w:eastAsia="lv-LV"/>
        </w:rPr>
        <w:instrText xml:space="preserve"> REF _Ref77863825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3B7E33" w:rsidRPr="009652EB">
        <w:rPr>
          <w:rFonts w:ascii="Arial" w:eastAsia="Times New Roman" w:hAnsi="Arial" w:cs="Arial"/>
          <w:color w:val="000000" w:themeColor="text1"/>
          <w:sz w:val="24"/>
          <w:szCs w:val="24"/>
          <w:highlight w:val="yellow"/>
          <w:lang w:val="lv-LV" w:eastAsia="lv-LV"/>
        </w:rPr>
      </w:r>
      <w:r w:rsidR="003B7E33"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27.1</w:t>
      </w:r>
      <w:r w:rsidR="003B7E33" w:rsidRPr="009652EB">
        <w:rPr>
          <w:rFonts w:ascii="Arial" w:eastAsia="Times New Roman" w:hAnsi="Arial" w:cs="Arial"/>
          <w:color w:val="000000" w:themeColor="text1"/>
          <w:sz w:val="24"/>
          <w:szCs w:val="24"/>
          <w:highlight w:val="yellow"/>
          <w:lang w:val="lv-LV" w:eastAsia="lv-LV"/>
        </w:rPr>
        <w:fldChar w:fldCharType="end"/>
      </w:r>
      <w:r w:rsidR="003B7E33"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minētajām darbībām un Latvijas investīciju un attīstības aģentūra šo noteikumu </w:t>
      </w:r>
      <w:r w:rsidR="003B7E33" w:rsidRPr="009652EB">
        <w:rPr>
          <w:rFonts w:ascii="Arial" w:eastAsia="Times New Roman" w:hAnsi="Arial" w:cs="Arial"/>
          <w:color w:val="000000" w:themeColor="text1"/>
          <w:sz w:val="24"/>
          <w:szCs w:val="24"/>
          <w:highlight w:val="yellow"/>
          <w:lang w:val="lv-LV" w:eastAsia="lv-LV"/>
        </w:rPr>
        <w:fldChar w:fldCharType="begin"/>
      </w:r>
      <w:r w:rsidR="003B7E33" w:rsidRPr="009652EB">
        <w:rPr>
          <w:rFonts w:ascii="Arial" w:eastAsia="Times New Roman" w:hAnsi="Arial" w:cs="Arial"/>
          <w:color w:val="000000" w:themeColor="text1"/>
          <w:sz w:val="24"/>
          <w:szCs w:val="24"/>
          <w:lang w:val="lv-LV" w:eastAsia="lv-LV"/>
        </w:rPr>
        <w:instrText xml:space="preserve"> REF _Ref77863839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3B7E33" w:rsidRPr="009652EB">
        <w:rPr>
          <w:rFonts w:ascii="Arial" w:eastAsia="Times New Roman" w:hAnsi="Arial" w:cs="Arial"/>
          <w:color w:val="000000" w:themeColor="text1"/>
          <w:sz w:val="24"/>
          <w:szCs w:val="24"/>
          <w:highlight w:val="yellow"/>
          <w:lang w:val="lv-LV" w:eastAsia="lv-LV"/>
        </w:rPr>
      </w:r>
      <w:r w:rsidR="003B7E33"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27.2</w:t>
      </w:r>
      <w:r w:rsidR="003B7E33" w:rsidRPr="009652EB">
        <w:rPr>
          <w:rFonts w:ascii="Arial" w:eastAsia="Times New Roman" w:hAnsi="Arial" w:cs="Arial"/>
          <w:color w:val="000000" w:themeColor="text1"/>
          <w:sz w:val="24"/>
          <w:szCs w:val="24"/>
          <w:highlight w:val="yellow"/>
          <w:lang w:val="lv-LV" w:eastAsia="lv-LV"/>
        </w:rPr>
        <w:fldChar w:fldCharType="end"/>
      </w:r>
      <w:r w:rsidR="003B7E33"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minētajām darbībām</w:t>
      </w:r>
    </w:p>
    <w:p w14:paraId="4FDBEA08" w14:textId="3565F41B" w:rsidR="002911A2" w:rsidRPr="009652EB" w:rsidRDefault="003B7E33"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ERAF</w:t>
      </w:r>
      <w:r w:rsidR="002911A2" w:rsidRPr="009652EB">
        <w:rPr>
          <w:rFonts w:ascii="Arial" w:eastAsia="Times New Roman" w:hAnsi="Arial" w:cs="Arial"/>
          <w:color w:val="000000" w:themeColor="text1"/>
          <w:sz w:val="24"/>
          <w:szCs w:val="24"/>
          <w:lang w:val="lv-LV" w:eastAsia="lv-LV"/>
        </w:rPr>
        <w:t xml:space="preserve"> finansējums un </w:t>
      </w:r>
      <w:r w:rsidR="00D5317C" w:rsidRPr="009652EB">
        <w:rPr>
          <w:rFonts w:ascii="Arial" w:eastAsia="Times New Roman" w:hAnsi="Arial" w:cs="Arial"/>
          <w:color w:val="000000" w:themeColor="text1"/>
          <w:sz w:val="24"/>
          <w:szCs w:val="24"/>
          <w:lang w:val="lv-LV" w:eastAsia="lv-LV"/>
        </w:rPr>
        <w:t>ANM</w:t>
      </w:r>
      <w:r w:rsidR="002911A2" w:rsidRPr="009652EB">
        <w:rPr>
          <w:rFonts w:ascii="Arial" w:eastAsia="Times New Roman" w:hAnsi="Arial" w:cs="Arial"/>
          <w:color w:val="000000" w:themeColor="text1"/>
          <w:sz w:val="24"/>
          <w:szCs w:val="24"/>
          <w:lang w:val="lv-LV" w:eastAsia="lv-LV"/>
        </w:rPr>
        <w:t xml:space="preserve"> finansējums pieejams:</w:t>
      </w:r>
    </w:p>
    <w:p w14:paraId="2DB181F2" w14:textId="40B697D9" w:rsidR="002911A2" w:rsidRPr="009652EB" w:rsidRDefault="002911A2"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Ekonomikas ministrijai 1 063 386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apmērā šo noteikumu </w:t>
      </w:r>
      <w:r w:rsidR="00DB58AE">
        <w:rPr>
          <w:rFonts w:ascii="Arial" w:eastAsia="Times New Roman" w:hAnsi="Arial" w:cs="Arial"/>
          <w:color w:val="000000" w:themeColor="text1"/>
          <w:sz w:val="24"/>
          <w:szCs w:val="24"/>
          <w:lang w:val="lv-LV" w:eastAsia="lv-LV"/>
        </w:rPr>
        <w:fldChar w:fldCharType="begin"/>
      </w:r>
      <w:r w:rsidR="00DB58AE">
        <w:rPr>
          <w:rFonts w:ascii="Arial" w:eastAsia="Times New Roman" w:hAnsi="Arial" w:cs="Arial"/>
          <w:color w:val="000000" w:themeColor="text1"/>
          <w:sz w:val="24"/>
          <w:szCs w:val="24"/>
          <w:lang w:val="lv-LV" w:eastAsia="lv-LV"/>
        </w:rPr>
        <w:instrText xml:space="preserve"> REF _Ref77863825 \r \h </w:instrText>
      </w:r>
      <w:r w:rsidR="00DB58AE">
        <w:rPr>
          <w:rFonts w:ascii="Arial" w:eastAsia="Times New Roman" w:hAnsi="Arial" w:cs="Arial"/>
          <w:color w:val="000000" w:themeColor="text1"/>
          <w:sz w:val="24"/>
          <w:szCs w:val="24"/>
          <w:lang w:val="lv-LV" w:eastAsia="lv-LV"/>
        </w:rPr>
      </w:r>
      <w:r w:rsidR="00DB58AE">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27.1</w:t>
      </w:r>
      <w:r w:rsidR="00DB58AE">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minētajām darbībām,  tai skaitā </w:t>
      </w:r>
      <w:r w:rsidR="0018667F" w:rsidRPr="009652EB">
        <w:rPr>
          <w:rFonts w:ascii="Arial" w:eastAsia="Times New Roman" w:hAnsi="Arial" w:cs="Arial"/>
          <w:color w:val="000000" w:themeColor="text1"/>
          <w:sz w:val="24"/>
          <w:szCs w:val="24"/>
          <w:lang w:val="lv-LV" w:eastAsia="lv-LV"/>
        </w:rPr>
        <w:t>ERAF</w:t>
      </w:r>
      <w:r w:rsidRPr="009652EB">
        <w:rPr>
          <w:rFonts w:ascii="Arial" w:eastAsia="Times New Roman" w:hAnsi="Arial" w:cs="Arial"/>
          <w:color w:val="000000" w:themeColor="text1"/>
          <w:sz w:val="24"/>
          <w:szCs w:val="24"/>
          <w:lang w:val="lv-LV" w:eastAsia="lv-LV"/>
        </w:rPr>
        <w:t xml:space="preserve"> finansējums – 425 354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un </w:t>
      </w:r>
      <w:r w:rsidR="0018667F" w:rsidRPr="009652EB">
        <w:rPr>
          <w:rFonts w:ascii="Arial" w:eastAsia="Times New Roman" w:hAnsi="Arial" w:cs="Arial"/>
          <w:color w:val="000000" w:themeColor="text1"/>
          <w:sz w:val="24"/>
          <w:szCs w:val="24"/>
          <w:lang w:val="lv-LV" w:eastAsia="lv-LV"/>
        </w:rPr>
        <w:t>ANM</w:t>
      </w:r>
      <w:r w:rsidRPr="009652EB">
        <w:rPr>
          <w:rFonts w:ascii="Arial" w:eastAsia="Times New Roman" w:hAnsi="Arial" w:cs="Arial"/>
          <w:color w:val="000000" w:themeColor="text1"/>
          <w:sz w:val="24"/>
          <w:szCs w:val="24"/>
          <w:lang w:val="lv-LV" w:eastAsia="lv-LV"/>
        </w:rPr>
        <w:t xml:space="preserve"> finansējums  – 638 032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w:t>
      </w:r>
    </w:p>
    <w:p w14:paraId="0DD2DA76" w14:textId="7CCF08C1" w:rsidR="002911A2" w:rsidRPr="009652EB" w:rsidRDefault="002911A2"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Latvijas investīciju un attīstības aģentūrai </w:t>
      </w:r>
      <w:r w:rsidR="00FE1AA9" w:rsidRPr="00FE1AA9">
        <w:rPr>
          <w:rFonts w:ascii="Arial" w:eastAsia="Times New Roman" w:hAnsi="Arial" w:cs="Arial"/>
          <w:color w:val="000000" w:themeColor="text1"/>
          <w:sz w:val="24"/>
          <w:szCs w:val="24"/>
          <w:lang w:val="lv-LV" w:eastAsia="lv-LV"/>
        </w:rPr>
        <w:t>9 981 543</w:t>
      </w:r>
      <w:r w:rsidR="00FE1AA9" w:rsidRPr="00FE1AA9" w:rsidDel="00FE1AA9">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apmērā šo noteikumu </w:t>
      </w:r>
      <w:r w:rsidR="00DB58AE">
        <w:rPr>
          <w:rFonts w:ascii="Arial" w:eastAsia="Times New Roman" w:hAnsi="Arial" w:cs="Arial"/>
          <w:color w:val="000000" w:themeColor="text1"/>
          <w:sz w:val="24"/>
          <w:szCs w:val="24"/>
          <w:lang w:val="lv-LV" w:eastAsia="lv-LV"/>
        </w:rPr>
        <w:fldChar w:fldCharType="begin"/>
      </w:r>
      <w:r w:rsidR="00DB58AE">
        <w:rPr>
          <w:rFonts w:ascii="Arial" w:eastAsia="Times New Roman" w:hAnsi="Arial" w:cs="Arial"/>
          <w:color w:val="000000" w:themeColor="text1"/>
          <w:sz w:val="24"/>
          <w:szCs w:val="24"/>
          <w:lang w:val="lv-LV" w:eastAsia="lv-LV"/>
        </w:rPr>
        <w:instrText xml:space="preserve"> REF _Ref77863839 \r \h </w:instrText>
      </w:r>
      <w:r w:rsidR="00DB58AE">
        <w:rPr>
          <w:rFonts w:ascii="Arial" w:eastAsia="Times New Roman" w:hAnsi="Arial" w:cs="Arial"/>
          <w:color w:val="000000" w:themeColor="text1"/>
          <w:sz w:val="24"/>
          <w:szCs w:val="24"/>
          <w:lang w:val="lv-LV" w:eastAsia="lv-LV"/>
        </w:rPr>
      </w:r>
      <w:r w:rsidR="00DB58AE">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27.2</w:t>
      </w:r>
      <w:r w:rsidR="00DB58AE">
        <w:rPr>
          <w:rFonts w:ascii="Arial" w:eastAsia="Times New Roman" w:hAnsi="Arial" w:cs="Arial"/>
          <w:color w:val="000000" w:themeColor="text1"/>
          <w:sz w:val="24"/>
          <w:szCs w:val="24"/>
          <w:lang w:val="lv-LV" w:eastAsia="lv-LV"/>
        </w:rPr>
        <w:fldChar w:fldCharType="end"/>
      </w:r>
      <w:r w:rsidR="00DB58AE">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minētajām darbībām; tai skaitā </w:t>
      </w:r>
      <w:r w:rsidR="00D45D1A" w:rsidRPr="009652EB">
        <w:rPr>
          <w:rFonts w:ascii="Arial" w:eastAsia="Times New Roman" w:hAnsi="Arial" w:cs="Arial"/>
          <w:color w:val="000000" w:themeColor="text1"/>
          <w:sz w:val="24"/>
          <w:szCs w:val="24"/>
          <w:lang w:val="lv-LV" w:eastAsia="lv-LV"/>
        </w:rPr>
        <w:t>ERAF</w:t>
      </w:r>
      <w:r w:rsidRPr="009652EB">
        <w:rPr>
          <w:rFonts w:ascii="Arial" w:eastAsia="Times New Roman" w:hAnsi="Arial" w:cs="Arial"/>
          <w:color w:val="000000" w:themeColor="text1"/>
          <w:sz w:val="24"/>
          <w:szCs w:val="24"/>
          <w:lang w:val="lv-LV" w:eastAsia="lv-LV"/>
        </w:rPr>
        <w:t xml:space="preserve"> finansējums – </w:t>
      </w:r>
      <w:r w:rsidR="00A93C1B" w:rsidRPr="00A93C1B">
        <w:rPr>
          <w:rFonts w:ascii="Arial" w:eastAsia="Times New Roman" w:hAnsi="Arial" w:cs="Arial"/>
          <w:color w:val="000000" w:themeColor="text1"/>
          <w:sz w:val="24"/>
          <w:szCs w:val="24"/>
          <w:lang w:val="lv-LV" w:eastAsia="lv-LV"/>
        </w:rPr>
        <w:t>5 031 657</w:t>
      </w:r>
      <w:r w:rsidR="00A93C1B" w:rsidRPr="00A93C1B" w:rsidDel="00A93C1B">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un </w:t>
      </w:r>
      <w:r w:rsidR="00D45D1A" w:rsidRPr="009652EB">
        <w:rPr>
          <w:rFonts w:ascii="Arial" w:eastAsia="Times New Roman" w:hAnsi="Arial" w:cs="Arial"/>
          <w:color w:val="000000" w:themeColor="text1"/>
          <w:sz w:val="24"/>
          <w:szCs w:val="24"/>
          <w:lang w:val="lv-LV" w:eastAsia="lv-LV"/>
        </w:rPr>
        <w:t>ANM</w:t>
      </w:r>
      <w:r w:rsidRPr="009652EB">
        <w:rPr>
          <w:rFonts w:ascii="Arial" w:eastAsia="Times New Roman" w:hAnsi="Arial" w:cs="Arial"/>
          <w:color w:val="000000" w:themeColor="text1"/>
          <w:sz w:val="24"/>
          <w:szCs w:val="24"/>
          <w:lang w:val="lv-LV" w:eastAsia="lv-LV"/>
        </w:rPr>
        <w:t xml:space="preserve"> finansējums  – 4 949 886 </w:t>
      </w:r>
      <w:proofErr w:type="spellStart"/>
      <w:r w:rsidRPr="009652EB">
        <w:rPr>
          <w:rFonts w:ascii="Arial" w:eastAsia="Times New Roman" w:hAnsi="Arial" w:cs="Arial"/>
          <w:i/>
          <w:iCs/>
          <w:color w:val="000000" w:themeColor="text1"/>
          <w:sz w:val="24"/>
          <w:szCs w:val="24"/>
          <w:lang w:val="lv-LV" w:eastAsia="lv-LV"/>
        </w:rPr>
        <w:t>euro</w:t>
      </w:r>
      <w:proofErr w:type="spellEnd"/>
      <w:r w:rsidR="007E1E61" w:rsidRPr="009652EB">
        <w:rPr>
          <w:rFonts w:ascii="Arial" w:eastAsia="Times New Roman" w:hAnsi="Arial" w:cs="Arial"/>
          <w:color w:val="000000" w:themeColor="text1"/>
          <w:sz w:val="24"/>
          <w:szCs w:val="24"/>
          <w:lang w:val="lv-LV" w:eastAsia="lv-LV"/>
        </w:rPr>
        <w:t>:</w:t>
      </w:r>
    </w:p>
    <w:p w14:paraId="441823CD" w14:textId="26FFF702" w:rsidR="008C08C0" w:rsidRPr="009652EB" w:rsidRDefault="008C08C0" w:rsidP="00F25DE9">
      <w:pPr>
        <w:pStyle w:val="ListParagraph"/>
        <w:numPr>
          <w:ilvl w:val="2"/>
          <w:numId w:val="42"/>
        </w:numPr>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3 124 143 </w:t>
      </w:r>
      <w:proofErr w:type="spellStart"/>
      <w:r w:rsidR="000923C0" w:rsidRPr="009652EB">
        <w:rPr>
          <w:rFonts w:ascii="Arial" w:eastAsia="Times New Roman" w:hAnsi="Arial" w:cs="Arial"/>
          <w:i/>
          <w:iCs/>
          <w:color w:val="000000" w:themeColor="text1"/>
          <w:sz w:val="24"/>
          <w:szCs w:val="24"/>
          <w:lang w:val="lv-LV" w:eastAsia="lv-LV"/>
        </w:rPr>
        <w:t>euro</w:t>
      </w:r>
      <w:proofErr w:type="spellEnd"/>
      <w:r w:rsidR="000923C0"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w:t>
      </w:r>
      <w:r w:rsidR="006E5413" w:rsidRPr="009652EB">
        <w:rPr>
          <w:rFonts w:ascii="Arial" w:eastAsia="Times New Roman" w:hAnsi="Arial" w:cs="Arial"/>
          <w:color w:val="000000" w:themeColor="text1"/>
          <w:sz w:val="24"/>
          <w:szCs w:val="24"/>
          <w:lang w:val="lv-LV" w:eastAsia="lv-LV"/>
        </w:rPr>
        <w:t>talgojuma izmaksām</w:t>
      </w:r>
      <w:r w:rsidRPr="009652EB">
        <w:rPr>
          <w:rFonts w:ascii="Arial" w:eastAsia="Times New Roman" w:hAnsi="Arial" w:cs="Arial"/>
          <w:color w:val="000000" w:themeColor="text1"/>
          <w:sz w:val="24"/>
          <w:szCs w:val="24"/>
          <w:lang w:val="lv-LV" w:eastAsia="lv-LV"/>
        </w:rPr>
        <w:t xml:space="preserve">, t.sk. </w:t>
      </w:r>
      <w:r w:rsidR="009379A9" w:rsidRPr="009652EB">
        <w:rPr>
          <w:rFonts w:ascii="Arial" w:eastAsia="Times New Roman" w:hAnsi="Arial" w:cs="Arial"/>
          <w:color w:val="000000" w:themeColor="text1"/>
          <w:sz w:val="24"/>
          <w:szCs w:val="24"/>
          <w:lang w:val="lv-LV" w:eastAsia="lv-LV"/>
        </w:rPr>
        <w:t xml:space="preserve">1 874 486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ANM finansējums un </w:t>
      </w:r>
      <w:r w:rsidR="000923C0" w:rsidRPr="009652EB">
        <w:rPr>
          <w:rFonts w:ascii="Arial" w:eastAsia="Times New Roman" w:hAnsi="Arial" w:cs="Arial"/>
          <w:color w:val="000000" w:themeColor="text1"/>
          <w:sz w:val="24"/>
          <w:szCs w:val="24"/>
          <w:lang w:val="lv-LV" w:eastAsia="lv-LV"/>
        </w:rPr>
        <w:t xml:space="preserve">1 249 657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ERAF finansējums</w:t>
      </w:r>
    </w:p>
    <w:p w14:paraId="1B6D37BE" w14:textId="6852A43E" w:rsidR="0021622B" w:rsidRPr="009652EB" w:rsidRDefault="000923C0" w:rsidP="00F25DE9">
      <w:pPr>
        <w:pStyle w:val="ListParagraph"/>
        <w:numPr>
          <w:ilvl w:val="2"/>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577 400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RIS3 ilgtermiņa stratēģiju un īstermiņa rīcības plānu izstrādei un pārvaldības sistēmas pilnveidei</w:t>
      </w:r>
    </w:p>
    <w:p w14:paraId="4573CFE4" w14:textId="7EEDF594" w:rsidR="000923C0" w:rsidRPr="009652EB" w:rsidRDefault="00714766" w:rsidP="00F25DE9">
      <w:pPr>
        <w:pStyle w:val="ListParagraph"/>
        <w:numPr>
          <w:ilvl w:val="2"/>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2 000 000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RIS3 vērtību ķēžu ekosistēmu dalībnieku iesaistes veicināšana starptautiskās tīklošanas platformās un dalības veicināšana starptautiskās P&amp;A programmās</w:t>
      </w:r>
    </w:p>
    <w:p w14:paraId="09F33770" w14:textId="2F2965F6" w:rsidR="00714766" w:rsidRPr="009652EB" w:rsidRDefault="00C203B0" w:rsidP="00F25DE9">
      <w:pPr>
        <w:pStyle w:val="ListParagraph"/>
        <w:numPr>
          <w:ilvl w:val="2"/>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2 230 000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starptautiskās pārstāvniecības nodrošināšanai</w:t>
      </w:r>
      <w:r w:rsidR="00EC1D4F" w:rsidRPr="009652EB">
        <w:rPr>
          <w:rFonts w:ascii="Arial" w:eastAsia="Times New Roman" w:hAnsi="Arial" w:cs="Arial"/>
          <w:color w:val="000000" w:themeColor="text1"/>
          <w:sz w:val="24"/>
          <w:szCs w:val="24"/>
          <w:lang w:val="lv-LV" w:eastAsia="lv-LV"/>
        </w:rPr>
        <w:t xml:space="preserve">, t.sk. </w:t>
      </w:r>
      <w:r w:rsidR="0000539E" w:rsidRPr="009652EB">
        <w:rPr>
          <w:rFonts w:ascii="Arial" w:eastAsia="Times New Roman" w:hAnsi="Arial" w:cs="Arial"/>
          <w:color w:val="000000" w:themeColor="text1"/>
          <w:sz w:val="24"/>
          <w:szCs w:val="24"/>
          <w:lang w:val="lv-LV" w:eastAsia="lv-LV"/>
        </w:rPr>
        <w:t xml:space="preserve">1 498 000 </w:t>
      </w:r>
      <w:proofErr w:type="spellStart"/>
      <w:r w:rsidR="00EC1D4F" w:rsidRPr="009652EB">
        <w:rPr>
          <w:rFonts w:ascii="Arial" w:eastAsia="Times New Roman" w:hAnsi="Arial" w:cs="Arial"/>
          <w:i/>
          <w:iCs/>
          <w:color w:val="000000" w:themeColor="text1"/>
          <w:sz w:val="24"/>
          <w:szCs w:val="24"/>
          <w:lang w:val="lv-LV" w:eastAsia="lv-LV"/>
        </w:rPr>
        <w:t>euro</w:t>
      </w:r>
      <w:proofErr w:type="spellEnd"/>
      <w:r w:rsidR="00EC1D4F" w:rsidRPr="009652EB">
        <w:rPr>
          <w:rFonts w:ascii="Arial" w:eastAsia="Times New Roman" w:hAnsi="Arial" w:cs="Arial"/>
          <w:color w:val="000000" w:themeColor="text1"/>
          <w:sz w:val="24"/>
          <w:szCs w:val="24"/>
          <w:lang w:val="lv-LV" w:eastAsia="lv-LV"/>
        </w:rPr>
        <w:t xml:space="preserve"> ANM finansējums un </w:t>
      </w:r>
      <w:r w:rsidR="00EE4A1C" w:rsidRPr="009652EB">
        <w:rPr>
          <w:rFonts w:ascii="Arial" w:eastAsia="Times New Roman" w:hAnsi="Arial" w:cs="Arial"/>
          <w:color w:val="000000" w:themeColor="text1"/>
          <w:sz w:val="24"/>
          <w:szCs w:val="24"/>
          <w:lang w:val="lv-LV" w:eastAsia="lv-LV"/>
        </w:rPr>
        <w:t xml:space="preserve">732 000 </w:t>
      </w:r>
      <w:proofErr w:type="spellStart"/>
      <w:r w:rsidR="00EC1D4F" w:rsidRPr="009652EB">
        <w:rPr>
          <w:rFonts w:ascii="Arial" w:eastAsia="Times New Roman" w:hAnsi="Arial" w:cs="Arial"/>
          <w:i/>
          <w:iCs/>
          <w:color w:val="000000" w:themeColor="text1"/>
          <w:sz w:val="24"/>
          <w:szCs w:val="24"/>
          <w:lang w:val="lv-LV" w:eastAsia="lv-LV"/>
        </w:rPr>
        <w:t>euro</w:t>
      </w:r>
      <w:proofErr w:type="spellEnd"/>
      <w:r w:rsidR="00EC1D4F" w:rsidRPr="009652EB">
        <w:rPr>
          <w:rFonts w:ascii="Arial" w:eastAsia="Times New Roman" w:hAnsi="Arial" w:cs="Arial"/>
          <w:color w:val="000000" w:themeColor="text1"/>
          <w:sz w:val="24"/>
          <w:szCs w:val="24"/>
          <w:lang w:val="lv-LV" w:eastAsia="lv-LV"/>
        </w:rPr>
        <w:t xml:space="preserve"> ERAF finansējums</w:t>
      </w:r>
    </w:p>
    <w:p w14:paraId="24A0C483" w14:textId="353C8B00" w:rsidR="00C203B0" w:rsidRDefault="00076DB9" w:rsidP="00F25DE9">
      <w:pPr>
        <w:pStyle w:val="ListParagraph"/>
        <w:numPr>
          <w:ilvl w:val="2"/>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1 000 000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zinātniski tehniskās ekspertīzes stiprināšanai</w:t>
      </w:r>
    </w:p>
    <w:p w14:paraId="67F5757D" w14:textId="5F4F53FC" w:rsidR="006E5AA5" w:rsidRDefault="009F172A" w:rsidP="00F25DE9">
      <w:pPr>
        <w:pStyle w:val="ListParagraph"/>
        <w:numPr>
          <w:ilvl w:val="2"/>
          <w:numId w:val="42"/>
        </w:numPr>
        <w:spacing w:after="120" w:line="240" w:lineRule="auto"/>
        <w:contextualSpacing w:val="0"/>
        <w:jc w:val="both"/>
        <w:rPr>
          <w:rFonts w:ascii="Arial" w:eastAsia="Times New Roman" w:hAnsi="Arial" w:cs="Arial"/>
          <w:color w:val="000000" w:themeColor="text1"/>
          <w:sz w:val="24"/>
          <w:szCs w:val="24"/>
          <w:lang w:val="lv-LV" w:eastAsia="lv-LV"/>
        </w:rPr>
      </w:pPr>
      <w:bookmarkStart w:id="61" w:name="_Ref80690355"/>
      <w:r w:rsidRPr="009F172A">
        <w:rPr>
          <w:rFonts w:ascii="Arial" w:eastAsia="Times New Roman" w:hAnsi="Arial" w:cs="Arial"/>
          <w:color w:val="000000" w:themeColor="text1"/>
          <w:sz w:val="24"/>
          <w:szCs w:val="24"/>
          <w:lang w:val="lv-LV" w:eastAsia="lv-LV"/>
        </w:rPr>
        <w:t>1 050</w:t>
      </w:r>
      <w:r>
        <w:rPr>
          <w:rFonts w:ascii="Arial" w:eastAsia="Times New Roman" w:hAnsi="Arial" w:cs="Arial"/>
          <w:color w:val="000000" w:themeColor="text1"/>
          <w:sz w:val="24"/>
          <w:szCs w:val="24"/>
          <w:lang w:val="lv-LV" w:eastAsia="lv-LV"/>
        </w:rPr>
        <w:t> </w:t>
      </w:r>
      <w:r w:rsidRPr="009F172A">
        <w:rPr>
          <w:rFonts w:ascii="Arial" w:eastAsia="Times New Roman" w:hAnsi="Arial" w:cs="Arial"/>
          <w:color w:val="000000" w:themeColor="text1"/>
          <w:sz w:val="24"/>
          <w:szCs w:val="24"/>
          <w:lang w:val="lv-LV" w:eastAsia="lv-LV"/>
        </w:rPr>
        <w:t>000</w:t>
      </w:r>
      <w:r>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002F17EB">
        <w:rPr>
          <w:rFonts w:ascii="Arial" w:eastAsia="Times New Roman" w:hAnsi="Arial" w:cs="Arial"/>
          <w:i/>
          <w:iCs/>
          <w:color w:val="000000" w:themeColor="text1"/>
          <w:sz w:val="24"/>
          <w:szCs w:val="24"/>
          <w:lang w:val="lv-LV" w:eastAsia="lv-LV"/>
        </w:rPr>
        <w:t xml:space="preserve"> </w:t>
      </w:r>
      <w:r w:rsidR="004810FF">
        <w:rPr>
          <w:rFonts w:ascii="Arial" w:eastAsia="Times New Roman" w:hAnsi="Arial" w:cs="Arial"/>
          <w:color w:val="000000" w:themeColor="text1"/>
          <w:sz w:val="24"/>
          <w:szCs w:val="24"/>
          <w:lang w:val="lv-LV" w:eastAsia="lv-LV"/>
        </w:rPr>
        <w:t xml:space="preserve">dalības maksas nodrošināšanai </w:t>
      </w:r>
      <w:r w:rsidR="004B0DED">
        <w:rPr>
          <w:rFonts w:ascii="Arial" w:eastAsia="Times New Roman" w:hAnsi="Arial" w:cs="Arial"/>
          <w:color w:val="000000" w:themeColor="text1"/>
          <w:sz w:val="24"/>
          <w:szCs w:val="24"/>
          <w:lang w:val="lv-LV" w:eastAsia="lv-LV"/>
        </w:rPr>
        <w:t>starptautisk</w:t>
      </w:r>
      <w:r w:rsidR="006E5AA5">
        <w:rPr>
          <w:rFonts w:ascii="Arial" w:eastAsia="Times New Roman" w:hAnsi="Arial" w:cs="Arial"/>
          <w:color w:val="000000" w:themeColor="text1"/>
          <w:sz w:val="24"/>
          <w:szCs w:val="24"/>
          <w:lang w:val="lv-LV" w:eastAsia="lv-LV"/>
        </w:rPr>
        <w:t>ās pētniecības un inovācijas programmās.</w:t>
      </w:r>
      <w:bookmarkEnd w:id="61"/>
      <w:r w:rsidR="006E5AA5">
        <w:rPr>
          <w:rFonts w:ascii="Arial" w:eastAsia="Times New Roman" w:hAnsi="Arial" w:cs="Arial"/>
          <w:color w:val="000000" w:themeColor="text1"/>
          <w:sz w:val="24"/>
          <w:szCs w:val="24"/>
          <w:lang w:val="lv-LV" w:eastAsia="lv-LV"/>
        </w:rPr>
        <w:t xml:space="preserve"> </w:t>
      </w:r>
    </w:p>
    <w:p w14:paraId="6EAD59A9" w14:textId="03BF62EF" w:rsidR="00393746" w:rsidRPr="009652EB" w:rsidRDefault="006E5AA5" w:rsidP="00A635D4">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Šo noteikumu </w:t>
      </w:r>
      <w:r w:rsidR="00BC2E20">
        <w:rPr>
          <w:rFonts w:ascii="Arial" w:eastAsia="Times New Roman" w:hAnsi="Arial" w:cs="Arial"/>
          <w:color w:val="000000" w:themeColor="text1"/>
          <w:sz w:val="24"/>
          <w:szCs w:val="24"/>
          <w:lang w:val="lv-LV" w:eastAsia="lv-LV"/>
        </w:rPr>
        <w:fldChar w:fldCharType="begin"/>
      </w:r>
      <w:r w:rsidR="00BC2E20">
        <w:rPr>
          <w:rFonts w:ascii="Arial" w:eastAsia="Times New Roman" w:hAnsi="Arial" w:cs="Arial"/>
          <w:color w:val="000000" w:themeColor="text1"/>
          <w:sz w:val="24"/>
          <w:szCs w:val="24"/>
          <w:lang w:val="lv-LV" w:eastAsia="lv-LV"/>
        </w:rPr>
        <w:instrText xml:space="preserve"> REF _Ref80690355 \r \h </w:instrText>
      </w:r>
      <w:r w:rsidR="00BC2E20">
        <w:rPr>
          <w:rFonts w:ascii="Arial" w:eastAsia="Times New Roman" w:hAnsi="Arial" w:cs="Arial"/>
          <w:color w:val="000000" w:themeColor="text1"/>
          <w:sz w:val="24"/>
          <w:szCs w:val="24"/>
          <w:lang w:val="lv-LV" w:eastAsia="lv-LV"/>
        </w:rPr>
      </w:r>
      <w:r w:rsidR="00BC2E2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18.2.6</w:t>
      </w:r>
      <w:r w:rsidR="00BC2E20">
        <w:rPr>
          <w:rFonts w:ascii="Arial" w:eastAsia="Times New Roman" w:hAnsi="Arial" w:cs="Arial"/>
          <w:color w:val="000000" w:themeColor="text1"/>
          <w:sz w:val="24"/>
          <w:szCs w:val="24"/>
          <w:lang w:val="lv-LV" w:eastAsia="lv-LV"/>
        </w:rPr>
        <w:fldChar w:fldCharType="end"/>
      </w:r>
      <w:r w:rsidR="00BC2E20">
        <w:rPr>
          <w:rFonts w:ascii="Arial" w:eastAsia="Times New Roman" w:hAnsi="Arial" w:cs="Arial"/>
          <w:color w:val="000000" w:themeColor="text1"/>
          <w:sz w:val="24"/>
          <w:szCs w:val="24"/>
          <w:lang w:val="lv-LV" w:eastAsia="lv-LV"/>
        </w:rPr>
        <w:t xml:space="preserve"> </w:t>
      </w:r>
      <w:r>
        <w:rPr>
          <w:rFonts w:ascii="Arial" w:eastAsia="Times New Roman" w:hAnsi="Arial" w:cs="Arial"/>
          <w:color w:val="000000" w:themeColor="text1"/>
          <w:sz w:val="24"/>
          <w:szCs w:val="24"/>
          <w:lang w:val="lv-LV" w:eastAsia="lv-LV"/>
        </w:rPr>
        <w:t xml:space="preserve">punktā minēto finansēju prioritāri izmanto dalības nodrošināšanai </w:t>
      </w:r>
      <w:r w:rsidR="003E4D89" w:rsidRPr="003E4D89">
        <w:rPr>
          <w:rFonts w:ascii="Arial" w:eastAsia="Times New Roman" w:hAnsi="Arial" w:cs="Arial"/>
          <w:color w:val="000000" w:themeColor="text1"/>
          <w:sz w:val="24"/>
          <w:szCs w:val="24"/>
          <w:lang w:val="lv-LV" w:eastAsia="lv-LV"/>
        </w:rPr>
        <w:t>Eiropas Kosmosa aģentūra</w:t>
      </w:r>
      <w:r w:rsidR="003E4D89">
        <w:rPr>
          <w:rFonts w:ascii="Arial" w:eastAsia="Times New Roman" w:hAnsi="Arial" w:cs="Arial"/>
          <w:color w:val="000000" w:themeColor="text1"/>
          <w:sz w:val="24"/>
          <w:szCs w:val="24"/>
          <w:lang w:val="lv-LV" w:eastAsia="lv-LV"/>
        </w:rPr>
        <w:t>s</w:t>
      </w:r>
      <w:r w:rsidR="003E4D89" w:rsidRPr="003E4D89">
        <w:rPr>
          <w:rFonts w:ascii="Arial" w:eastAsia="Times New Roman" w:hAnsi="Arial" w:cs="Arial"/>
          <w:color w:val="000000" w:themeColor="text1"/>
          <w:sz w:val="24"/>
          <w:szCs w:val="24"/>
          <w:lang w:val="lv-LV" w:eastAsia="lv-LV"/>
        </w:rPr>
        <w:t xml:space="preserve"> </w:t>
      </w:r>
      <w:r w:rsidR="004810FF">
        <w:rPr>
          <w:rFonts w:ascii="Arial" w:eastAsia="Times New Roman" w:hAnsi="Arial" w:cs="Arial"/>
          <w:color w:val="000000" w:themeColor="text1"/>
          <w:sz w:val="24"/>
          <w:szCs w:val="24"/>
          <w:lang w:val="lv-LV" w:eastAsia="lv-LV"/>
        </w:rPr>
        <w:t xml:space="preserve"> </w:t>
      </w:r>
      <w:proofErr w:type="spellStart"/>
      <w:r w:rsidR="00AF3EF7" w:rsidRPr="00907BA0">
        <w:rPr>
          <w:rFonts w:ascii="Arial" w:eastAsia="Times New Roman" w:hAnsi="Arial" w:cs="Arial"/>
          <w:i/>
          <w:iCs/>
          <w:color w:val="000000" w:themeColor="text1"/>
          <w:sz w:val="24"/>
          <w:szCs w:val="24"/>
          <w:lang w:val="lv-LV" w:eastAsia="lv-LV"/>
        </w:rPr>
        <w:t>Advanced</w:t>
      </w:r>
      <w:proofErr w:type="spellEnd"/>
      <w:r w:rsidR="00AF3EF7" w:rsidRPr="00907BA0">
        <w:rPr>
          <w:rFonts w:ascii="Arial" w:eastAsia="Times New Roman" w:hAnsi="Arial" w:cs="Arial"/>
          <w:i/>
          <w:iCs/>
          <w:color w:val="000000" w:themeColor="text1"/>
          <w:sz w:val="24"/>
          <w:szCs w:val="24"/>
          <w:lang w:val="lv-LV" w:eastAsia="lv-LV"/>
        </w:rPr>
        <w:t xml:space="preserve"> </w:t>
      </w:r>
      <w:proofErr w:type="spellStart"/>
      <w:r w:rsidR="00AF3EF7" w:rsidRPr="00907BA0">
        <w:rPr>
          <w:rFonts w:ascii="Arial" w:eastAsia="Times New Roman" w:hAnsi="Arial" w:cs="Arial"/>
          <w:i/>
          <w:iCs/>
          <w:color w:val="000000" w:themeColor="text1"/>
          <w:sz w:val="24"/>
          <w:szCs w:val="24"/>
          <w:lang w:val="lv-LV" w:eastAsia="lv-LV"/>
        </w:rPr>
        <w:t>Research</w:t>
      </w:r>
      <w:proofErr w:type="spellEnd"/>
      <w:r w:rsidR="00AF3EF7" w:rsidRPr="00907BA0">
        <w:rPr>
          <w:rFonts w:ascii="Arial" w:eastAsia="Times New Roman" w:hAnsi="Arial" w:cs="Arial"/>
          <w:i/>
          <w:iCs/>
          <w:color w:val="000000" w:themeColor="text1"/>
          <w:sz w:val="24"/>
          <w:szCs w:val="24"/>
          <w:lang w:val="lv-LV" w:eastAsia="lv-LV"/>
        </w:rPr>
        <w:t xml:space="preserve"> </w:t>
      </w:r>
      <w:proofErr w:type="spellStart"/>
      <w:r w:rsidR="00AF3EF7" w:rsidRPr="00907BA0">
        <w:rPr>
          <w:rFonts w:ascii="Arial" w:eastAsia="Times New Roman" w:hAnsi="Arial" w:cs="Arial"/>
          <w:i/>
          <w:iCs/>
          <w:color w:val="000000" w:themeColor="text1"/>
          <w:sz w:val="24"/>
          <w:szCs w:val="24"/>
          <w:lang w:val="lv-LV" w:eastAsia="lv-LV"/>
        </w:rPr>
        <w:t>in</w:t>
      </w:r>
      <w:proofErr w:type="spellEnd"/>
      <w:r w:rsidR="00AF3EF7" w:rsidRPr="00907BA0">
        <w:rPr>
          <w:rFonts w:ascii="Arial" w:eastAsia="Times New Roman" w:hAnsi="Arial" w:cs="Arial"/>
          <w:i/>
          <w:iCs/>
          <w:color w:val="000000" w:themeColor="text1"/>
          <w:sz w:val="24"/>
          <w:szCs w:val="24"/>
          <w:lang w:val="lv-LV" w:eastAsia="lv-LV"/>
        </w:rPr>
        <w:t xml:space="preserve"> Telecommunications </w:t>
      </w:r>
      <w:proofErr w:type="spellStart"/>
      <w:r w:rsidR="00AF3EF7" w:rsidRPr="00907BA0">
        <w:rPr>
          <w:rFonts w:ascii="Arial" w:eastAsia="Times New Roman" w:hAnsi="Arial" w:cs="Arial"/>
          <w:i/>
          <w:iCs/>
          <w:color w:val="000000" w:themeColor="text1"/>
          <w:sz w:val="24"/>
          <w:szCs w:val="24"/>
          <w:lang w:val="lv-LV" w:eastAsia="lv-LV"/>
        </w:rPr>
        <w:t>Systems</w:t>
      </w:r>
      <w:proofErr w:type="spellEnd"/>
      <w:r w:rsidR="00AF3EF7" w:rsidRPr="00907BA0">
        <w:rPr>
          <w:rFonts w:ascii="Arial" w:eastAsia="Times New Roman" w:hAnsi="Arial" w:cs="Arial"/>
          <w:i/>
          <w:iCs/>
          <w:color w:val="000000" w:themeColor="text1"/>
          <w:sz w:val="24"/>
          <w:szCs w:val="24"/>
          <w:lang w:val="lv-LV" w:eastAsia="lv-LV"/>
        </w:rPr>
        <w:t xml:space="preserve"> </w:t>
      </w:r>
      <w:proofErr w:type="spellStart"/>
      <w:r w:rsidR="00890FBC" w:rsidRPr="00907BA0">
        <w:rPr>
          <w:rFonts w:ascii="Arial" w:eastAsia="Times New Roman" w:hAnsi="Arial" w:cs="Arial"/>
          <w:i/>
          <w:iCs/>
          <w:color w:val="000000" w:themeColor="text1"/>
          <w:sz w:val="24"/>
          <w:szCs w:val="24"/>
          <w:lang w:val="lv-LV" w:eastAsia="lv-LV"/>
        </w:rPr>
        <w:t>Business</w:t>
      </w:r>
      <w:proofErr w:type="spellEnd"/>
      <w:r w:rsidR="00890FBC" w:rsidRPr="00907BA0">
        <w:rPr>
          <w:rFonts w:ascii="Arial" w:eastAsia="Times New Roman" w:hAnsi="Arial" w:cs="Arial"/>
          <w:i/>
          <w:iCs/>
          <w:color w:val="000000" w:themeColor="text1"/>
          <w:sz w:val="24"/>
          <w:szCs w:val="24"/>
          <w:lang w:val="lv-LV" w:eastAsia="lv-LV"/>
        </w:rPr>
        <w:t xml:space="preserve"> </w:t>
      </w:r>
      <w:proofErr w:type="spellStart"/>
      <w:r w:rsidR="00890FBC" w:rsidRPr="00907BA0">
        <w:rPr>
          <w:rFonts w:ascii="Arial" w:eastAsia="Times New Roman" w:hAnsi="Arial" w:cs="Arial"/>
          <w:i/>
          <w:iCs/>
          <w:color w:val="000000" w:themeColor="text1"/>
          <w:sz w:val="24"/>
          <w:szCs w:val="24"/>
          <w:lang w:val="lv-LV" w:eastAsia="lv-LV"/>
        </w:rPr>
        <w:t>Applications</w:t>
      </w:r>
      <w:proofErr w:type="spellEnd"/>
      <w:r w:rsidR="00890FBC" w:rsidRPr="00907BA0">
        <w:rPr>
          <w:rFonts w:ascii="Arial" w:eastAsia="Times New Roman" w:hAnsi="Arial" w:cs="Arial"/>
          <w:i/>
          <w:iCs/>
          <w:color w:val="000000" w:themeColor="text1"/>
          <w:sz w:val="24"/>
          <w:szCs w:val="24"/>
          <w:lang w:val="lv-LV" w:eastAsia="lv-LV"/>
        </w:rPr>
        <w:t xml:space="preserve"> </w:t>
      </w:r>
      <w:proofErr w:type="spellStart"/>
      <w:r w:rsidR="00890FBC" w:rsidRPr="00907BA0">
        <w:rPr>
          <w:rFonts w:ascii="Arial" w:eastAsia="Times New Roman" w:hAnsi="Arial" w:cs="Arial"/>
          <w:i/>
          <w:iCs/>
          <w:color w:val="000000" w:themeColor="text1"/>
          <w:sz w:val="24"/>
          <w:szCs w:val="24"/>
          <w:lang w:val="lv-LV" w:eastAsia="lv-LV"/>
        </w:rPr>
        <w:t>and</w:t>
      </w:r>
      <w:proofErr w:type="spellEnd"/>
      <w:r w:rsidR="00890FBC" w:rsidRPr="00907BA0">
        <w:rPr>
          <w:rFonts w:ascii="Arial" w:eastAsia="Times New Roman" w:hAnsi="Arial" w:cs="Arial"/>
          <w:i/>
          <w:iCs/>
          <w:color w:val="000000" w:themeColor="text1"/>
          <w:sz w:val="24"/>
          <w:szCs w:val="24"/>
          <w:lang w:val="lv-LV" w:eastAsia="lv-LV"/>
        </w:rPr>
        <w:t xml:space="preserve"> </w:t>
      </w:r>
      <w:proofErr w:type="spellStart"/>
      <w:r w:rsidR="00890FBC" w:rsidRPr="00907BA0">
        <w:rPr>
          <w:rFonts w:ascii="Arial" w:eastAsia="Times New Roman" w:hAnsi="Arial" w:cs="Arial"/>
          <w:i/>
          <w:iCs/>
          <w:color w:val="000000" w:themeColor="text1"/>
          <w:sz w:val="24"/>
          <w:szCs w:val="24"/>
          <w:lang w:val="lv-LV" w:eastAsia="lv-LV"/>
        </w:rPr>
        <w:t>Space</w:t>
      </w:r>
      <w:proofErr w:type="spellEnd"/>
      <w:r w:rsidR="00890FBC" w:rsidRPr="00907BA0">
        <w:rPr>
          <w:rFonts w:ascii="Arial" w:eastAsia="Times New Roman" w:hAnsi="Arial" w:cs="Arial"/>
          <w:i/>
          <w:iCs/>
          <w:color w:val="000000" w:themeColor="text1"/>
          <w:sz w:val="24"/>
          <w:szCs w:val="24"/>
          <w:lang w:val="lv-LV" w:eastAsia="lv-LV"/>
        </w:rPr>
        <w:t xml:space="preserve"> Solutions </w:t>
      </w:r>
      <w:r w:rsidR="00AF3EF7" w:rsidRPr="00AF3EF7">
        <w:rPr>
          <w:rFonts w:ascii="Arial" w:eastAsia="Times New Roman" w:hAnsi="Arial" w:cs="Arial"/>
          <w:color w:val="000000" w:themeColor="text1"/>
          <w:sz w:val="24"/>
          <w:szCs w:val="24"/>
          <w:lang w:val="lv-LV" w:eastAsia="lv-LV"/>
        </w:rPr>
        <w:t>(turpmāk –</w:t>
      </w:r>
      <w:r w:rsidR="00AF3EF7" w:rsidRPr="00907BA0">
        <w:rPr>
          <w:rFonts w:ascii="Arial" w:eastAsia="Times New Roman" w:hAnsi="Arial" w:cs="Arial"/>
          <w:color w:val="000000" w:themeColor="text1"/>
          <w:sz w:val="24"/>
          <w:szCs w:val="24"/>
          <w:lang w:val="lv-LV" w:eastAsia="lv-LV"/>
        </w:rPr>
        <w:t xml:space="preserve"> ARTES</w:t>
      </w:r>
      <w:r w:rsidR="00AF3EF7" w:rsidRPr="00AF3EF7">
        <w:rPr>
          <w:rFonts w:ascii="Arial" w:eastAsia="Times New Roman" w:hAnsi="Arial" w:cs="Arial"/>
          <w:color w:val="000000" w:themeColor="text1"/>
          <w:sz w:val="24"/>
          <w:szCs w:val="24"/>
          <w:lang w:val="lv-LV" w:eastAsia="lv-LV"/>
        </w:rPr>
        <w:t xml:space="preserve"> </w:t>
      </w:r>
      <w:r w:rsidR="00AF3EF7" w:rsidRPr="00907BA0">
        <w:rPr>
          <w:rFonts w:ascii="Arial" w:eastAsia="Times New Roman" w:hAnsi="Arial" w:cs="Arial"/>
          <w:color w:val="000000" w:themeColor="text1"/>
          <w:sz w:val="24"/>
          <w:szCs w:val="24"/>
          <w:lang w:val="lv-LV" w:eastAsia="lv-LV"/>
        </w:rPr>
        <w:t>BASS</w:t>
      </w:r>
      <w:r w:rsidR="00AF3EF7" w:rsidRPr="00AF3EF7">
        <w:rPr>
          <w:rFonts w:ascii="Arial" w:eastAsia="Times New Roman" w:hAnsi="Arial" w:cs="Arial"/>
          <w:color w:val="000000" w:themeColor="text1"/>
          <w:sz w:val="24"/>
          <w:szCs w:val="24"/>
          <w:lang w:val="lv-LV" w:eastAsia="lv-LV"/>
        </w:rPr>
        <w:t>)</w:t>
      </w:r>
      <w:r w:rsidR="00AF3EF7" w:rsidRPr="009652EB">
        <w:rPr>
          <w:rFonts w:ascii="Arial" w:eastAsia="Times New Roman" w:hAnsi="Arial" w:cs="Arial"/>
          <w:color w:val="000000" w:themeColor="text1"/>
          <w:sz w:val="24"/>
          <w:szCs w:val="24"/>
          <w:lang w:val="lv-LV" w:eastAsia="lv-LV"/>
        </w:rPr>
        <w:t xml:space="preserve"> </w:t>
      </w:r>
      <w:r w:rsidR="00900E52" w:rsidRPr="00907BA0">
        <w:rPr>
          <w:rFonts w:ascii="Arial" w:eastAsia="Times New Roman" w:hAnsi="Arial" w:cs="Arial"/>
          <w:i/>
          <w:iCs/>
          <w:color w:val="000000" w:themeColor="text1"/>
          <w:sz w:val="24"/>
          <w:szCs w:val="24"/>
          <w:lang w:val="lv-LV" w:eastAsia="lv-LV"/>
        </w:rPr>
        <w:t xml:space="preserve"> </w:t>
      </w:r>
      <w:r w:rsidR="00900E52" w:rsidRPr="00AF3EF7">
        <w:rPr>
          <w:rFonts w:ascii="Arial" w:eastAsia="Times New Roman" w:hAnsi="Arial" w:cs="Arial"/>
          <w:color w:val="000000" w:themeColor="text1"/>
          <w:sz w:val="24"/>
          <w:szCs w:val="24"/>
          <w:lang w:val="lv-LV" w:eastAsia="lv-LV"/>
        </w:rPr>
        <w:t>programmā</w:t>
      </w:r>
      <w:r w:rsidRPr="00AF3EF7">
        <w:rPr>
          <w:rFonts w:ascii="Arial" w:eastAsia="Times New Roman" w:hAnsi="Arial" w:cs="Arial"/>
          <w:color w:val="000000" w:themeColor="text1"/>
          <w:sz w:val="24"/>
          <w:szCs w:val="24"/>
          <w:lang w:val="lv-LV" w:eastAsia="lv-LV"/>
        </w:rPr>
        <w:t>.</w:t>
      </w:r>
      <w:r w:rsidR="004820A5">
        <w:rPr>
          <w:rFonts w:ascii="Arial" w:eastAsia="Times New Roman" w:hAnsi="Arial" w:cs="Arial"/>
          <w:color w:val="000000" w:themeColor="text1"/>
          <w:sz w:val="24"/>
          <w:szCs w:val="24"/>
          <w:lang w:val="lv-LV" w:eastAsia="lv-LV"/>
        </w:rPr>
        <w:t xml:space="preserve"> Ja nav iespējams nodrošināt dalību ARTES BASS programmā, finansējumu iespējams novirzīt citām starptautiskām pētniecības un inovāciju programmām. </w:t>
      </w:r>
      <w:r>
        <w:rPr>
          <w:rFonts w:ascii="Arial" w:eastAsia="Times New Roman" w:hAnsi="Arial" w:cs="Arial"/>
          <w:color w:val="000000" w:themeColor="text1"/>
          <w:sz w:val="24"/>
          <w:szCs w:val="24"/>
          <w:lang w:val="lv-LV" w:eastAsia="lv-LV"/>
        </w:rPr>
        <w:t xml:space="preserve"> </w:t>
      </w:r>
    </w:p>
    <w:p w14:paraId="27A6F853" w14:textId="2C1D7D41" w:rsidR="004A5685" w:rsidRPr="009652EB" w:rsidRDefault="004A5685" w:rsidP="00F25DE9">
      <w:pPr>
        <w:pStyle w:val="Heading2"/>
        <w:numPr>
          <w:ilvl w:val="0"/>
          <w:numId w:val="42"/>
        </w:numPr>
        <w:spacing w:before="0" w:after="120" w:line="240" w:lineRule="auto"/>
        <w:jc w:val="both"/>
      </w:pPr>
      <w:r w:rsidRPr="009652EB">
        <w:rPr>
          <w:rStyle w:val="Heading2Char"/>
        </w:rPr>
        <w:t>Pirmās kārtas ietvaros ir sasniedzami šādi uzraudzības rādītāji:</w:t>
      </w:r>
    </w:p>
    <w:p w14:paraId="4B9143B8" w14:textId="77777777" w:rsidR="004A5685" w:rsidRPr="009652EB" w:rsidRDefault="004A568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iznākuma rādītāji:</w:t>
      </w:r>
    </w:p>
    <w:p w14:paraId="1EDFD332" w14:textId="684CB381" w:rsidR="004A5685" w:rsidRPr="009652EB" w:rsidRDefault="006D50B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Latvijas investīciju un attīstības aģentūrai</w:t>
      </w:r>
      <w:r w:rsidR="006A33F2" w:rsidRPr="009652EB">
        <w:rPr>
          <w:rFonts w:ascii="Arial" w:eastAsia="Times New Roman" w:hAnsi="Arial" w:cs="Arial"/>
          <w:color w:val="000000" w:themeColor="text1"/>
          <w:sz w:val="24"/>
          <w:szCs w:val="24"/>
          <w:lang w:val="lv-LV" w:eastAsia="lv-LV"/>
        </w:rPr>
        <w:t xml:space="preserve"> </w:t>
      </w:r>
    </w:p>
    <w:p w14:paraId="0BB5E77B" w14:textId="561681D5" w:rsidR="004A5685" w:rsidRPr="009652EB" w:rsidRDefault="005F7234"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Līdz 2022. gada 31. decembrim i</w:t>
      </w:r>
      <w:r w:rsidR="004A5685" w:rsidRPr="009652EB">
        <w:rPr>
          <w:rFonts w:ascii="Arial" w:eastAsia="Times New Roman" w:hAnsi="Arial" w:cs="Arial"/>
          <w:color w:val="000000" w:themeColor="text1"/>
          <w:sz w:val="24"/>
          <w:szCs w:val="24"/>
          <w:lang w:val="lv-LV" w:eastAsia="lv-LV"/>
        </w:rPr>
        <w:t xml:space="preserve">zstrādāta nacionāla līmeņa ilgtermiņa stratēģija un rīcības </w:t>
      </w:r>
      <w:r w:rsidR="004A5685" w:rsidRPr="00143247">
        <w:rPr>
          <w:rFonts w:ascii="Arial" w:eastAsia="Times New Roman" w:hAnsi="Arial" w:cs="Arial"/>
          <w:color w:val="000000" w:themeColor="text1"/>
          <w:sz w:val="24"/>
          <w:szCs w:val="24"/>
          <w:lang w:val="lv-LV" w:eastAsia="lv-LV"/>
        </w:rPr>
        <w:t xml:space="preserve">plāns </w:t>
      </w:r>
      <w:r w:rsidR="004A5685" w:rsidRPr="00907BA0">
        <w:rPr>
          <w:rFonts w:ascii="Arial" w:eastAsia="Times New Roman" w:hAnsi="Arial" w:cs="Arial"/>
          <w:color w:val="000000" w:themeColor="text1"/>
          <w:sz w:val="24"/>
          <w:szCs w:val="24"/>
          <w:lang w:val="lv-LV" w:eastAsia="lv-LV"/>
        </w:rPr>
        <w:t xml:space="preserve">katrā no </w:t>
      </w:r>
      <w:r w:rsidR="00D00DD6" w:rsidRPr="00907BA0">
        <w:rPr>
          <w:rFonts w:ascii="Arial" w:eastAsia="Times New Roman" w:hAnsi="Arial" w:cs="Arial"/>
          <w:color w:val="000000" w:themeColor="text1"/>
          <w:sz w:val="24"/>
          <w:szCs w:val="24"/>
          <w:lang w:val="lv-LV" w:eastAsia="lv-LV"/>
        </w:rPr>
        <w:t xml:space="preserve">Viedās specializācijas stratēģijas (turpmāk – </w:t>
      </w:r>
      <w:r w:rsidR="004A5685" w:rsidRPr="00907BA0">
        <w:rPr>
          <w:rFonts w:ascii="Arial" w:eastAsia="Times New Roman" w:hAnsi="Arial" w:cs="Arial"/>
          <w:color w:val="000000" w:themeColor="text1"/>
          <w:sz w:val="24"/>
          <w:szCs w:val="24"/>
          <w:lang w:val="lv-LV" w:eastAsia="lv-LV"/>
        </w:rPr>
        <w:t>RIS3</w:t>
      </w:r>
      <w:r w:rsidR="00D00DD6" w:rsidRPr="00907BA0">
        <w:rPr>
          <w:rFonts w:ascii="Arial" w:eastAsia="Times New Roman" w:hAnsi="Arial" w:cs="Arial"/>
          <w:color w:val="000000" w:themeColor="text1"/>
          <w:sz w:val="24"/>
          <w:szCs w:val="24"/>
          <w:lang w:val="lv-LV" w:eastAsia="lv-LV"/>
        </w:rPr>
        <w:t>)</w:t>
      </w:r>
      <w:r w:rsidR="004A5685" w:rsidRPr="00907BA0">
        <w:rPr>
          <w:rFonts w:ascii="Arial" w:eastAsia="Times New Roman" w:hAnsi="Arial" w:cs="Arial"/>
          <w:color w:val="000000" w:themeColor="text1"/>
          <w:sz w:val="24"/>
          <w:szCs w:val="24"/>
          <w:lang w:val="lv-LV" w:eastAsia="lv-LV"/>
        </w:rPr>
        <w:t xml:space="preserve"> specializācijas jomām</w:t>
      </w:r>
      <w:r w:rsidR="00143247" w:rsidRPr="00143247">
        <w:rPr>
          <w:rFonts w:ascii="Arial" w:eastAsia="Times New Roman" w:hAnsi="Arial" w:cs="Arial"/>
          <w:color w:val="000000" w:themeColor="text1"/>
          <w:sz w:val="24"/>
          <w:szCs w:val="24"/>
          <w:lang w:val="lv-LV" w:eastAsia="lv-LV"/>
        </w:rPr>
        <w:t xml:space="preserve"> un </w:t>
      </w:r>
      <w:proofErr w:type="spellStart"/>
      <w:r w:rsidR="00143247" w:rsidRPr="00143247">
        <w:rPr>
          <w:rFonts w:ascii="Arial" w:eastAsia="Times New Roman" w:hAnsi="Arial" w:cs="Arial"/>
          <w:color w:val="000000" w:themeColor="text1"/>
          <w:sz w:val="24"/>
          <w:szCs w:val="24"/>
          <w:lang w:val="lv-LV" w:eastAsia="lv-LV"/>
        </w:rPr>
        <w:t>apakšjomām</w:t>
      </w:r>
      <w:proofErr w:type="spellEnd"/>
      <w:r w:rsidR="004A5685" w:rsidRPr="00143247">
        <w:rPr>
          <w:rFonts w:ascii="Arial" w:eastAsia="Times New Roman" w:hAnsi="Arial" w:cs="Arial"/>
          <w:color w:val="000000" w:themeColor="text1"/>
          <w:sz w:val="24"/>
          <w:szCs w:val="24"/>
          <w:lang w:val="lv-LV" w:eastAsia="lv-LV"/>
        </w:rPr>
        <w:t>.</w:t>
      </w:r>
    </w:p>
    <w:p w14:paraId="2CE26CCB" w14:textId="387FA990" w:rsidR="00EA2A4F" w:rsidRPr="009652EB" w:rsidRDefault="005F7234"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Līdz 2022. gada 31. decembrim i</w:t>
      </w:r>
      <w:r w:rsidR="004A5685" w:rsidRPr="009652EB">
        <w:rPr>
          <w:rFonts w:ascii="Arial" w:eastAsia="Times New Roman" w:hAnsi="Arial" w:cs="Arial"/>
          <w:color w:val="000000" w:themeColor="text1"/>
          <w:sz w:val="24"/>
          <w:szCs w:val="24"/>
          <w:lang w:val="lv-LV" w:eastAsia="lv-LV"/>
        </w:rPr>
        <w:t xml:space="preserve">zveidota RIS3 stratēģiskā vadības padome katrā no RIS3 specializācijas jomām </w:t>
      </w:r>
      <w:r w:rsidR="003D1FBC" w:rsidRPr="00143247">
        <w:rPr>
          <w:rFonts w:ascii="Arial" w:eastAsia="Times New Roman" w:hAnsi="Arial" w:cs="Arial"/>
          <w:color w:val="000000" w:themeColor="text1"/>
          <w:sz w:val="24"/>
          <w:szCs w:val="24"/>
          <w:lang w:val="lv-LV" w:eastAsia="lv-LV"/>
        </w:rPr>
        <w:t xml:space="preserve">un </w:t>
      </w:r>
      <w:proofErr w:type="spellStart"/>
      <w:r w:rsidR="003D1FBC" w:rsidRPr="00143247">
        <w:rPr>
          <w:rFonts w:ascii="Arial" w:eastAsia="Times New Roman" w:hAnsi="Arial" w:cs="Arial"/>
          <w:color w:val="000000" w:themeColor="text1"/>
          <w:sz w:val="24"/>
          <w:szCs w:val="24"/>
          <w:lang w:val="lv-LV" w:eastAsia="lv-LV"/>
        </w:rPr>
        <w:t>apakšjomām</w:t>
      </w:r>
      <w:proofErr w:type="spellEnd"/>
      <w:r w:rsidR="004A5685" w:rsidRPr="009652EB">
        <w:rPr>
          <w:rFonts w:ascii="Arial" w:eastAsia="Times New Roman" w:hAnsi="Arial" w:cs="Arial"/>
          <w:color w:val="000000" w:themeColor="text1"/>
          <w:sz w:val="24"/>
          <w:szCs w:val="24"/>
          <w:lang w:val="lv-LV" w:eastAsia="lv-LV"/>
        </w:rPr>
        <w:t xml:space="preserve">, ievēlēti to pārstāvji. </w:t>
      </w:r>
    </w:p>
    <w:p w14:paraId="10CA377A" w14:textId="164A6983" w:rsidR="00EA2A4F" w:rsidRPr="009652EB" w:rsidRDefault="006A33F2"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Līdz </w:t>
      </w:r>
      <w:r w:rsidR="00E370D2" w:rsidRPr="009652EB">
        <w:rPr>
          <w:rFonts w:ascii="Arial" w:eastAsia="Times New Roman" w:hAnsi="Arial" w:cs="Arial"/>
          <w:color w:val="000000" w:themeColor="text1"/>
          <w:sz w:val="24"/>
          <w:szCs w:val="24"/>
          <w:lang w:val="lv-LV" w:eastAsia="lv-LV"/>
        </w:rPr>
        <w:t xml:space="preserve">2023. g. </w:t>
      </w:r>
      <w:r w:rsidRPr="009652EB">
        <w:rPr>
          <w:rFonts w:ascii="Arial" w:eastAsia="Times New Roman" w:hAnsi="Arial" w:cs="Arial"/>
          <w:color w:val="000000" w:themeColor="text1"/>
          <w:sz w:val="24"/>
          <w:szCs w:val="24"/>
          <w:lang w:val="lv-LV" w:eastAsia="lv-LV"/>
        </w:rPr>
        <w:t>31. decembrim</w:t>
      </w:r>
      <w:r w:rsidR="005F7234" w:rsidRPr="009652EB">
        <w:rPr>
          <w:rFonts w:ascii="Arial" w:eastAsia="Times New Roman" w:hAnsi="Arial" w:cs="Arial"/>
          <w:color w:val="000000" w:themeColor="text1"/>
          <w:sz w:val="24"/>
          <w:szCs w:val="24"/>
          <w:lang w:val="lv-LV" w:eastAsia="lv-LV"/>
        </w:rPr>
        <w:t xml:space="preserve"> </w:t>
      </w:r>
      <w:r w:rsidR="00EA2A4F" w:rsidRPr="009652EB">
        <w:rPr>
          <w:rFonts w:ascii="Arial" w:eastAsia="Times New Roman" w:hAnsi="Arial" w:cs="Arial"/>
          <w:color w:val="000000" w:themeColor="text1"/>
          <w:sz w:val="24"/>
          <w:szCs w:val="24"/>
          <w:lang w:val="lv-LV" w:eastAsia="lv-LV"/>
        </w:rPr>
        <w:t xml:space="preserve">5.1.1.1.i. investīcijas īstenošanai piesaistīti </w:t>
      </w:r>
      <w:r w:rsidR="005F7234" w:rsidRPr="009652EB">
        <w:rPr>
          <w:rFonts w:ascii="Arial" w:eastAsia="Times New Roman" w:hAnsi="Arial" w:cs="Arial"/>
          <w:color w:val="000000" w:themeColor="text1"/>
          <w:sz w:val="24"/>
          <w:szCs w:val="24"/>
          <w:lang w:val="lv-LV" w:eastAsia="lv-LV"/>
        </w:rPr>
        <w:t>14 darbinieki</w:t>
      </w:r>
    </w:p>
    <w:p w14:paraId="695E9FFD" w14:textId="77777777" w:rsidR="004A5685" w:rsidRPr="009652EB" w:rsidRDefault="004A5685"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Ekonomikas ministrijai</w:t>
      </w:r>
    </w:p>
    <w:p w14:paraId="07186C53" w14:textId="69F903D6" w:rsidR="00334AC1" w:rsidRPr="009652EB" w:rsidRDefault="00334AC1"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Līdz 2023. g. 31. decembrim 5.1.1.1.i. investīcijas īstenošanai piesaistīti 5 darbinieki</w:t>
      </w:r>
    </w:p>
    <w:p w14:paraId="50EAB07B" w14:textId="0698D6DD" w:rsidR="005F7234" w:rsidRPr="009652EB" w:rsidRDefault="004A5685"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Izstrādāti </w:t>
      </w:r>
      <w:r w:rsidR="007D5590" w:rsidRPr="009652EB">
        <w:rPr>
          <w:rFonts w:ascii="Arial" w:eastAsia="Times New Roman" w:hAnsi="Arial" w:cs="Arial"/>
          <w:color w:val="000000" w:themeColor="text1"/>
          <w:sz w:val="24"/>
          <w:szCs w:val="24"/>
          <w:lang w:val="lv-LV" w:eastAsia="lv-LV"/>
        </w:rPr>
        <w:t xml:space="preserve">vismaz trīs </w:t>
      </w:r>
      <w:r w:rsidRPr="009652EB">
        <w:rPr>
          <w:rFonts w:ascii="Arial" w:eastAsia="Times New Roman" w:hAnsi="Arial" w:cs="Arial"/>
          <w:color w:val="000000" w:themeColor="text1"/>
          <w:sz w:val="24"/>
          <w:szCs w:val="24"/>
          <w:lang w:val="lv-LV" w:eastAsia="lv-LV"/>
        </w:rPr>
        <w:t xml:space="preserve">ikgadēji analītiskie pārskati </w:t>
      </w:r>
      <w:r w:rsidR="009F5C1C" w:rsidRPr="009652EB">
        <w:rPr>
          <w:rFonts w:ascii="Arial" w:eastAsia="Times New Roman" w:hAnsi="Arial" w:cs="Arial"/>
          <w:color w:val="000000" w:themeColor="text1"/>
          <w:sz w:val="24"/>
          <w:szCs w:val="24"/>
          <w:lang w:val="lv-LV" w:eastAsia="lv-LV"/>
        </w:rPr>
        <w:t xml:space="preserve">par katru no RIS3 specializācijas jomām </w:t>
      </w:r>
      <w:r w:rsidR="00E562B8">
        <w:rPr>
          <w:rFonts w:ascii="Arial" w:eastAsia="Times New Roman" w:hAnsi="Arial" w:cs="Arial"/>
          <w:color w:val="000000" w:themeColor="text1"/>
          <w:sz w:val="24"/>
          <w:szCs w:val="24"/>
          <w:lang w:val="lv-LV" w:eastAsia="lv-LV"/>
        </w:rPr>
        <w:t xml:space="preserve">un </w:t>
      </w:r>
      <w:proofErr w:type="spellStart"/>
      <w:r w:rsidR="00E562B8">
        <w:rPr>
          <w:rFonts w:ascii="Arial" w:eastAsia="Times New Roman" w:hAnsi="Arial" w:cs="Arial"/>
          <w:color w:val="000000" w:themeColor="text1"/>
          <w:sz w:val="24"/>
          <w:szCs w:val="24"/>
          <w:lang w:val="lv-LV" w:eastAsia="lv-LV"/>
        </w:rPr>
        <w:t>apakšjomām</w:t>
      </w:r>
      <w:proofErr w:type="spellEnd"/>
      <w:r w:rsidR="00E562B8">
        <w:rPr>
          <w:rFonts w:ascii="Arial" w:eastAsia="Times New Roman" w:hAnsi="Arial" w:cs="Arial"/>
          <w:color w:val="000000" w:themeColor="text1"/>
          <w:sz w:val="24"/>
          <w:szCs w:val="24"/>
          <w:lang w:val="lv-LV" w:eastAsia="lv-LV"/>
        </w:rPr>
        <w:t xml:space="preserve"> </w:t>
      </w:r>
      <w:r w:rsidR="009F5C1C" w:rsidRPr="009652EB">
        <w:rPr>
          <w:rFonts w:ascii="Arial" w:eastAsia="Times New Roman" w:hAnsi="Arial" w:cs="Arial"/>
          <w:color w:val="000000" w:themeColor="text1"/>
          <w:sz w:val="24"/>
          <w:szCs w:val="24"/>
          <w:lang w:val="lv-LV" w:eastAsia="lv-LV"/>
        </w:rPr>
        <w:t>ne vēlāk kā līdz 2024. gada 30. jūnijam, 2025.</w:t>
      </w:r>
      <w:r w:rsidR="00C81C4C" w:rsidRPr="009652EB">
        <w:rPr>
          <w:rFonts w:ascii="Arial" w:eastAsia="Times New Roman" w:hAnsi="Arial" w:cs="Arial"/>
          <w:color w:val="000000" w:themeColor="text1"/>
          <w:sz w:val="24"/>
          <w:szCs w:val="24"/>
          <w:lang w:val="lv-LV" w:eastAsia="lv-LV"/>
        </w:rPr>
        <w:t xml:space="preserve"> </w:t>
      </w:r>
      <w:r w:rsidR="009F5C1C" w:rsidRPr="009652EB">
        <w:rPr>
          <w:rFonts w:ascii="Arial" w:eastAsia="Times New Roman" w:hAnsi="Arial" w:cs="Arial"/>
          <w:color w:val="000000" w:themeColor="text1"/>
          <w:sz w:val="24"/>
          <w:szCs w:val="24"/>
          <w:lang w:val="lv-LV" w:eastAsia="lv-LV"/>
        </w:rPr>
        <w:t xml:space="preserve">gada 30. jūnijam un 2026. gada 30. jūnijam, </w:t>
      </w:r>
      <w:r w:rsidRPr="009652EB">
        <w:rPr>
          <w:rFonts w:ascii="Arial" w:eastAsia="Times New Roman" w:hAnsi="Arial" w:cs="Arial"/>
          <w:color w:val="000000" w:themeColor="text1"/>
          <w:sz w:val="24"/>
          <w:szCs w:val="24"/>
          <w:lang w:val="lv-LV" w:eastAsia="lv-LV"/>
        </w:rPr>
        <w:t xml:space="preserve">kas ietver arī inovāciju atbalsta programmas (inovāciju klasteru) </w:t>
      </w:r>
      <w:proofErr w:type="spellStart"/>
      <w:r w:rsidRPr="009652EB">
        <w:rPr>
          <w:rFonts w:ascii="Arial" w:eastAsia="Times New Roman" w:hAnsi="Arial" w:cs="Arial"/>
          <w:color w:val="000000" w:themeColor="text1"/>
          <w:sz w:val="24"/>
          <w:szCs w:val="24"/>
          <w:lang w:val="lv-LV" w:eastAsia="lv-LV"/>
        </w:rPr>
        <w:t>izvērtējumu</w:t>
      </w:r>
      <w:proofErr w:type="spellEnd"/>
      <w:r w:rsidRPr="009652EB">
        <w:rPr>
          <w:rFonts w:ascii="Arial" w:eastAsia="Times New Roman" w:hAnsi="Arial" w:cs="Arial"/>
          <w:color w:val="000000" w:themeColor="text1"/>
          <w:sz w:val="24"/>
          <w:szCs w:val="24"/>
          <w:lang w:val="lv-LV" w:eastAsia="lv-LV"/>
        </w:rPr>
        <w:t xml:space="preserve"> un rekomendācijas tās uzlabošanai.</w:t>
      </w:r>
    </w:p>
    <w:p w14:paraId="40DABBA6" w14:textId="1D64A4A2" w:rsidR="004A5685" w:rsidRPr="009652EB" w:rsidRDefault="004A5685"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Līdz 2026. gada </w:t>
      </w:r>
      <w:r w:rsidR="00DD45A2" w:rsidRPr="009652EB">
        <w:rPr>
          <w:rFonts w:ascii="Arial" w:eastAsia="Times New Roman" w:hAnsi="Arial" w:cs="Arial"/>
          <w:color w:val="000000" w:themeColor="text1"/>
          <w:sz w:val="24"/>
          <w:szCs w:val="24"/>
          <w:lang w:val="lv-LV" w:eastAsia="lv-LV"/>
        </w:rPr>
        <w:t>3</w:t>
      </w:r>
      <w:r w:rsidR="001E5126" w:rsidRPr="009652EB">
        <w:rPr>
          <w:rFonts w:ascii="Arial" w:eastAsia="Times New Roman" w:hAnsi="Arial" w:cs="Arial"/>
          <w:color w:val="000000" w:themeColor="text1"/>
          <w:sz w:val="24"/>
          <w:szCs w:val="24"/>
          <w:lang w:val="lv-LV" w:eastAsia="lv-LV"/>
        </w:rPr>
        <w:t>0. jūnijam</w:t>
      </w:r>
      <w:r w:rsidRPr="009652EB">
        <w:rPr>
          <w:rFonts w:ascii="Arial" w:eastAsia="Times New Roman" w:hAnsi="Arial" w:cs="Arial"/>
          <w:color w:val="000000" w:themeColor="text1"/>
          <w:sz w:val="24"/>
          <w:szCs w:val="24"/>
          <w:lang w:val="lv-LV" w:eastAsia="lv-LV"/>
        </w:rPr>
        <w:t xml:space="preserve"> izstrādāts </w:t>
      </w:r>
      <w:r w:rsidR="0036704E" w:rsidRPr="009652EB">
        <w:rPr>
          <w:rFonts w:ascii="Arial" w:eastAsia="Times New Roman" w:hAnsi="Arial" w:cs="Arial"/>
          <w:color w:val="000000" w:themeColor="text1"/>
          <w:sz w:val="24"/>
          <w:szCs w:val="24"/>
          <w:lang w:val="lv-LV" w:eastAsia="lv-LV"/>
        </w:rPr>
        <w:t xml:space="preserve">gala </w:t>
      </w:r>
      <w:r w:rsidRPr="009652EB">
        <w:rPr>
          <w:rFonts w:ascii="Arial" w:eastAsia="Times New Roman" w:hAnsi="Arial" w:cs="Arial"/>
          <w:color w:val="000000" w:themeColor="text1"/>
          <w:sz w:val="24"/>
          <w:szCs w:val="24"/>
          <w:lang w:val="lv-LV" w:eastAsia="lv-LV"/>
        </w:rPr>
        <w:t>monitoringa ziņojums (aptverot 2023.-2025. g. periodu), kas ietver jaunā inovāciju pārvaldības modeļa darbības analīzi.</w:t>
      </w:r>
    </w:p>
    <w:p w14:paraId="7C3DDDE2" w14:textId="33013DD2" w:rsidR="00417687" w:rsidRPr="009652EB" w:rsidRDefault="0041768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Reizi gadā Latvijas investīciju un attīstības aģentūra iesniedz atbildīgajā iestādē šādus papildus uzskaitāmos iznākuma rādītājus</w:t>
      </w:r>
      <w:r w:rsidRPr="009652EB" w:rsidDel="00FE2CB0">
        <w:rPr>
          <w:rFonts w:ascii="Arial" w:eastAsia="Times New Roman" w:hAnsi="Arial" w:cs="Arial"/>
          <w:color w:val="000000" w:themeColor="text1"/>
          <w:sz w:val="24"/>
          <w:szCs w:val="24"/>
          <w:lang w:val="lv-LV" w:eastAsia="lv-LV"/>
        </w:rPr>
        <w:t xml:space="preserve"> </w:t>
      </w:r>
    </w:p>
    <w:p w14:paraId="1125B120" w14:textId="082AF5F4" w:rsidR="00D80573" w:rsidRPr="009652EB" w:rsidRDefault="00B73A8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P</w:t>
      </w:r>
      <w:r w:rsidR="50E578BE" w:rsidRPr="50E578BE">
        <w:rPr>
          <w:rFonts w:ascii="Arial" w:eastAsia="Times New Roman" w:hAnsi="Arial" w:cs="Arial"/>
          <w:color w:val="000000" w:themeColor="text1"/>
          <w:sz w:val="24"/>
          <w:szCs w:val="24"/>
          <w:lang w:val="lv-LV" w:eastAsia="lv-LV"/>
        </w:rPr>
        <w:t>arakstītu atzinības apliecinājumu sk</w:t>
      </w:r>
      <w:r w:rsidR="50E578BE" w:rsidRPr="00620006">
        <w:rPr>
          <w:rFonts w:ascii="Arial" w:eastAsia="Times New Roman" w:hAnsi="Arial" w:cs="Arial"/>
          <w:color w:val="000000" w:themeColor="text1"/>
          <w:sz w:val="24"/>
          <w:szCs w:val="24"/>
          <w:lang w:val="lv-LV" w:eastAsia="lv-LV"/>
        </w:rPr>
        <w:t xml:space="preserve">aits, par kvalitatīvi īstenotajām </w:t>
      </w:r>
      <w:r w:rsidR="00E250C3" w:rsidRPr="00620006">
        <w:rPr>
          <w:rFonts w:ascii="Arial" w:eastAsia="Times New Roman" w:hAnsi="Arial" w:cs="Arial"/>
          <w:color w:val="000000" w:themeColor="text1"/>
          <w:sz w:val="24"/>
          <w:szCs w:val="24"/>
          <w:lang w:val="lv-LV" w:eastAsia="lv-LV"/>
        </w:rPr>
        <w:t xml:space="preserve">atbalsta </w:t>
      </w:r>
      <w:r w:rsidR="50E578BE" w:rsidRPr="00620006">
        <w:rPr>
          <w:rFonts w:ascii="Arial" w:eastAsia="Times New Roman" w:hAnsi="Arial" w:cs="Arial"/>
          <w:color w:val="000000" w:themeColor="text1"/>
          <w:sz w:val="24"/>
          <w:szCs w:val="24"/>
          <w:lang w:val="lv-LV" w:eastAsia="lv-LV"/>
        </w:rPr>
        <w:t>aktivitātēm</w:t>
      </w:r>
      <w:r w:rsidRPr="00620006">
        <w:rPr>
          <w:rFonts w:ascii="Arial" w:eastAsia="Times New Roman" w:hAnsi="Arial" w:cs="Arial"/>
          <w:color w:val="000000" w:themeColor="text1"/>
          <w:sz w:val="24"/>
          <w:szCs w:val="24"/>
          <w:lang w:val="lv-LV" w:eastAsia="lv-LV"/>
        </w:rPr>
        <w:t xml:space="preserve"> atbilstoši </w:t>
      </w:r>
      <w:r w:rsidR="003F3322" w:rsidRPr="00620006">
        <w:rPr>
          <w:rFonts w:ascii="Arial" w:eastAsia="Times New Roman" w:hAnsi="Arial" w:cs="Arial"/>
          <w:color w:val="000000" w:themeColor="text1"/>
          <w:sz w:val="24"/>
          <w:szCs w:val="24"/>
          <w:lang w:val="lv-LV" w:eastAsia="lv-LV"/>
        </w:rPr>
        <w:t xml:space="preserve">šo noteikumu </w:t>
      </w:r>
      <w:r w:rsidR="00620006" w:rsidRPr="00190CAA">
        <w:rPr>
          <w:rFonts w:ascii="Arial" w:eastAsia="Times New Roman" w:hAnsi="Arial" w:cs="Arial"/>
          <w:color w:val="000000" w:themeColor="text1"/>
          <w:sz w:val="24"/>
          <w:szCs w:val="24"/>
          <w:lang w:val="lv-LV" w:eastAsia="lv-LV"/>
        </w:rPr>
        <w:fldChar w:fldCharType="begin"/>
      </w:r>
      <w:r w:rsidR="00620006" w:rsidRPr="00620006">
        <w:rPr>
          <w:rFonts w:ascii="Arial" w:eastAsia="Times New Roman" w:hAnsi="Arial" w:cs="Arial"/>
          <w:color w:val="000000" w:themeColor="text1"/>
          <w:sz w:val="24"/>
          <w:szCs w:val="24"/>
          <w:lang w:val="lv-LV" w:eastAsia="lv-LV"/>
        </w:rPr>
        <w:instrText xml:space="preserve"> REF _Ref80025714 \r \h </w:instrText>
      </w:r>
      <w:r w:rsidR="00620006">
        <w:rPr>
          <w:rFonts w:ascii="Arial" w:eastAsia="Times New Roman" w:hAnsi="Arial" w:cs="Arial"/>
          <w:color w:val="000000" w:themeColor="text1"/>
          <w:sz w:val="24"/>
          <w:szCs w:val="24"/>
          <w:lang w:val="lv-LV" w:eastAsia="lv-LV"/>
        </w:rPr>
        <w:instrText xml:space="preserve"> \* MERGEFORMAT </w:instrText>
      </w:r>
      <w:r w:rsidR="00620006" w:rsidRPr="00190CAA">
        <w:rPr>
          <w:rFonts w:ascii="Arial" w:eastAsia="Times New Roman" w:hAnsi="Arial" w:cs="Arial"/>
          <w:color w:val="000000" w:themeColor="text1"/>
          <w:sz w:val="24"/>
          <w:szCs w:val="24"/>
          <w:lang w:val="lv-LV" w:eastAsia="lv-LV"/>
        </w:rPr>
      </w:r>
      <w:r w:rsidR="00620006" w:rsidRPr="00190CAA">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25</w:t>
      </w:r>
      <w:r w:rsidR="00620006" w:rsidRPr="00190CAA">
        <w:rPr>
          <w:rFonts w:ascii="Arial" w:eastAsia="Times New Roman" w:hAnsi="Arial" w:cs="Arial"/>
          <w:color w:val="000000" w:themeColor="text1"/>
          <w:sz w:val="24"/>
          <w:szCs w:val="24"/>
          <w:lang w:val="lv-LV" w:eastAsia="lv-LV"/>
        </w:rPr>
        <w:fldChar w:fldCharType="end"/>
      </w:r>
      <w:r w:rsidR="00620006" w:rsidRPr="00620006">
        <w:rPr>
          <w:rFonts w:ascii="Arial" w:eastAsia="Times New Roman" w:hAnsi="Arial" w:cs="Arial"/>
          <w:color w:val="000000" w:themeColor="text1"/>
          <w:sz w:val="24"/>
          <w:szCs w:val="24"/>
          <w:lang w:val="lv-LV" w:eastAsia="lv-LV"/>
        </w:rPr>
        <w:t xml:space="preserve">. </w:t>
      </w:r>
      <w:r w:rsidRPr="00907BA0">
        <w:rPr>
          <w:rFonts w:ascii="Arial" w:eastAsia="Times New Roman" w:hAnsi="Arial" w:cs="Arial"/>
          <w:color w:val="000000" w:themeColor="text1"/>
          <w:sz w:val="24"/>
          <w:szCs w:val="24"/>
          <w:lang w:val="lv-LV" w:eastAsia="lv-LV"/>
        </w:rPr>
        <w:t>punktam</w:t>
      </w:r>
      <w:r w:rsidR="005B509E" w:rsidRPr="00620006">
        <w:rPr>
          <w:rFonts w:ascii="Arial" w:eastAsia="Times New Roman" w:hAnsi="Arial" w:cs="Arial"/>
          <w:color w:val="000000" w:themeColor="text1"/>
          <w:sz w:val="24"/>
          <w:szCs w:val="24"/>
          <w:lang w:val="lv-LV" w:eastAsia="lv-LV"/>
        </w:rPr>
        <w:t>.</w:t>
      </w:r>
      <w:r w:rsidR="50E578BE" w:rsidRPr="50E578BE">
        <w:rPr>
          <w:rFonts w:ascii="Arial" w:eastAsia="Times New Roman" w:hAnsi="Arial" w:cs="Arial"/>
          <w:color w:val="000000" w:themeColor="text1"/>
          <w:sz w:val="24"/>
          <w:szCs w:val="24"/>
          <w:lang w:val="lv-LV" w:eastAsia="lv-LV"/>
        </w:rPr>
        <w:t xml:space="preserve"> </w:t>
      </w:r>
    </w:p>
    <w:p w14:paraId="042DD238" w14:textId="36D2CB45" w:rsidR="00D80573" w:rsidRPr="00190CAA" w:rsidRDefault="009451B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227AC6">
        <w:rPr>
          <w:rFonts w:ascii="Arial" w:eastAsia="Times New Roman" w:hAnsi="Arial" w:cs="Arial"/>
          <w:color w:val="000000" w:themeColor="text1"/>
          <w:sz w:val="24"/>
          <w:szCs w:val="24"/>
          <w:lang w:val="lv-LV" w:eastAsia="lv-LV"/>
        </w:rPr>
        <w:t>S</w:t>
      </w:r>
      <w:r w:rsidR="00D80573" w:rsidRPr="00227AC6">
        <w:rPr>
          <w:rFonts w:ascii="Arial" w:eastAsia="Times New Roman" w:hAnsi="Arial" w:cs="Arial"/>
          <w:color w:val="000000" w:themeColor="text1"/>
          <w:sz w:val="24"/>
          <w:szCs w:val="24"/>
          <w:lang w:val="lv-LV" w:eastAsia="lv-LV"/>
        </w:rPr>
        <w:t>niegto atbalsta</w:t>
      </w:r>
      <w:r w:rsidR="00BB563E" w:rsidRPr="00227AC6">
        <w:rPr>
          <w:rFonts w:ascii="Arial" w:eastAsia="Times New Roman" w:hAnsi="Arial" w:cs="Arial"/>
          <w:color w:val="000000" w:themeColor="text1"/>
          <w:sz w:val="24"/>
          <w:szCs w:val="24"/>
          <w:lang w:val="lv-LV" w:eastAsia="lv-LV"/>
        </w:rPr>
        <w:t xml:space="preserve"> </w:t>
      </w:r>
      <w:r w:rsidR="007215EB" w:rsidRPr="00227AC6">
        <w:rPr>
          <w:rFonts w:ascii="Arial" w:eastAsia="Times New Roman" w:hAnsi="Arial" w:cs="Arial"/>
          <w:color w:val="000000" w:themeColor="text1"/>
          <w:sz w:val="24"/>
          <w:szCs w:val="24"/>
          <w:lang w:val="lv-LV" w:eastAsia="lv-LV"/>
        </w:rPr>
        <w:t>aktivitāšu saraksts</w:t>
      </w:r>
      <w:r w:rsidR="00BD55D6" w:rsidRPr="00227AC6">
        <w:rPr>
          <w:rFonts w:ascii="Arial" w:eastAsia="Times New Roman" w:hAnsi="Arial" w:cs="Arial"/>
          <w:color w:val="000000" w:themeColor="text1"/>
          <w:sz w:val="24"/>
          <w:szCs w:val="24"/>
          <w:lang w:val="lv-LV" w:eastAsia="lv-LV"/>
        </w:rPr>
        <w:t xml:space="preserve"> atbilstoši </w:t>
      </w:r>
      <w:r w:rsidR="00227AC6" w:rsidRPr="00227AC6">
        <w:rPr>
          <w:rFonts w:ascii="Arial" w:eastAsia="Times New Roman" w:hAnsi="Arial" w:cs="Arial"/>
          <w:color w:val="000000" w:themeColor="text1"/>
          <w:sz w:val="24"/>
          <w:szCs w:val="24"/>
          <w:lang w:val="lv-LV" w:eastAsia="lv-LV"/>
        </w:rPr>
        <w:t xml:space="preserve">šo noteikumu </w:t>
      </w:r>
      <w:r w:rsidR="00227AC6" w:rsidRPr="00190CAA">
        <w:rPr>
          <w:rFonts w:ascii="Arial" w:eastAsia="Times New Roman" w:hAnsi="Arial" w:cs="Arial"/>
          <w:color w:val="000000" w:themeColor="text1"/>
          <w:sz w:val="24"/>
          <w:szCs w:val="24"/>
          <w:lang w:val="lv-LV" w:eastAsia="lv-LV"/>
        </w:rPr>
        <w:fldChar w:fldCharType="begin"/>
      </w:r>
      <w:r w:rsidR="00227AC6" w:rsidRPr="00227AC6">
        <w:rPr>
          <w:rFonts w:ascii="Arial" w:eastAsia="Times New Roman" w:hAnsi="Arial" w:cs="Arial"/>
          <w:color w:val="000000" w:themeColor="text1"/>
          <w:sz w:val="24"/>
          <w:szCs w:val="24"/>
          <w:lang w:val="lv-LV" w:eastAsia="lv-LV"/>
        </w:rPr>
        <w:instrText xml:space="preserve"> REF _Ref80025714 \r \h  \* MERGEFORMAT </w:instrText>
      </w:r>
      <w:r w:rsidR="00227AC6" w:rsidRPr="00190CAA">
        <w:rPr>
          <w:rFonts w:ascii="Arial" w:eastAsia="Times New Roman" w:hAnsi="Arial" w:cs="Arial"/>
          <w:color w:val="000000" w:themeColor="text1"/>
          <w:sz w:val="24"/>
          <w:szCs w:val="24"/>
          <w:lang w:val="lv-LV" w:eastAsia="lv-LV"/>
        </w:rPr>
      </w:r>
      <w:r w:rsidR="00227AC6" w:rsidRPr="00190CAA">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25</w:t>
      </w:r>
      <w:r w:rsidR="00227AC6" w:rsidRPr="00190CAA">
        <w:rPr>
          <w:rFonts w:ascii="Arial" w:eastAsia="Times New Roman" w:hAnsi="Arial" w:cs="Arial"/>
          <w:color w:val="000000" w:themeColor="text1"/>
          <w:sz w:val="24"/>
          <w:szCs w:val="24"/>
          <w:lang w:val="lv-LV" w:eastAsia="lv-LV"/>
        </w:rPr>
        <w:fldChar w:fldCharType="end"/>
      </w:r>
      <w:r w:rsidR="00227AC6" w:rsidRPr="00227AC6">
        <w:rPr>
          <w:rFonts w:ascii="Arial" w:eastAsia="Times New Roman" w:hAnsi="Arial" w:cs="Arial"/>
          <w:color w:val="000000" w:themeColor="text1"/>
          <w:sz w:val="24"/>
          <w:szCs w:val="24"/>
          <w:lang w:val="lv-LV" w:eastAsia="lv-LV"/>
        </w:rPr>
        <w:t>. punktam</w:t>
      </w:r>
      <w:r w:rsidR="0075274D" w:rsidRPr="00190CAA">
        <w:rPr>
          <w:rFonts w:ascii="Arial" w:eastAsia="Times New Roman" w:hAnsi="Arial" w:cs="Arial"/>
          <w:color w:val="000000" w:themeColor="text1"/>
          <w:sz w:val="24"/>
          <w:szCs w:val="24"/>
          <w:lang w:val="lv-LV" w:eastAsia="lv-LV"/>
        </w:rPr>
        <w:t>.</w:t>
      </w:r>
    </w:p>
    <w:p w14:paraId="0DEBEC05" w14:textId="148A070C" w:rsidR="00417687" w:rsidRPr="00190CAA" w:rsidRDefault="0041768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F74191">
        <w:rPr>
          <w:rFonts w:ascii="Arial" w:eastAsia="Times New Roman" w:hAnsi="Arial" w:cs="Arial"/>
          <w:color w:val="000000" w:themeColor="text1"/>
          <w:sz w:val="24"/>
          <w:szCs w:val="24"/>
          <w:lang w:val="lv-LV" w:eastAsia="lv-LV"/>
        </w:rPr>
        <w:t xml:space="preserve">Vietējo publisko pētniecības organizāciju </w:t>
      </w:r>
      <w:proofErr w:type="spellStart"/>
      <w:r w:rsidRPr="00F74191">
        <w:rPr>
          <w:rFonts w:ascii="Arial" w:eastAsia="Times New Roman" w:hAnsi="Arial" w:cs="Arial"/>
          <w:color w:val="000000" w:themeColor="text1"/>
          <w:sz w:val="24"/>
          <w:szCs w:val="24"/>
          <w:lang w:val="lv-LV" w:eastAsia="lv-LV"/>
        </w:rPr>
        <w:t>līgumpētījumu</w:t>
      </w:r>
      <w:proofErr w:type="spellEnd"/>
      <w:r w:rsidRPr="00F74191">
        <w:rPr>
          <w:rFonts w:ascii="Arial" w:eastAsia="Times New Roman" w:hAnsi="Arial" w:cs="Arial"/>
          <w:color w:val="000000" w:themeColor="text1"/>
          <w:sz w:val="24"/>
          <w:szCs w:val="24"/>
          <w:lang w:val="lv-LV" w:eastAsia="lv-LV"/>
        </w:rPr>
        <w:t xml:space="preserve"> skaits ar privāto sektoru </w:t>
      </w:r>
      <w:r w:rsidRPr="00907BA0">
        <w:rPr>
          <w:rFonts w:ascii="Arial" w:eastAsia="Times New Roman" w:hAnsi="Arial" w:cs="Arial"/>
          <w:color w:val="000000" w:themeColor="text1"/>
          <w:sz w:val="24"/>
          <w:szCs w:val="24"/>
          <w:lang w:val="lv-LV" w:eastAsia="lv-LV"/>
        </w:rPr>
        <w:t xml:space="preserve">RIS3 </w:t>
      </w:r>
      <w:r w:rsidR="00B12089" w:rsidRPr="00190CAA">
        <w:rPr>
          <w:rFonts w:ascii="Arial" w:eastAsia="Times New Roman" w:hAnsi="Arial" w:cs="Arial"/>
          <w:color w:val="000000" w:themeColor="text1"/>
          <w:sz w:val="24"/>
          <w:szCs w:val="24"/>
          <w:lang w:val="lv-LV" w:eastAsia="lv-LV"/>
        </w:rPr>
        <w:t>specializācijas</w:t>
      </w:r>
      <w:r w:rsidR="00B12089" w:rsidRPr="00907BA0">
        <w:rPr>
          <w:rFonts w:ascii="Arial" w:eastAsia="Times New Roman" w:hAnsi="Arial" w:cs="Arial"/>
          <w:color w:val="000000" w:themeColor="text1"/>
          <w:sz w:val="24"/>
          <w:szCs w:val="24"/>
          <w:lang w:val="lv-LV" w:eastAsia="lv-LV"/>
        </w:rPr>
        <w:t xml:space="preserve"> jomu</w:t>
      </w:r>
      <w:r w:rsidRPr="00907BA0">
        <w:rPr>
          <w:rFonts w:ascii="Arial" w:eastAsia="Times New Roman" w:hAnsi="Arial" w:cs="Arial"/>
          <w:color w:val="000000" w:themeColor="text1"/>
          <w:sz w:val="24"/>
          <w:szCs w:val="24"/>
          <w:lang w:val="lv-LV" w:eastAsia="lv-LV"/>
        </w:rPr>
        <w:t xml:space="preserve"> ietvar</w:t>
      </w:r>
      <w:r w:rsidR="00B12089" w:rsidRPr="00907BA0">
        <w:rPr>
          <w:rFonts w:ascii="Arial" w:eastAsia="Times New Roman" w:hAnsi="Arial" w:cs="Arial"/>
          <w:color w:val="000000" w:themeColor="text1"/>
          <w:sz w:val="24"/>
          <w:szCs w:val="24"/>
          <w:lang w:val="lv-LV" w:eastAsia="lv-LV"/>
        </w:rPr>
        <w:t>os</w:t>
      </w:r>
      <w:r w:rsidR="00FF4FAE" w:rsidRPr="00190CAA">
        <w:rPr>
          <w:rFonts w:ascii="Arial" w:eastAsia="Times New Roman" w:hAnsi="Arial" w:cs="Arial"/>
          <w:color w:val="000000" w:themeColor="text1"/>
          <w:sz w:val="24"/>
          <w:szCs w:val="24"/>
          <w:lang w:val="lv-LV" w:eastAsia="lv-LV"/>
        </w:rPr>
        <w:t>.</w:t>
      </w:r>
    </w:p>
    <w:p w14:paraId="77D9A8B3" w14:textId="69982565" w:rsidR="00A82011" w:rsidRPr="009652EB" w:rsidRDefault="00C818E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V</w:t>
      </w:r>
      <w:r w:rsidR="00E23D9B" w:rsidRPr="009652EB">
        <w:rPr>
          <w:rFonts w:ascii="Arial" w:eastAsia="Times New Roman" w:hAnsi="Arial" w:cs="Arial"/>
          <w:color w:val="000000" w:themeColor="text1"/>
          <w:sz w:val="24"/>
          <w:szCs w:val="24"/>
          <w:lang w:val="lv-LV" w:eastAsia="lv-LV"/>
        </w:rPr>
        <w:t xml:space="preserve">irs kvalitātes sliekšņa novērtēto un </w:t>
      </w:r>
      <w:r w:rsidR="00D62626" w:rsidRPr="009652EB">
        <w:rPr>
          <w:rFonts w:ascii="Arial" w:eastAsia="Times New Roman" w:hAnsi="Arial" w:cs="Arial"/>
          <w:color w:val="000000" w:themeColor="text1"/>
          <w:sz w:val="24"/>
          <w:szCs w:val="24"/>
          <w:lang w:val="lv-LV" w:eastAsia="lv-LV"/>
        </w:rPr>
        <w:t xml:space="preserve">no </w:t>
      </w:r>
      <w:r w:rsidR="00E23D9B" w:rsidRPr="009652EB">
        <w:rPr>
          <w:rFonts w:ascii="Arial" w:eastAsia="Times New Roman" w:hAnsi="Arial" w:cs="Arial"/>
          <w:color w:val="000000" w:themeColor="text1"/>
          <w:sz w:val="24"/>
          <w:szCs w:val="24"/>
          <w:lang w:val="lv-LV" w:eastAsia="lv-LV"/>
        </w:rPr>
        <w:t xml:space="preserve">Eiropas Reģionālās attīstības fonda atbalstīto programmas "Apvārsnis </w:t>
      </w:r>
      <w:r w:rsidR="006870F9" w:rsidRPr="009652EB">
        <w:rPr>
          <w:rFonts w:ascii="Arial" w:eastAsia="Times New Roman" w:hAnsi="Arial" w:cs="Arial"/>
          <w:color w:val="000000" w:themeColor="text1"/>
          <w:sz w:val="24"/>
          <w:szCs w:val="24"/>
          <w:lang w:val="lv-LV" w:eastAsia="lv-LV"/>
        </w:rPr>
        <w:t>Eiropa</w:t>
      </w:r>
      <w:r w:rsidR="00E23D9B" w:rsidRPr="009652EB">
        <w:rPr>
          <w:rFonts w:ascii="Arial" w:eastAsia="Times New Roman" w:hAnsi="Arial" w:cs="Arial"/>
          <w:color w:val="000000" w:themeColor="text1"/>
          <w:sz w:val="24"/>
          <w:szCs w:val="24"/>
          <w:lang w:val="lv-LV" w:eastAsia="lv-LV"/>
        </w:rPr>
        <w:t>" projektu pieteikumu skaits</w:t>
      </w:r>
      <w:r w:rsidR="00402EFF" w:rsidRPr="009652EB">
        <w:rPr>
          <w:rFonts w:ascii="Arial" w:eastAsia="Times New Roman" w:hAnsi="Arial" w:cs="Arial"/>
          <w:color w:val="000000" w:themeColor="text1"/>
          <w:sz w:val="24"/>
          <w:szCs w:val="24"/>
          <w:lang w:val="lv-LV" w:eastAsia="lv-LV"/>
        </w:rPr>
        <w:t xml:space="preserve"> </w:t>
      </w:r>
    </w:p>
    <w:p w14:paraId="3D7334A3" w14:textId="4539964C" w:rsidR="00402EFF" w:rsidRPr="009652EB" w:rsidRDefault="00615135"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Pirmās kārtas</w:t>
      </w:r>
      <w:r w:rsidR="00402EFF" w:rsidRPr="009652EB">
        <w:rPr>
          <w:rFonts w:ascii="Arial" w:eastAsia="Times New Roman" w:hAnsi="Arial" w:cs="Arial"/>
          <w:color w:val="000000" w:themeColor="text1"/>
          <w:sz w:val="24"/>
          <w:szCs w:val="24"/>
          <w:lang w:val="lv-LV" w:eastAsia="lv-LV"/>
        </w:rPr>
        <w:t xml:space="preserve"> īstenošanas veids ir ierobežota projektu iesniegumu atlase. </w:t>
      </w:r>
    </w:p>
    <w:p w14:paraId="2D27258C" w14:textId="7DEED4CC" w:rsidR="00E42544" w:rsidRPr="009652EB" w:rsidRDefault="007133E2"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 </w:t>
      </w:r>
      <w:r w:rsidR="00E42544" w:rsidRPr="009652EB">
        <w:rPr>
          <w:rFonts w:ascii="Arial" w:eastAsia="Times New Roman" w:hAnsi="Arial" w:cs="Arial"/>
          <w:color w:val="000000" w:themeColor="text1"/>
          <w:sz w:val="24"/>
          <w:szCs w:val="24"/>
          <w:lang w:val="lv-LV" w:eastAsia="lv-LV"/>
        </w:rPr>
        <w:t xml:space="preserve">Pirmās kārtas ietvaros Latvijas investīciju un attīstības aģentūra nodrošina RIS3 pārvaldību </w:t>
      </w:r>
      <w:r w:rsidR="00F83FA0">
        <w:rPr>
          <w:rFonts w:ascii="Arial" w:eastAsia="Times New Roman" w:hAnsi="Arial" w:cs="Arial"/>
          <w:color w:val="000000" w:themeColor="text1"/>
          <w:sz w:val="24"/>
          <w:szCs w:val="24"/>
          <w:lang w:val="lv-LV" w:eastAsia="lv-LV"/>
        </w:rPr>
        <w:t>ieviešanas</w:t>
      </w:r>
      <w:r w:rsidR="00F83FA0" w:rsidRPr="009652EB">
        <w:rPr>
          <w:rFonts w:ascii="Arial" w:eastAsia="Times New Roman" w:hAnsi="Arial" w:cs="Arial"/>
          <w:color w:val="000000" w:themeColor="text1"/>
          <w:sz w:val="24"/>
          <w:szCs w:val="24"/>
          <w:lang w:val="lv-LV" w:eastAsia="lv-LV"/>
        </w:rPr>
        <w:t xml:space="preserve"> </w:t>
      </w:r>
      <w:r w:rsidR="00F150EB" w:rsidRPr="009652EB">
        <w:rPr>
          <w:rFonts w:ascii="Arial" w:eastAsia="Times New Roman" w:hAnsi="Arial" w:cs="Arial"/>
          <w:color w:val="000000" w:themeColor="text1"/>
          <w:sz w:val="24"/>
          <w:szCs w:val="24"/>
          <w:lang w:val="lv-LV" w:eastAsia="lv-LV"/>
        </w:rPr>
        <w:t xml:space="preserve">līmenī </w:t>
      </w:r>
      <w:r w:rsidR="00E42544" w:rsidRPr="009652EB">
        <w:rPr>
          <w:rFonts w:ascii="Arial" w:eastAsia="Times New Roman" w:hAnsi="Arial" w:cs="Arial"/>
          <w:color w:val="000000" w:themeColor="text1"/>
          <w:sz w:val="24"/>
          <w:szCs w:val="24"/>
          <w:lang w:val="lv-LV" w:eastAsia="lv-LV"/>
        </w:rPr>
        <w:t>t.sk. atbalsta sniegšanu RIS3 vērtību ķēžu ekosistēmu pārstāvjiem, pastāvīgu vērtības ķēžu identificēšanu un uzņēmējdarbības atklājumu procesa darbināšanu.</w:t>
      </w:r>
    </w:p>
    <w:p w14:paraId="543720CA" w14:textId="2E252FA3" w:rsidR="006E3BE9" w:rsidRPr="009652EB" w:rsidRDefault="006E3BE9"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Pirmās kārtas ietvaros Ekonomikas ministrija nodrošina RIS3 </w:t>
      </w:r>
      <w:r w:rsidR="00A216A9" w:rsidRPr="009652EB">
        <w:rPr>
          <w:rFonts w:ascii="Arial" w:eastAsia="Times New Roman" w:hAnsi="Arial" w:cs="Arial"/>
          <w:color w:val="000000" w:themeColor="text1"/>
          <w:sz w:val="24"/>
          <w:szCs w:val="24"/>
          <w:lang w:val="lv-LV" w:eastAsia="lv-LV"/>
        </w:rPr>
        <w:t xml:space="preserve">pārvaldību </w:t>
      </w:r>
      <w:r w:rsidRPr="009652EB">
        <w:rPr>
          <w:rFonts w:ascii="Arial" w:eastAsia="Times New Roman" w:hAnsi="Arial" w:cs="Arial"/>
          <w:color w:val="000000" w:themeColor="text1"/>
          <w:sz w:val="24"/>
          <w:szCs w:val="24"/>
          <w:lang w:val="lv-LV" w:eastAsia="lv-LV"/>
        </w:rPr>
        <w:t>stratēģisk</w:t>
      </w:r>
      <w:r w:rsidR="00A216A9" w:rsidRPr="009652EB">
        <w:rPr>
          <w:rFonts w:ascii="Arial" w:eastAsia="Times New Roman" w:hAnsi="Arial" w:cs="Arial"/>
          <w:color w:val="000000" w:themeColor="text1"/>
          <w:sz w:val="24"/>
          <w:szCs w:val="24"/>
          <w:lang w:val="lv-LV" w:eastAsia="lv-LV"/>
        </w:rPr>
        <w:t>ā līmenī</w:t>
      </w:r>
      <w:r w:rsidRPr="009652EB">
        <w:rPr>
          <w:rFonts w:ascii="Arial" w:eastAsia="Times New Roman" w:hAnsi="Arial" w:cs="Arial"/>
          <w:color w:val="000000" w:themeColor="text1"/>
          <w:sz w:val="24"/>
          <w:szCs w:val="24"/>
          <w:lang w:val="lv-LV" w:eastAsia="lv-LV"/>
        </w:rPr>
        <w:t>, analītikas un monitoringa procesu uzņēmējdarbības sektoram RIS3 specializācijas jomās.</w:t>
      </w:r>
    </w:p>
    <w:p w14:paraId="483E794B" w14:textId="6BE6149B" w:rsidR="0092185C" w:rsidRPr="009652EB" w:rsidRDefault="0092185C"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2" w:name="_Ref80025714"/>
      <w:r w:rsidRPr="009652EB">
        <w:rPr>
          <w:rFonts w:ascii="Arial" w:eastAsia="Times New Roman" w:hAnsi="Arial" w:cs="Arial"/>
          <w:color w:val="000000" w:themeColor="text1"/>
          <w:sz w:val="24"/>
          <w:szCs w:val="24"/>
          <w:lang w:val="lv-LV" w:eastAsia="lv-LV"/>
        </w:rPr>
        <w:t>Pirmās kārtas ietvaros Latvijas investīciju un attīstības aģentūrai ir šādi pienākumi:</w:t>
      </w:r>
      <w:bookmarkEnd w:id="62"/>
    </w:p>
    <w:p w14:paraId="1FC00040" w14:textId="77777777" w:rsidR="0092185C" w:rsidRPr="009652EB" w:rsidRDefault="009218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piedalīties inovāciju klasteru programmas projektu atlases sēdēs;</w:t>
      </w:r>
    </w:p>
    <w:p w14:paraId="23D64E19" w14:textId="77777777" w:rsidR="0092185C" w:rsidRPr="00907BA0" w:rsidRDefault="009218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lastRenderedPageBreak/>
        <w:t>sniegt atzinumus par pētniecības projektu atbilstību inovāciju klastera darbības plānam;</w:t>
      </w:r>
    </w:p>
    <w:p w14:paraId="6F7EED6B" w14:textId="77777777" w:rsidR="0092185C" w:rsidRPr="00907BA0"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362375">
        <w:rPr>
          <w:rFonts w:ascii="Arial" w:eastAsia="Times New Roman" w:hAnsi="Arial" w:cs="Arial"/>
          <w:color w:val="000000" w:themeColor="text1"/>
          <w:sz w:val="24"/>
          <w:szCs w:val="24"/>
          <w:lang w:val="lv-LV" w:eastAsia="lv-LV"/>
        </w:rPr>
        <w:t xml:space="preserve">uzraudzīt pētniecības projektu starpposmu rādītāju izpildi un </w:t>
      </w:r>
      <w:r w:rsidRPr="00907BA0">
        <w:rPr>
          <w:rFonts w:ascii="Arial" w:eastAsia="Times New Roman" w:hAnsi="Arial" w:cs="Arial"/>
          <w:color w:val="000000" w:themeColor="text1"/>
          <w:sz w:val="24"/>
          <w:szCs w:val="24"/>
          <w:lang w:val="lv-LV" w:eastAsia="lv-LV"/>
        </w:rPr>
        <w:t>inovāciju klasteru mērķa rādītāju sasniegšanu;</w:t>
      </w:r>
    </w:p>
    <w:p w14:paraId="736727FD" w14:textId="0375CE5D" w:rsidR="0092185C" w:rsidRPr="00002E58" w:rsidRDefault="008A5D1D" w:rsidP="008A5D1D">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pārliecināties, ka inovāciju klasteru s</w:t>
      </w:r>
      <w:r w:rsidRPr="00002E58">
        <w:rPr>
          <w:rFonts w:ascii="Arial" w:eastAsia="Times New Roman" w:hAnsi="Arial" w:cs="Arial"/>
          <w:color w:val="000000" w:themeColor="text1"/>
          <w:sz w:val="24"/>
          <w:szCs w:val="24"/>
          <w:lang w:val="lv-LV" w:eastAsia="lv-LV"/>
        </w:rPr>
        <w:t xml:space="preserve">adarbības partneris neveic tādu pašu pētniecības projektu vairākos Inovācijas klasteros vai citos ERAF vai ANM finansētos pasākumos </w:t>
      </w:r>
      <w:r w:rsidR="278513BD" w:rsidRPr="00002E58">
        <w:rPr>
          <w:rFonts w:ascii="Arial" w:eastAsia="Times New Roman" w:hAnsi="Arial" w:cs="Arial"/>
          <w:color w:val="000000" w:themeColor="text1"/>
          <w:sz w:val="24"/>
          <w:szCs w:val="24"/>
          <w:lang w:val="lv-LV" w:eastAsia="lv-LV"/>
        </w:rPr>
        <w:t>;</w:t>
      </w:r>
    </w:p>
    <w:p w14:paraId="3D2728E4" w14:textId="597A7F8E" w:rsidR="007A04E0" w:rsidRDefault="4C5A5F5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Izstrādāt kārtību, kas paredzēta </w:t>
      </w:r>
      <w:r w:rsidR="008C68AD" w:rsidRPr="00907BA0">
        <w:rPr>
          <w:rFonts w:ascii="Arial" w:eastAsia="Times New Roman" w:hAnsi="Arial" w:cs="Arial"/>
          <w:color w:val="000000" w:themeColor="text1"/>
          <w:sz w:val="24"/>
          <w:szCs w:val="24"/>
          <w:lang w:val="lv-LV" w:eastAsia="lv-LV"/>
        </w:rPr>
        <w:t xml:space="preserve">augstas pievienotās vērtības </w:t>
      </w:r>
      <w:proofErr w:type="spellStart"/>
      <w:r w:rsidR="008C68AD" w:rsidRPr="00907BA0">
        <w:rPr>
          <w:rFonts w:ascii="Arial" w:eastAsia="Times New Roman" w:hAnsi="Arial" w:cs="Arial"/>
          <w:color w:val="000000" w:themeColor="text1"/>
          <w:sz w:val="24"/>
          <w:szCs w:val="24"/>
          <w:lang w:val="lv-LV" w:eastAsia="lv-LV"/>
        </w:rPr>
        <w:t>aktivitāt</w:t>
      </w:r>
      <w:r w:rsidR="00F23651">
        <w:rPr>
          <w:rFonts w:ascii="Arial" w:eastAsia="Times New Roman" w:hAnsi="Arial" w:cs="Arial"/>
          <w:color w:val="000000" w:themeColor="text1"/>
          <w:sz w:val="24"/>
          <w:szCs w:val="24"/>
          <w:lang w:val="lv-LV" w:eastAsia="lv-LV"/>
        </w:rPr>
        <w:t>āšu</w:t>
      </w:r>
      <w:proofErr w:type="spellEnd"/>
      <w:r w:rsidR="004908D3">
        <w:rPr>
          <w:rFonts w:ascii="Arial" w:eastAsia="Times New Roman" w:hAnsi="Arial" w:cs="Arial"/>
          <w:color w:val="000000" w:themeColor="text1"/>
          <w:sz w:val="24"/>
          <w:szCs w:val="24"/>
          <w:lang w:val="lv-LV" w:eastAsia="lv-LV"/>
        </w:rPr>
        <w:t>, kas īpaši attīstāmas,</w:t>
      </w:r>
      <w:r w:rsidR="00F23651">
        <w:rPr>
          <w:rFonts w:ascii="Arial" w:eastAsia="Times New Roman" w:hAnsi="Arial" w:cs="Arial"/>
          <w:color w:val="000000" w:themeColor="text1"/>
          <w:sz w:val="24"/>
          <w:szCs w:val="24"/>
          <w:lang w:val="lv-LV" w:eastAsia="lv-LV"/>
        </w:rPr>
        <w:t xml:space="preserve"> </w:t>
      </w:r>
      <w:r w:rsidR="001A6C0E">
        <w:rPr>
          <w:rFonts w:ascii="Arial" w:eastAsia="Times New Roman" w:hAnsi="Arial" w:cs="Arial"/>
          <w:color w:val="000000" w:themeColor="text1"/>
          <w:sz w:val="24"/>
          <w:szCs w:val="24"/>
          <w:lang w:val="lv-LV" w:eastAsia="lv-LV"/>
        </w:rPr>
        <w:t>identificēšanai</w:t>
      </w:r>
      <w:r w:rsidR="008C68AD" w:rsidRPr="00907BA0">
        <w:rPr>
          <w:rFonts w:ascii="Arial" w:eastAsia="Times New Roman" w:hAnsi="Arial" w:cs="Arial"/>
          <w:color w:val="000000" w:themeColor="text1"/>
          <w:sz w:val="24"/>
          <w:szCs w:val="24"/>
          <w:lang w:val="lv-LV" w:eastAsia="lv-LV"/>
        </w:rPr>
        <w:t xml:space="preserve"> RIS3 vērtību ķēžu ekosistēmu ietvaros</w:t>
      </w:r>
      <w:r w:rsidR="00492069">
        <w:rPr>
          <w:rFonts w:ascii="Arial" w:eastAsia="Times New Roman" w:hAnsi="Arial" w:cs="Arial"/>
          <w:color w:val="000000" w:themeColor="text1"/>
          <w:sz w:val="24"/>
          <w:szCs w:val="24"/>
          <w:lang w:val="lv-LV" w:eastAsia="lv-LV"/>
        </w:rPr>
        <w:t>, kas ietver</w:t>
      </w:r>
      <w:r w:rsidR="007A04E0">
        <w:rPr>
          <w:rFonts w:ascii="Arial" w:eastAsia="Times New Roman" w:hAnsi="Arial" w:cs="Arial"/>
          <w:color w:val="000000" w:themeColor="text1"/>
          <w:sz w:val="24"/>
          <w:szCs w:val="24"/>
          <w:lang w:val="lv-LV" w:eastAsia="lv-LV"/>
        </w:rPr>
        <w:t>:</w:t>
      </w:r>
    </w:p>
    <w:p w14:paraId="492CC3C3" w14:textId="799BF84B" w:rsidR="007A04E0" w:rsidRDefault="00492069" w:rsidP="007A04E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 </w:t>
      </w:r>
      <w:r w:rsidRPr="00492069">
        <w:rPr>
          <w:rFonts w:ascii="Arial" w:eastAsia="Times New Roman" w:hAnsi="Arial" w:cs="Arial"/>
          <w:color w:val="000000" w:themeColor="text1"/>
          <w:sz w:val="24"/>
          <w:szCs w:val="24"/>
          <w:lang w:val="lv-LV" w:eastAsia="lv-LV"/>
        </w:rPr>
        <w:t xml:space="preserve">kvantitatīvus kritērijus, kas nosaka </w:t>
      </w:r>
      <w:r w:rsidR="007A04E0">
        <w:rPr>
          <w:rFonts w:ascii="Arial" w:eastAsia="Times New Roman" w:hAnsi="Arial" w:cs="Arial"/>
          <w:color w:val="000000" w:themeColor="text1"/>
          <w:sz w:val="24"/>
          <w:szCs w:val="24"/>
          <w:lang w:val="lv-LV" w:eastAsia="lv-LV"/>
        </w:rPr>
        <w:t xml:space="preserve">atlasīto </w:t>
      </w:r>
      <w:r w:rsidRPr="00492069">
        <w:rPr>
          <w:rFonts w:ascii="Arial" w:eastAsia="Times New Roman" w:hAnsi="Arial" w:cs="Arial"/>
          <w:color w:val="000000" w:themeColor="text1"/>
          <w:sz w:val="24"/>
          <w:szCs w:val="24"/>
          <w:lang w:val="lv-LV" w:eastAsia="lv-LV"/>
        </w:rPr>
        <w:t xml:space="preserve">vērtību ķēžu </w:t>
      </w:r>
      <w:r w:rsidR="00FD0539">
        <w:rPr>
          <w:rFonts w:ascii="Arial" w:eastAsia="Times New Roman" w:hAnsi="Arial" w:cs="Arial"/>
          <w:color w:val="000000" w:themeColor="text1"/>
          <w:sz w:val="24"/>
          <w:szCs w:val="24"/>
          <w:lang w:val="lv-LV" w:eastAsia="lv-LV"/>
        </w:rPr>
        <w:t xml:space="preserve">aktivitāšu </w:t>
      </w:r>
      <w:r w:rsidRPr="00492069">
        <w:rPr>
          <w:rFonts w:ascii="Arial" w:eastAsia="Times New Roman" w:hAnsi="Arial" w:cs="Arial"/>
          <w:color w:val="000000" w:themeColor="text1"/>
          <w:sz w:val="24"/>
          <w:szCs w:val="24"/>
          <w:lang w:val="lv-LV" w:eastAsia="lv-LV"/>
        </w:rPr>
        <w:t>attīstības efektivitāti</w:t>
      </w:r>
    </w:p>
    <w:p w14:paraId="57761A82" w14:textId="04B3D3F2" w:rsidR="0092185C" w:rsidRPr="00907BA0" w:rsidRDefault="001E453E" w:rsidP="00002E58">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k</w:t>
      </w:r>
      <w:r w:rsidR="00F15BF2">
        <w:rPr>
          <w:rFonts w:ascii="Arial" w:eastAsia="Times New Roman" w:hAnsi="Arial" w:cs="Arial"/>
          <w:color w:val="000000" w:themeColor="text1"/>
          <w:sz w:val="24"/>
          <w:szCs w:val="24"/>
          <w:lang w:val="lv-LV" w:eastAsia="lv-LV"/>
        </w:rPr>
        <w:t>ritērijus</w:t>
      </w:r>
      <w:r>
        <w:rPr>
          <w:rFonts w:ascii="Arial" w:eastAsia="Times New Roman" w:hAnsi="Arial" w:cs="Arial"/>
          <w:color w:val="000000" w:themeColor="text1"/>
          <w:sz w:val="24"/>
          <w:szCs w:val="24"/>
          <w:lang w:val="lv-LV" w:eastAsia="lv-LV"/>
        </w:rPr>
        <w:t xml:space="preserve">, </w:t>
      </w:r>
      <w:r w:rsidR="007A04E0">
        <w:rPr>
          <w:rFonts w:ascii="Arial" w:eastAsia="Times New Roman" w:hAnsi="Arial" w:cs="Arial"/>
          <w:color w:val="000000" w:themeColor="text1"/>
          <w:sz w:val="24"/>
          <w:szCs w:val="24"/>
          <w:lang w:val="lv-LV" w:eastAsia="lv-LV"/>
        </w:rPr>
        <w:t xml:space="preserve">kuriem </w:t>
      </w:r>
      <w:r w:rsidR="005B5B1A">
        <w:rPr>
          <w:rFonts w:ascii="Arial" w:eastAsia="Times New Roman" w:hAnsi="Arial" w:cs="Arial"/>
          <w:color w:val="000000" w:themeColor="text1"/>
          <w:sz w:val="24"/>
          <w:szCs w:val="24"/>
          <w:lang w:val="lv-LV" w:eastAsia="lv-LV"/>
        </w:rPr>
        <w:t>pie kuriem</w:t>
      </w:r>
      <w:r w:rsidR="002E584F">
        <w:rPr>
          <w:rFonts w:ascii="Arial" w:eastAsia="Times New Roman" w:hAnsi="Arial" w:cs="Arial"/>
          <w:color w:val="000000" w:themeColor="text1"/>
          <w:sz w:val="24"/>
          <w:szCs w:val="24"/>
          <w:lang w:val="lv-LV" w:eastAsia="lv-LV"/>
        </w:rPr>
        <w:t xml:space="preserve">, </w:t>
      </w:r>
      <w:r w:rsidR="00492069" w:rsidRPr="00492069">
        <w:rPr>
          <w:rFonts w:ascii="Arial" w:eastAsia="Times New Roman" w:hAnsi="Arial" w:cs="Arial"/>
          <w:color w:val="000000" w:themeColor="text1"/>
          <w:sz w:val="24"/>
          <w:szCs w:val="24"/>
          <w:lang w:val="lv-LV" w:eastAsia="lv-LV"/>
        </w:rPr>
        <w:t>nesasniedzot izvirzītos izpildes rādītājus</w:t>
      </w:r>
      <w:r w:rsidR="005B5B1A">
        <w:rPr>
          <w:rFonts w:ascii="Arial" w:eastAsia="Times New Roman" w:hAnsi="Arial" w:cs="Arial"/>
          <w:color w:val="000000" w:themeColor="text1"/>
          <w:sz w:val="24"/>
          <w:szCs w:val="24"/>
          <w:lang w:val="lv-LV" w:eastAsia="lv-LV"/>
        </w:rPr>
        <w:t>, atlasīt</w:t>
      </w:r>
      <w:r w:rsidR="004B0A72">
        <w:rPr>
          <w:rFonts w:ascii="Arial" w:eastAsia="Times New Roman" w:hAnsi="Arial" w:cs="Arial"/>
          <w:color w:val="000000" w:themeColor="text1"/>
          <w:sz w:val="24"/>
          <w:szCs w:val="24"/>
          <w:lang w:val="lv-LV" w:eastAsia="lv-LV"/>
        </w:rPr>
        <w:t>o</w:t>
      </w:r>
      <w:r w:rsidR="007217E4">
        <w:rPr>
          <w:rFonts w:ascii="Arial" w:eastAsia="Times New Roman" w:hAnsi="Arial" w:cs="Arial"/>
          <w:color w:val="000000" w:themeColor="text1"/>
          <w:sz w:val="24"/>
          <w:szCs w:val="24"/>
          <w:lang w:val="lv-LV" w:eastAsia="lv-LV"/>
        </w:rPr>
        <w:t xml:space="preserve"> vērtību ķēžu aktivitā</w:t>
      </w:r>
      <w:r w:rsidR="004B0A72">
        <w:rPr>
          <w:rFonts w:ascii="Arial" w:eastAsia="Times New Roman" w:hAnsi="Arial" w:cs="Arial"/>
          <w:color w:val="000000" w:themeColor="text1"/>
          <w:sz w:val="24"/>
          <w:szCs w:val="24"/>
          <w:lang w:val="lv-LV" w:eastAsia="lv-LV"/>
        </w:rPr>
        <w:t>šu attīstība tiek pārtraukta</w:t>
      </w:r>
      <w:r w:rsidR="00492069" w:rsidRPr="00492069">
        <w:rPr>
          <w:rFonts w:ascii="Arial" w:eastAsia="Times New Roman" w:hAnsi="Arial" w:cs="Arial"/>
          <w:color w:val="000000" w:themeColor="text1"/>
          <w:sz w:val="24"/>
          <w:szCs w:val="24"/>
          <w:lang w:val="lv-LV" w:eastAsia="lv-LV"/>
        </w:rPr>
        <w:t xml:space="preserve">, tādējādi resursus veltot tikai vērtību ķēdēm ar augstu attīstības potenciālu. </w:t>
      </w:r>
    </w:p>
    <w:p w14:paraId="68E3C1F8" w14:textId="3DD5DC14" w:rsidR="0092185C" w:rsidRPr="00907BA0" w:rsidRDefault="4C5A5F5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Identificēt </w:t>
      </w:r>
      <w:r w:rsidR="00F876DE" w:rsidRPr="00907BA0">
        <w:rPr>
          <w:rFonts w:ascii="Arial" w:eastAsia="Times New Roman" w:hAnsi="Arial" w:cs="Arial"/>
          <w:color w:val="000000" w:themeColor="text1"/>
          <w:sz w:val="24"/>
          <w:szCs w:val="24"/>
          <w:lang w:val="lv-LV" w:eastAsia="lv-LV"/>
        </w:rPr>
        <w:t>augstas pievienotās vērtības aktivitātes</w:t>
      </w:r>
      <w:r w:rsidR="00A403D3" w:rsidRPr="00907BA0">
        <w:rPr>
          <w:rFonts w:ascii="Arial" w:eastAsia="Times New Roman" w:hAnsi="Arial" w:cs="Arial"/>
          <w:color w:val="000000" w:themeColor="text1"/>
          <w:sz w:val="24"/>
          <w:szCs w:val="24"/>
          <w:lang w:val="lv-LV" w:eastAsia="lv-LV"/>
        </w:rPr>
        <w:t xml:space="preserve"> RIS3</w:t>
      </w:r>
      <w:r w:rsidR="00F876DE" w:rsidRPr="00907BA0">
        <w:rPr>
          <w:rFonts w:ascii="Arial" w:eastAsia="Times New Roman" w:hAnsi="Arial" w:cs="Arial"/>
          <w:color w:val="000000" w:themeColor="text1"/>
          <w:sz w:val="24"/>
          <w:szCs w:val="24"/>
          <w:lang w:val="lv-LV" w:eastAsia="lv-LV"/>
        </w:rPr>
        <w:t xml:space="preserve"> </w:t>
      </w:r>
      <w:r w:rsidRPr="00907BA0">
        <w:rPr>
          <w:rFonts w:ascii="Arial" w:eastAsia="Times New Roman" w:hAnsi="Arial" w:cs="Arial"/>
          <w:color w:val="000000" w:themeColor="text1"/>
          <w:sz w:val="24"/>
          <w:szCs w:val="24"/>
          <w:lang w:val="lv-LV" w:eastAsia="lv-LV"/>
        </w:rPr>
        <w:t>vērtību ķēžu ekosistēm</w:t>
      </w:r>
      <w:r w:rsidR="00F876DE" w:rsidRPr="00907BA0">
        <w:rPr>
          <w:rFonts w:ascii="Arial" w:eastAsia="Times New Roman" w:hAnsi="Arial" w:cs="Arial"/>
          <w:color w:val="000000" w:themeColor="text1"/>
          <w:sz w:val="24"/>
          <w:szCs w:val="24"/>
          <w:lang w:val="lv-LV" w:eastAsia="lv-LV"/>
        </w:rPr>
        <w:t>u ietvaros</w:t>
      </w:r>
      <w:r w:rsidRPr="00907BA0">
        <w:rPr>
          <w:rFonts w:ascii="Arial" w:eastAsia="Times New Roman" w:hAnsi="Arial" w:cs="Arial"/>
          <w:color w:val="000000" w:themeColor="text1"/>
          <w:sz w:val="24"/>
          <w:szCs w:val="24"/>
          <w:lang w:val="lv-LV" w:eastAsia="lv-LV"/>
        </w:rPr>
        <w:t xml:space="preserve"> un sniegt atbalstu</w:t>
      </w:r>
      <w:r w:rsidR="00F876DE" w:rsidRPr="00907BA0">
        <w:rPr>
          <w:rFonts w:ascii="Arial" w:eastAsia="Times New Roman" w:hAnsi="Arial" w:cs="Arial"/>
          <w:color w:val="000000" w:themeColor="text1"/>
          <w:sz w:val="24"/>
          <w:szCs w:val="24"/>
          <w:lang w:val="lv-LV" w:eastAsia="lv-LV"/>
        </w:rPr>
        <w:t xml:space="preserve"> RIS3 </w:t>
      </w:r>
      <w:r w:rsidR="00F056C9" w:rsidRPr="00907BA0">
        <w:rPr>
          <w:rFonts w:ascii="Arial" w:eastAsia="Times New Roman" w:hAnsi="Arial" w:cs="Arial"/>
          <w:color w:val="000000" w:themeColor="text1"/>
          <w:sz w:val="24"/>
          <w:szCs w:val="24"/>
          <w:lang w:val="lv-LV" w:eastAsia="lv-LV"/>
        </w:rPr>
        <w:t>specializācijas</w:t>
      </w:r>
      <w:r w:rsidR="00F876DE" w:rsidRPr="00907BA0">
        <w:rPr>
          <w:rFonts w:ascii="Arial" w:eastAsia="Times New Roman" w:hAnsi="Arial" w:cs="Arial"/>
          <w:color w:val="000000" w:themeColor="text1"/>
          <w:sz w:val="24"/>
          <w:szCs w:val="24"/>
          <w:lang w:val="lv-LV" w:eastAsia="lv-LV"/>
        </w:rPr>
        <w:t xml:space="preserve"> jomu pārstāvju</w:t>
      </w:r>
      <w:r w:rsidR="008D0E30" w:rsidRPr="00907BA0">
        <w:rPr>
          <w:rFonts w:ascii="Arial" w:eastAsia="Times New Roman" w:hAnsi="Arial" w:cs="Arial"/>
          <w:color w:val="000000" w:themeColor="text1"/>
          <w:sz w:val="24"/>
          <w:szCs w:val="24"/>
          <w:lang w:val="lv-LV" w:eastAsia="lv-LV"/>
        </w:rPr>
        <w:t xml:space="preserve"> </w:t>
      </w:r>
      <w:r w:rsidR="00B623EB" w:rsidRPr="00907BA0">
        <w:rPr>
          <w:rFonts w:ascii="Arial" w:eastAsia="Times New Roman" w:hAnsi="Arial" w:cs="Arial"/>
          <w:color w:val="000000" w:themeColor="text1"/>
          <w:sz w:val="24"/>
          <w:szCs w:val="24"/>
          <w:lang w:val="lv-LV" w:eastAsia="lv-LV"/>
        </w:rPr>
        <w:t xml:space="preserve">dalībai šajās </w:t>
      </w:r>
      <w:r w:rsidR="00274AD1" w:rsidRPr="00907BA0">
        <w:rPr>
          <w:rFonts w:ascii="Arial" w:eastAsia="Times New Roman" w:hAnsi="Arial" w:cs="Arial"/>
          <w:color w:val="000000" w:themeColor="text1"/>
          <w:sz w:val="24"/>
          <w:szCs w:val="24"/>
          <w:lang w:val="lv-LV" w:eastAsia="lv-LV"/>
        </w:rPr>
        <w:t>aktivitātēs</w:t>
      </w:r>
      <w:r w:rsidR="00B623EB" w:rsidRPr="00907BA0">
        <w:rPr>
          <w:rFonts w:ascii="Arial" w:eastAsia="Times New Roman" w:hAnsi="Arial" w:cs="Arial"/>
          <w:color w:val="000000" w:themeColor="text1"/>
          <w:sz w:val="24"/>
          <w:szCs w:val="24"/>
          <w:lang w:val="lv-LV" w:eastAsia="lv-LV"/>
        </w:rPr>
        <w:t xml:space="preserve"> </w:t>
      </w:r>
      <w:r w:rsidR="00A403D3" w:rsidRPr="00907BA0">
        <w:rPr>
          <w:rFonts w:ascii="Arial" w:eastAsia="Times New Roman" w:hAnsi="Arial" w:cs="Arial"/>
          <w:color w:val="000000" w:themeColor="text1"/>
          <w:sz w:val="24"/>
          <w:szCs w:val="24"/>
          <w:lang w:val="lv-LV" w:eastAsia="lv-LV"/>
        </w:rPr>
        <w:t>un globālajās vērtību ķēdēs</w:t>
      </w:r>
      <w:r w:rsidR="006E2DCA" w:rsidRPr="00002E58">
        <w:rPr>
          <w:rFonts w:ascii="Arial" w:eastAsia="Times New Roman" w:hAnsi="Arial" w:cs="Arial"/>
          <w:color w:val="000000" w:themeColor="text1"/>
          <w:sz w:val="24"/>
          <w:szCs w:val="24"/>
          <w:lang w:val="lv-LV" w:eastAsia="lv-LV"/>
        </w:rPr>
        <w:t xml:space="preserve">. Iegūt </w:t>
      </w:r>
      <w:r w:rsidR="006E2DCA">
        <w:rPr>
          <w:rFonts w:ascii="Arial" w:eastAsia="Times New Roman" w:hAnsi="Arial" w:cs="Arial"/>
          <w:color w:val="000000" w:themeColor="text1"/>
          <w:sz w:val="24"/>
          <w:szCs w:val="24"/>
          <w:lang w:val="lv-LV" w:eastAsia="lv-LV"/>
        </w:rPr>
        <w:t>p</w:t>
      </w:r>
      <w:r w:rsidR="006E2DCA" w:rsidRPr="006E2DCA">
        <w:rPr>
          <w:rFonts w:ascii="Arial" w:eastAsia="Times New Roman" w:hAnsi="Arial" w:cs="Arial"/>
          <w:color w:val="000000" w:themeColor="text1"/>
          <w:sz w:val="24"/>
          <w:szCs w:val="24"/>
          <w:lang w:val="lv-LV" w:eastAsia="lv-LV"/>
        </w:rPr>
        <w:t>arakstītu</w:t>
      </w:r>
      <w:r w:rsidR="006E2DCA">
        <w:rPr>
          <w:rFonts w:ascii="Arial" w:eastAsia="Times New Roman" w:hAnsi="Arial" w:cs="Arial"/>
          <w:color w:val="000000" w:themeColor="text1"/>
          <w:sz w:val="24"/>
          <w:szCs w:val="24"/>
          <w:lang w:val="lv-LV" w:eastAsia="lv-LV"/>
        </w:rPr>
        <w:t>s</w:t>
      </w:r>
      <w:r w:rsidR="006E2DCA" w:rsidRPr="006E2DCA">
        <w:rPr>
          <w:rFonts w:ascii="Arial" w:eastAsia="Times New Roman" w:hAnsi="Arial" w:cs="Arial"/>
          <w:color w:val="000000" w:themeColor="text1"/>
          <w:sz w:val="24"/>
          <w:szCs w:val="24"/>
          <w:lang w:val="lv-LV" w:eastAsia="lv-LV"/>
        </w:rPr>
        <w:t xml:space="preserve"> atzinības apliecinājum</w:t>
      </w:r>
      <w:r w:rsidR="006E2DCA">
        <w:rPr>
          <w:rFonts w:ascii="Arial" w:eastAsia="Times New Roman" w:hAnsi="Arial" w:cs="Arial"/>
          <w:color w:val="000000" w:themeColor="text1"/>
          <w:sz w:val="24"/>
          <w:szCs w:val="24"/>
          <w:lang w:val="lv-LV" w:eastAsia="lv-LV"/>
        </w:rPr>
        <w:t>s</w:t>
      </w:r>
      <w:r w:rsidR="006E2DCA" w:rsidRPr="006E2DCA">
        <w:rPr>
          <w:rFonts w:ascii="Arial" w:eastAsia="Times New Roman" w:hAnsi="Arial" w:cs="Arial"/>
          <w:color w:val="000000" w:themeColor="text1"/>
          <w:sz w:val="24"/>
          <w:szCs w:val="24"/>
          <w:lang w:val="lv-LV" w:eastAsia="lv-LV"/>
        </w:rPr>
        <w:t>, par kvalitatīvi īstenotajām atbalsta aktivitātēm</w:t>
      </w:r>
      <w:r w:rsidRPr="00907BA0">
        <w:rPr>
          <w:rFonts w:ascii="Arial" w:eastAsia="Times New Roman" w:hAnsi="Arial" w:cs="Arial"/>
          <w:color w:val="000000" w:themeColor="text1"/>
          <w:sz w:val="24"/>
          <w:szCs w:val="24"/>
          <w:lang w:val="lv-LV" w:eastAsia="lv-LV"/>
        </w:rPr>
        <w:t>.</w:t>
      </w:r>
    </w:p>
    <w:p w14:paraId="049531A5" w14:textId="2FC38100" w:rsidR="0092185C" w:rsidRPr="009652EB" w:rsidRDefault="4C5A5F5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4C5A5F58">
        <w:rPr>
          <w:rFonts w:ascii="Arial" w:eastAsia="Times New Roman" w:hAnsi="Arial" w:cs="Arial"/>
          <w:color w:val="000000" w:themeColor="text1"/>
          <w:sz w:val="24"/>
          <w:szCs w:val="24"/>
          <w:lang w:val="lv-LV" w:eastAsia="lv-LV"/>
        </w:rPr>
        <w:t>Koordinēt katras RIS3 specializācijas jomas</w:t>
      </w:r>
      <w:r w:rsidR="004E6447">
        <w:rPr>
          <w:rFonts w:ascii="Arial" w:eastAsia="Times New Roman" w:hAnsi="Arial" w:cs="Arial"/>
          <w:color w:val="000000" w:themeColor="text1"/>
          <w:sz w:val="24"/>
          <w:szCs w:val="24"/>
          <w:lang w:val="lv-LV" w:eastAsia="lv-LV"/>
        </w:rPr>
        <w:t xml:space="preserve"> un </w:t>
      </w:r>
      <w:proofErr w:type="spellStart"/>
      <w:r w:rsidR="004E6447">
        <w:rPr>
          <w:rFonts w:ascii="Arial" w:eastAsia="Times New Roman" w:hAnsi="Arial" w:cs="Arial"/>
          <w:color w:val="000000" w:themeColor="text1"/>
          <w:sz w:val="24"/>
          <w:szCs w:val="24"/>
          <w:lang w:val="lv-LV" w:eastAsia="lv-LV"/>
        </w:rPr>
        <w:t>apakšjomas</w:t>
      </w:r>
      <w:proofErr w:type="spellEnd"/>
      <w:r w:rsidRPr="4C5A5F58">
        <w:rPr>
          <w:rFonts w:ascii="Arial" w:eastAsia="Times New Roman" w:hAnsi="Arial" w:cs="Arial"/>
          <w:color w:val="000000" w:themeColor="text1"/>
          <w:sz w:val="24"/>
          <w:szCs w:val="24"/>
          <w:lang w:val="lv-LV" w:eastAsia="lv-LV"/>
        </w:rPr>
        <w:t xml:space="preserve"> ilgtermiņa stratēģijas un ikgadēju rīcības plānu izstrādi un ieviešanu, vienlaikus nodrošinot ikgadēju stratēģiju pārskatīšanu.</w:t>
      </w:r>
    </w:p>
    <w:p w14:paraId="6A9E45A7" w14:textId="2C095BDF" w:rsidR="0092185C" w:rsidRPr="009652EB"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Izveidot un koordinēt RIS3 stratēģiskās vadības padomi katrā no RIS3 jomām</w:t>
      </w:r>
      <w:r w:rsidR="004E6447">
        <w:rPr>
          <w:rFonts w:ascii="Arial" w:eastAsia="Times New Roman" w:hAnsi="Arial" w:cs="Arial"/>
          <w:color w:val="000000" w:themeColor="text1"/>
          <w:sz w:val="24"/>
          <w:szCs w:val="24"/>
          <w:lang w:val="lv-LV" w:eastAsia="lv-LV"/>
        </w:rPr>
        <w:t xml:space="preserve"> un </w:t>
      </w:r>
      <w:proofErr w:type="spellStart"/>
      <w:r w:rsidR="004E6447">
        <w:rPr>
          <w:rFonts w:ascii="Arial" w:eastAsia="Times New Roman" w:hAnsi="Arial" w:cs="Arial"/>
          <w:color w:val="000000" w:themeColor="text1"/>
          <w:sz w:val="24"/>
          <w:szCs w:val="24"/>
          <w:lang w:val="lv-LV" w:eastAsia="lv-LV"/>
        </w:rPr>
        <w:t>apakšjomām</w:t>
      </w:r>
      <w:proofErr w:type="spellEnd"/>
    </w:p>
    <w:p w14:paraId="54E31925" w14:textId="77777777" w:rsidR="0092185C" w:rsidRPr="009652EB"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Izveidot datu ieguves mehānismu, kas sniegtu gan kvantitatīvu, gan kvalitatīvu informāciju par RIS3 specializācijas jomu pārstāvošo uzņēmumu ekonomiskajiem rādītājiem, nodrošinot regulāru datu apkopošanu un analīzi. </w:t>
      </w:r>
    </w:p>
    <w:p w14:paraId="2748757D" w14:textId="1F87B1C7" w:rsidR="0092185C" w:rsidRPr="00907BA0" w:rsidRDefault="4C5A5F5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3" w:name="_Ref81323755"/>
      <w:r w:rsidRPr="00362375">
        <w:rPr>
          <w:rFonts w:ascii="Arial" w:eastAsia="Times New Roman" w:hAnsi="Arial" w:cs="Arial"/>
          <w:color w:val="000000" w:themeColor="text1"/>
          <w:sz w:val="24"/>
          <w:szCs w:val="24"/>
          <w:lang w:val="lv-LV" w:eastAsia="lv-LV"/>
        </w:rPr>
        <w:t xml:space="preserve">Veicināt RIS3 </w:t>
      </w:r>
      <w:r w:rsidR="009D3CA7" w:rsidRPr="00907BA0">
        <w:rPr>
          <w:rFonts w:ascii="Arial" w:eastAsia="Times New Roman" w:hAnsi="Arial" w:cs="Arial"/>
          <w:color w:val="000000" w:themeColor="text1"/>
          <w:sz w:val="24"/>
          <w:szCs w:val="24"/>
          <w:lang w:val="lv-LV" w:eastAsia="lv-LV"/>
        </w:rPr>
        <w:t>specializācijas jomu pārstāvju</w:t>
      </w:r>
      <w:r w:rsidRPr="00362375">
        <w:rPr>
          <w:rFonts w:ascii="Arial" w:eastAsia="Times New Roman" w:hAnsi="Arial" w:cs="Arial"/>
          <w:color w:val="000000" w:themeColor="text1"/>
          <w:sz w:val="24"/>
          <w:szCs w:val="24"/>
          <w:lang w:val="lv-LV" w:eastAsia="lv-LV"/>
        </w:rPr>
        <w:t xml:space="preserve"> iesaisti starptautiskās tīklošanas platformās</w:t>
      </w:r>
      <w:r w:rsidRPr="00907BA0">
        <w:rPr>
          <w:rFonts w:ascii="Arial" w:eastAsia="Times New Roman" w:hAnsi="Arial" w:cs="Arial"/>
          <w:color w:val="000000" w:themeColor="text1"/>
          <w:sz w:val="24"/>
          <w:szCs w:val="24"/>
          <w:lang w:val="lv-LV" w:eastAsia="lv-LV"/>
        </w:rPr>
        <w:t xml:space="preserve"> un dalību starptautiskās pētniecības, attīstības un inovāciju programmās:</w:t>
      </w:r>
      <w:bookmarkEnd w:id="63"/>
    </w:p>
    <w:p w14:paraId="21CFF61B" w14:textId="520E8C1A" w:rsidR="0092185C" w:rsidRPr="00362375" w:rsidRDefault="0092185C"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konsultāciju sniegšana par starptautiskām pētniecības, attīstības un inovāciju programmām, kā arī </w:t>
      </w:r>
      <w:r w:rsidR="001A7B85" w:rsidRPr="00907BA0">
        <w:rPr>
          <w:rFonts w:ascii="Arial" w:eastAsia="Times New Roman" w:hAnsi="Arial" w:cs="Arial"/>
          <w:color w:val="000000" w:themeColor="text1"/>
          <w:sz w:val="24"/>
          <w:szCs w:val="24"/>
          <w:lang w:val="lv-LV" w:eastAsia="lv-LV"/>
        </w:rPr>
        <w:t xml:space="preserve">piemērotu atbalsta </w:t>
      </w:r>
      <w:r w:rsidRPr="00907BA0">
        <w:rPr>
          <w:rFonts w:ascii="Arial" w:eastAsia="Times New Roman" w:hAnsi="Arial" w:cs="Arial"/>
          <w:color w:val="000000" w:themeColor="text1"/>
          <w:sz w:val="24"/>
          <w:szCs w:val="24"/>
          <w:lang w:val="lv-LV" w:eastAsia="lv-LV"/>
        </w:rPr>
        <w:t>programm</w:t>
      </w:r>
      <w:r w:rsidR="001A7B85" w:rsidRPr="00907BA0">
        <w:rPr>
          <w:rFonts w:ascii="Arial" w:eastAsia="Times New Roman" w:hAnsi="Arial" w:cs="Arial"/>
          <w:color w:val="000000" w:themeColor="text1"/>
          <w:sz w:val="24"/>
          <w:szCs w:val="24"/>
          <w:lang w:val="lv-LV" w:eastAsia="lv-LV"/>
        </w:rPr>
        <w:t>u</w:t>
      </w:r>
      <w:r w:rsidR="00C96D6E" w:rsidRPr="00907BA0">
        <w:rPr>
          <w:rFonts w:ascii="Arial" w:eastAsia="Times New Roman" w:hAnsi="Arial" w:cs="Arial"/>
          <w:color w:val="000000" w:themeColor="text1"/>
          <w:sz w:val="24"/>
          <w:szCs w:val="24"/>
          <w:lang w:val="lv-LV" w:eastAsia="lv-LV"/>
        </w:rPr>
        <w:t xml:space="preserve"> ieteikšana;</w:t>
      </w:r>
      <w:r w:rsidR="00852AD8" w:rsidRPr="00907BA0">
        <w:rPr>
          <w:rFonts w:ascii="Arial" w:eastAsia="Times New Roman" w:hAnsi="Arial" w:cs="Arial"/>
          <w:color w:val="000000" w:themeColor="text1"/>
          <w:sz w:val="24"/>
          <w:szCs w:val="24"/>
          <w:lang w:val="lv-LV" w:eastAsia="lv-LV"/>
        </w:rPr>
        <w:t xml:space="preserve"> </w:t>
      </w:r>
    </w:p>
    <w:p w14:paraId="42213E67" w14:textId="77777777" w:rsidR="0092185C" w:rsidRPr="009652EB" w:rsidRDefault="0092185C"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atbalsta sniegšana  iekļūšanai sadarbības tīklos</w:t>
      </w:r>
    </w:p>
    <w:p w14:paraId="1063D208" w14:textId="23A42DC3" w:rsidR="0092185C" w:rsidRDefault="0092185C"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atbalsta sniegšana starptautisku pētniecības, attīstības un inovāciju programmu projektu pieteikumu sagatavošanā;</w:t>
      </w:r>
    </w:p>
    <w:p w14:paraId="6C7C6801" w14:textId="046165DA" w:rsidR="000076CD" w:rsidRPr="009652EB" w:rsidRDefault="000076CD"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i</w:t>
      </w:r>
      <w:r w:rsidRPr="000076CD">
        <w:rPr>
          <w:rFonts w:ascii="Arial" w:eastAsia="Times New Roman" w:hAnsi="Arial" w:cs="Arial"/>
          <w:color w:val="000000" w:themeColor="text1"/>
          <w:sz w:val="24"/>
          <w:szCs w:val="24"/>
          <w:lang w:val="lv-LV" w:eastAsia="lv-LV"/>
        </w:rPr>
        <w:t xml:space="preserve">egūt parakstītus atzinības apliecinājums, par kvalitatīvi īstenotajām </w:t>
      </w:r>
      <w:r w:rsidR="001F1207">
        <w:rPr>
          <w:rFonts w:ascii="Arial" w:eastAsia="Times New Roman" w:hAnsi="Arial" w:cs="Arial"/>
          <w:color w:val="000000" w:themeColor="text1"/>
          <w:sz w:val="24"/>
          <w:szCs w:val="24"/>
          <w:lang w:val="lv-LV" w:eastAsia="lv-LV"/>
        </w:rPr>
        <w:t xml:space="preserve">šo noteikumu </w:t>
      </w:r>
      <w:r w:rsidR="001F1207">
        <w:rPr>
          <w:rFonts w:ascii="Arial" w:eastAsia="Times New Roman" w:hAnsi="Arial" w:cs="Arial"/>
          <w:color w:val="000000" w:themeColor="text1"/>
          <w:sz w:val="24"/>
          <w:szCs w:val="24"/>
          <w:lang w:val="lv-LV" w:eastAsia="lv-LV"/>
        </w:rPr>
        <w:fldChar w:fldCharType="begin"/>
      </w:r>
      <w:r w:rsidR="001F1207">
        <w:rPr>
          <w:rFonts w:ascii="Arial" w:eastAsia="Times New Roman" w:hAnsi="Arial" w:cs="Arial"/>
          <w:color w:val="000000" w:themeColor="text1"/>
          <w:sz w:val="24"/>
          <w:szCs w:val="24"/>
          <w:lang w:val="lv-LV" w:eastAsia="lv-LV"/>
        </w:rPr>
        <w:instrText xml:space="preserve"> REF _Ref81323755 \r \h </w:instrText>
      </w:r>
      <w:r w:rsidR="001F1207">
        <w:rPr>
          <w:rFonts w:ascii="Arial" w:eastAsia="Times New Roman" w:hAnsi="Arial" w:cs="Arial"/>
          <w:color w:val="000000" w:themeColor="text1"/>
          <w:sz w:val="24"/>
          <w:szCs w:val="24"/>
          <w:lang w:val="lv-LV" w:eastAsia="lv-LV"/>
        </w:rPr>
      </w:r>
      <w:r w:rsidR="001F1207">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25.10</w:t>
      </w:r>
      <w:r w:rsidR="001F1207">
        <w:rPr>
          <w:rFonts w:ascii="Arial" w:eastAsia="Times New Roman" w:hAnsi="Arial" w:cs="Arial"/>
          <w:color w:val="000000" w:themeColor="text1"/>
          <w:sz w:val="24"/>
          <w:szCs w:val="24"/>
          <w:lang w:val="lv-LV" w:eastAsia="lv-LV"/>
        </w:rPr>
        <w:fldChar w:fldCharType="end"/>
      </w:r>
      <w:r w:rsidR="001F1207">
        <w:rPr>
          <w:rFonts w:ascii="Arial" w:eastAsia="Times New Roman" w:hAnsi="Arial" w:cs="Arial"/>
          <w:color w:val="000000" w:themeColor="text1"/>
          <w:sz w:val="24"/>
          <w:szCs w:val="24"/>
          <w:lang w:val="lv-LV" w:eastAsia="lv-LV"/>
        </w:rPr>
        <w:t xml:space="preserve">. apakšpunktā norādītajām </w:t>
      </w:r>
      <w:r w:rsidRPr="000076CD">
        <w:rPr>
          <w:rFonts w:ascii="Arial" w:eastAsia="Times New Roman" w:hAnsi="Arial" w:cs="Arial"/>
          <w:color w:val="000000" w:themeColor="text1"/>
          <w:sz w:val="24"/>
          <w:szCs w:val="24"/>
          <w:lang w:val="lv-LV" w:eastAsia="lv-LV"/>
        </w:rPr>
        <w:t>atbalsta aktivitātēm</w:t>
      </w:r>
    </w:p>
    <w:p w14:paraId="607D43DD" w14:textId="6F9142F0" w:rsidR="0092185C" w:rsidRPr="009652EB" w:rsidRDefault="004A6C8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U</w:t>
      </w:r>
      <w:r w:rsidR="278513BD" w:rsidRPr="278513BD">
        <w:rPr>
          <w:rFonts w:ascii="Arial" w:eastAsia="Times New Roman" w:hAnsi="Arial" w:cs="Arial"/>
          <w:color w:val="000000" w:themeColor="text1"/>
          <w:sz w:val="24"/>
          <w:szCs w:val="24"/>
          <w:lang w:val="lv-LV" w:eastAsia="lv-LV"/>
        </w:rPr>
        <w:t xml:space="preserve">zņēmumu un pētniecības organizāciju interešu pārstāvniecības nodrošināšana Beļģijā, Šveicē, Francijā, ASV un citos tirgos ar mērķi </w:t>
      </w:r>
      <w:r w:rsidR="278513BD" w:rsidRPr="278513BD">
        <w:rPr>
          <w:rFonts w:ascii="Arial" w:eastAsia="Times New Roman" w:hAnsi="Arial" w:cs="Arial"/>
          <w:color w:val="000000" w:themeColor="text1"/>
          <w:sz w:val="24"/>
          <w:szCs w:val="24"/>
          <w:lang w:val="lv-LV" w:eastAsia="lv-LV"/>
        </w:rPr>
        <w:lastRenderedPageBreak/>
        <w:t>sekmēt to dalību starptautiskos projektos, konsorcijos, starptautisku organizāciju iepirkumos, iekļūt  tālajos un grūti sasniedzamajos tirgos</w:t>
      </w:r>
      <w:r>
        <w:rPr>
          <w:rFonts w:ascii="Arial" w:eastAsia="Times New Roman" w:hAnsi="Arial" w:cs="Arial"/>
          <w:color w:val="000000" w:themeColor="text1"/>
          <w:sz w:val="24"/>
          <w:szCs w:val="24"/>
          <w:lang w:val="lv-LV" w:eastAsia="lv-LV"/>
        </w:rPr>
        <w:t xml:space="preserve">. </w:t>
      </w:r>
      <w:r w:rsidRPr="004A6C85">
        <w:rPr>
          <w:rFonts w:ascii="Arial" w:eastAsia="Times New Roman" w:hAnsi="Arial" w:cs="Arial"/>
          <w:color w:val="000000" w:themeColor="text1"/>
          <w:sz w:val="24"/>
          <w:szCs w:val="24"/>
          <w:lang w:val="lv-LV" w:eastAsia="lv-LV"/>
        </w:rPr>
        <w:t>Iegūt parakstītus atzinības apliecinājums, par kvalitatīvi īstenotajām atbalsta aktivitātēm</w:t>
      </w:r>
      <w:r>
        <w:rPr>
          <w:rFonts w:ascii="Arial" w:eastAsia="Times New Roman" w:hAnsi="Arial" w:cs="Arial"/>
          <w:color w:val="000000" w:themeColor="text1"/>
          <w:sz w:val="24"/>
          <w:szCs w:val="24"/>
          <w:lang w:val="lv-LV" w:eastAsia="lv-LV"/>
        </w:rPr>
        <w:t>.</w:t>
      </w:r>
    </w:p>
    <w:p w14:paraId="40A14FA6" w14:textId="4FE02189" w:rsidR="0092185C" w:rsidRPr="009652EB" w:rsidRDefault="278513BD"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Organizēt ne mazāk kā divas pētniecības un inovāciju konferences,</w:t>
      </w:r>
      <w:r w:rsidRPr="278513BD">
        <w:rPr>
          <w:color w:val="000000" w:themeColor="text1"/>
          <w:lang w:val="lv-LV"/>
        </w:rPr>
        <w:t xml:space="preserve"> </w:t>
      </w:r>
      <w:r w:rsidRPr="278513BD">
        <w:rPr>
          <w:rFonts w:ascii="Arial" w:eastAsia="Times New Roman" w:hAnsi="Arial" w:cs="Arial"/>
          <w:color w:val="000000" w:themeColor="text1"/>
          <w:sz w:val="24"/>
          <w:szCs w:val="24"/>
          <w:lang w:val="lv-LV" w:eastAsia="lv-LV"/>
        </w:rPr>
        <w:t>kur pirmā tiek rīkota ne vēlāk par 2026.g beigām un otrā ne vēlāk par 2029. gada beigām, kurā inovāciju klasteri informē par aktuālajiem pētījumiem un pētījumu rezultātiem.</w:t>
      </w:r>
    </w:p>
    <w:p w14:paraId="07796F65" w14:textId="3E1079EB" w:rsidR="0092185C" w:rsidRDefault="278513BD"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bookmarkStart w:id="64" w:name="_Ref77927782"/>
      <w:r w:rsidRPr="278513BD">
        <w:rPr>
          <w:rFonts w:ascii="Arial" w:eastAsia="Times New Roman" w:hAnsi="Arial" w:cs="Arial"/>
          <w:color w:val="000000" w:themeColor="text1"/>
          <w:sz w:val="24"/>
          <w:szCs w:val="24"/>
          <w:lang w:val="lv-LV" w:eastAsia="lv-LV"/>
        </w:rPr>
        <w:t>Sniegt atbalstu komersantiem</w:t>
      </w:r>
      <w:r w:rsidR="00870372">
        <w:rPr>
          <w:rFonts w:ascii="Arial" w:eastAsia="Times New Roman" w:hAnsi="Arial" w:cs="Arial"/>
          <w:color w:val="000000" w:themeColor="text1"/>
          <w:sz w:val="24"/>
          <w:szCs w:val="24"/>
          <w:lang w:val="lv-LV" w:eastAsia="lv-LV"/>
        </w:rPr>
        <w:t>,</w:t>
      </w:r>
      <w:r w:rsidRPr="278513BD">
        <w:rPr>
          <w:rFonts w:ascii="Arial" w:eastAsia="Times New Roman" w:hAnsi="Arial" w:cs="Arial"/>
          <w:color w:val="000000" w:themeColor="text1"/>
          <w:sz w:val="24"/>
          <w:szCs w:val="24"/>
          <w:lang w:val="lv-LV" w:eastAsia="lv-LV"/>
        </w:rPr>
        <w:t xml:space="preserve"> </w:t>
      </w:r>
      <w:r w:rsidR="008601CE">
        <w:rPr>
          <w:rFonts w:ascii="Arial" w:eastAsia="Times New Roman" w:hAnsi="Arial" w:cs="Arial"/>
          <w:color w:val="000000" w:themeColor="text1"/>
          <w:sz w:val="24"/>
          <w:szCs w:val="24"/>
          <w:lang w:val="lv-LV" w:eastAsia="lv-LV"/>
        </w:rPr>
        <w:t>biedrī</w:t>
      </w:r>
      <w:r w:rsidR="00870372">
        <w:rPr>
          <w:rFonts w:ascii="Arial" w:eastAsia="Times New Roman" w:hAnsi="Arial" w:cs="Arial"/>
          <w:color w:val="000000" w:themeColor="text1"/>
          <w:sz w:val="24"/>
          <w:szCs w:val="24"/>
          <w:lang w:val="lv-LV" w:eastAsia="lv-LV"/>
        </w:rPr>
        <w:t>bām un</w:t>
      </w:r>
      <w:r w:rsidR="008601CE">
        <w:rPr>
          <w:rFonts w:ascii="Arial" w:eastAsia="Times New Roman" w:hAnsi="Arial" w:cs="Arial"/>
          <w:color w:val="000000" w:themeColor="text1"/>
          <w:sz w:val="24"/>
          <w:szCs w:val="24"/>
          <w:lang w:val="lv-LV" w:eastAsia="lv-LV"/>
        </w:rPr>
        <w:t xml:space="preserve"> </w:t>
      </w:r>
      <w:r w:rsidR="00B42D71">
        <w:rPr>
          <w:rFonts w:ascii="Arial" w:eastAsia="Times New Roman" w:hAnsi="Arial" w:cs="Arial"/>
          <w:color w:val="000000" w:themeColor="text1"/>
          <w:sz w:val="24"/>
          <w:szCs w:val="24"/>
          <w:lang w:val="lv-LV" w:eastAsia="lv-LV"/>
        </w:rPr>
        <w:t>nodibinājumiem</w:t>
      </w:r>
      <w:r w:rsidRPr="278513BD">
        <w:rPr>
          <w:rFonts w:ascii="Arial" w:eastAsia="Times New Roman" w:hAnsi="Arial" w:cs="Arial"/>
          <w:color w:val="000000" w:themeColor="text1"/>
          <w:sz w:val="24"/>
          <w:szCs w:val="24"/>
          <w:lang w:val="lv-LV" w:eastAsia="lv-LV"/>
        </w:rPr>
        <w:t xml:space="preserve"> programmas "Apvārsnis Eiropa" apakšprogrammu konkursos iesniegta un virs kvalitātes sliekšņa novērtēta projekta sagatavošanas finansēšanai</w:t>
      </w:r>
      <w:bookmarkEnd w:id="64"/>
      <w:r w:rsidRPr="278513BD">
        <w:rPr>
          <w:rFonts w:ascii="Arial" w:eastAsia="Times New Roman" w:hAnsi="Arial" w:cs="Arial"/>
          <w:color w:val="000000" w:themeColor="text1"/>
          <w:sz w:val="24"/>
          <w:szCs w:val="24"/>
          <w:lang w:val="lv-LV" w:eastAsia="lv-LV"/>
        </w:rPr>
        <w:t xml:space="preserve"> </w:t>
      </w:r>
      <w:r w:rsidR="00C1196E">
        <w:rPr>
          <w:rFonts w:ascii="Arial" w:eastAsia="Times New Roman" w:hAnsi="Arial" w:cs="Arial"/>
          <w:color w:val="000000" w:themeColor="text1"/>
          <w:sz w:val="24"/>
          <w:szCs w:val="24"/>
          <w:lang w:val="lv-LV" w:eastAsia="lv-LV"/>
        </w:rPr>
        <w:t>.</w:t>
      </w:r>
    </w:p>
    <w:p w14:paraId="1921F5CE" w14:textId="1A6F69BD" w:rsidR="00C1196E" w:rsidRPr="009652EB" w:rsidRDefault="00C1196E"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Nodrošināt IPCEI projektu nacionālo </w:t>
      </w:r>
      <w:proofErr w:type="spellStart"/>
      <w:r>
        <w:rPr>
          <w:rFonts w:ascii="Arial" w:eastAsia="Times New Roman" w:hAnsi="Arial" w:cs="Arial"/>
          <w:color w:val="000000" w:themeColor="text1"/>
          <w:sz w:val="24"/>
          <w:szCs w:val="24"/>
          <w:lang w:val="lv-LV" w:eastAsia="lv-LV"/>
        </w:rPr>
        <w:t>priekšat</w:t>
      </w:r>
      <w:r w:rsidR="004F2852">
        <w:rPr>
          <w:rFonts w:ascii="Arial" w:eastAsia="Times New Roman" w:hAnsi="Arial" w:cs="Arial"/>
          <w:color w:val="000000" w:themeColor="text1"/>
          <w:sz w:val="24"/>
          <w:szCs w:val="24"/>
          <w:lang w:val="lv-LV" w:eastAsia="lv-LV"/>
        </w:rPr>
        <w:t>lasi</w:t>
      </w:r>
      <w:proofErr w:type="spellEnd"/>
      <w:r w:rsidR="004F2852">
        <w:rPr>
          <w:rFonts w:ascii="Arial" w:eastAsia="Times New Roman" w:hAnsi="Arial" w:cs="Arial"/>
          <w:color w:val="000000" w:themeColor="text1"/>
          <w:sz w:val="24"/>
          <w:szCs w:val="24"/>
          <w:lang w:val="lv-LV" w:eastAsia="lv-LV"/>
        </w:rPr>
        <w:t xml:space="preserve">. </w:t>
      </w:r>
    </w:p>
    <w:p w14:paraId="58B3323B" w14:textId="0233107F" w:rsidR="0092185C" w:rsidRPr="009652EB" w:rsidRDefault="0092185C" w:rsidP="00F25DE9">
      <w:pPr>
        <w:pStyle w:val="Heading2"/>
        <w:numPr>
          <w:ilvl w:val="0"/>
          <w:numId w:val="42"/>
        </w:numPr>
        <w:spacing w:before="0" w:after="120" w:line="240" w:lineRule="auto"/>
        <w:jc w:val="both"/>
      </w:pPr>
      <w:r w:rsidRPr="009652EB">
        <w:t xml:space="preserve">Ekonomikas ministrijai </w:t>
      </w:r>
      <w:r w:rsidR="007E48C7" w:rsidRPr="009652EB">
        <w:t>ir šādi pienākumi</w:t>
      </w:r>
      <w:r w:rsidRPr="009652EB">
        <w:t>:</w:t>
      </w:r>
    </w:p>
    <w:p w14:paraId="6D9AF8A4" w14:textId="77777777" w:rsidR="0092185C" w:rsidRPr="009652EB" w:rsidRDefault="009218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nodrošināt pastāvīgu RIS3 specializācijas jomu analītikas procesu un sagatavot monitoringa ziņojumus</w:t>
      </w:r>
    </w:p>
    <w:p w14:paraId="6D41AB67" w14:textId="77777777" w:rsidR="0092185C" w:rsidRPr="009652EB" w:rsidRDefault="009218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veikt nepieciešamos grozījumus inovāciju klasteru programmas regulējošajos normatīvajos aktos;</w:t>
      </w:r>
    </w:p>
    <w:p w14:paraId="0514C346" w14:textId="6BFAAFFF" w:rsidR="0092185C" w:rsidRPr="009652EB" w:rsidRDefault="009218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nodrošināt</w:t>
      </w:r>
      <w:r w:rsidR="00B80B26" w:rsidRPr="009652EB">
        <w:rPr>
          <w:rFonts w:ascii="Arial" w:eastAsia="Times New Roman" w:hAnsi="Arial" w:cs="Arial"/>
          <w:color w:val="000000" w:themeColor="text1"/>
          <w:sz w:val="24"/>
          <w:szCs w:val="24"/>
          <w:lang w:val="lv-LV" w:eastAsia="lv-LV"/>
        </w:rPr>
        <w:t xml:space="preserve"> </w:t>
      </w:r>
      <w:r w:rsidR="000040C0" w:rsidRPr="009652EB">
        <w:rPr>
          <w:rFonts w:ascii="Arial" w:eastAsia="Times New Roman" w:hAnsi="Arial" w:cs="Arial"/>
          <w:color w:val="000000" w:themeColor="text1"/>
          <w:sz w:val="24"/>
          <w:szCs w:val="24"/>
          <w:lang w:val="lv-LV" w:eastAsia="lv-LV"/>
        </w:rPr>
        <w:t xml:space="preserve">šo noteikumu </w:t>
      </w:r>
      <w:r w:rsidR="008B4520">
        <w:rPr>
          <w:rFonts w:ascii="Arial" w:eastAsia="Times New Roman" w:hAnsi="Arial" w:cs="Arial"/>
          <w:color w:val="000000" w:themeColor="text1"/>
          <w:sz w:val="24"/>
          <w:szCs w:val="24"/>
          <w:lang w:val="lv-LV" w:eastAsia="lv-LV"/>
        </w:rPr>
        <w:fldChar w:fldCharType="begin"/>
      </w:r>
      <w:r w:rsidR="008B4520">
        <w:rPr>
          <w:rFonts w:ascii="Arial" w:eastAsia="Times New Roman" w:hAnsi="Arial" w:cs="Arial"/>
          <w:color w:val="000000" w:themeColor="text1"/>
          <w:sz w:val="24"/>
          <w:szCs w:val="24"/>
          <w:lang w:val="lv-LV" w:eastAsia="lv-LV"/>
        </w:rPr>
        <w:instrText xml:space="preserve"> REF _Ref80703554 \r \h </w:instrText>
      </w:r>
      <w:r w:rsidR="008B4520">
        <w:rPr>
          <w:rFonts w:ascii="Arial" w:eastAsia="Times New Roman" w:hAnsi="Arial" w:cs="Arial"/>
          <w:color w:val="000000" w:themeColor="text1"/>
          <w:sz w:val="24"/>
          <w:szCs w:val="24"/>
          <w:lang w:val="lv-LV" w:eastAsia="lv-LV"/>
        </w:rPr>
      </w:r>
      <w:r w:rsidR="008B452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w:t>
      </w:r>
      <w:r w:rsidR="008B4520">
        <w:rPr>
          <w:rFonts w:ascii="Arial" w:eastAsia="Times New Roman" w:hAnsi="Arial" w:cs="Arial"/>
          <w:color w:val="000000" w:themeColor="text1"/>
          <w:sz w:val="24"/>
          <w:szCs w:val="24"/>
          <w:lang w:val="lv-LV" w:eastAsia="lv-LV"/>
        </w:rPr>
        <w:fldChar w:fldCharType="end"/>
      </w:r>
      <w:r w:rsidR="008B4520">
        <w:rPr>
          <w:rFonts w:ascii="Arial" w:eastAsia="Times New Roman" w:hAnsi="Arial" w:cs="Arial"/>
          <w:color w:val="000000" w:themeColor="text1"/>
          <w:sz w:val="24"/>
          <w:szCs w:val="24"/>
          <w:lang w:val="lv-LV" w:eastAsia="lv-LV"/>
        </w:rPr>
        <w:t>.</w:t>
      </w:r>
      <w:r w:rsidR="000040C0" w:rsidRPr="009652EB">
        <w:rPr>
          <w:rFonts w:ascii="Arial" w:eastAsia="Times New Roman" w:hAnsi="Arial" w:cs="Arial"/>
          <w:color w:val="000000" w:themeColor="text1"/>
          <w:sz w:val="24"/>
          <w:szCs w:val="24"/>
          <w:lang w:val="lv-LV" w:eastAsia="lv-LV"/>
        </w:rPr>
        <w:t xml:space="preserve"> punktā minēto </w:t>
      </w:r>
      <w:r w:rsidRPr="009652EB">
        <w:rPr>
          <w:rFonts w:ascii="Arial" w:eastAsia="Times New Roman" w:hAnsi="Arial" w:cs="Arial"/>
          <w:color w:val="000000" w:themeColor="text1"/>
          <w:sz w:val="24"/>
          <w:szCs w:val="24"/>
          <w:lang w:val="lv-LV" w:eastAsia="lv-LV"/>
        </w:rPr>
        <w:t>investīciju uzraudzīb</w:t>
      </w:r>
      <w:r w:rsidR="000040C0" w:rsidRPr="009652EB">
        <w:rPr>
          <w:rFonts w:ascii="Arial" w:eastAsia="Times New Roman" w:hAnsi="Arial" w:cs="Arial"/>
          <w:color w:val="000000" w:themeColor="text1"/>
          <w:sz w:val="24"/>
          <w:szCs w:val="24"/>
          <w:lang w:val="lv-LV" w:eastAsia="lv-LV"/>
        </w:rPr>
        <w:t>u</w:t>
      </w:r>
      <w:r w:rsidRPr="009652EB">
        <w:rPr>
          <w:rFonts w:ascii="Arial" w:eastAsia="Times New Roman" w:hAnsi="Arial" w:cs="Arial"/>
          <w:color w:val="000000" w:themeColor="text1"/>
          <w:sz w:val="24"/>
          <w:szCs w:val="24"/>
          <w:lang w:val="lv-LV" w:eastAsia="lv-LV"/>
        </w:rPr>
        <w:t xml:space="preserve">  un risku pārvaldīb</w:t>
      </w:r>
      <w:r w:rsidR="000040C0" w:rsidRPr="009652EB">
        <w:rPr>
          <w:rFonts w:ascii="Arial" w:eastAsia="Times New Roman" w:hAnsi="Arial" w:cs="Arial"/>
          <w:color w:val="000000" w:themeColor="text1"/>
          <w:sz w:val="24"/>
          <w:szCs w:val="24"/>
          <w:lang w:val="lv-LV" w:eastAsia="lv-LV"/>
        </w:rPr>
        <w:t>u</w:t>
      </w:r>
    </w:p>
    <w:p w14:paraId="0893F926" w14:textId="33202F0E" w:rsidR="0092185C" w:rsidRPr="009652EB" w:rsidRDefault="00727E9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pēc nepieciešamības </w:t>
      </w:r>
      <w:r w:rsidR="0092185C" w:rsidRPr="009652EB">
        <w:rPr>
          <w:rFonts w:ascii="Arial" w:eastAsia="Times New Roman" w:hAnsi="Arial" w:cs="Arial"/>
          <w:color w:val="000000" w:themeColor="text1"/>
          <w:sz w:val="24"/>
          <w:szCs w:val="24"/>
          <w:lang w:val="lv-LV" w:eastAsia="lv-LV"/>
        </w:rPr>
        <w:t>sniegt informāciju sabiedrībai par ANM plāna reformu un investīciju rezultātiem;</w:t>
      </w:r>
    </w:p>
    <w:p w14:paraId="7795DAA3" w14:textId="32C1EE65" w:rsidR="00010EF6" w:rsidRPr="009652EB" w:rsidRDefault="0092185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sniegt </w:t>
      </w:r>
      <w:r w:rsidR="00110E85" w:rsidRPr="00110E85">
        <w:rPr>
          <w:rFonts w:ascii="Arial" w:eastAsia="Times New Roman" w:hAnsi="Arial" w:cs="Arial"/>
          <w:color w:val="000000" w:themeColor="text1"/>
          <w:sz w:val="24"/>
          <w:szCs w:val="24"/>
          <w:lang w:val="lv-LV" w:eastAsia="lv-LV"/>
        </w:rPr>
        <w:t xml:space="preserve">savlaicīgu </w:t>
      </w:r>
      <w:r w:rsidRPr="009652EB">
        <w:rPr>
          <w:rFonts w:ascii="Arial" w:eastAsia="Times New Roman" w:hAnsi="Arial" w:cs="Arial"/>
          <w:color w:val="000000" w:themeColor="text1"/>
          <w:sz w:val="24"/>
          <w:szCs w:val="24"/>
          <w:lang w:val="lv-LV" w:eastAsia="lv-LV"/>
        </w:rPr>
        <w:t xml:space="preserve">informāciju </w:t>
      </w:r>
      <w:r w:rsidR="000814BD" w:rsidRPr="000814BD">
        <w:rPr>
          <w:rFonts w:ascii="Arial" w:eastAsia="Times New Roman" w:hAnsi="Arial" w:cs="Arial"/>
          <w:color w:val="000000" w:themeColor="text1"/>
          <w:sz w:val="24"/>
          <w:szCs w:val="24"/>
          <w:lang w:val="lv-LV" w:eastAsia="lv-LV"/>
        </w:rPr>
        <w:t>Kohēzijas politikas fondu vadības informācijas sistēm</w:t>
      </w:r>
      <w:r w:rsidR="000814BD">
        <w:rPr>
          <w:rFonts w:ascii="Arial" w:eastAsia="Times New Roman" w:hAnsi="Arial" w:cs="Arial"/>
          <w:color w:val="000000" w:themeColor="text1"/>
          <w:sz w:val="24"/>
          <w:szCs w:val="24"/>
          <w:lang w:val="lv-LV" w:eastAsia="lv-LV"/>
        </w:rPr>
        <w:t>ā</w:t>
      </w:r>
      <w:r w:rsidR="00483D12">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ANM plāna ieviešanas progresa </w:t>
      </w:r>
      <w:r w:rsidRPr="008960FA">
        <w:rPr>
          <w:rFonts w:ascii="Arial" w:eastAsia="Times New Roman" w:hAnsi="Arial" w:cs="Arial"/>
          <w:color w:val="000000" w:themeColor="text1"/>
          <w:sz w:val="24"/>
          <w:szCs w:val="24"/>
          <w:lang w:val="lv-LV" w:eastAsia="lv-LV"/>
        </w:rPr>
        <w:t>pusgada ziņojuma</w:t>
      </w:r>
      <w:r w:rsidR="009D35BE" w:rsidRPr="00362375">
        <w:rPr>
          <w:rFonts w:ascii="Arial" w:eastAsia="Times New Roman" w:hAnsi="Arial" w:cs="Arial"/>
          <w:color w:val="000000" w:themeColor="text1"/>
          <w:sz w:val="24"/>
          <w:szCs w:val="24"/>
          <w:lang w:val="lv-LV" w:eastAsia="lv-LV"/>
        </w:rPr>
        <w:t xml:space="preserve"> sagatavošanai</w:t>
      </w:r>
      <w:r w:rsidRPr="00907BA0">
        <w:rPr>
          <w:rFonts w:ascii="Arial" w:eastAsia="Times New Roman" w:hAnsi="Arial" w:cs="Arial"/>
          <w:color w:val="000000" w:themeColor="text1"/>
          <w:sz w:val="24"/>
          <w:szCs w:val="24"/>
          <w:lang w:val="lv-LV" w:eastAsia="lv-LV"/>
        </w:rPr>
        <w:t xml:space="preserve"> saskaņā ar Ministru kabineta noteikumos </w:t>
      </w:r>
      <w:r w:rsidR="00C43D60" w:rsidRPr="00907BA0">
        <w:rPr>
          <w:rFonts w:ascii="Arial" w:eastAsia="Times New Roman" w:hAnsi="Arial" w:cs="Arial"/>
          <w:color w:val="000000" w:themeColor="text1"/>
          <w:sz w:val="24"/>
          <w:szCs w:val="24"/>
          <w:lang w:val="lv-LV" w:eastAsia="lv-LV"/>
        </w:rPr>
        <w:t>Nr. X</w:t>
      </w:r>
      <w:r w:rsidR="00C43D60">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par </w:t>
      </w:r>
      <w:r w:rsidR="006141EB" w:rsidRPr="006141EB">
        <w:rPr>
          <w:rFonts w:ascii="Arial" w:eastAsia="Times New Roman" w:hAnsi="Arial" w:cs="Arial"/>
          <w:color w:val="000000" w:themeColor="text1"/>
          <w:sz w:val="24"/>
          <w:szCs w:val="24"/>
          <w:lang w:val="lv-LV" w:eastAsia="lv-LV"/>
        </w:rPr>
        <w:t>Eiropas Savienības Atveseļošanas un noturības mehānisma plāna īstenošanas un uzraudzības kārtīb</w:t>
      </w:r>
      <w:r w:rsidR="006141EB">
        <w:rPr>
          <w:rFonts w:ascii="Arial" w:eastAsia="Times New Roman" w:hAnsi="Arial" w:cs="Arial"/>
          <w:color w:val="000000" w:themeColor="text1"/>
          <w:sz w:val="24"/>
          <w:szCs w:val="24"/>
          <w:lang w:val="lv-LV" w:eastAsia="lv-LV"/>
        </w:rPr>
        <w:t>u</w:t>
      </w:r>
      <w:r w:rsidRPr="009652EB">
        <w:rPr>
          <w:rFonts w:ascii="Arial" w:eastAsia="Times New Roman" w:hAnsi="Arial" w:cs="Arial"/>
          <w:color w:val="000000" w:themeColor="text1"/>
          <w:sz w:val="24"/>
          <w:szCs w:val="24"/>
          <w:lang w:val="lv-LV" w:eastAsia="lv-LV"/>
        </w:rPr>
        <w:t xml:space="preserve">; </w:t>
      </w:r>
    </w:p>
    <w:p w14:paraId="17C16678" w14:textId="6DC192C4" w:rsidR="00314150" w:rsidRPr="009652EB" w:rsidRDefault="0072511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ne vēlāk kā līdz 2027. gada 31. decembrim veikt piesaistīto </w:t>
      </w:r>
      <w:r w:rsidR="00E42475" w:rsidRPr="009652EB">
        <w:rPr>
          <w:rFonts w:ascii="Arial" w:eastAsia="Times New Roman" w:hAnsi="Arial" w:cs="Arial"/>
          <w:color w:val="000000" w:themeColor="text1"/>
          <w:sz w:val="24"/>
          <w:szCs w:val="24"/>
          <w:lang w:val="lv-LV" w:eastAsia="lv-LV"/>
        </w:rPr>
        <w:t>i</w:t>
      </w:r>
      <w:r w:rsidRPr="009652EB">
        <w:rPr>
          <w:rFonts w:ascii="Arial" w:eastAsia="Times New Roman" w:hAnsi="Arial" w:cs="Arial"/>
          <w:color w:val="000000" w:themeColor="text1"/>
          <w:sz w:val="24"/>
          <w:szCs w:val="24"/>
          <w:lang w:val="lv-LV" w:eastAsia="lv-LV"/>
        </w:rPr>
        <w:t xml:space="preserve">nvestīciju </w:t>
      </w:r>
      <w:proofErr w:type="spellStart"/>
      <w:r w:rsidR="00E42475" w:rsidRPr="009652EB">
        <w:rPr>
          <w:rFonts w:ascii="Arial" w:eastAsia="Times New Roman" w:hAnsi="Arial" w:cs="Arial"/>
          <w:color w:val="000000" w:themeColor="text1"/>
          <w:sz w:val="24"/>
          <w:szCs w:val="24"/>
          <w:lang w:val="lv-LV" w:eastAsia="lv-LV"/>
        </w:rPr>
        <w:t>izvērtējumu</w:t>
      </w:r>
      <w:proofErr w:type="spellEnd"/>
      <w:r w:rsidR="00E42475" w:rsidRPr="009652EB">
        <w:rPr>
          <w:rFonts w:ascii="Arial" w:eastAsia="Times New Roman" w:hAnsi="Arial" w:cs="Arial"/>
          <w:color w:val="000000" w:themeColor="text1"/>
          <w:sz w:val="24"/>
          <w:szCs w:val="24"/>
          <w:lang w:val="lv-LV" w:eastAsia="lv-LV"/>
        </w:rPr>
        <w:t xml:space="preserve"> atbilstoši šo noteikumu </w:t>
      </w:r>
      <w:r w:rsidR="00566667" w:rsidRPr="009652EB">
        <w:rPr>
          <w:rFonts w:ascii="Arial" w:eastAsia="Times New Roman" w:hAnsi="Arial" w:cs="Arial"/>
          <w:color w:val="000000" w:themeColor="text1"/>
          <w:sz w:val="24"/>
          <w:szCs w:val="24"/>
          <w:lang w:val="lv-LV" w:eastAsia="lv-LV"/>
        </w:rPr>
        <w:fldChar w:fldCharType="begin"/>
      </w:r>
      <w:r w:rsidR="00566667" w:rsidRPr="009652EB">
        <w:rPr>
          <w:rFonts w:ascii="Arial" w:eastAsia="Times New Roman" w:hAnsi="Arial" w:cs="Arial"/>
          <w:color w:val="000000" w:themeColor="text1"/>
          <w:sz w:val="24"/>
          <w:szCs w:val="24"/>
          <w:lang w:val="lv-LV" w:eastAsia="lv-LV"/>
        </w:rPr>
        <w:instrText xml:space="preserve"> REF _Ref77931040 \r \h </w:instrText>
      </w:r>
      <w:r w:rsidR="00566667" w:rsidRPr="009652EB">
        <w:rPr>
          <w:rFonts w:ascii="Arial" w:eastAsia="Times New Roman" w:hAnsi="Arial" w:cs="Arial"/>
          <w:color w:val="000000" w:themeColor="text1"/>
          <w:sz w:val="24"/>
          <w:szCs w:val="24"/>
          <w:lang w:val="lv-LV" w:eastAsia="lv-LV"/>
        </w:rPr>
      </w:r>
      <w:r w:rsidR="00566667"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126</w:t>
      </w:r>
      <w:r w:rsidR="00566667" w:rsidRPr="009652EB">
        <w:rPr>
          <w:rFonts w:ascii="Arial" w:eastAsia="Times New Roman" w:hAnsi="Arial" w:cs="Arial"/>
          <w:color w:val="000000" w:themeColor="text1"/>
          <w:sz w:val="24"/>
          <w:szCs w:val="24"/>
          <w:lang w:val="lv-LV" w:eastAsia="lv-LV"/>
        </w:rPr>
        <w:fldChar w:fldCharType="end"/>
      </w:r>
      <w:r w:rsidR="00566667" w:rsidRPr="009652EB">
        <w:rPr>
          <w:rFonts w:ascii="Arial" w:eastAsia="Times New Roman" w:hAnsi="Arial" w:cs="Arial"/>
          <w:color w:val="000000" w:themeColor="text1"/>
          <w:sz w:val="24"/>
          <w:szCs w:val="24"/>
          <w:lang w:val="lv-LV" w:eastAsia="lv-LV"/>
        </w:rPr>
        <w:t>. punktam.</w:t>
      </w:r>
    </w:p>
    <w:p w14:paraId="28546507" w14:textId="67222234" w:rsidR="00BF4C87" w:rsidRPr="009652EB" w:rsidRDefault="00BF4C8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5" w:name="_Ref77889838"/>
      <w:r w:rsidRPr="009652EB">
        <w:rPr>
          <w:rFonts w:ascii="Arial" w:eastAsia="Times New Roman" w:hAnsi="Arial" w:cs="Arial"/>
          <w:color w:val="000000" w:themeColor="text1"/>
          <w:sz w:val="24"/>
          <w:szCs w:val="24"/>
          <w:lang w:val="lv-LV" w:eastAsia="lv-LV"/>
        </w:rPr>
        <w:t>Pirmās kārtas ietvaros finansējumu piešķir:</w:t>
      </w:r>
      <w:bookmarkEnd w:id="65"/>
      <w:r w:rsidRPr="009652EB">
        <w:rPr>
          <w:rFonts w:ascii="Arial" w:eastAsia="Times New Roman" w:hAnsi="Arial" w:cs="Arial"/>
          <w:color w:val="000000" w:themeColor="text1"/>
          <w:sz w:val="24"/>
          <w:szCs w:val="24"/>
          <w:lang w:val="lv-LV" w:eastAsia="lv-LV"/>
        </w:rPr>
        <w:t xml:space="preserve"> </w:t>
      </w:r>
    </w:p>
    <w:p w14:paraId="5A35EA4A" w14:textId="3071CB5F" w:rsidR="00BF4C87" w:rsidRPr="009652EB" w:rsidRDefault="00BF4C8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6" w:name="_Ref77863825"/>
      <w:r w:rsidRPr="009652EB">
        <w:rPr>
          <w:rFonts w:ascii="Arial" w:eastAsia="Times New Roman" w:hAnsi="Arial" w:cs="Arial"/>
          <w:color w:val="000000" w:themeColor="text1"/>
          <w:sz w:val="24"/>
          <w:szCs w:val="24"/>
          <w:lang w:val="lv-LV" w:eastAsia="lv-LV"/>
        </w:rPr>
        <w:t>Ekonomikas ministrijai:</w:t>
      </w:r>
      <w:bookmarkEnd w:id="66"/>
    </w:p>
    <w:p w14:paraId="35EAC620" w14:textId="77777777" w:rsidR="00595A72" w:rsidRPr="00907BA0"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Analītikas un monitoringa procesa nodrošināšanai uzņēmējdarbības sektoram RIS3 specializācijas jomās</w:t>
      </w:r>
    </w:p>
    <w:p w14:paraId="4E4854FD" w14:textId="1D97A10B" w:rsidR="00112C76" w:rsidRPr="00907BA0"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Inovāciju pārvaldības modeļa uzlabošanai</w:t>
      </w:r>
      <w:r w:rsidR="00595A72" w:rsidRPr="00907BA0">
        <w:rPr>
          <w:rFonts w:ascii="Arial" w:eastAsia="Times New Roman" w:hAnsi="Arial" w:cs="Arial"/>
          <w:color w:val="000000" w:themeColor="text1"/>
          <w:sz w:val="24"/>
          <w:szCs w:val="24"/>
          <w:lang w:val="lv-LV" w:eastAsia="lv-LV"/>
        </w:rPr>
        <w:t>, inovāciju klasteru programm</w:t>
      </w:r>
      <w:r w:rsidR="00697EA2" w:rsidRPr="00907BA0">
        <w:rPr>
          <w:rFonts w:ascii="Arial" w:eastAsia="Times New Roman" w:hAnsi="Arial" w:cs="Arial"/>
          <w:color w:val="000000" w:themeColor="text1"/>
          <w:sz w:val="24"/>
          <w:szCs w:val="24"/>
          <w:lang w:val="lv-LV" w:eastAsia="lv-LV"/>
        </w:rPr>
        <w:t>a</w:t>
      </w:r>
      <w:r w:rsidR="00595A72" w:rsidRPr="00907BA0">
        <w:rPr>
          <w:rFonts w:ascii="Arial" w:eastAsia="Times New Roman" w:hAnsi="Arial" w:cs="Arial"/>
          <w:color w:val="000000" w:themeColor="text1"/>
          <w:sz w:val="24"/>
          <w:szCs w:val="24"/>
          <w:lang w:val="lv-LV" w:eastAsia="lv-LV"/>
        </w:rPr>
        <w:t>s nosacījumu</w:t>
      </w:r>
      <w:r w:rsidR="00697EA2" w:rsidRPr="00907BA0">
        <w:rPr>
          <w:rFonts w:ascii="Arial" w:eastAsia="Times New Roman" w:hAnsi="Arial" w:cs="Arial"/>
          <w:color w:val="000000" w:themeColor="text1"/>
          <w:sz w:val="24"/>
          <w:szCs w:val="24"/>
          <w:lang w:val="lv-LV" w:eastAsia="lv-LV"/>
        </w:rPr>
        <w:t xml:space="preserve"> pilnveidošanai,</w:t>
      </w:r>
      <w:r w:rsidR="00595A72" w:rsidRPr="00907BA0">
        <w:rPr>
          <w:rFonts w:ascii="Arial" w:eastAsia="Times New Roman" w:hAnsi="Arial" w:cs="Arial"/>
          <w:color w:val="000000" w:themeColor="text1"/>
          <w:sz w:val="24"/>
          <w:szCs w:val="24"/>
          <w:lang w:val="lv-LV" w:eastAsia="lv-LV"/>
        </w:rPr>
        <w:t xml:space="preserve"> balstoties uz monitoringa procesa rezultātiem</w:t>
      </w:r>
      <w:r w:rsidRPr="00907BA0">
        <w:rPr>
          <w:rFonts w:ascii="Arial" w:eastAsia="Times New Roman" w:hAnsi="Arial" w:cs="Arial"/>
          <w:color w:val="000000" w:themeColor="text1"/>
          <w:sz w:val="24"/>
          <w:szCs w:val="24"/>
          <w:lang w:val="lv-LV" w:eastAsia="lv-LV"/>
        </w:rPr>
        <w:t xml:space="preserve"> </w:t>
      </w:r>
    </w:p>
    <w:p w14:paraId="20C623C5" w14:textId="6B554663" w:rsidR="00112C76" w:rsidRPr="009652EB" w:rsidRDefault="00F604C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8B4520">
        <w:rPr>
          <w:rFonts w:ascii="Arial" w:eastAsia="Times New Roman" w:hAnsi="Arial" w:cs="Arial"/>
          <w:color w:val="000000" w:themeColor="text1"/>
          <w:sz w:val="24"/>
          <w:szCs w:val="24"/>
          <w:lang w:val="lv-LV" w:eastAsia="lv-LV"/>
        </w:rPr>
        <w:fldChar w:fldCharType="begin"/>
      </w:r>
      <w:r w:rsidR="008B4520">
        <w:rPr>
          <w:rFonts w:ascii="Arial" w:eastAsia="Times New Roman" w:hAnsi="Arial" w:cs="Arial"/>
          <w:color w:val="000000" w:themeColor="text1"/>
          <w:sz w:val="24"/>
          <w:szCs w:val="24"/>
          <w:lang w:val="lv-LV" w:eastAsia="lv-LV"/>
        </w:rPr>
        <w:instrText xml:space="preserve"> REF _Ref80703554 \r \h </w:instrText>
      </w:r>
      <w:r w:rsidR="008B4520">
        <w:rPr>
          <w:rFonts w:ascii="Arial" w:eastAsia="Times New Roman" w:hAnsi="Arial" w:cs="Arial"/>
          <w:color w:val="000000" w:themeColor="text1"/>
          <w:sz w:val="24"/>
          <w:szCs w:val="24"/>
          <w:lang w:val="lv-LV" w:eastAsia="lv-LV"/>
        </w:rPr>
      </w:r>
      <w:r w:rsidR="008B452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w:t>
      </w:r>
      <w:r w:rsidR="008B4520">
        <w:rPr>
          <w:rFonts w:ascii="Arial" w:eastAsia="Times New Roman" w:hAnsi="Arial" w:cs="Arial"/>
          <w:color w:val="000000" w:themeColor="text1"/>
          <w:sz w:val="24"/>
          <w:szCs w:val="24"/>
          <w:lang w:val="lv-LV" w:eastAsia="lv-LV"/>
        </w:rPr>
        <w:fldChar w:fldCharType="end"/>
      </w:r>
      <w:r w:rsidR="003B72F7"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punktā minēto </w:t>
      </w:r>
      <w:r w:rsidR="00112C76" w:rsidRPr="009652EB">
        <w:rPr>
          <w:rFonts w:ascii="Arial" w:eastAsia="Times New Roman" w:hAnsi="Arial" w:cs="Arial"/>
          <w:color w:val="000000" w:themeColor="text1"/>
          <w:sz w:val="24"/>
          <w:szCs w:val="24"/>
          <w:lang w:val="lv-LV" w:eastAsia="lv-LV"/>
        </w:rPr>
        <w:t>investīciju uzraudzībai</w:t>
      </w:r>
    </w:p>
    <w:p w14:paraId="366B6F7B" w14:textId="3FA2E40B" w:rsidR="00BF4C87" w:rsidRPr="009652EB" w:rsidRDefault="00BF4C8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7" w:name="_Ref77863839"/>
      <w:r w:rsidRPr="009652EB">
        <w:rPr>
          <w:rFonts w:ascii="Arial" w:eastAsia="Times New Roman" w:hAnsi="Arial" w:cs="Arial"/>
          <w:color w:val="000000" w:themeColor="text1"/>
          <w:sz w:val="24"/>
          <w:szCs w:val="24"/>
          <w:lang w:val="lv-LV" w:eastAsia="lv-LV"/>
        </w:rPr>
        <w:t>Latvijas investīciju un attīstības aģentūrai:</w:t>
      </w:r>
      <w:bookmarkEnd w:id="67"/>
    </w:p>
    <w:p w14:paraId="52A0A32A" w14:textId="5B038E7F" w:rsidR="00BF4C87" w:rsidRPr="009652EB" w:rsidRDefault="001C0F09"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Inovāciju klasteru programmas pētniecības </w:t>
      </w:r>
      <w:r w:rsidR="00BF4C87" w:rsidRPr="009652EB">
        <w:rPr>
          <w:rFonts w:ascii="Arial" w:eastAsia="Times New Roman" w:hAnsi="Arial" w:cs="Arial"/>
          <w:color w:val="000000" w:themeColor="text1"/>
          <w:sz w:val="24"/>
          <w:szCs w:val="24"/>
          <w:lang w:val="lv-LV" w:eastAsia="lv-LV"/>
        </w:rPr>
        <w:t>projektu īstenošanas uzraudzībai;</w:t>
      </w:r>
    </w:p>
    <w:p w14:paraId="422E0714" w14:textId="336CCFF6" w:rsidR="000F06C2" w:rsidRPr="009652EB" w:rsidRDefault="001C0F09"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Inovāciju klasteru programmā </w:t>
      </w:r>
      <w:r w:rsidR="000F06C2" w:rsidRPr="009652EB">
        <w:rPr>
          <w:rFonts w:ascii="Arial" w:eastAsia="Times New Roman" w:hAnsi="Arial" w:cs="Arial"/>
          <w:color w:val="000000" w:themeColor="text1"/>
          <w:sz w:val="24"/>
          <w:szCs w:val="24"/>
          <w:lang w:val="lv-LV" w:eastAsia="lv-LV"/>
        </w:rPr>
        <w:t>sasniegto pētniecības projektu rezultātu izplatīšanai, ja nepieciešams.</w:t>
      </w:r>
    </w:p>
    <w:p w14:paraId="77A06828" w14:textId="77F9567B"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ne mazāk kā divu pētniecības un inovāciju konferenču organizēšanai, kur pirmā </w:t>
      </w:r>
      <w:r w:rsidR="00697EA2" w:rsidRPr="009652EB">
        <w:rPr>
          <w:rFonts w:ascii="Arial" w:eastAsia="Times New Roman" w:hAnsi="Arial" w:cs="Arial"/>
          <w:color w:val="000000" w:themeColor="text1"/>
          <w:sz w:val="24"/>
          <w:szCs w:val="24"/>
          <w:lang w:val="lv-LV" w:eastAsia="lv-LV"/>
        </w:rPr>
        <w:t xml:space="preserve">tiek organizēta </w:t>
      </w:r>
      <w:r w:rsidRPr="009652EB">
        <w:rPr>
          <w:rFonts w:ascii="Arial" w:eastAsia="Times New Roman" w:hAnsi="Arial" w:cs="Arial"/>
          <w:color w:val="000000" w:themeColor="text1"/>
          <w:sz w:val="24"/>
          <w:szCs w:val="24"/>
          <w:lang w:val="lv-LV" w:eastAsia="lv-LV"/>
        </w:rPr>
        <w:t>ir līdz 2026.</w:t>
      </w:r>
      <w:r w:rsidR="00697EA2"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g</w:t>
      </w:r>
      <w:r w:rsidR="00697EA2" w:rsidRPr="009652EB">
        <w:rPr>
          <w:rFonts w:ascii="Arial" w:eastAsia="Times New Roman" w:hAnsi="Arial" w:cs="Arial"/>
          <w:color w:val="000000" w:themeColor="text1"/>
          <w:sz w:val="24"/>
          <w:szCs w:val="24"/>
          <w:lang w:val="lv-LV" w:eastAsia="lv-LV"/>
        </w:rPr>
        <w:t>ada 31. decembrim</w:t>
      </w:r>
      <w:r w:rsidRPr="009652EB">
        <w:rPr>
          <w:rFonts w:ascii="Arial" w:eastAsia="Times New Roman" w:hAnsi="Arial" w:cs="Arial"/>
          <w:color w:val="000000" w:themeColor="text1"/>
          <w:sz w:val="24"/>
          <w:szCs w:val="24"/>
          <w:lang w:val="lv-LV" w:eastAsia="lv-LV"/>
        </w:rPr>
        <w:t xml:space="preserve"> un otrā līdz 2029. gada </w:t>
      </w:r>
      <w:r w:rsidR="00697EA2" w:rsidRPr="009652EB">
        <w:rPr>
          <w:rFonts w:ascii="Arial" w:eastAsia="Times New Roman" w:hAnsi="Arial" w:cs="Arial"/>
          <w:color w:val="000000" w:themeColor="text1"/>
          <w:sz w:val="24"/>
          <w:szCs w:val="24"/>
          <w:lang w:val="lv-LV" w:eastAsia="lv-LV"/>
        </w:rPr>
        <w:t>31. decembrim</w:t>
      </w:r>
      <w:r w:rsidRPr="009652EB">
        <w:rPr>
          <w:rFonts w:ascii="Arial" w:eastAsia="Times New Roman" w:hAnsi="Arial" w:cs="Arial"/>
          <w:color w:val="000000" w:themeColor="text1"/>
          <w:sz w:val="24"/>
          <w:szCs w:val="24"/>
          <w:lang w:val="lv-LV" w:eastAsia="lv-LV"/>
        </w:rPr>
        <w:t>;</w:t>
      </w:r>
    </w:p>
    <w:p w14:paraId="5FC8C7EE" w14:textId="517446C8"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RIS3 </w:t>
      </w:r>
      <w:r w:rsidR="0065545A">
        <w:rPr>
          <w:rFonts w:ascii="Arial" w:eastAsia="Times New Roman" w:hAnsi="Arial" w:cs="Arial"/>
          <w:color w:val="000000" w:themeColor="text1"/>
          <w:sz w:val="24"/>
          <w:szCs w:val="24"/>
          <w:lang w:val="lv-LV" w:eastAsia="lv-LV"/>
        </w:rPr>
        <w:t>ieviešanas</w:t>
      </w:r>
      <w:r w:rsidR="0065545A" w:rsidRPr="009652EB">
        <w:rPr>
          <w:rFonts w:ascii="Arial" w:eastAsia="Times New Roman" w:hAnsi="Arial" w:cs="Arial"/>
          <w:color w:val="000000" w:themeColor="text1"/>
          <w:sz w:val="24"/>
          <w:szCs w:val="24"/>
          <w:lang w:val="lv-LV" w:eastAsia="lv-LV"/>
        </w:rPr>
        <w:t xml:space="preserve"> </w:t>
      </w:r>
      <w:r w:rsidR="001C0F09" w:rsidRPr="009652EB">
        <w:rPr>
          <w:rFonts w:ascii="Arial" w:eastAsia="Times New Roman" w:hAnsi="Arial" w:cs="Arial"/>
          <w:color w:val="000000" w:themeColor="text1"/>
          <w:sz w:val="24"/>
          <w:szCs w:val="24"/>
          <w:lang w:val="lv-LV" w:eastAsia="lv-LV"/>
        </w:rPr>
        <w:t>līmeņa</w:t>
      </w:r>
      <w:r w:rsidRPr="009652EB">
        <w:rPr>
          <w:rFonts w:ascii="Arial" w:eastAsia="Times New Roman" w:hAnsi="Arial" w:cs="Arial"/>
          <w:color w:val="000000" w:themeColor="text1"/>
          <w:sz w:val="24"/>
          <w:szCs w:val="24"/>
          <w:lang w:val="lv-LV" w:eastAsia="lv-LV"/>
        </w:rPr>
        <w:t xml:space="preserve"> pārvaldība</w:t>
      </w:r>
      <w:r w:rsidR="00B36E6A" w:rsidRPr="009652EB">
        <w:rPr>
          <w:rFonts w:ascii="Arial" w:eastAsia="Times New Roman" w:hAnsi="Arial" w:cs="Arial"/>
          <w:color w:val="000000" w:themeColor="text1"/>
          <w:sz w:val="24"/>
          <w:szCs w:val="24"/>
          <w:lang w:val="lv-LV" w:eastAsia="lv-LV"/>
        </w:rPr>
        <w:t>s nodrošināšanai</w:t>
      </w:r>
    </w:p>
    <w:p w14:paraId="48241D96" w14:textId="77777777" w:rsidR="006454AA" w:rsidRPr="009652EB" w:rsidRDefault="00EB2980"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uzņēmumu un pētniecības organizāciju interešu starptautiskās pārstāvniecības nodrošināšanai</w:t>
      </w:r>
    </w:p>
    <w:p w14:paraId="24F95AD2" w14:textId="4DCBF409" w:rsidR="008B3636" w:rsidRPr="009967A1" w:rsidRDefault="00FE61F9"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967A1">
        <w:rPr>
          <w:rFonts w:ascii="Arial" w:eastAsia="Times New Roman" w:hAnsi="Arial" w:cs="Arial"/>
          <w:color w:val="000000" w:themeColor="text1"/>
          <w:sz w:val="24"/>
          <w:szCs w:val="24"/>
          <w:lang w:val="lv-LV" w:eastAsia="lv-LV"/>
        </w:rPr>
        <w:t xml:space="preserve"> </w:t>
      </w:r>
      <w:r w:rsidRPr="00362375">
        <w:rPr>
          <w:rFonts w:ascii="Arial" w:eastAsia="Times New Roman" w:hAnsi="Arial" w:cs="Arial"/>
          <w:color w:val="000000" w:themeColor="text1"/>
          <w:sz w:val="24"/>
          <w:szCs w:val="24"/>
          <w:lang w:val="lv-LV" w:eastAsia="lv-LV"/>
        </w:rPr>
        <w:t xml:space="preserve">RIS3 </w:t>
      </w:r>
      <w:r w:rsidR="008563A0" w:rsidRPr="00907BA0">
        <w:rPr>
          <w:rFonts w:ascii="Arial" w:eastAsia="Times New Roman" w:hAnsi="Arial" w:cs="Arial"/>
          <w:color w:val="000000" w:themeColor="text1"/>
          <w:sz w:val="24"/>
          <w:szCs w:val="24"/>
          <w:lang w:val="lv-LV" w:eastAsia="lv-LV"/>
        </w:rPr>
        <w:t>specializācijas jomu</w:t>
      </w:r>
      <w:r w:rsidRPr="00362375">
        <w:rPr>
          <w:rFonts w:ascii="Arial" w:eastAsia="Times New Roman" w:hAnsi="Arial" w:cs="Arial"/>
          <w:color w:val="000000" w:themeColor="text1"/>
          <w:sz w:val="24"/>
          <w:szCs w:val="24"/>
          <w:lang w:val="lv-LV" w:eastAsia="lv-LV"/>
        </w:rPr>
        <w:t xml:space="preserve"> dalībnieku iesaistes veicināšana</w:t>
      </w:r>
      <w:r w:rsidR="006477EB" w:rsidRPr="00907BA0">
        <w:rPr>
          <w:rFonts w:ascii="Arial" w:eastAsia="Times New Roman" w:hAnsi="Arial" w:cs="Arial"/>
          <w:color w:val="000000" w:themeColor="text1"/>
          <w:sz w:val="24"/>
          <w:szCs w:val="24"/>
          <w:lang w:val="lv-LV" w:eastAsia="lv-LV"/>
        </w:rPr>
        <w:t>i</w:t>
      </w:r>
      <w:r w:rsidRPr="00907BA0">
        <w:rPr>
          <w:rFonts w:ascii="Arial" w:eastAsia="Times New Roman" w:hAnsi="Arial" w:cs="Arial"/>
          <w:color w:val="000000" w:themeColor="text1"/>
          <w:sz w:val="24"/>
          <w:szCs w:val="24"/>
          <w:lang w:val="lv-LV" w:eastAsia="lv-LV"/>
        </w:rPr>
        <w:t xml:space="preserve"> starptautiskās tīklošanas platformās un dalības veicināšana starptautiskās P&amp;A programmās</w:t>
      </w:r>
      <w:r w:rsidR="009F4E88" w:rsidRPr="00907BA0">
        <w:rPr>
          <w:rFonts w:ascii="Arial" w:eastAsia="Times New Roman" w:hAnsi="Arial" w:cs="Arial"/>
          <w:color w:val="000000" w:themeColor="text1"/>
          <w:sz w:val="24"/>
          <w:szCs w:val="24"/>
          <w:lang w:val="lv-LV" w:eastAsia="lv-LV"/>
        </w:rPr>
        <w:t>.</w:t>
      </w:r>
    </w:p>
    <w:p w14:paraId="765EC117" w14:textId="27025912" w:rsidR="00347EFB" w:rsidRPr="00907BA0" w:rsidRDefault="007F667E"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8" w:name="_Ref80604235"/>
      <w:r w:rsidRPr="00907BA0">
        <w:rPr>
          <w:rFonts w:ascii="Arial" w:eastAsia="Times New Roman" w:hAnsi="Arial" w:cs="Arial"/>
          <w:color w:val="000000" w:themeColor="text1"/>
          <w:sz w:val="24"/>
          <w:szCs w:val="24"/>
          <w:lang w:val="lv-LV" w:eastAsia="lv-LV"/>
        </w:rPr>
        <w:t>Ārējo ekspertu piesaiste</w:t>
      </w:r>
      <w:r w:rsidR="00A05B07" w:rsidRPr="00907BA0">
        <w:rPr>
          <w:rFonts w:ascii="Arial" w:eastAsia="Times New Roman" w:hAnsi="Arial" w:cs="Arial"/>
          <w:color w:val="000000" w:themeColor="text1"/>
          <w:sz w:val="24"/>
          <w:szCs w:val="24"/>
          <w:lang w:val="lv-LV" w:eastAsia="lv-LV"/>
        </w:rPr>
        <w:t>i</w:t>
      </w:r>
      <w:bookmarkEnd w:id="68"/>
    </w:p>
    <w:p w14:paraId="35E54A66" w14:textId="62B95D56" w:rsidR="008E464A" w:rsidRPr="00907BA0" w:rsidRDefault="00D44A99"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D44A99">
        <w:rPr>
          <w:rFonts w:ascii="Arial" w:eastAsia="Times New Roman" w:hAnsi="Arial" w:cs="Arial"/>
          <w:color w:val="000000" w:themeColor="text1"/>
          <w:sz w:val="24"/>
          <w:szCs w:val="24"/>
          <w:lang w:val="lv-LV" w:eastAsia="lv-LV"/>
        </w:rPr>
        <w:t>dalības maksas nodrošināšanai starptautiskās pētniecības un inovācijas programmās</w:t>
      </w:r>
    </w:p>
    <w:p w14:paraId="42561D2B" w14:textId="07ECB619" w:rsidR="00761C71" w:rsidRPr="00907BA0" w:rsidRDefault="00835897" w:rsidP="00907BA0">
      <w:pPr>
        <w:pStyle w:val="Heading2"/>
        <w:numPr>
          <w:ilvl w:val="0"/>
          <w:numId w:val="42"/>
        </w:numPr>
        <w:spacing w:after="120" w:line="240" w:lineRule="auto"/>
        <w:jc w:val="both"/>
      </w:pPr>
      <w:r w:rsidRPr="00907BA0">
        <w:t xml:space="preserve">Šo noteikumu </w:t>
      </w:r>
      <w:r w:rsidRPr="00907BA0">
        <w:fldChar w:fldCharType="begin"/>
      </w:r>
      <w:r w:rsidRPr="00907BA0">
        <w:instrText xml:space="preserve"> REF _Ref80604235 \r \h  \* MERGEFORMAT </w:instrText>
      </w:r>
      <w:r w:rsidRPr="00907BA0">
        <w:fldChar w:fldCharType="separate"/>
      </w:r>
      <w:r w:rsidR="00F26C55">
        <w:t>27.2.7</w:t>
      </w:r>
      <w:r w:rsidRPr="00907BA0">
        <w:fldChar w:fldCharType="end"/>
      </w:r>
      <w:r w:rsidRPr="00907BA0">
        <w:t xml:space="preserve"> punktā minēto aktivitāšu īstenošanai </w:t>
      </w:r>
      <w:r w:rsidR="00DC097C" w:rsidRPr="00DF4A54">
        <w:t>Latvijas investīcij</w:t>
      </w:r>
      <w:r w:rsidR="00DC097C" w:rsidRPr="008960FA">
        <w:t xml:space="preserve">u un attīstības aģentūra </w:t>
      </w:r>
      <w:r w:rsidR="00DC097C" w:rsidRPr="00907BA0">
        <w:t>slēdz līgumu ar Latvijas Zinātņu Akadēmiju par</w:t>
      </w:r>
      <w:r w:rsidRPr="00907BA0">
        <w:t xml:space="preserve"> </w:t>
      </w:r>
      <w:r w:rsidR="005C6FA3" w:rsidRPr="00907BA0">
        <w:t>z</w:t>
      </w:r>
      <w:r w:rsidRPr="00907BA0">
        <w:t>inātniski tehniskās ekspertīzes stiprināšanu un priekšlikumu sniegšan</w:t>
      </w:r>
      <w:r w:rsidR="005C6FA3" w:rsidRPr="00907BA0">
        <w:t>u</w:t>
      </w:r>
      <w:r w:rsidRPr="00907BA0">
        <w:t xml:space="preserve"> par</w:t>
      </w:r>
      <w:r w:rsidRPr="00DF4A54">
        <w:t xml:space="preserve"> </w:t>
      </w:r>
      <w:r w:rsidRPr="008960FA">
        <w:t>pētniecības projektu pilnveidošanas iespējām</w:t>
      </w:r>
      <w:r w:rsidR="006C04AB" w:rsidRPr="00907BA0">
        <w:t>, ievērojot sekojo</w:t>
      </w:r>
      <w:r w:rsidR="00761C71" w:rsidRPr="00907BA0">
        <w:t xml:space="preserve">šus nosacījumus: </w:t>
      </w:r>
    </w:p>
    <w:p w14:paraId="5745FC85" w14:textId="14A0DDEF" w:rsidR="00761C71" w:rsidRPr="00DF4A54" w:rsidRDefault="00761C71" w:rsidP="00907BA0">
      <w:pPr>
        <w:pStyle w:val="Heading2"/>
        <w:numPr>
          <w:ilvl w:val="1"/>
          <w:numId w:val="42"/>
        </w:numPr>
        <w:spacing w:before="0" w:after="120" w:line="240" w:lineRule="auto"/>
        <w:jc w:val="both"/>
      </w:pPr>
      <w:r w:rsidRPr="00907BA0">
        <w:t xml:space="preserve">Latvijas zinātņu akadēmijas sniegtajiem priekšlikumiem ir </w:t>
      </w:r>
      <w:r w:rsidR="007F6859" w:rsidRPr="00907BA0">
        <w:t>ieteikuma</w:t>
      </w:r>
      <w:r w:rsidR="00B457B1" w:rsidRPr="00DF4A54">
        <w:t xml:space="preserve"> raksturs</w:t>
      </w:r>
      <w:r w:rsidR="00A64318" w:rsidRPr="00907BA0">
        <w:t>;</w:t>
      </w:r>
    </w:p>
    <w:p w14:paraId="00646B16" w14:textId="7A73B276" w:rsidR="0021432A" w:rsidRPr="00907BA0" w:rsidRDefault="007839B2" w:rsidP="00907BA0">
      <w:pPr>
        <w:pStyle w:val="Heading2"/>
        <w:numPr>
          <w:ilvl w:val="1"/>
          <w:numId w:val="42"/>
        </w:numPr>
        <w:spacing w:before="0" w:after="120" w:line="240" w:lineRule="auto"/>
        <w:jc w:val="both"/>
      </w:pPr>
      <w:r w:rsidRPr="00907BA0">
        <w:t>p</w:t>
      </w:r>
      <w:r w:rsidR="004F6EFF" w:rsidRPr="00907BA0">
        <w:t>ētnie</w:t>
      </w:r>
      <w:r w:rsidR="00993C99" w:rsidRPr="00907BA0">
        <w:t xml:space="preserve">cības </w:t>
      </w:r>
      <w:r w:rsidR="0020173A" w:rsidRPr="00907BA0">
        <w:t xml:space="preserve">un inovāciju </w:t>
      </w:r>
      <w:r w:rsidR="00300AEA" w:rsidRPr="00907BA0">
        <w:t>p</w:t>
      </w:r>
      <w:r w:rsidR="00BE24CA" w:rsidRPr="00907BA0">
        <w:t>rojektu</w:t>
      </w:r>
      <w:r w:rsidR="006C4E52" w:rsidRPr="00907BA0">
        <w:t xml:space="preserve"> </w:t>
      </w:r>
      <w:r w:rsidR="00804AA0" w:rsidRPr="00907BA0">
        <w:t>vērtēšanas</w:t>
      </w:r>
      <w:r w:rsidR="00BE24CA" w:rsidRPr="00907BA0">
        <w:t xml:space="preserve"> padomes</w:t>
      </w:r>
      <w:r w:rsidRPr="00907BA0">
        <w:t>, t.sk.</w:t>
      </w:r>
      <w:r w:rsidR="00BE24CA" w:rsidRPr="00907BA0">
        <w:t xml:space="preserve"> </w:t>
      </w:r>
      <w:r w:rsidR="009F4E88" w:rsidRPr="00907BA0">
        <w:t>i</w:t>
      </w:r>
      <w:r w:rsidR="00B457B1" w:rsidRPr="00907BA0">
        <w:t xml:space="preserve">novāciju klastera </w:t>
      </w:r>
      <w:r w:rsidR="00DB0225" w:rsidRPr="00907BA0">
        <w:t>projektu atlases padome</w:t>
      </w:r>
      <w:r w:rsidR="00474390" w:rsidRPr="00907BA0">
        <w:t>,</w:t>
      </w:r>
      <w:r w:rsidR="00DB0225" w:rsidRPr="00907BA0">
        <w:t xml:space="preserve"> pieņem lēmumu par </w:t>
      </w:r>
      <w:r w:rsidR="00446314" w:rsidRPr="00DF4A54">
        <w:t>z</w:t>
      </w:r>
      <w:r w:rsidR="00446314" w:rsidRPr="008960FA">
        <w:t>inātniski tehniskās ekspertīzes</w:t>
      </w:r>
      <w:r w:rsidR="00446314" w:rsidRPr="00907BA0">
        <w:t xml:space="preserve"> nepiecie</w:t>
      </w:r>
      <w:r w:rsidR="0007235A" w:rsidRPr="00907BA0">
        <w:t>š</w:t>
      </w:r>
      <w:r w:rsidR="00446314" w:rsidRPr="00DF4A54">
        <w:t>amību p</w:t>
      </w:r>
      <w:r w:rsidR="00446314" w:rsidRPr="008960FA">
        <w:t xml:space="preserve">ētniecības </w:t>
      </w:r>
      <w:r w:rsidR="0007235A" w:rsidRPr="00907BA0">
        <w:t>projekt</w:t>
      </w:r>
      <w:r w:rsidR="0021432A" w:rsidRPr="00907BA0">
        <w:t>os</w:t>
      </w:r>
      <w:r w:rsidR="001F54B6" w:rsidRPr="00907BA0">
        <w:t xml:space="preserve"> un</w:t>
      </w:r>
      <w:r w:rsidR="00497711" w:rsidRPr="00907BA0">
        <w:t xml:space="preserve"> izvēlas atbilstošu ekspertu no Latvijas zinātņu akadēmijas sastādīta saraksta</w:t>
      </w:r>
      <w:r w:rsidR="009F4E88" w:rsidRPr="00907BA0">
        <w:t>.</w:t>
      </w:r>
    </w:p>
    <w:p w14:paraId="75CD15C0" w14:textId="4E3406E1" w:rsidR="004C57E4" w:rsidRPr="00907BA0" w:rsidRDefault="00CA7608" w:rsidP="00907BA0">
      <w:pPr>
        <w:pStyle w:val="Heading2"/>
        <w:numPr>
          <w:ilvl w:val="1"/>
          <w:numId w:val="42"/>
        </w:numPr>
        <w:spacing w:before="0" w:after="120" w:line="240" w:lineRule="auto"/>
        <w:jc w:val="both"/>
      </w:pPr>
      <w:r w:rsidRPr="00907BA0">
        <w:t>j</w:t>
      </w:r>
      <w:r w:rsidR="004C57E4" w:rsidRPr="00DF4A54">
        <w:t xml:space="preserve">a </w:t>
      </w:r>
      <w:r w:rsidR="004C57E4" w:rsidRPr="008960FA">
        <w:t xml:space="preserve">nepieciešams, </w:t>
      </w:r>
      <w:r w:rsidR="00CD53B1" w:rsidRPr="00907BA0">
        <w:t xml:space="preserve">zinātniski tehniskās ekspertīzes nodrošināšanā un  </w:t>
      </w:r>
      <w:r w:rsidR="004C57E4" w:rsidRPr="00907BA0">
        <w:t>priekšlikumu sniegšanā</w:t>
      </w:r>
      <w:r w:rsidR="00CD53B1" w:rsidRPr="00907BA0">
        <w:t xml:space="preserve"> iespējams</w:t>
      </w:r>
      <w:r w:rsidR="004C57E4" w:rsidRPr="00DF4A54">
        <w:t xml:space="preserve"> iesa</w:t>
      </w:r>
      <w:r w:rsidR="00CD53B1" w:rsidRPr="00907BA0">
        <w:t>i</w:t>
      </w:r>
      <w:r w:rsidR="004C57E4" w:rsidRPr="00DF4A54">
        <w:t>stīt</w:t>
      </w:r>
      <w:r w:rsidR="004C57E4" w:rsidRPr="008960FA">
        <w:t xml:space="preserve"> arī Eiropas Komisijas neatkarīgo ekspertu datu bāzē iekļaut</w:t>
      </w:r>
      <w:r w:rsidR="00CD53B1" w:rsidRPr="00907BA0">
        <w:t>os</w:t>
      </w:r>
      <w:r w:rsidR="004C57E4" w:rsidRPr="00DF4A54">
        <w:t xml:space="preserve"> ārvalstu ekspert</w:t>
      </w:r>
      <w:r w:rsidR="00CD53B1" w:rsidRPr="00907BA0">
        <w:t>us</w:t>
      </w:r>
      <w:r w:rsidR="004C57E4" w:rsidRPr="00DF4A54">
        <w:t>.</w:t>
      </w:r>
    </w:p>
    <w:p w14:paraId="4F6B6AAE" w14:textId="736FF528" w:rsidR="00FE568F" w:rsidRPr="009652EB" w:rsidRDefault="00FE568F" w:rsidP="00F25DE9">
      <w:pPr>
        <w:pStyle w:val="Heading2"/>
        <w:numPr>
          <w:ilvl w:val="0"/>
          <w:numId w:val="42"/>
        </w:numPr>
        <w:spacing w:before="0" w:after="120" w:line="240" w:lineRule="auto"/>
        <w:jc w:val="both"/>
      </w:pPr>
      <w:r w:rsidRPr="009652EB">
        <w:t>Pirmās kārtas ietvaros Ekonomikas ministrijai un Latvijas Investīciju un attīstības aģentūrai attiecināmas šādas izmaksas:</w:t>
      </w:r>
    </w:p>
    <w:p w14:paraId="66E86588" w14:textId="2529BC2B"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tiešās projekta īstenošanas izmaksas šo noteikumu </w:t>
      </w:r>
      <w:r w:rsidR="00951C91" w:rsidRPr="009652EB">
        <w:rPr>
          <w:rFonts w:ascii="Arial" w:eastAsia="Times New Roman" w:hAnsi="Arial" w:cs="Arial"/>
          <w:color w:val="000000" w:themeColor="text1"/>
          <w:sz w:val="24"/>
          <w:szCs w:val="24"/>
          <w:highlight w:val="yellow"/>
          <w:lang w:val="lv-LV" w:eastAsia="lv-LV"/>
        </w:rPr>
        <w:fldChar w:fldCharType="begin"/>
      </w:r>
      <w:r w:rsidR="00951C91" w:rsidRPr="009652EB">
        <w:rPr>
          <w:rFonts w:ascii="Arial" w:eastAsia="Times New Roman" w:hAnsi="Arial" w:cs="Arial"/>
          <w:color w:val="000000" w:themeColor="text1"/>
          <w:sz w:val="24"/>
          <w:szCs w:val="24"/>
          <w:lang w:val="lv-LV" w:eastAsia="lv-LV"/>
        </w:rPr>
        <w:instrText xml:space="preserve"> REF _Ref77889838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951C91" w:rsidRPr="009652EB">
        <w:rPr>
          <w:rFonts w:ascii="Arial" w:eastAsia="Times New Roman" w:hAnsi="Arial" w:cs="Arial"/>
          <w:color w:val="000000" w:themeColor="text1"/>
          <w:sz w:val="24"/>
          <w:szCs w:val="24"/>
          <w:highlight w:val="yellow"/>
          <w:lang w:val="lv-LV" w:eastAsia="lv-LV"/>
        </w:rPr>
      </w:r>
      <w:r w:rsidR="00951C91"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27</w:t>
      </w:r>
      <w:r w:rsidR="00951C91" w:rsidRPr="009652EB">
        <w:rPr>
          <w:rFonts w:ascii="Arial" w:eastAsia="Times New Roman" w:hAnsi="Arial" w:cs="Arial"/>
          <w:color w:val="000000" w:themeColor="text1"/>
          <w:sz w:val="24"/>
          <w:szCs w:val="24"/>
          <w:highlight w:val="yellow"/>
          <w:lang w:val="lv-LV" w:eastAsia="lv-LV"/>
        </w:rPr>
        <w:fldChar w:fldCharType="end"/>
      </w:r>
      <w:r w:rsidR="00951C91"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apakšpunktā minēto darbību veikšanai:</w:t>
      </w:r>
    </w:p>
    <w:p w14:paraId="7C8C07D1" w14:textId="6946ED1C"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darba samaksa</w:t>
      </w:r>
      <w:r w:rsidR="006C0A92">
        <w:rPr>
          <w:rFonts w:ascii="Arial" w:eastAsia="Times New Roman" w:hAnsi="Arial" w:cs="Arial"/>
          <w:color w:val="000000" w:themeColor="text1"/>
          <w:sz w:val="24"/>
          <w:szCs w:val="24"/>
          <w:lang w:val="lv-LV" w:eastAsia="lv-LV"/>
        </w:rPr>
        <w:t>,</w:t>
      </w:r>
      <w:r w:rsidR="00235E75">
        <w:rPr>
          <w:rFonts w:ascii="Arial" w:eastAsia="Times New Roman" w:hAnsi="Arial" w:cs="Arial"/>
          <w:color w:val="000000" w:themeColor="text1"/>
          <w:sz w:val="24"/>
          <w:szCs w:val="24"/>
          <w:lang w:val="lv-LV" w:eastAsia="lv-LV"/>
        </w:rPr>
        <w:t xml:space="preserve"> </w:t>
      </w:r>
      <w:r w:rsidR="006C0A92">
        <w:rPr>
          <w:rFonts w:ascii="Arial" w:eastAsia="Times New Roman" w:hAnsi="Arial" w:cs="Arial"/>
          <w:color w:val="000000" w:themeColor="text1"/>
          <w:sz w:val="24"/>
          <w:szCs w:val="24"/>
          <w:lang w:val="lv-LV" w:eastAsia="lv-LV"/>
        </w:rPr>
        <w:t xml:space="preserve">tai skaitā </w:t>
      </w:r>
      <w:r w:rsidR="00235E75" w:rsidRPr="00235E75">
        <w:rPr>
          <w:rFonts w:ascii="Arial" w:eastAsia="Times New Roman" w:hAnsi="Arial" w:cs="Arial"/>
          <w:color w:val="000000" w:themeColor="text1"/>
          <w:sz w:val="24"/>
          <w:szCs w:val="24"/>
          <w:lang w:val="lv-LV" w:eastAsia="lv-LV"/>
        </w:rPr>
        <w:t>valsts sociālās apdrošināšanas obligātās iemaksas</w:t>
      </w:r>
      <w:r w:rsidRPr="009652EB">
        <w:rPr>
          <w:rFonts w:ascii="Arial" w:eastAsia="Times New Roman" w:hAnsi="Arial" w:cs="Arial"/>
          <w:color w:val="000000" w:themeColor="text1"/>
          <w:sz w:val="24"/>
          <w:szCs w:val="24"/>
          <w:lang w:val="lv-LV" w:eastAsia="lv-LV"/>
        </w:rPr>
        <w:t>;</w:t>
      </w:r>
    </w:p>
    <w:p w14:paraId="2314CEF8"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darba vietu aprīkojuma izmaksas;</w:t>
      </w:r>
    </w:p>
    <w:p w14:paraId="7054C540"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komandējumu un darba braucienu izmaksas;</w:t>
      </w:r>
    </w:p>
    <w:p w14:paraId="7F201B30"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un inovāciju konferences organizēšanas izmaksas (telpu īre, tehniskais nodrošinājums, ēdināšanas izmaksas, tiešraides nodrošināšana, tulkošanas izmaksas, transporta izmaksas, komandējumu izmaksas, noformējuma izmaksas un citas organizatoriskās izmaksas);</w:t>
      </w:r>
    </w:p>
    <w:p w14:paraId="0DBFF2DB"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citas pētījumu rezultātu izplatīšanas izmaksas;</w:t>
      </w:r>
    </w:p>
    <w:p w14:paraId="17D47D20" w14:textId="3F2257CB" w:rsidR="00FE568F" w:rsidRPr="00D70426" w:rsidRDefault="278513BD"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D70426">
        <w:rPr>
          <w:rFonts w:ascii="Arial" w:eastAsia="Times New Roman" w:hAnsi="Arial" w:cs="Arial"/>
          <w:color w:val="000000" w:themeColor="text1"/>
          <w:sz w:val="24"/>
          <w:szCs w:val="24"/>
          <w:lang w:val="lv-LV" w:eastAsia="lv-LV"/>
        </w:rPr>
        <w:t xml:space="preserve">ekspertu piesaistes izmaksas, tulkošanas izmaksas un citas izmaksas, kuras saistītas ar RIS3 specializācijas jomu </w:t>
      </w:r>
      <w:r w:rsidR="00E214E2">
        <w:rPr>
          <w:rFonts w:ascii="Arial" w:eastAsia="Times New Roman" w:hAnsi="Arial" w:cs="Arial"/>
          <w:color w:val="000000" w:themeColor="text1"/>
          <w:sz w:val="24"/>
          <w:szCs w:val="24"/>
          <w:lang w:val="lv-LV" w:eastAsia="lv-LV"/>
        </w:rPr>
        <w:t xml:space="preserve">un </w:t>
      </w:r>
      <w:proofErr w:type="spellStart"/>
      <w:r w:rsidR="00E214E2">
        <w:rPr>
          <w:rFonts w:ascii="Arial" w:eastAsia="Times New Roman" w:hAnsi="Arial" w:cs="Arial"/>
          <w:color w:val="000000" w:themeColor="text1"/>
          <w:sz w:val="24"/>
          <w:szCs w:val="24"/>
          <w:lang w:val="lv-LV" w:eastAsia="lv-LV"/>
        </w:rPr>
        <w:t>apakšjomu</w:t>
      </w:r>
      <w:proofErr w:type="spellEnd"/>
      <w:r w:rsidR="00E214E2">
        <w:rPr>
          <w:rFonts w:ascii="Arial" w:eastAsia="Times New Roman" w:hAnsi="Arial" w:cs="Arial"/>
          <w:color w:val="000000" w:themeColor="text1"/>
          <w:sz w:val="24"/>
          <w:szCs w:val="24"/>
          <w:lang w:val="lv-LV" w:eastAsia="lv-LV"/>
        </w:rPr>
        <w:t xml:space="preserve"> </w:t>
      </w:r>
      <w:r w:rsidRPr="00D70426">
        <w:rPr>
          <w:rFonts w:ascii="Arial" w:eastAsia="Times New Roman" w:hAnsi="Arial" w:cs="Arial"/>
          <w:color w:val="000000" w:themeColor="text1"/>
          <w:sz w:val="24"/>
          <w:szCs w:val="24"/>
          <w:lang w:val="lv-LV" w:eastAsia="lv-LV"/>
        </w:rPr>
        <w:t>ilgtermiņa stratēģiju un rīcības plānu izstrādi, pārvaldības sistēmas pilnveidi, tai skaitā stratēģiju efektivitātes novērtēšanu ja nepieciešams.</w:t>
      </w:r>
    </w:p>
    <w:p w14:paraId="4DD0E5A1" w14:textId="279F3FE8" w:rsidR="00FE568F" w:rsidRPr="009652EB" w:rsidRDefault="50E578BE"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50E578BE">
        <w:rPr>
          <w:rFonts w:ascii="Arial" w:eastAsia="Times New Roman" w:hAnsi="Arial" w:cs="Arial"/>
          <w:color w:val="000000" w:themeColor="text1"/>
          <w:sz w:val="24"/>
          <w:szCs w:val="24"/>
          <w:lang w:val="lv-LV" w:eastAsia="lv-LV"/>
        </w:rPr>
        <w:t xml:space="preserve">apdrošināšanas (veselības, dzīvības, transportlīdzekļu, īpašuma, iekārtu, civiltiesiskās atbildības u. c.) izmaksas uz projekta īstenošanas laiku, kuru nepieciešamību nosaka Latvijas Republikas normatīvie akti. </w:t>
      </w:r>
    </w:p>
    <w:p w14:paraId="62062362"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projekta vadības izmaksas (projekta vadības personāla atlīdzības izmaksas par projekta ietvaros veicamo darbību plānošanu, koordinēšanu un kontroli, tajā skaitā arī izmaksas par projekta dokumentācijas nodrošināšanu atbilstoši Eiropas Savienības un nacionāla līmeņa tiesību aktos noteiktajām prasībām, projekta iepirkumu organizēšanas un kontroles veikšanas izmaksas). Atlīdzības izmaksas ir uzskatāmas par projekta vadības izmaksu sastāvdaļu, ja darbinieki ne mazāk kā vienu mēnesi vismaz 30 % no sava darba laika strādā ar projektu, un tas ir uzrādīts darba laika uzskaites sistēmā vai darba laika uzskaites tabulā;</w:t>
      </w:r>
    </w:p>
    <w:p w14:paraId="208854E6"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pievienotās vērtības nodoklis tiešajām izmaksām;</w:t>
      </w:r>
    </w:p>
    <w:p w14:paraId="292DBD6B" w14:textId="0C6C62BA"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69" w:name="_Ref77889907"/>
      <w:r w:rsidRPr="009652EB">
        <w:rPr>
          <w:rFonts w:ascii="Arial" w:eastAsia="Times New Roman" w:hAnsi="Arial" w:cs="Arial"/>
          <w:color w:val="000000" w:themeColor="text1"/>
          <w:sz w:val="24"/>
          <w:szCs w:val="24"/>
          <w:lang w:val="lv-LV" w:eastAsia="lv-LV"/>
        </w:rPr>
        <w:t xml:space="preserve">netiešās projekta īstenošanas izmaksas šo noteikumu </w:t>
      </w:r>
      <w:r w:rsidR="00951C91" w:rsidRPr="009652EB">
        <w:rPr>
          <w:rFonts w:ascii="Arial" w:eastAsia="Times New Roman" w:hAnsi="Arial" w:cs="Arial"/>
          <w:color w:val="000000" w:themeColor="text1"/>
          <w:sz w:val="24"/>
          <w:szCs w:val="24"/>
          <w:highlight w:val="yellow"/>
          <w:lang w:val="lv-LV" w:eastAsia="lv-LV"/>
        </w:rPr>
        <w:fldChar w:fldCharType="begin"/>
      </w:r>
      <w:r w:rsidR="00951C91" w:rsidRPr="009652EB">
        <w:rPr>
          <w:rFonts w:ascii="Arial" w:eastAsia="Times New Roman" w:hAnsi="Arial" w:cs="Arial"/>
          <w:color w:val="000000" w:themeColor="text1"/>
          <w:sz w:val="24"/>
          <w:szCs w:val="24"/>
          <w:lang w:val="lv-LV" w:eastAsia="lv-LV"/>
        </w:rPr>
        <w:instrText xml:space="preserve"> REF _Ref77889838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951C91" w:rsidRPr="009652EB">
        <w:rPr>
          <w:rFonts w:ascii="Arial" w:eastAsia="Times New Roman" w:hAnsi="Arial" w:cs="Arial"/>
          <w:color w:val="000000" w:themeColor="text1"/>
          <w:sz w:val="24"/>
          <w:szCs w:val="24"/>
          <w:highlight w:val="yellow"/>
          <w:lang w:val="lv-LV" w:eastAsia="lv-LV"/>
        </w:rPr>
      </w:r>
      <w:r w:rsidR="00951C91"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27</w:t>
      </w:r>
      <w:r w:rsidR="00951C91" w:rsidRPr="009652EB">
        <w:rPr>
          <w:rFonts w:ascii="Arial" w:eastAsia="Times New Roman" w:hAnsi="Arial" w:cs="Arial"/>
          <w:color w:val="000000" w:themeColor="text1"/>
          <w:sz w:val="24"/>
          <w:szCs w:val="24"/>
          <w:highlight w:val="yellow"/>
          <w:lang w:val="lv-LV" w:eastAsia="lv-LV"/>
        </w:rPr>
        <w:fldChar w:fldCharType="end"/>
      </w:r>
      <w:r w:rsidR="00951C91"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minēto darbību veikšanai.</w:t>
      </w:r>
      <w:bookmarkEnd w:id="69"/>
    </w:p>
    <w:p w14:paraId="5AC87EBF"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Latvijas investīcijas un attīstības aģentūras pārstāvniecību nodrošināšanas izmaksas: </w:t>
      </w:r>
    </w:p>
    <w:p w14:paraId="58B34D29" w14:textId="496FAC32" w:rsidR="00FE568F" w:rsidRPr="006D6A16"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6D6A16">
        <w:rPr>
          <w:rFonts w:ascii="Arial" w:eastAsia="Times New Roman" w:hAnsi="Arial" w:cs="Arial"/>
          <w:color w:val="000000" w:themeColor="text1"/>
          <w:sz w:val="24"/>
          <w:szCs w:val="24"/>
          <w:lang w:val="lv-LV" w:eastAsia="lv-LV"/>
        </w:rPr>
        <w:t>darba samaksa</w:t>
      </w:r>
      <w:r w:rsidR="001700E2" w:rsidRPr="006D6A16">
        <w:rPr>
          <w:rFonts w:ascii="Arial" w:eastAsia="Times New Roman" w:hAnsi="Arial" w:cs="Arial"/>
          <w:color w:val="000000" w:themeColor="text1"/>
          <w:sz w:val="24"/>
          <w:szCs w:val="24"/>
          <w:lang w:val="lv-LV" w:eastAsia="lv-LV"/>
        </w:rPr>
        <w:t>, tai skaitā valsts sociālās apdrošināšanas obligātās iemaksas</w:t>
      </w:r>
      <w:r w:rsidRPr="006D6A16">
        <w:rPr>
          <w:rFonts w:ascii="Arial" w:eastAsia="Times New Roman" w:hAnsi="Arial" w:cs="Arial"/>
          <w:color w:val="000000" w:themeColor="text1"/>
          <w:sz w:val="24"/>
          <w:szCs w:val="24"/>
          <w:lang w:val="lv-LV" w:eastAsia="lv-LV"/>
        </w:rPr>
        <w:t>;</w:t>
      </w:r>
    </w:p>
    <w:p w14:paraId="1102B1A6" w14:textId="1F70D650" w:rsidR="00DE4952" w:rsidRPr="009652EB" w:rsidRDefault="00DE4952"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pabalsti un kompensācijas</w:t>
      </w:r>
    </w:p>
    <w:p w14:paraId="17821ADA" w14:textId="77777777" w:rsidR="00681012" w:rsidRPr="009652EB" w:rsidRDefault="00681012"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apdrošināšanas (veselības, dzīvības, transportlīdzekļu, īpašuma, iekārtu, civiltiesiskās atbildības u. c.) izmaksas uz projekta īstenošanas laiku, kuru nepieciešamību nosaka Latvijas Republikas normatīvie akti.</w:t>
      </w:r>
    </w:p>
    <w:p w14:paraId="754CC9ED" w14:textId="77777777" w:rsidR="00681012" w:rsidRPr="009652EB" w:rsidRDefault="00681012"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darba devēja apmaksātie veselības izdevumi (veselības apdrošināšanas polise)</w:t>
      </w:r>
    </w:p>
    <w:p w14:paraId="1DB66160" w14:textId="35C021BF" w:rsidR="00F46BB0" w:rsidRPr="009652EB" w:rsidRDefault="00F46BB0"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komandējumu un darba braucienu izmaksas;</w:t>
      </w:r>
    </w:p>
    <w:p w14:paraId="67595EC8" w14:textId="0B036E60" w:rsidR="006706DE" w:rsidRPr="009652EB" w:rsidRDefault="0074488B"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w:t>
      </w:r>
      <w:r w:rsidR="006706DE" w:rsidRPr="009652EB">
        <w:rPr>
          <w:rFonts w:ascii="Arial" w:eastAsia="Times New Roman" w:hAnsi="Arial" w:cs="Arial"/>
          <w:color w:val="000000" w:themeColor="text1"/>
          <w:sz w:val="24"/>
          <w:szCs w:val="24"/>
          <w:lang w:val="lv-LV" w:eastAsia="lv-LV"/>
        </w:rPr>
        <w:t>akaru pakalpojumi</w:t>
      </w:r>
    </w:p>
    <w:p w14:paraId="71A40DAF" w14:textId="77777777" w:rsidR="00FE568F" w:rsidRPr="009652EB" w:rsidRDefault="00FE568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darba vietu aprīkojuma izmaksas;</w:t>
      </w:r>
    </w:p>
    <w:p w14:paraId="4F467E96" w14:textId="1CDFC521" w:rsidR="00061454" w:rsidRPr="009652EB" w:rsidRDefault="00612912"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transporta</w:t>
      </w:r>
      <w:r w:rsidR="00EC1AF3" w:rsidRPr="009652EB">
        <w:rPr>
          <w:rFonts w:ascii="Arial" w:eastAsia="Times New Roman" w:hAnsi="Arial" w:cs="Arial"/>
          <w:color w:val="000000" w:themeColor="text1"/>
          <w:sz w:val="24"/>
          <w:szCs w:val="24"/>
          <w:lang w:val="lv-LV" w:eastAsia="lv-LV"/>
        </w:rPr>
        <w:t xml:space="preserve"> </w:t>
      </w:r>
      <w:r w:rsidR="0074488B" w:rsidRPr="009652EB">
        <w:rPr>
          <w:rFonts w:ascii="Arial" w:eastAsia="Times New Roman" w:hAnsi="Arial" w:cs="Arial"/>
          <w:color w:val="000000" w:themeColor="text1"/>
          <w:sz w:val="24"/>
          <w:szCs w:val="24"/>
          <w:lang w:val="lv-LV" w:eastAsia="lv-LV"/>
        </w:rPr>
        <w:t xml:space="preserve">izdevumi </w:t>
      </w:r>
    </w:p>
    <w:p w14:paraId="4F9A3856" w14:textId="354A2DD3" w:rsidR="00EC1AF3" w:rsidRPr="009652EB" w:rsidRDefault="00EC1AF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citas izmaksas kas saistītas ar darba pienākumu veikšanu</w:t>
      </w:r>
    </w:p>
    <w:p w14:paraId="1EA2382B" w14:textId="6ACE411B" w:rsidR="00DE3359" w:rsidRPr="009652EB" w:rsidRDefault="303ED71B" w:rsidP="00F25DE9">
      <w:pPr>
        <w:pStyle w:val="ListParagraph"/>
        <w:numPr>
          <w:ilvl w:val="1"/>
          <w:numId w:val="42"/>
        </w:numPr>
        <w:spacing w:after="120"/>
        <w:ind w:left="788" w:hanging="431"/>
        <w:contextualSpacing w:val="0"/>
        <w:jc w:val="both"/>
        <w:rPr>
          <w:rFonts w:ascii="Arial" w:eastAsia="Times New Roman" w:hAnsi="Arial" w:cs="Arial"/>
          <w:color w:val="000000" w:themeColor="text1"/>
          <w:sz w:val="24"/>
          <w:szCs w:val="24"/>
          <w:lang w:val="lv-LV" w:eastAsia="lv-LV"/>
        </w:rPr>
      </w:pPr>
      <w:bookmarkStart w:id="70" w:name="_Ref80703757"/>
      <w:r w:rsidRPr="303ED71B">
        <w:rPr>
          <w:rFonts w:ascii="Arial" w:eastAsia="Times New Roman" w:hAnsi="Arial" w:cs="Arial"/>
          <w:color w:val="000000" w:themeColor="text1"/>
          <w:sz w:val="24"/>
          <w:szCs w:val="24"/>
          <w:lang w:val="lv-LV" w:eastAsia="lv-LV"/>
        </w:rPr>
        <w:t>izmaksas par komersantu</w:t>
      </w:r>
      <w:r w:rsidR="00402479">
        <w:rPr>
          <w:rFonts w:ascii="Arial" w:eastAsia="Times New Roman" w:hAnsi="Arial" w:cs="Arial"/>
          <w:color w:val="000000" w:themeColor="text1"/>
          <w:sz w:val="24"/>
          <w:szCs w:val="24"/>
          <w:lang w:val="lv-LV" w:eastAsia="lv-LV"/>
        </w:rPr>
        <w:t>,</w:t>
      </w:r>
      <w:r w:rsidRPr="303ED71B">
        <w:rPr>
          <w:rFonts w:ascii="Arial" w:eastAsia="Times New Roman" w:hAnsi="Arial" w:cs="Arial"/>
          <w:color w:val="000000" w:themeColor="text1"/>
          <w:sz w:val="24"/>
          <w:szCs w:val="24"/>
          <w:lang w:val="lv-LV" w:eastAsia="lv-LV"/>
        </w:rPr>
        <w:t xml:space="preserve"> </w:t>
      </w:r>
      <w:r w:rsidR="00402479">
        <w:rPr>
          <w:rFonts w:ascii="Arial" w:eastAsia="Times New Roman" w:hAnsi="Arial" w:cs="Arial"/>
          <w:color w:val="000000" w:themeColor="text1"/>
          <w:sz w:val="24"/>
          <w:szCs w:val="24"/>
          <w:lang w:val="lv-LV" w:eastAsia="lv-LV"/>
        </w:rPr>
        <w:t xml:space="preserve">biedrību un </w:t>
      </w:r>
      <w:r w:rsidR="00090443" w:rsidRPr="00402479">
        <w:rPr>
          <w:rFonts w:ascii="Arial" w:eastAsia="Times New Roman" w:hAnsi="Arial" w:cs="Arial"/>
          <w:color w:val="000000" w:themeColor="text1"/>
          <w:sz w:val="24"/>
          <w:szCs w:val="24"/>
          <w:lang w:val="lv-LV" w:eastAsia="lv-LV"/>
        </w:rPr>
        <w:t xml:space="preserve">nodibinājumu </w:t>
      </w:r>
      <w:r w:rsidRPr="00402479">
        <w:rPr>
          <w:rFonts w:ascii="Arial" w:eastAsia="Times New Roman" w:hAnsi="Arial" w:cs="Arial"/>
          <w:color w:val="000000" w:themeColor="text1"/>
          <w:sz w:val="24"/>
          <w:szCs w:val="24"/>
          <w:lang w:val="lv-LV" w:eastAsia="lv-LV"/>
        </w:rPr>
        <w:t>iesniegtu</w:t>
      </w:r>
      <w:r w:rsidRPr="303ED71B">
        <w:rPr>
          <w:rFonts w:ascii="Arial" w:eastAsia="Times New Roman" w:hAnsi="Arial" w:cs="Arial"/>
          <w:color w:val="000000" w:themeColor="text1"/>
          <w:sz w:val="24"/>
          <w:szCs w:val="24"/>
          <w:lang w:val="lv-LV" w:eastAsia="lv-LV"/>
        </w:rPr>
        <w:t xml:space="preserve"> un virs kvalitātes sliekšņa novērtētu projekta pieteikumu sagatavošanu programmas "Apvārsnis Eiropa" apakšprogrammu konkursos</w:t>
      </w:r>
      <w:bookmarkEnd w:id="70"/>
      <w:r w:rsidRPr="303ED71B">
        <w:rPr>
          <w:rFonts w:ascii="Arial" w:eastAsia="Times New Roman" w:hAnsi="Arial" w:cs="Arial"/>
          <w:color w:val="000000" w:themeColor="text1"/>
          <w:sz w:val="24"/>
          <w:szCs w:val="24"/>
          <w:lang w:val="lv-LV" w:eastAsia="lv-LV"/>
        </w:rPr>
        <w:t xml:space="preserve"> </w:t>
      </w:r>
    </w:p>
    <w:p w14:paraId="3543270B" w14:textId="65277377" w:rsidR="001C585B" w:rsidRPr="009652EB" w:rsidRDefault="00085DB4"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ANM finansējuma ietvaros </w:t>
      </w:r>
      <w:r w:rsidR="000877A9" w:rsidRPr="009652EB">
        <w:rPr>
          <w:rFonts w:ascii="Arial" w:eastAsia="Times New Roman" w:hAnsi="Arial" w:cs="Arial"/>
          <w:color w:val="000000" w:themeColor="text1"/>
          <w:sz w:val="24"/>
          <w:szCs w:val="24"/>
          <w:lang w:val="lv-LV" w:eastAsia="lv-LV"/>
        </w:rPr>
        <w:t xml:space="preserve">nav </w:t>
      </w:r>
      <w:r w:rsidRPr="009652EB">
        <w:rPr>
          <w:rFonts w:ascii="Arial" w:eastAsia="Times New Roman" w:hAnsi="Arial" w:cs="Arial"/>
          <w:color w:val="000000" w:themeColor="text1"/>
          <w:sz w:val="24"/>
          <w:szCs w:val="24"/>
          <w:lang w:val="lv-LV" w:eastAsia="lv-LV"/>
        </w:rPr>
        <w:t xml:space="preserve">attiecināmas šo noteikumu </w:t>
      </w:r>
      <w:r w:rsidR="00E05087" w:rsidRPr="009652EB">
        <w:rPr>
          <w:rFonts w:ascii="Arial" w:eastAsia="Times New Roman" w:hAnsi="Arial" w:cs="Arial"/>
          <w:color w:val="000000" w:themeColor="text1"/>
          <w:sz w:val="24"/>
          <w:szCs w:val="24"/>
          <w:lang w:val="lv-LV" w:eastAsia="lv-LV"/>
        </w:rPr>
        <w:fldChar w:fldCharType="begin"/>
      </w:r>
      <w:r w:rsidR="00E05087" w:rsidRPr="009652EB">
        <w:rPr>
          <w:rFonts w:ascii="Arial" w:eastAsia="Times New Roman" w:hAnsi="Arial" w:cs="Arial"/>
          <w:color w:val="000000" w:themeColor="text1"/>
          <w:sz w:val="24"/>
          <w:szCs w:val="24"/>
          <w:lang w:val="lv-LV" w:eastAsia="lv-LV"/>
        </w:rPr>
        <w:instrText xml:space="preserve"> REF _Ref77889907 \r \h  \* MERGEFORMAT </w:instrText>
      </w:r>
      <w:r w:rsidR="00E05087" w:rsidRPr="009652EB">
        <w:rPr>
          <w:rFonts w:ascii="Arial" w:eastAsia="Times New Roman" w:hAnsi="Arial" w:cs="Arial"/>
          <w:color w:val="000000" w:themeColor="text1"/>
          <w:sz w:val="24"/>
          <w:szCs w:val="24"/>
          <w:lang w:val="lv-LV" w:eastAsia="lv-LV"/>
        </w:rPr>
      </w:r>
      <w:r w:rsidR="00E05087"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29.2</w:t>
      </w:r>
      <w:r w:rsidR="00E05087" w:rsidRPr="009652EB">
        <w:rPr>
          <w:rFonts w:ascii="Arial" w:eastAsia="Times New Roman" w:hAnsi="Arial" w:cs="Arial"/>
          <w:color w:val="000000" w:themeColor="text1"/>
          <w:sz w:val="24"/>
          <w:szCs w:val="24"/>
          <w:lang w:val="lv-LV" w:eastAsia="lv-LV"/>
        </w:rPr>
        <w:fldChar w:fldCharType="end"/>
      </w:r>
      <w:r w:rsidR="00E05087" w:rsidRPr="009652EB">
        <w:rPr>
          <w:rFonts w:ascii="Arial" w:eastAsia="Times New Roman" w:hAnsi="Arial" w:cs="Arial"/>
          <w:color w:val="000000" w:themeColor="text1"/>
          <w:sz w:val="24"/>
          <w:szCs w:val="24"/>
          <w:lang w:val="lv-LV" w:eastAsia="lv-LV"/>
        </w:rPr>
        <w:t xml:space="preserve">. </w:t>
      </w:r>
      <w:r w:rsidR="00395F38" w:rsidRPr="009652EB">
        <w:rPr>
          <w:rFonts w:ascii="Arial" w:eastAsia="Times New Roman" w:hAnsi="Arial" w:cs="Arial"/>
          <w:color w:val="000000" w:themeColor="text1"/>
          <w:sz w:val="24"/>
          <w:szCs w:val="24"/>
          <w:lang w:val="lv-LV" w:eastAsia="lv-LV"/>
        </w:rPr>
        <w:t>apakšpunkt</w:t>
      </w:r>
      <w:r w:rsidR="000877A9" w:rsidRPr="009652EB">
        <w:rPr>
          <w:rFonts w:ascii="Arial" w:eastAsia="Times New Roman" w:hAnsi="Arial" w:cs="Arial"/>
          <w:color w:val="000000" w:themeColor="text1"/>
          <w:sz w:val="24"/>
          <w:szCs w:val="24"/>
          <w:lang w:val="lv-LV" w:eastAsia="lv-LV"/>
        </w:rPr>
        <w:t>ā</w:t>
      </w:r>
      <w:r w:rsidR="00395F38" w:rsidRPr="009652EB">
        <w:rPr>
          <w:rFonts w:ascii="Arial" w:eastAsia="Times New Roman" w:hAnsi="Arial" w:cs="Arial"/>
          <w:color w:val="000000" w:themeColor="text1"/>
          <w:sz w:val="24"/>
          <w:szCs w:val="24"/>
          <w:lang w:val="lv-LV" w:eastAsia="lv-LV"/>
        </w:rPr>
        <w:t xml:space="preserve"> minētās izmaksas </w:t>
      </w:r>
    </w:p>
    <w:p w14:paraId="36DDC048" w14:textId="5EA1A498" w:rsidR="00C618C8" w:rsidRDefault="50E578BE"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293F8F">
        <w:rPr>
          <w:rFonts w:ascii="Arial" w:eastAsia="Times New Roman" w:hAnsi="Arial" w:cs="Arial"/>
          <w:color w:val="000000" w:themeColor="text1"/>
          <w:sz w:val="24"/>
          <w:szCs w:val="24"/>
          <w:lang w:val="lv-LV" w:eastAsia="lv-LV"/>
        </w:rPr>
        <w:t xml:space="preserve">Šo noteikumu </w:t>
      </w:r>
      <w:r w:rsidR="00AB5E68">
        <w:rPr>
          <w:rFonts w:ascii="Arial" w:eastAsia="Times New Roman" w:hAnsi="Arial" w:cs="Arial"/>
          <w:color w:val="000000" w:themeColor="text1"/>
          <w:sz w:val="24"/>
          <w:szCs w:val="24"/>
          <w:lang w:val="lv-LV" w:eastAsia="lv-LV"/>
        </w:rPr>
        <w:fldChar w:fldCharType="begin"/>
      </w:r>
      <w:r w:rsidR="00AB5E68">
        <w:rPr>
          <w:rFonts w:ascii="Arial" w:eastAsia="Times New Roman" w:hAnsi="Arial" w:cs="Arial"/>
          <w:color w:val="000000" w:themeColor="text1"/>
          <w:sz w:val="24"/>
          <w:szCs w:val="24"/>
          <w:lang w:val="lv-LV" w:eastAsia="lv-LV"/>
        </w:rPr>
        <w:instrText xml:space="preserve"> REF _Ref80703757 \r \h </w:instrText>
      </w:r>
      <w:r w:rsidR="00AB5E68">
        <w:rPr>
          <w:rFonts w:ascii="Arial" w:eastAsia="Times New Roman" w:hAnsi="Arial" w:cs="Arial"/>
          <w:color w:val="000000" w:themeColor="text1"/>
          <w:sz w:val="24"/>
          <w:szCs w:val="24"/>
          <w:lang w:val="lv-LV" w:eastAsia="lv-LV"/>
        </w:rPr>
      </w:r>
      <w:r w:rsidR="00AB5E68">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29.4</w:t>
      </w:r>
      <w:r w:rsidR="00AB5E68">
        <w:rPr>
          <w:rFonts w:ascii="Arial" w:eastAsia="Times New Roman" w:hAnsi="Arial" w:cs="Arial"/>
          <w:color w:val="000000" w:themeColor="text1"/>
          <w:sz w:val="24"/>
          <w:szCs w:val="24"/>
          <w:lang w:val="lv-LV" w:eastAsia="lv-LV"/>
        </w:rPr>
        <w:fldChar w:fldCharType="end"/>
      </w:r>
      <w:r w:rsidRPr="00293F8F">
        <w:rPr>
          <w:rFonts w:ascii="Arial" w:eastAsia="Times New Roman" w:hAnsi="Arial" w:cs="Arial"/>
          <w:color w:val="000000" w:themeColor="text1"/>
          <w:sz w:val="24"/>
          <w:szCs w:val="24"/>
          <w:lang w:val="lv-LV" w:eastAsia="lv-LV"/>
        </w:rPr>
        <w:t xml:space="preserve">. apakšpunktā minētā </w:t>
      </w:r>
      <w:r w:rsidR="00E557E4" w:rsidRPr="00907BA0">
        <w:rPr>
          <w:rFonts w:ascii="Arial" w:eastAsia="Times New Roman" w:hAnsi="Arial" w:cs="Arial"/>
          <w:color w:val="000000" w:themeColor="text1"/>
          <w:sz w:val="24"/>
          <w:szCs w:val="24"/>
          <w:lang w:val="lv-LV" w:eastAsia="lv-LV"/>
        </w:rPr>
        <w:t xml:space="preserve">programmas "Apvārsnis Eiropa" </w:t>
      </w:r>
      <w:r w:rsidRPr="00293F8F">
        <w:rPr>
          <w:rFonts w:ascii="Arial" w:eastAsia="Times New Roman" w:hAnsi="Arial" w:cs="Arial"/>
          <w:color w:val="000000" w:themeColor="text1"/>
          <w:sz w:val="24"/>
          <w:szCs w:val="24"/>
          <w:lang w:val="lv-LV" w:eastAsia="lv-LV"/>
        </w:rPr>
        <w:t xml:space="preserve">viena </w:t>
      </w:r>
      <w:r w:rsidRPr="00C618C8">
        <w:rPr>
          <w:rFonts w:ascii="Arial" w:eastAsia="Times New Roman" w:hAnsi="Arial" w:cs="Arial"/>
          <w:color w:val="000000" w:themeColor="text1"/>
          <w:sz w:val="24"/>
          <w:szCs w:val="24"/>
          <w:lang w:val="lv-LV" w:eastAsia="lv-LV"/>
        </w:rPr>
        <w:t>projekta pieteikuma sagatavošanas izmaksas nepārsniedz</w:t>
      </w:r>
      <w:r w:rsidR="00C618C8">
        <w:rPr>
          <w:rFonts w:ascii="Arial" w:eastAsia="Times New Roman" w:hAnsi="Arial" w:cs="Arial"/>
          <w:color w:val="000000" w:themeColor="text1"/>
          <w:sz w:val="24"/>
          <w:szCs w:val="24"/>
          <w:lang w:val="lv-LV" w:eastAsia="lv-LV"/>
        </w:rPr>
        <w:t>:</w:t>
      </w:r>
    </w:p>
    <w:p w14:paraId="3B0CC79D" w14:textId="6BC390D0" w:rsidR="00C618C8" w:rsidRDefault="006E0793" w:rsidP="00C618C8">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57493D">
        <w:rPr>
          <w:rFonts w:ascii="Arial" w:eastAsia="Times New Roman" w:hAnsi="Arial" w:cs="Arial"/>
          <w:color w:val="000000" w:themeColor="text1"/>
          <w:sz w:val="24"/>
          <w:szCs w:val="24"/>
          <w:lang w:val="lv-LV" w:eastAsia="lv-LV"/>
        </w:rPr>
        <w:t>pieteikuma koordinators</w:t>
      </w:r>
      <w:r>
        <w:rPr>
          <w:rFonts w:ascii="Arial" w:eastAsia="Times New Roman" w:hAnsi="Arial" w:cs="Arial"/>
          <w:color w:val="000000" w:themeColor="text1"/>
          <w:sz w:val="24"/>
          <w:szCs w:val="24"/>
          <w:lang w:val="lv-LV" w:eastAsia="lv-LV"/>
        </w:rPr>
        <w:t xml:space="preserve"> –</w:t>
      </w:r>
      <w:r w:rsidRPr="00C618C8">
        <w:rPr>
          <w:rFonts w:ascii="Arial" w:eastAsia="Times New Roman" w:hAnsi="Arial" w:cs="Arial"/>
          <w:color w:val="000000" w:themeColor="text1"/>
          <w:sz w:val="24"/>
          <w:szCs w:val="24"/>
          <w:lang w:val="lv-LV" w:eastAsia="lv-LV"/>
        </w:rPr>
        <w:t xml:space="preserve"> </w:t>
      </w:r>
      <w:r w:rsidR="50E578BE" w:rsidRPr="00C618C8">
        <w:rPr>
          <w:rFonts w:ascii="Arial" w:eastAsia="Times New Roman" w:hAnsi="Arial" w:cs="Arial"/>
          <w:color w:val="000000" w:themeColor="text1"/>
          <w:sz w:val="24"/>
          <w:szCs w:val="24"/>
          <w:lang w:val="lv-LV" w:eastAsia="lv-LV"/>
        </w:rPr>
        <w:t>1</w:t>
      </w:r>
      <w:r w:rsidR="007C76D8" w:rsidRPr="00907BA0">
        <w:rPr>
          <w:rFonts w:ascii="Arial" w:eastAsia="Times New Roman" w:hAnsi="Arial" w:cs="Arial"/>
          <w:color w:val="000000" w:themeColor="text1"/>
          <w:sz w:val="24"/>
          <w:szCs w:val="24"/>
          <w:lang w:val="lv-LV" w:eastAsia="lv-LV"/>
        </w:rPr>
        <w:t>0</w:t>
      </w:r>
      <w:r w:rsidR="50E578BE" w:rsidRPr="00293F8F">
        <w:rPr>
          <w:rFonts w:ascii="Arial" w:eastAsia="Times New Roman" w:hAnsi="Arial" w:cs="Arial"/>
          <w:color w:val="000000" w:themeColor="text1"/>
          <w:sz w:val="24"/>
          <w:szCs w:val="24"/>
          <w:lang w:val="lv-LV" w:eastAsia="lv-LV"/>
        </w:rPr>
        <w:t xml:space="preserve"> 000 </w:t>
      </w:r>
      <w:proofErr w:type="spellStart"/>
      <w:r w:rsidR="50E578BE" w:rsidRPr="00293F8F">
        <w:rPr>
          <w:rFonts w:ascii="Arial" w:eastAsia="Times New Roman" w:hAnsi="Arial" w:cs="Arial"/>
          <w:i/>
          <w:iCs/>
          <w:color w:val="000000" w:themeColor="text1"/>
          <w:sz w:val="24"/>
          <w:szCs w:val="24"/>
          <w:lang w:val="lv-LV" w:eastAsia="lv-LV"/>
        </w:rPr>
        <w:t>euro</w:t>
      </w:r>
      <w:proofErr w:type="spellEnd"/>
      <w:r w:rsidR="00156544">
        <w:rPr>
          <w:rFonts w:ascii="Arial" w:eastAsia="Times New Roman" w:hAnsi="Arial" w:cs="Arial"/>
          <w:color w:val="000000" w:themeColor="text1"/>
          <w:sz w:val="24"/>
          <w:szCs w:val="24"/>
          <w:lang w:val="lv-LV" w:eastAsia="lv-LV"/>
        </w:rPr>
        <w:t>;</w:t>
      </w:r>
    </w:p>
    <w:p w14:paraId="33DD019B" w14:textId="2D845447" w:rsidR="00636418" w:rsidRPr="0057493D" w:rsidRDefault="008572E5"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57493D">
        <w:rPr>
          <w:rFonts w:ascii="Arial" w:eastAsia="Times New Roman" w:hAnsi="Arial" w:cs="Arial"/>
          <w:color w:val="000000" w:themeColor="text1"/>
          <w:sz w:val="24"/>
          <w:szCs w:val="24"/>
          <w:lang w:val="lv-LV" w:eastAsia="lv-LV"/>
        </w:rPr>
        <w:t>pieteikuma partneris</w:t>
      </w:r>
      <w:r w:rsidR="00454CFB">
        <w:rPr>
          <w:rFonts w:ascii="Arial" w:eastAsia="Times New Roman" w:hAnsi="Arial" w:cs="Arial"/>
          <w:color w:val="000000" w:themeColor="text1"/>
          <w:sz w:val="24"/>
          <w:szCs w:val="24"/>
          <w:lang w:val="lv-LV" w:eastAsia="lv-LV"/>
        </w:rPr>
        <w:t xml:space="preserve"> –</w:t>
      </w:r>
      <w:r w:rsidR="00D865EE" w:rsidRPr="00907BA0">
        <w:rPr>
          <w:rFonts w:ascii="Arial" w:eastAsia="Times New Roman" w:hAnsi="Arial" w:cs="Arial"/>
          <w:color w:val="000000" w:themeColor="text1"/>
          <w:sz w:val="24"/>
          <w:szCs w:val="24"/>
          <w:lang w:val="lv-LV" w:eastAsia="lv-LV"/>
        </w:rPr>
        <w:t>7</w:t>
      </w:r>
      <w:r w:rsidR="00D865EE" w:rsidRPr="00293F8F">
        <w:rPr>
          <w:rFonts w:ascii="Arial" w:eastAsia="Times New Roman" w:hAnsi="Arial" w:cs="Arial"/>
          <w:color w:val="000000" w:themeColor="text1"/>
          <w:sz w:val="24"/>
          <w:szCs w:val="24"/>
          <w:lang w:val="lv-LV" w:eastAsia="lv-LV"/>
        </w:rPr>
        <w:t xml:space="preserve"> </w:t>
      </w:r>
      <w:r w:rsidR="50E578BE" w:rsidRPr="00293F8F">
        <w:rPr>
          <w:rFonts w:ascii="Arial" w:eastAsia="Times New Roman" w:hAnsi="Arial" w:cs="Arial"/>
          <w:color w:val="000000" w:themeColor="text1"/>
          <w:sz w:val="24"/>
          <w:szCs w:val="24"/>
          <w:lang w:val="lv-LV" w:eastAsia="lv-LV"/>
        </w:rPr>
        <w:t xml:space="preserve">000 </w:t>
      </w:r>
      <w:proofErr w:type="spellStart"/>
      <w:r w:rsidR="50E578BE" w:rsidRPr="0057493D">
        <w:rPr>
          <w:rFonts w:ascii="Arial" w:eastAsia="Times New Roman" w:hAnsi="Arial" w:cs="Arial"/>
          <w:i/>
          <w:iCs/>
          <w:color w:val="000000" w:themeColor="text1"/>
          <w:sz w:val="24"/>
          <w:szCs w:val="24"/>
          <w:lang w:val="lv-LV" w:eastAsia="lv-LV"/>
        </w:rPr>
        <w:t>euro</w:t>
      </w:r>
      <w:proofErr w:type="spellEnd"/>
      <w:r w:rsidR="00454CFB">
        <w:rPr>
          <w:rFonts w:ascii="Arial" w:eastAsia="Times New Roman" w:hAnsi="Arial" w:cs="Arial"/>
          <w:i/>
          <w:iCs/>
          <w:color w:val="000000" w:themeColor="text1"/>
          <w:sz w:val="24"/>
          <w:szCs w:val="24"/>
          <w:lang w:val="lv-LV" w:eastAsia="lv-LV"/>
        </w:rPr>
        <w:t>.</w:t>
      </w:r>
    </w:p>
    <w:p w14:paraId="7928BDC3" w14:textId="42205863" w:rsidR="00FB252D" w:rsidRPr="00894D62" w:rsidRDefault="000522B4" w:rsidP="00E876D2">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F4E88">
        <w:rPr>
          <w:rFonts w:ascii="Arial" w:eastAsia="Times New Roman" w:hAnsi="Arial" w:cs="Arial"/>
          <w:color w:val="000000" w:themeColor="text1"/>
          <w:sz w:val="24"/>
          <w:szCs w:val="24"/>
          <w:lang w:val="lv-LV" w:eastAsia="lv-LV"/>
        </w:rPr>
        <w:t xml:space="preserve">Atbalstu šo noteikumu </w:t>
      </w:r>
      <w:r w:rsidR="002813F9" w:rsidRPr="002630C5">
        <w:rPr>
          <w:rFonts w:ascii="Arial" w:eastAsia="Times New Roman" w:hAnsi="Arial" w:cs="Arial"/>
          <w:color w:val="000000" w:themeColor="text1"/>
          <w:sz w:val="24"/>
          <w:szCs w:val="24"/>
          <w:lang w:val="lv-LV" w:eastAsia="lv-LV"/>
        </w:rPr>
        <w:fldChar w:fldCharType="begin"/>
      </w:r>
      <w:r w:rsidR="002813F9" w:rsidRPr="00BD3CA8">
        <w:rPr>
          <w:rFonts w:ascii="Arial" w:eastAsia="Times New Roman" w:hAnsi="Arial" w:cs="Arial"/>
          <w:color w:val="000000" w:themeColor="text1"/>
          <w:sz w:val="24"/>
          <w:szCs w:val="24"/>
          <w:lang w:val="lv-LV" w:eastAsia="lv-LV"/>
        </w:rPr>
        <w:instrText xml:space="preserve"> REF _Ref77927782 \r \h </w:instrText>
      </w:r>
      <w:r w:rsidR="002813F9" w:rsidRPr="002630C5">
        <w:rPr>
          <w:rFonts w:ascii="Arial" w:eastAsia="Times New Roman" w:hAnsi="Arial" w:cs="Arial"/>
          <w:color w:val="000000" w:themeColor="text1"/>
          <w:sz w:val="24"/>
          <w:szCs w:val="24"/>
          <w:lang w:val="lv-LV" w:eastAsia="lv-LV"/>
        </w:rPr>
      </w:r>
      <w:r w:rsidR="002813F9" w:rsidRPr="002630C5">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25.13</w:t>
      </w:r>
      <w:r w:rsidR="002813F9" w:rsidRPr="002630C5">
        <w:rPr>
          <w:rFonts w:ascii="Arial" w:eastAsia="Times New Roman" w:hAnsi="Arial" w:cs="Arial"/>
          <w:color w:val="000000" w:themeColor="text1"/>
          <w:sz w:val="24"/>
          <w:szCs w:val="24"/>
          <w:lang w:val="lv-LV" w:eastAsia="lv-LV"/>
        </w:rPr>
        <w:fldChar w:fldCharType="end"/>
      </w:r>
      <w:r w:rsidR="002813F9" w:rsidRPr="009F4E88">
        <w:rPr>
          <w:rFonts w:ascii="Arial" w:eastAsia="Times New Roman" w:hAnsi="Arial" w:cs="Arial"/>
          <w:color w:val="000000" w:themeColor="text1"/>
          <w:sz w:val="24"/>
          <w:szCs w:val="24"/>
          <w:lang w:val="lv-LV" w:eastAsia="lv-LV"/>
        </w:rPr>
        <w:t xml:space="preserve">. </w:t>
      </w:r>
      <w:r w:rsidRPr="002630C5">
        <w:rPr>
          <w:rFonts w:ascii="Arial" w:eastAsia="Times New Roman" w:hAnsi="Arial" w:cs="Arial"/>
          <w:color w:val="000000" w:themeColor="text1"/>
          <w:sz w:val="24"/>
          <w:szCs w:val="24"/>
          <w:lang w:val="lv-LV" w:eastAsia="lv-LV"/>
        </w:rPr>
        <w:t xml:space="preserve">apakšpunktā minētajai darbībai sniedz saskaņā </w:t>
      </w:r>
      <w:r w:rsidR="00FB252D" w:rsidRPr="00907BA0">
        <w:rPr>
          <w:rFonts w:ascii="Arial" w:eastAsia="Times New Roman" w:hAnsi="Arial" w:cs="Arial"/>
          <w:color w:val="000000" w:themeColor="text1"/>
          <w:sz w:val="24"/>
          <w:szCs w:val="24"/>
          <w:lang w:val="lv-LV" w:eastAsia="lv-LV"/>
        </w:rPr>
        <w:t xml:space="preserve">ar Komisijas regulu Nr. 1407/2013 un normatīvajiem aktiem par </w:t>
      </w:r>
      <w:proofErr w:type="spellStart"/>
      <w:r w:rsidR="00FB252D" w:rsidRPr="00907BA0">
        <w:rPr>
          <w:rFonts w:ascii="Arial" w:eastAsia="Times New Roman" w:hAnsi="Arial" w:cs="Arial"/>
          <w:color w:val="000000" w:themeColor="text1"/>
          <w:sz w:val="24"/>
          <w:szCs w:val="24"/>
          <w:lang w:val="lv-LV" w:eastAsia="lv-LV"/>
        </w:rPr>
        <w:t>de</w:t>
      </w:r>
      <w:proofErr w:type="spellEnd"/>
      <w:r w:rsidR="00FB252D" w:rsidRPr="00907BA0">
        <w:rPr>
          <w:rFonts w:ascii="Arial" w:eastAsia="Times New Roman" w:hAnsi="Arial" w:cs="Arial"/>
          <w:color w:val="000000" w:themeColor="text1"/>
          <w:sz w:val="24"/>
          <w:szCs w:val="24"/>
          <w:lang w:val="lv-LV" w:eastAsia="lv-LV"/>
        </w:rPr>
        <w:t xml:space="preserve"> </w:t>
      </w:r>
      <w:proofErr w:type="spellStart"/>
      <w:r w:rsidR="00FB252D" w:rsidRPr="00907BA0">
        <w:rPr>
          <w:rFonts w:ascii="Arial" w:eastAsia="Times New Roman" w:hAnsi="Arial" w:cs="Arial"/>
          <w:color w:val="000000" w:themeColor="text1"/>
          <w:sz w:val="24"/>
          <w:szCs w:val="24"/>
          <w:lang w:val="lv-LV" w:eastAsia="lv-LV"/>
        </w:rPr>
        <w:t>minimis</w:t>
      </w:r>
      <w:proofErr w:type="spellEnd"/>
      <w:r w:rsidR="00FB252D" w:rsidRPr="00907BA0">
        <w:rPr>
          <w:rFonts w:ascii="Arial" w:eastAsia="Times New Roman" w:hAnsi="Arial" w:cs="Arial"/>
          <w:color w:val="000000" w:themeColor="text1"/>
          <w:sz w:val="24"/>
          <w:szCs w:val="24"/>
          <w:lang w:val="lv-LV" w:eastAsia="lv-LV"/>
        </w:rPr>
        <w:t xml:space="preserve"> atbalsta piešķiršanu un uzskaiti, ievērojot šādus nosacījumus:</w:t>
      </w:r>
    </w:p>
    <w:p w14:paraId="2B04E052" w14:textId="238EDD37" w:rsidR="00FB252D" w:rsidRPr="009652EB" w:rsidRDefault="001E7ABA" w:rsidP="00FB252D">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303ED71B">
        <w:rPr>
          <w:rFonts w:ascii="Arial" w:eastAsia="Times New Roman" w:hAnsi="Arial" w:cs="Arial"/>
          <w:color w:val="000000" w:themeColor="text1"/>
          <w:sz w:val="24"/>
          <w:szCs w:val="24"/>
          <w:lang w:val="lv-LV" w:eastAsia="lv-LV"/>
        </w:rPr>
        <w:t>komersant</w:t>
      </w:r>
      <w:r>
        <w:rPr>
          <w:rFonts w:ascii="Arial" w:eastAsia="Times New Roman" w:hAnsi="Arial" w:cs="Arial"/>
          <w:color w:val="000000" w:themeColor="text1"/>
          <w:sz w:val="24"/>
          <w:szCs w:val="24"/>
          <w:lang w:val="lv-LV" w:eastAsia="lv-LV"/>
        </w:rPr>
        <w:t>am,</w:t>
      </w:r>
      <w:r w:rsidRPr="303ED71B">
        <w:rPr>
          <w:rFonts w:ascii="Arial" w:eastAsia="Times New Roman" w:hAnsi="Arial" w:cs="Arial"/>
          <w:color w:val="000000" w:themeColor="text1"/>
          <w:sz w:val="24"/>
          <w:szCs w:val="24"/>
          <w:lang w:val="lv-LV" w:eastAsia="lv-LV"/>
        </w:rPr>
        <w:t xml:space="preserve"> </w:t>
      </w:r>
      <w:r>
        <w:rPr>
          <w:rFonts w:ascii="Arial" w:eastAsia="Times New Roman" w:hAnsi="Arial" w:cs="Arial"/>
          <w:color w:val="000000" w:themeColor="text1"/>
          <w:sz w:val="24"/>
          <w:szCs w:val="24"/>
          <w:lang w:val="lv-LV" w:eastAsia="lv-LV"/>
        </w:rPr>
        <w:t xml:space="preserve">biedrībai vai </w:t>
      </w:r>
      <w:r w:rsidRPr="00402479">
        <w:rPr>
          <w:rFonts w:ascii="Arial" w:eastAsia="Times New Roman" w:hAnsi="Arial" w:cs="Arial"/>
          <w:color w:val="000000" w:themeColor="text1"/>
          <w:sz w:val="24"/>
          <w:szCs w:val="24"/>
          <w:lang w:val="lv-LV" w:eastAsia="lv-LV"/>
        </w:rPr>
        <w:t>nodibinājum</w:t>
      </w:r>
      <w:r>
        <w:rPr>
          <w:rFonts w:ascii="Arial" w:eastAsia="Times New Roman" w:hAnsi="Arial" w:cs="Arial"/>
          <w:color w:val="000000" w:themeColor="text1"/>
          <w:sz w:val="24"/>
          <w:szCs w:val="24"/>
          <w:lang w:val="lv-LV" w:eastAsia="lv-LV"/>
        </w:rPr>
        <w:t xml:space="preserve">am </w:t>
      </w:r>
      <w:r w:rsidR="00FB252D" w:rsidRPr="009652EB">
        <w:rPr>
          <w:rFonts w:ascii="Arial" w:eastAsia="Times New Roman" w:hAnsi="Arial" w:cs="Arial"/>
          <w:color w:val="000000" w:themeColor="text1"/>
          <w:sz w:val="24"/>
          <w:szCs w:val="24"/>
          <w:lang w:val="lv-LV" w:eastAsia="lv-LV"/>
        </w:rPr>
        <w:t xml:space="preserve"> piešķirtais atbalsta apjoms viena vienota uzņēmuma līmenī kopā ar attiecīgajā fiskālajā gadā un iepriekšējos divos fiskālajos gados piešķirto </w:t>
      </w:r>
      <w:proofErr w:type="spellStart"/>
      <w:r w:rsidR="00FB252D" w:rsidRPr="009652EB">
        <w:rPr>
          <w:rFonts w:ascii="Arial" w:eastAsia="Times New Roman" w:hAnsi="Arial" w:cs="Arial"/>
          <w:i/>
          <w:iCs/>
          <w:color w:val="000000" w:themeColor="text1"/>
          <w:sz w:val="24"/>
          <w:szCs w:val="24"/>
          <w:lang w:val="lv-LV" w:eastAsia="lv-LV"/>
        </w:rPr>
        <w:t>de</w:t>
      </w:r>
      <w:proofErr w:type="spellEnd"/>
      <w:r w:rsidR="00FB252D" w:rsidRPr="009652EB">
        <w:rPr>
          <w:rFonts w:ascii="Arial" w:eastAsia="Times New Roman" w:hAnsi="Arial" w:cs="Arial"/>
          <w:i/>
          <w:iCs/>
          <w:color w:val="000000" w:themeColor="text1"/>
          <w:sz w:val="24"/>
          <w:szCs w:val="24"/>
          <w:lang w:val="lv-LV" w:eastAsia="lv-LV"/>
        </w:rPr>
        <w:t xml:space="preserve"> </w:t>
      </w:r>
      <w:proofErr w:type="spellStart"/>
      <w:r w:rsidR="00FB252D" w:rsidRPr="009652EB">
        <w:rPr>
          <w:rFonts w:ascii="Arial" w:eastAsia="Times New Roman" w:hAnsi="Arial" w:cs="Arial"/>
          <w:i/>
          <w:iCs/>
          <w:color w:val="000000" w:themeColor="text1"/>
          <w:sz w:val="24"/>
          <w:szCs w:val="24"/>
          <w:lang w:val="lv-LV" w:eastAsia="lv-LV"/>
        </w:rPr>
        <w:t>minimis</w:t>
      </w:r>
      <w:proofErr w:type="spellEnd"/>
      <w:r w:rsidR="00FB252D" w:rsidRPr="009652EB">
        <w:rPr>
          <w:rFonts w:ascii="Arial" w:eastAsia="Times New Roman" w:hAnsi="Arial" w:cs="Arial"/>
          <w:color w:val="000000" w:themeColor="text1"/>
          <w:sz w:val="24"/>
          <w:szCs w:val="24"/>
          <w:lang w:val="lv-LV" w:eastAsia="lv-LV"/>
        </w:rPr>
        <w:t xml:space="preserve"> atbalstu nedrīkst pārsniegt Komisijas regulas Nr. 1407/2013 3. panta 2. punktā noteikto maksimālo </w:t>
      </w:r>
      <w:proofErr w:type="spellStart"/>
      <w:r w:rsidR="00FB252D" w:rsidRPr="009652EB">
        <w:rPr>
          <w:rFonts w:ascii="Arial" w:eastAsia="Times New Roman" w:hAnsi="Arial" w:cs="Arial"/>
          <w:i/>
          <w:iCs/>
          <w:color w:val="000000" w:themeColor="text1"/>
          <w:sz w:val="24"/>
          <w:szCs w:val="24"/>
          <w:lang w:val="lv-LV" w:eastAsia="lv-LV"/>
        </w:rPr>
        <w:t>de</w:t>
      </w:r>
      <w:proofErr w:type="spellEnd"/>
      <w:r w:rsidR="00FB252D" w:rsidRPr="009652EB">
        <w:rPr>
          <w:rFonts w:ascii="Arial" w:eastAsia="Times New Roman" w:hAnsi="Arial" w:cs="Arial"/>
          <w:i/>
          <w:iCs/>
          <w:color w:val="000000" w:themeColor="text1"/>
          <w:sz w:val="24"/>
          <w:szCs w:val="24"/>
          <w:lang w:val="lv-LV" w:eastAsia="lv-LV"/>
        </w:rPr>
        <w:t xml:space="preserve"> </w:t>
      </w:r>
      <w:proofErr w:type="spellStart"/>
      <w:r w:rsidR="00FB252D" w:rsidRPr="009652EB">
        <w:rPr>
          <w:rFonts w:ascii="Arial" w:eastAsia="Times New Roman" w:hAnsi="Arial" w:cs="Arial"/>
          <w:i/>
          <w:iCs/>
          <w:color w:val="000000" w:themeColor="text1"/>
          <w:sz w:val="24"/>
          <w:szCs w:val="24"/>
          <w:lang w:val="lv-LV" w:eastAsia="lv-LV"/>
        </w:rPr>
        <w:t>minimis</w:t>
      </w:r>
      <w:proofErr w:type="spellEnd"/>
      <w:r w:rsidR="00FB252D" w:rsidRPr="009652EB">
        <w:rPr>
          <w:rFonts w:ascii="Arial" w:eastAsia="Times New Roman" w:hAnsi="Arial" w:cs="Arial"/>
          <w:color w:val="000000" w:themeColor="text1"/>
          <w:sz w:val="24"/>
          <w:szCs w:val="24"/>
          <w:lang w:val="lv-LV" w:eastAsia="lv-LV"/>
        </w:rPr>
        <w:t xml:space="preserve"> atbalsta apmēru. Komercdarbības atbalsta piešķiršanu, aprēķināšanu un uzskaiti finansējuma saņēmējam veic </w:t>
      </w:r>
      <w:r w:rsidR="000E43D4">
        <w:rPr>
          <w:rFonts w:ascii="Arial" w:eastAsia="Times New Roman" w:hAnsi="Arial" w:cs="Arial"/>
          <w:color w:val="000000" w:themeColor="text1"/>
          <w:sz w:val="24"/>
          <w:szCs w:val="24"/>
          <w:lang w:val="lv-LV" w:eastAsia="lv-LV"/>
        </w:rPr>
        <w:t>Latvijas investīciju un attīstības aģentūra</w:t>
      </w:r>
      <w:r w:rsidR="00FB252D" w:rsidRPr="009652EB">
        <w:rPr>
          <w:rFonts w:ascii="Arial" w:eastAsia="Times New Roman" w:hAnsi="Arial" w:cs="Arial"/>
          <w:color w:val="000000" w:themeColor="text1"/>
          <w:sz w:val="24"/>
          <w:szCs w:val="24"/>
          <w:lang w:val="lv-LV" w:eastAsia="lv-LV"/>
        </w:rPr>
        <w:t xml:space="preserve">. </w:t>
      </w:r>
    </w:p>
    <w:p w14:paraId="751E74A4" w14:textId="3AC951FC" w:rsidR="00FB252D" w:rsidRPr="009652EB" w:rsidRDefault="0077535F" w:rsidP="00FB252D">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77535F">
        <w:rPr>
          <w:rFonts w:ascii="Arial" w:eastAsia="Times New Roman" w:hAnsi="Arial" w:cs="Arial"/>
          <w:color w:val="000000" w:themeColor="text1"/>
          <w:sz w:val="24"/>
          <w:szCs w:val="24"/>
          <w:lang w:val="lv-LV" w:eastAsia="lv-LV"/>
        </w:rPr>
        <w:t>komersant</w:t>
      </w:r>
      <w:r>
        <w:rPr>
          <w:rFonts w:ascii="Arial" w:eastAsia="Times New Roman" w:hAnsi="Arial" w:cs="Arial"/>
          <w:color w:val="000000" w:themeColor="text1"/>
          <w:sz w:val="24"/>
          <w:szCs w:val="24"/>
          <w:lang w:val="lv-LV" w:eastAsia="lv-LV"/>
        </w:rPr>
        <w:t>s</w:t>
      </w:r>
      <w:r w:rsidRPr="0077535F">
        <w:rPr>
          <w:rFonts w:ascii="Arial" w:eastAsia="Times New Roman" w:hAnsi="Arial" w:cs="Arial"/>
          <w:color w:val="000000" w:themeColor="text1"/>
          <w:sz w:val="24"/>
          <w:szCs w:val="24"/>
          <w:lang w:val="lv-LV" w:eastAsia="lv-LV"/>
        </w:rPr>
        <w:t>, biedrīb</w:t>
      </w:r>
      <w:r>
        <w:rPr>
          <w:rFonts w:ascii="Arial" w:eastAsia="Times New Roman" w:hAnsi="Arial" w:cs="Arial"/>
          <w:color w:val="000000" w:themeColor="text1"/>
          <w:sz w:val="24"/>
          <w:szCs w:val="24"/>
          <w:lang w:val="lv-LV" w:eastAsia="lv-LV"/>
        </w:rPr>
        <w:t>a</w:t>
      </w:r>
      <w:r w:rsidRPr="0077535F">
        <w:rPr>
          <w:rFonts w:ascii="Arial" w:eastAsia="Times New Roman" w:hAnsi="Arial" w:cs="Arial"/>
          <w:color w:val="000000" w:themeColor="text1"/>
          <w:sz w:val="24"/>
          <w:szCs w:val="24"/>
          <w:lang w:val="lv-LV" w:eastAsia="lv-LV"/>
        </w:rPr>
        <w:t xml:space="preserve"> </w:t>
      </w:r>
      <w:r>
        <w:rPr>
          <w:rFonts w:ascii="Arial" w:eastAsia="Times New Roman" w:hAnsi="Arial" w:cs="Arial"/>
          <w:color w:val="000000" w:themeColor="text1"/>
          <w:sz w:val="24"/>
          <w:szCs w:val="24"/>
          <w:lang w:val="lv-LV" w:eastAsia="lv-LV"/>
        </w:rPr>
        <w:t>vai</w:t>
      </w:r>
      <w:r w:rsidRPr="0077535F">
        <w:rPr>
          <w:rFonts w:ascii="Arial" w:eastAsia="Times New Roman" w:hAnsi="Arial" w:cs="Arial"/>
          <w:color w:val="000000" w:themeColor="text1"/>
          <w:sz w:val="24"/>
          <w:szCs w:val="24"/>
          <w:lang w:val="lv-LV" w:eastAsia="lv-LV"/>
        </w:rPr>
        <w:t xml:space="preserve"> nodibinājum</w:t>
      </w:r>
      <w:r>
        <w:rPr>
          <w:rFonts w:ascii="Arial" w:eastAsia="Times New Roman" w:hAnsi="Arial" w:cs="Arial"/>
          <w:color w:val="000000" w:themeColor="text1"/>
          <w:sz w:val="24"/>
          <w:szCs w:val="24"/>
          <w:lang w:val="lv-LV" w:eastAsia="lv-LV"/>
        </w:rPr>
        <w:t>s</w:t>
      </w:r>
      <w:r w:rsidR="00FB252D" w:rsidRPr="009652EB">
        <w:rPr>
          <w:rFonts w:ascii="Arial" w:eastAsia="Times New Roman" w:hAnsi="Arial" w:cs="Arial"/>
          <w:color w:val="000000" w:themeColor="text1"/>
          <w:sz w:val="24"/>
          <w:szCs w:val="24"/>
          <w:lang w:val="lv-LV" w:eastAsia="lv-LV"/>
        </w:rPr>
        <w:t xml:space="preserve"> nesaņem un neparedz saņemt atbalstu par tām pašām attiecināmajām izmaksām citu programmu ietvaros no Eiropas Savienības vai citiem publiskajiem līdzekļiem (tai skaitā valsts un pašvaldību līdzekļiem);</w:t>
      </w:r>
    </w:p>
    <w:p w14:paraId="2C6DA307" w14:textId="36A4B568" w:rsidR="00FB252D" w:rsidRPr="009652EB" w:rsidRDefault="001E7ABA" w:rsidP="00FB252D">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1E7ABA">
        <w:rPr>
          <w:rFonts w:ascii="Arial" w:eastAsia="Times New Roman" w:hAnsi="Arial" w:cs="Arial"/>
          <w:color w:val="000000" w:themeColor="text1"/>
          <w:sz w:val="24"/>
          <w:szCs w:val="24"/>
          <w:lang w:val="lv-LV" w:eastAsia="lv-LV"/>
        </w:rPr>
        <w:t xml:space="preserve">komersantam, biedrībai vai nodibinājumam </w:t>
      </w:r>
      <w:r w:rsidR="00FB252D" w:rsidRPr="009652EB">
        <w:rPr>
          <w:rFonts w:ascii="Arial" w:eastAsia="Times New Roman" w:hAnsi="Arial" w:cs="Arial"/>
          <w:color w:val="000000" w:themeColor="text1"/>
          <w:sz w:val="24"/>
          <w:szCs w:val="24"/>
          <w:lang w:val="lv-LV" w:eastAsia="lv-LV"/>
        </w:rPr>
        <w:t xml:space="preserve"> Latvijas Republikā nav nodokļu parādu, tai skaitā valsts sociālās apdrošināšanas obligāto iemaksu parādu, kas kopsummā pārsniedz </w:t>
      </w:r>
      <w:r w:rsidR="00FB252D">
        <w:rPr>
          <w:rFonts w:ascii="Arial" w:eastAsia="Times New Roman" w:hAnsi="Arial" w:cs="Arial"/>
          <w:color w:val="000000" w:themeColor="text1"/>
          <w:sz w:val="24"/>
          <w:szCs w:val="24"/>
          <w:lang w:val="lv-LV" w:eastAsia="lv-LV"/>
        </w:rPr>
        <w:t>1000</w:t>
      </w:r>
      <w:r w:rsidR="00FB252D" w:rsidRPr="009652EB">
        <w:rPr>
          <w:rFonts w:ascii="Arial" w:eastAsia="Times New Roman" w:hAnsi="Arial" w:cs="Arial"/>
          <w:color w:val="000000" w:themeColor="text1"/>
          <w:sz w:val="24"/>
          <w:szCs w:val="24"/>
          <w:lang w:val="lv-LV" w:eastAsia="lv-LV"/>
        </w:rPr>
        <w:t xml:space="preserve"> </w:t>
      </w:r>
      <w:proofErr w:type="spellStart"/>
      <w:r w:rsidR="00FB252D" w:rsidRPr="009652EB">
        <w:rPr>
          <w:rFonts w:ascii="Arial" w:eastAsia="Times New Roman" w:hAnsi="Arial" w:cs="Arial"/>
          <w:i/>
          <w:iCs/>
          <w:color w:val="000000" w:themeColor="text1"/>
          <w:sz w:val="24"/>
          <w:szCs w:val="24"/>
          <w:lang w:val="lv-LV" w:eastAsia="lv-LV"/>
        </w:rPr>
        <w:t>euro</w:t>
      </w:r>
      <w:proofErr w:type="spellEnd"/>
      <w:r w:rsidR="00FB252D" w:rsidRPr="009652EB">
        <w:rPr>
          <w:rFonts w:ascii="Arial" w:eastAsia="Times New Roman" w:hAnsi="Arial" w:cs="Arial"/>
          <w:color w:val="000000" w:themeColor="text1"/>
          <w:sz w:val="24"/>
          <w:szCs w:val="24"/>
          <w:lang w:val="lv-LV" w:eastAsia="lv-LV"/>
        </w:rPr>
        <w:t>;</w:t>
      </w:r>
    </w:p>
    <w:p w14:paraId="0514094E" w14:textId="67D0278D" w:rsidR="00FB252D" w:rsidRPr="009652EB" w:rsidRDefault="0077535F" w:rsidP="00FB252D">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77535F">
        <w:rPr>
          <w:rFonts w:ascii="Arial" w:eastAsia="Times New Roman" w:hAnsi="Arial" w:cs="Arial"/>
          <w:color w:val="000000" w:themeColor="text1"/>
          <w:sz w:val="24"/>
          <w:szCs w:val="24"/>
          <w:lang w:val="lv-LV" w:eastAsia="lv-LV"/>
        </w:rPr>
        <w:t>komersant</w:t>
      </w:r>
      <w:r>
        <w:rPr>
          <w:rFonts w:ascii="Arial" w:eastAsia="Times New Roman" w:hAnsi="Arial" w:cs="Arial"/>
          <w:color w:val="000000" w:themeColor="text1"/>
          <w:sz w:val="24"/>
          <w:szCs w:val="24"/>
          <w:lang w:val="lv-LV" w:eastAsia="lv-LV"/>
        </w:rPr>
        <w:t>a</w:t>
      </w:r>
      <w:r w:rsidRPr="0077535F">
        <w:rPr>
          <w:rFonts w:ascii="Arial" w:eastAsia="Times New Roman" w:hAnsi="Arial" w:cs="Arial"/>
          <w:color w:val="000000" w:themeColor="text1"/>
          <w:sz w:val="24"/>
          <w:szCs w:val="24"/>
          <w:lang w:val="lv-LV" w:eastAsia="lv-LV"/>
        </w:rPr>
        <w:t>, biedrīb</w:t>
      </w:r>
      <w:r>
        <w:rPr>
          <w:rFonts w:ascii="Arial" w:eastAsia="Times New Roman" w:hAnsi="Arial" w:cs="Arial"/>
          <w:color w:val="000000" w:themeColor="text1"/>
          <w:sz w:val="24"/>
          <w:szCs w:val="24"/>
          <w:lang w:val="lv-LV" w:eastAsia="lv-LV"/>
        </w:rPr>
        <w:t>as</w:t>
      </w:r>
      <w:r w:rsidRPr="0077535F">
        <w:rPr>
          <w:rFonts w:ascii="Arial" w:eastAsia="Times New Roman" w:hAnsi="Arial" w:cs="Arial"/>
          <w:color w:val="000000" w:themeColor="text1"/>
          <w:sz w:val="24"/>
          <w:szCs w:val="24"/>
          <w:lang w:val="lv-LV" w:eastAsia="lv-LV"/>
        </w:rPr>
        <w:t xml:space="preserve"> </w:t>
      </w:r>
      <w:r>
        <w:rPr>
          <w:rFonts w:ascii="Arial" w:eastAsia="Times New Roman" w:hAnsi="Arial" w:cs="Arial"/>
          <w:color w:val="000000" w:themeColor="text1"/>
          <w:sz w:val="24"/>
          <w:szCs w:val="24"/>
          <w:lang w:val="lv-LV" w:eastAsia="lv-LV"/>
        </w:rPr>
        <w:t>vai</w:t>
      </w:r>
      <w:r w:rsidRPr="0077535F">
        <w:rPr>
          <w:rFonts w:ascii="Arial" w:eastAsia="Times New Roman" w:hAnsi="Arial" w:cs="Arial"/>
          <w:color w:val="000000" w:themeColor="text1"/>
          <w:sz w:val="24"/>
          <w:szCs w:val="24"/>
          <w:lang w:val="lv-LV" w:eastAsia="lv-LV"/>
        </w:rPr>
        <w:t xml:space="preserve"> nodibinājum</w:t>
      </w:r>
      <w:r>
        <w:rPr>
          <w:rFonts w:ascii="Arial" w:eastAsia="Times New Roman" w:hAnsi="Arial" w:cs="Arial"/>
          <w:color w:val="000000" w:themeColor="text1"/>
          <w:sz w:val="24"/>
          <w:szCs w:val="24"/>
          <w:lang w:val="lv-LV" w:eastAsia="lv-LV"/>
        </w:rPr>
        <w:t>a</w:t>
      </w:r>
      <w:r w:rsidR="00FB252D" w:rsidRPr="009652EB">
        <w:rPr>
          <w:rFonts w:ascii="Arial" w:eastAsia="Times New Roman" w:hAnsi="Arial" w:cs="Arial"/>
          <w:color w:val="000000" w:themeColor="text1"/>
          <w:sz w:val="24"/>
          <w:szCs w:val="24"/>
          <w:lang w:val="lv-LV" w:eastAsia="lv-LV"/>
        </w:rPr>
        <w:t xml:space="preserve"> interesēs fiziska persona nav izdarījusi noziedzīgu nodarījumu, kas </w:t>
      </w:r>
      <w:proofErr w:type="spellStart"/>
      <w:r w:rsidR="00FB252D" w:rsidRPr="009652EB">
        <w:rPr>
          <w:rFonts w:ascii="Arial" w:eastAsia="Times New Roman" w:hAnsi="Arial" w:cs="Arial"/>
          <w:color w:val="000000" w:themeColor="text1"/>
          <w:sz w:val="24"/>
          <w:szCs w:val="24"/>
          <w:lang w:val="lv-LV" w:eastAsia="lv-LV"/>
        </w:rPr>
        <w:t>skāris</w:t>
      </w:r>
      <w:proofErr w:type="spellEnd"/>
      <w:r w:rsidR="00FB252D" w:rsidRPr="009652EB">
        <w:rPr>
          <w:rFonts w:ascii="Arial" w:eastAsia="Times New Roman" w:hAnsi="Arial" w:cs="Arial"/>
          <w:color w:val="000000" w:themeColor="text1"/>
          <w:sz w:val="24"/>
          <w:szCs w:val="24"/>
          <w:lang w:val="lv-LV" w:eastAsia="lv-LV"/>
        </w:rPr>
        <w:t xml:space="preserve"> Latvijas Republikas vai Eiropas Savienības finanšu intereses, un finansējuma saņēmējam un klastera dalībniekiem saskaņā ar Krimināllikumu nav piemēroti piespiedu ietekmēšanas līdzekļi;</w:t>
      </w:r>
    </w:p>
    <w:p w14:paraId="6CB5ACEE" w14:textId="378A4515" w:rsidR="00FB252D" w:rsidRPr="009652EB" w:rsidRDefault="0077535F" w:rsidP="00FB252D">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77535F">
        <w:rPr>
          <w:rFonts w:ascii="Arial" w:eastAsia="Times New Roman" w:hAnsi="Arial" w:cs="Arial"/>
          <w:color w:val="000000" w:themeColor="text1"/>
          <w:sz w:val="24"/>
          <w:szCs w:val="24"/>
          <w:lang w:val="lv-LV" w:eastAsia="lv-LV"/>
        </w:rPr>
        <w:t>komersant</w:t>
      </w:r>
      <w:r>
        <w:rPr>
          <w:rFonts w:ascii="Arial" w:eastAsia="Times New Roman" w:hAnsi="Arial" w:cs="Arial"/>
          <w:color w:val="000000" w:themeColor="text1"/>
          <w:sz w:val="24"/>
          <w:szCs w:val="24"/>
          <w:lang w:val="lv-LV" w:eastAsia="lv-LV"/>
        </w:rPr>
        <w:t>s</w:t>
      </w:r>
      <w:r w:rsidRPr="0077535F">
        <w:rPr>
          <w:rFonts w:ascii="Arial" w:eastAsia="Times New Roman" w:hAnsi="Arial" w:cs="Arial"/>
          <w:color w:val="000000" w:themeColor="text1"/>
          <w:sz w:val="24"/>
          <w:szCs w:val="24"/>
          <w:lang w:val="lv-LV" w:eastAsia="lv-LV"/>
        </w:rPr>
        <w:t>, biedrīb</w:t>
      </w:r>
      <w:r>
        <w:rPr>
          <w:rFonts w:ascii="Arial" w:eastAsia="Times New Roman" w:hAnsi="Arial" w:cs="Arial"/>
          <w:color w:val="000000" w:themeColor="text1"/>
          <w:sz w:val="24"/>
          <w:szCs w:val="24"/>
          <w:lang w:val="lv-LV" w:eastAsia="lv-LV"/>
        </w:rPr>
        <w:t>a</w:t>
      </w:r>
      <w:r w:rsidRPr="0077535F">
        <w:rPr>
          <w:rFonts w:ascii="Arial" w:eastAsia="Times New Roman" w:hAnsi="Arial" w:cs="Arial"/>
          <w:color w:val="000000" w:themeColor="text1"/>
          <w:sz w:val="24"/>
          <w:szCs w:val="24"/>
          <w:lang w:val="lv-LV" w:eastAsia="lv-LV"/>
        </w:rPr>
        <w:t xml:space="preserve"> </w:t>
      </w:r>
      <w:r>
        <w:rPr>
          <w:rFonts w:ascii="Arial" w:eastAsia="Times New Roman" w:hAnsi="Arial" w:cs="Arial"/>
          <w:color w:val="000000" w:themeColor="text1"/>
          <w:sz w:val="24"/>
          <w:szCs w:val="24"/>
          <w:lang w:val="lv-LV" w:eastAsia="lv-LV"/>
        </w:rPr>
        <w:t>vai</w:t>
      </w:r>
      <w:r w:rsidRPr="0077535F">
        <w:rPr>
          <w:rFonts w:ascii="Arial" w:eastAsia="Times New Roman" w:hAnsi="Arial" w:cs="Arial"/>
          <w:color w:val="000000" w:themeColor="text1"/>
          <w:sz w:val="24"/>
          <w:szCs w:val="24"/>
          <w:lang w:val="lv-LV" w:eastAsia="lv-LV"/>
        </w:rPr>
        <w:t xml:space="preserve"> </w:t>
      </w:r>
      <w:proofErr w:type="spellStart"/>
      <w:r w:rsidRPr="0077535F">
        <w:rPr>
          <w:rFonts w:ascii="Arial" w:eastAsia="Times New Roman" w:hAnsi="Arial" w:cs="Arial"/>
          <w:color w:val="000000" w:themeColor="text1"/>
          <w:sz w:val="24"/>
          <w:szCs w:val="24"/>
          <w:lang w:val="lv-LV" w:eastAsia="lv-LV"/>
        </w:rPr>
        <w:t>nodibinājum</w:t>
      </w:r>
      <w:r>
        <w:rPr>
          <w:rFonts w:ascii="Arial" w:eastAsia="Times New Roman" w:hAnsi="Arial" w:cs="Arial"/>
          <w:color w:val="000000" w:themeColor="text1"/>
          <w:sz w:val="24"/>
          <w:szCs w:val="24"/>
          <w:lang w:val="lv-LV" w:eastAsia="lv-LV"/>
        </w:rPr>
        <w:t>s</w:t>
      </w:r>
      <w:r w:rsidR="00FB252D" w:rsidRPr="009652EB">
        <w:rPr>
          <w:rFonts w:ascii="Arial" w:eastAsia="Times New Roman" w:hAnsi="Arial" w:cs="Arial"/>
          <w:color w:val="000000" w:themeColor="text1"/>
          <w:sz w:val="24"/>
          <w:szCs w:val="24"/>
          <w:lang w:val="lv-LV" w:eastAsia="lv-LV"/>
        </w:rPr>
        <w:t>nav</w:t>
      </w:r>
      <w:proofErr w:type="spellEnd"/>
      <w:r w:rsidR="00FB252D" w:rsidRPr="009652EB">
        <w:rPr>
          <w:rFonts w:ascii="Arial" w:eastAsia="Times New Roman" w:hAnsi="Arial" w:cs="Arial"/>
          <w:color w:val="000000" w:themeColor="text1"/>
          <w:sz w:val="24"/>
          <w:szCs w:val="24"/>
          <w:lang w:val="lv-LV" w:eastAsia="lv-LV"/>
        </w:rPr>
        <w:t xml:space="preserve"> grūtībās nonākuši komersant</w:t>
      </w:r>
      <w:r w:rsidR="001A2510">
        <w:rPr>
          <w:rFonts w:ascii="Arial" w:eastAsia="Times New Roman" w:hAnsi="Arial" w:cs="Arial"/>
          <w:color w:val="000000" w:themeColor="text1"/>
          <w:sz w:val="24"/>
          <w:szCs w:val="24"/>
          <w:lang w:val="lv-LV" w:eastAsia="lv-LV"/>
        </w:rPr>
        <w:t>s</w:t>
      </w:r>
      <w:r w:rsidR="00FB252D" w:rsidRPr="009652EB">
        <w:rPr>
          <w:rFonts w:ascii="Arial" w:eastAsia="Times New Roman" w:hAnsi="Arial" w:cs="Arial"/>
          <w:color w:val="000000" w:themeColor="text1"/>
          <w:sz w:val="24"/>
          <w:szCs w:val="24"/>
          <w:lang w:val="lv-LV" w:eastAsia="lv-LV"/>
        </w:rPr>
        <w:t xml:space="preserve">. Grūtībās nonācis komersants ir tāds komersants, kam ar tiesas spriedumu pasludināts maksātnespējas process vai ar tiesas spriedumu tiek īstenots tiesiskās aizsardzības process, vai ar tiesas lēmumu tiek īstenots </w:t>
      </w:r>
      <w:proofErr w:type="spellStart"/>
      <w:r w:rsidR="00FB252D" w:rsidRPr="009652EB">
        <w:rPr>
          <w:rFonts w:ascii="Arial" w:eastAsia="Times New Roman" w:hAnsi="Arial" w:cs="Arial"/>
          <w:color w:val="000000" w:themeColor="text1"/>
          <w:sz w:val="24"/>
          <w:szCs w:val="24"/>
          <w:lang w:val="lv-LV" w:eastAsia="lv-LV"/>
        </w:rPr>
        <w:t>ārpustiesas</w:t>
      </w:r>
      <w:proofErr w:type="spellEnd"/>
      <w:r w:rsidR="00FB252D" w:rsidRPr="009652EB">
        <w:rPr>
          <w:rFonts w:ascii="Arial" w:eastAsia="Times New Roman" w:hAnsi="Arial" w:cs="Arial"/>
          <w:color w:val="000000" w:themeColor="text1"/>
          <w:sz w:val="24"/>
          <w:szCs w:val="24"/>
          <w:lang w:val="lv-LV" w:eastAsia="lv-LV"/>
        </w:rPr>
        <w:t xml:space="preserve"> tiesiskās aizsardzības process, kam uzsākta bankrota procedūra, piemērota sanācija vai mierizlīgums vai kura saimnieciskā darbība ir izbeigta, vai kurš atbilst valsts tiesību aktos noteiktiem kritērijiem, lai tam pēc kreditoru pieprasījuma piemērotu maksātnespējas procedūru;</w:t>
      </w:r>
    </w:p>
    <w:p w14:paraId="54D177C2" w14:textId="7B8329DC" w:rsidR="00FB252D" w:rsidRPr="00907BA0" w:rsidRDefault="00FB252D"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komersantu apvienošanās, iegādes vai sadalīšanas gadījumā ņem vērā Komisijas regulas Nr. 1407/2013 3. panta 8. un 9. punktā minētos nosacījumus.</w:t>
      </w:r>
    </w:p>
    <w:p w14:paraId="48F8C081" w14:textId="0258351E" w:rsidR="00C479D2" w:rsidRPr="009652EB" w:rsidRDefault="000522B4"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 Kārtību, kādā šo noteikumu </w:t>
      </w:r>
      <w:r w:rsidR="00C2316E" w:rsidRPr="009652EB">
        <w:rPr>
          <w:rFonts w:ascii="Arial" w:eastAsia="Times New Roman" w:hAnsi="Arial" w:cs="Arial"/>
          <w:color w:val="000000" w:themeColor="text1"/>
          <w:sz w:val="24"/>
          <w:szCs w:val="24"/>
          <w:lang w:val="lv-LV" w:eastAsia="lv-LV"/>
        </w:rPr>
        <w:fldChar w:fldCharType="begin"/>
      </w:r>
      <w:r w:rsidR="00C2316E" w:rsidRPr="009652EB">
        <w:rPr>
          <w:rFonts w:ascii="Arial" w:eastAsia="Times New Roman" w:hAnsi="Arial" w:cs="Arial"/>
          <w:color w:val="000000" w:themeColor="text1"/>
          <w:sz w:val="24"/>
          <w:szCs w:val="24"/>
          <w:lang w:val="lv-LV" w:eastAsia="lv-LV"/>
        </w:rPr>
        <w:instrText xml:space="preserve"> REF _Ref77927832 \r \h </w:instrText>
      </w:r>
      <w:r w:rsidR="00C2316E" w:rsidRPr="009652EB">
        <w:rPr>
          <w:rFonts w:ascii="Arial" w:eastAsia="Times New Roman" w:hAnsi="Arial" w:cs="Arial"/>
          <w:color w:val="000000" w:themeColor="text1"/>
          <w:sz w:val="24"/>
          <w:szCs w:val="24"/>
          <w:lang w:val="lv-LV" w:eastAsia="lv-LV"/>
        </w:rPr>
      </w:r>
      <w:r w:rsidR="00C2316E"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15</w:t>
      </w:r>
      <w:r w:rsidR="00C2316E" w:rsidRPr="009652EB">
        <w:rPr>
          <w:rFonts w:ascii="Arial" w:eastAsia="Times New Roman" w:hAnsi="Arial" w:cs="Arial"/>
          <w:color w:val="000000" w:themeColor="text1"/>
          <w:sz w:val="24"/>
          <w:szCs w:val="24"/>
          <w:lang w:val="lv-LV" w:eastAsia="lv-LV"/>
        </w:rPr>
        <w:fldChar w:fldCharType="end"/>
      </w:r>
      <w:r w:rsidR="008E526E"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punktā noteiktais projekta iesniedzējs piešķir atbalstu ar saimniecisku darbību saistīta projekta sagatavošanas finansēšanai, nosaka </w:t>
      </w:r>
      <w:r w:rsidR="00BF4426">
        <w:rPr>
          <w:rFonts w:ascii="Arial" w:eastAsia="Times New Roman" w:hAnsi="Arial" w:cs="Arial"/>
          <w:color w:val="000000" w:themeColor="text1"/>
          <w:sz w:val="24"/>
          <w:szCs w:val="24"/>
          <w:lang w:val="lv-LV" w:eastAsia="lv-LV"/>
        </w:rPr>
        <w:lastRenderedPageBreak/>
        <w:t xml:space="preserve">Latvijas investīciju un attīstības aģentūras izstrādāta </w:t>
      </w:r>
      <w:r w:rsidRPr="009652EB">
        <w:rPr>
          <w:rFonts w:ascii="Arial" w:eastAsia="Times New Roman" w:hAnsi="Arial" w:cs="Arial"/>
          <w:color w:val="000000" w:themeColor="text1"/>
          <w:sz w:val="24"/>
          <w:szCs w:val="24"/>
          <w:lang w:val="lv-LV" w:eastAsia="lv-LV"/>
        </w:rPr>
        <w:t xml:space="preserve">atbalsta programmas īstenošanas </w:t>
      </w:r>
      <w:r w:rsidR="00B63A14">
        <w:rPr>
          <w:rFonts w:ascii="Arial" w:eastAsia="Times New Roman" w:hAnsi="Arial" w:cs="Arial"/>
          <w:color w:val="000000" w:themeColor="text1"/>
          <w:sz w:val="24"/>
          <w:szCs w:val="24"/>
          <w:lang w:val="lv-LV" w:eastAsia="lv-LV"/>
        </w:rPr>
        <w:t>kārtībā</w:t>
      </w:r>
      <w:r w:rsidRPr="009652EB">
        <w:rPr>
          <w:rFonts w:ascii="Arial" w:eastAsia="Times New Roman" w:hAnsi="Arial" w:cs="Arial"/>
          <w:color w:val="000000" w:themeColor="text1"/>
          <w:sz w:val="24"/>
          <w:szCs w:val="24"/>
          <w:lang w:val="lv-LV" w:eastAsia="lv-LV"/>
        </w:rPr>
        <w:t>.</w:t>
      </w:r>
    </w:p>
    <w:p w14:paraId="46C96ABB" w14:textId="12BE9ABE" w:rsidR="005F0B30" w:rsidRPr="009652EB" w:rsidRDefault="005F0B3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Ekonomikas ministrijas un Latvijas investīciju un attīstības aģentūras projekta īstenošanas laiks pirmās kārtas ietvaros ir no dienas, kad noslēgts līgums par projekta īstenošanu, līdz 2029. gada </w:t>
      </w:r>
      <w:r w:rsidR="001C585B" w:rsidRPr="009652EB">
        <w:rPr>
          <w:rFonts w:ascii="Arial" w:eastAsia="Times New Roman" w:hAnsi="Arial" w:cs="Arial"/>
          <w:color w:val="000000" w:themeColor="text1"/>
          <w:sz w:val="24"/>
          <w:szCs w:val="24"/>
          <w:lang w:val="lv-LV" w:eastAsia="lv-LV"/>
        </w:rPr>
        <w:t>30</w:t>
      </w:r>
      <w:r w:rsidRPr="009652EB">
        <w:rPr>
          <w:rFonts w:ascii="Arial" w:eastAsia="Times New Roman" w:hAnsi="Arial" w:cs="Arial"/>
          <w:color w:val="000000" w:themeColor="text1"/>
          <w:sz w:val="24"/>
          <w:szCs w:val="24"/>
          <w:lang w:val="lv-LV" w:eastAsia="lv-LV"/>
        </w:rPr>
        <w:t>. </w:t>
      </w:r>
      <w:r w:rsidR="001C585B" w:rsidRPr="009652EB">
        <w:rPr>
          <w:rFonts w:ascii="Arial" w:eastAsia="Times New Roman" w:hAnsi="Arial" w:cs="Arial"/>
          <w:color w:val="000000" w:themeColor="text1"/>
          <w:sz w:val="24"/>
          <w:szCs w:val="24"/>
          <w:lang w:val="lv-LV" w:eastAsia="lv-LV"/>
        </w:rPr>
        <w:t>jūnijam</w:t>
      </w:r>
      <w:r w:rsidRPr="009652EB">
        <w:rPr>
          <w:rFonts w:ascii="Arial" w:eastAsia="Times New Roman" w:hAnsi="Arial" w:cs="Arial"/>
          <w:color w:val="000000" w:themeColor="text1"/>
          <w:sz w:val="24"/>
          <w:szCs w:val="24"/>
          <w:lang w:val="lv-LV" w:eastAsia="lv-LV"/>
        </w:rPr>
        <w:t>;</w:t>
      </w:r>
    </w:p>
    <w:p w14:paraId="5AF9969B" w14:textId="0F8A1CAD" w:rsidR="00E23046" w:rsidRDefault="00413BF2"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RIS3 stratēģiskās vadības padom</w:t>
      </w:r>
      <w:r w:rsidR="00E23046" w:rsidRPr="009652EB">
        <w:rPr>
          <w:rFonts w:ascii="Arial" w:eastAsia="Times New Roman" w:hAnsi="Arial" w:cs="Arial"/>
          <w:color w:val="000000" w:themeColor="text1"/>
          <w:sz w:val="24"/>
          <w:szCs w:val="24"/>
          <w:lang w:val="lv-LV" w:eastAsia="lv-LV"/>
        </w:rPr>
        <w:t>es</w:t>
      </w:r>
      <w:r w:rsidR="0066768E" w:rsidRPr="009652EB">
        <w:rPr>
          <w:rFonts w:ascii="Arial" w:eastAsia="Times New Roman" w:hAnsi="Arial" w:cs="Arial"/>
          <w:color w:val="000000" w:themeColor="text1"/>
          <w:sz w:val="24"/>
          <w:szCs w:val="24"/>
          <w:lang w:val="lv-LV" w:eastAsia="lv-LV"/>
        </w:rPr>
        <w:t xml:space="preserve"> izveido </w:t>
      </w:r>
      <w:r w:rsidR="00C77921">
        <w:rPr>
          <w:rFonts w:ascii="Arial" w:eastAsia="Times New Roman" w:hAnsi="Arial" w:cs="Arial"/>
          <w:color w:val="000000" w:themeColor="text1"/>
          <w:sz w:val="24"/>
          <w:szCs w:val="24"/>
          <w:lang w:val="lv-LV" w:eastAsia="lv-LV"/>
        </w:rPr>
        <w:t xml:space="preserve">un </w:t>
      </w:r>
      <w:r w:rsidR="009A482A">
        <w:rPr>
          <w:rFonts w:ascii="Arial" w:eastAsia="Times New Roman" w:hAnsi="Arial" w:cs="Arial"/>
          <w:color w:val="000000" w:themeColor="text1"/>
          <w:sz w:val="24"/>
          <w:szCs w:val="24"/>
          <w:lang w:val="lv-LV" w:eastAsia="lv-LV"/>
        </w:rPr>
        <w:t>koordinē</w:t>
      </w:r>
      <w:r w:rsidR="009A482A" w:rsidRPr="009652EB">
        <w:rPr>
          <w:rFonts w:ascii="Arial" w:eastAsia="Times New Roman" w:hAnsi="Arial" w:cs="Arial"/>
          <w:color w:val="000000" w:themeColor="text1"/>
          <w:sz w:val="24"/>
          <w:szCs w:val="24"/>
          <w:lang w:val="lv-LV" w:eastAsia="lv-LV"/>
        </w:rPr>
        <w:t xml:space="preserve"> </w:t>
      </w:r>
      <w:r w:rsidR="00E23046" w:rsidRPr="009652EB">
        <w:rPr>
          <w:rFonts w:ascii="Arial" w:eastAsia="Times New Roman" w:hAnsi="Arial" w:cs="Arial"/>
          <w:color w:val="000000" w:themeColor="text1"/>
          <w:sz w:val="24"/>
          <w:szCs w:val="24"/>
          <w:lang w:val="lv-LV" w:eastAsia="lv-LV"/>
        </w:rPr>
        <w:t xml:space="preserve">Latvijas investīciju un attīstības aģentūra. </w:t>
      </w:r>
      <w:r w:rsidR="001F50F3" w:rsidRPr="001F50F3">
        <w:rPr>
          <w:rFonts w:ascii="Arial" w:eastAsia="Times New Roman" w:hAnsi="Arial" w:cs="Arial"/>
          <w:color w:val="000000" w:themeColor="text1"/>
          <w:sz w:val="24"/>
          <w:szCs w:val="24"/>
          <w:lang w:val="lv-LV" w:eastAsia="lv-LV"/>
        </w:rPr>
        <w:t xml:space="preserve">Ne retāk kā reizi gadā veic </w:t>
      </w:r>
      <w:r w:rsidR="00962FFF" w:rsidRPr="009652EB">
        <w:rPr>
          <w:rFonts w:ascii="Arial" w:eastAsia="Times New Roman" w:hAnsi="Arial" w:cs="Arial"/>
          <w:color w:val="000000" w:themeColor="text1"/>
          <w:sz w:val="24"/>
          <w:szCs w:val="24"/>
          <w:lang w:val="lv-LV" w:eastAsia="lv-LV"/>
        </w:rPr>
        <w:t>p</w:t>
      </w:r>
      <w:r w:rsidR="00E23046" w:rsidRPr="009652EB">
        <w:rPr>
          <w:rFonts w:ascii="Arial" w:eastAsia="Times New Roman" w:hAnsi="Arial" w:cs="Arial"/>
          <w:color w:val="000000" w:themeColor="text1"/>
          <w:sz w:val="24"/>
          <w:szCs w:val="24"/>
          <w:lang w:val="lv-LV" w:eastAsia="lv-LV"/>
        </w:rPr>
        <w:t>adome</w:t>
      </w:r>
      <w:r w:rsidR="00962FFF" w:rsidRPr="009652EB">
        <w:rPr>
          <w:rFonts w:ascii="Arial" w:eastAsia="Times New Roman" w:hAnsi="Arial" w:cs="Arial"/>
          <w:color w:val="000000" w:themeColor="text1"/>
          <w:sz w:val="24"/>
          <w:szCs w:val="24"/>
          <w:lang w:val="lv-LV" w:eastAsia="lv-LV"/>
        </w:rPr>
        <w:t>s sastāv</w:t>
      </w:r>
      <w:r w:rsidR="0091187C">
        <w:rPr>
          <w:rFonts w:ascii="Arial" w:eastAsia="Times New Roman" w:hAnsi="Arial" w:cs="Arial"/>
          <w:color w:val="000000" w:themeColor="text1"/>
          <w:sz w:val="24"/>
          <w:szCs w:val="24"/>
          <w:lang w:val="lv-LV" w:eastAsia="lv-LV"/>
        </w:rPr>
        <w:t xml:space="preserve">a aktualizēšanu. </w:t>
      </w:r>
    </w:p>
    <w:p w14:paraId="1F879A88" w14:textId="0F66E173" w:rsidR="00EE3603" w:rsidRDefault="00EE3603"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RIS3 stratēģiskās vad</w:t>
      </w:r>
      <w:r w:rsidR="00CC4649">
        <w:rPr>
          <w:rFonts w:ascii="Arial" w:eastAsia="Times New Roman" w:hAnsi="Arial" w:cs="Arial"/>
          <w:color w:val="000000" w:themeColor="text1"/>
          <w:sz w:val="24"/>
          <w:szCs w:val="24"/>
          <w:lang w:val="lv-LV" w:eastAsia="lv-LV"/>
        </w:rPr>
        <w:t xml:space="preserve">ības padomju mērķis ir </w:t>
      </w:r>
      <w:r w:rsidR="007D7B2D">
        <w:rPr>
          <w:rFonts w:ascii="Arial" w:eastAsia="Times New Roman" w:hAnsi="Arial" w:cs="Arial"/>
          <w:color w:val="000000" w:themeColor="text1"/>
          <w:sz w:val="24"/>
          <w:szCs w:val="24"/>
          <w:lang w:val="lv-LV" w:eastAsia="lv-LV"/>
        </w:rPr>
        <w:t xml:space="preserve">specializācijas jomas ietvaros </w:t>
      </w:r>
      <w:r w:rsidR="00CC4649" w:rsidRPr="00CC4649">
        <w:rPr>
          <w:rFonts w:ascii="Arial" w:eastAsia="Times New Roman" w:hAnsi="Arial" w:cs="Arial"/>
          <w:color w:val="000000" w:themeColor="text1"/>
          <w:sz w:val="24"/>
          <w:szCs w:val="24"/>
          <w:lang w:val="lv-LV" w:eastAsia="lv-LV"/>
        </w:rPr>
        <w:t xml:space="preserve">nodrošināt </w:t>
      </w:r>
      <w:r w:rsidR="00042700">
        <w:rPr>
          <w:rFonts w:ascii="Arial" w:eastAsia="Times New Roman" w:hAnsi="Arial" w:cs="Arial"/>
          <w:color w:val="000000" w:themeColor="text1"/>
          <w:sz w:val="24"/>
          <w:szCs w:val="24"/>
          <w:lang w:val="lv-LV" w:eastAsia="lv-LV"/>
        </w:rPr>
        <w:t xml:space="preserve">pētniecības un </w:t>
      </w:r>
      <w:r w:rsidR="00F96338">
        <w:rPr>
          <w:rFonts w:ascii="Arial" w:eastAsia="Times New Roman" w:hAnsi="Arial" w:cs="Arial"/>
          <w:color w:val="000000" w:themeColor="text1"/>
          <w:sz w:val="24"/>
          <w:szCs w:val="24"/>
          <w:lang w:val="lv-LV" w:eastAsia="lv-LV"/>
        </w:rPr>
        <w:t>inovāciju</w:t>
      </w:r>
      <w:r w:rsidR="00F10B11">
        <w:rPr>
          <w:rFonts w:ascii="Arial" w:eastAsia="Times New Roman" w:hAnsi="Arial" w:cs="Arial"/>
          <w:color w:val="000000" w:themeColor="text1"/>
          <w:sz w:val="24"/>
          <w:szCs w:val="24"/>
          <w:lang w:val="lv-LV" w:eastAsia="lv-LV"/>
        </w:rPr>
        <w:t>, cilvēkresursu</w:t>
      </w:r>
      <w:r w:rsidR="00F96338">
        <w:rPr>
          <w:rFonts w:ascii="Arial" w:eastAsia="Times New Roman" w:hAnsi="Arial" w:cs="Arial"/>
          <w:color w:val="000000" w:themeColor="text1"/>
          <w:sz w:val="24"/>
          <w:szCs w:val="24"/>
          <w:lang w:val="lv-LV" w:eastAsia="lv-LV"/>
        </w:rPr>
        <w:t xml:space="preserve"> un internacionalizācijas</w:t>
      </w:r>
      <w:r w:rsidR="00553D06" w:rsidRPr="00CC4649">
        <w:rPr>
          <w:rFonts w:ascii="Arial" w:eastAsia="Times New Roman" w:hAnsi="Arial" w:cs="Arial"/>
          <w:color w:val="000000" w:themeColor="text1"/>
          <w:sz w:val="24"/>
          <w:szCs w:val="24"/>
          <w:lang w:val="lv-LV" w:eastAsia="lv-LV"/>
        </w:rPr>
        <w:t xml:space="preserve"> </w:t>
      </w:r>
      <w:r w:rsidR="00CC4649" w:rsidRPr="00CC4649">
        <w:rPr>
          <w:rFonts w:ascii="Arial" w:eastAsia="Times New Roman" w:hAnsi="Arial" w:cs="Arial"/>
          <w:color w:val="000000" w:themeColor="text1"/>
          <w:sz w:val="24"/>
          <w:szCs w:val="24"/>
          <w:lang w:val="lv-LV" w:eastAsia="lv-LV"/>
        </w:rPr>
        <w:t xml:space="preserve">attīstības </w:t>
      </w:r>
      <w:r w:rsidR="007F37E3">
        <w:rPr>
          <w:rFonts w:ascii="Arial" w:eastAsia="Times New Roman" w:hAnsi="Arial" w:cs="Arial"/>
          <w:color w:val="000000" w:themeColor="text1"/>
          <w:sz w:val="24"/>
          <w:szCs w:val="24"/>
          <w:lang w:val="lv-LV" w:eastAsia="lv-LV"/>
        </w:rPr>
        <w:t>veicināšanu</w:t>
      </w:r>
      <w:r w:rsidR="00CC4649" w:rsidRPr="00CC4649">
        <w:rPr>
          <w:rFonts w:ascii="Arial" w:eastAsia="Times New Roman" w:hAnsi="Arial" w:cs="Arial"/>
          <w:color w:val="000000" w:themeColor="text1"/>
          <w:sz w:val="24"/>
          <w:szCs w:val="24"/>
          <w:lang w:val="lv-LV" w:eastAsia="lv-LV"/>
        </w:rPr>
        <w:t xml:space="preserve">, </w:t>
      </w:r>
      <w:r w:rsidR="00481C74">
        <w:rPr>
          <w:rFonts w:ascii="Arial" w:eastAsia="Times New Roman" w:hAnsi="Arial" w:cs="Arial"/>
          <w:color w:val="000000" w:themeColor="text1"/>
          <w:sz w:val="24"/>
          <w:szCs w:val="24"/>
          <w:lang w:val="lv-LV" w:eastAsia="lv-LV"/>
        </w:rPr>
        <w:t xml:space="preserve">to </w:t>
      </w:r>
      <w:r w:rsidR="00CC4649" w:rsidRPr="00CC4649">
        <w:rPr>
          <w:rFonts w:ascii="Arial" w:eastAsia="Times New Roman" w:hAnsi="Arial" w:cs="Arial"/>
          <w:color w:val="000000" w:themeColor="text1"/>
          <w:sz w:val="24"/>
          <w:szCs w:val="24"/>
          <w:lang w:val="lv-LV" w:eastAsia="lv-LV"/>
        </w:rPr>
        <w:t xml:space="preserve">mērķu un </w:t>
      </w:r>
      <w:r w:rsidR="00BA27B5">
        <w:rPr>
          <w:rFonts w:ascii="Arial" w:eastAsia="Times New Roman" w:hAnsi="Arial" w:cs="Arial"/>
          <w:color w:val="000000" w:themeColor="text1"/>
          <w:sz w:val="24"/>
          <w:szCs w:val="24"/>
          <w:lang w:val="lv-LV" w:eastAsia="lv-LV"/>
        </w:rPr>
        <w:t>rīcības virzienu</w:t>
      </w:r>
      <w:r w:rsidR="00CC4649" w:rsidRPr="00CC4649">
        <w:rPr>
          <w:rFonts w:ascii="Arial" w:eastAsia="Times New Roman" w:hAnsi="Arial" w:cs="Arial"/>
          <w:color w:val="000000" w:themeColor="text1"/>
          <w:sz w:val="24"/>
          <w:szCs w:val="24"/>
          <w:lang w:val="lv-LV" w:eastAsia="lv-LV"/>
        </w:rPr>
        <w:t xml:space="preserve"> definēšanu un sasniegto rezultātu uzraudzību</w:t>
      </w:r>
      <w:r w:rsidR="00481C74">
        <w:rPr>
          <w:rFonts w:ascii="Arial" w:eastAsia="Times New Roman" w:hAnsi="Arial" w:cs="Arial"/>
          <w:color w:val="000000" w:themeColor="text1"/>
          <w:sz w:val="24"/>
          <w:szCs w:val="24"/>
          <w:lang w:val="lv-LV" w:eastAsia="lv-LV"/>
        </w:rPr>
        <w:t>,</w:t>
      </w:r>
      <w:r w:rsidR="00481C74" w:rsidRPr="00481C74">
        <w:rPr>
          <w:rFonts w:ascii="Arial" w:eastAsia="Times New Roman" w:hAnsi="Arial" w:cs="Arial"/>
          <w:color w:val="000000" w:themeColor="text1"/>
          <w:sz w:val="24"/>
          <w:szCs w:val="24"/>
          <w:lang w:val="lv-LV" w:eastAsia="lv-LV"/>
        </w:rPr>
        <w:t xml:space="preserve"> </w:t>
      </w:r>
      <w:r w:rsidR="00481C74">
        <w:rPr>
          <w:rFonts w:ascii="Arial" w:eastAsia="Times New Roman" w:hAnsi="Arial" w:cs="Arial"/>
          <w:color w:val="000000" w:themeColor="text1"/>
          <w:sz w:val="24"/>
          <w:szCs w:val="24"/>
          <w:lang w:val="lv-LV" w:eastAsia="lv-LV"/>
        </w:rPr>
        <w:t xml:space="preserve">ievērojot </w:t>
      </w:r>
      <w:r w:rsidR="00481C74" w:rsidRPr="00CC788E">
        <w:rPr>
          <w:rFonts w:ascii="Arial" w:eastAsia="Times New Roman" w:hAnsi="Arial" w:cs="Arial"/>
          <w:color w:val="000000" w:themeColor="text1"/>
          <w:sz w:val="24"/>
          <w:szCs w:val="24"/>
          <w:lang w:val="lv-LV" w:eastAsia="lv-LV"/>
        </w:rPr>
        <w:t>uzņēmējdarbības atklājuma princip</w:t>
      </w:r>
      <w:r w:rsidR="00481C74">
        <w:rPr>
          <w:rFonts w:ascii="Arial" w:eastAsia="Times New Roman" w:hAnsi="Arial" w:cs="Arial"/>
          <w:color w:val="000000" w:themeColor="text1"/>
          <w:sz w:val="24"/>
          <w:szCs w:val="24"/>
          <w:lang w:val="lv-LV" w:eastAsia="lv-LV"/>
        </w:rPr>
        <w:t>us</w:t>
      </w:r>
      <w:r w:rsidR="00071509">
        <w:rPr>
          <w:rFonts w:ascii="Arial" w:eastAsia="Times New Roman" w:hAnsi="Arial" w:cs="Arial"/>
          <w:color w:val="000000" w:themeColor="text1"/>
          <w:sz w:val="24"/>
          <w:szCs w:val="24"/>
          <w:lang w:val="lv-LV" w:eastAsia="lv-LV"/>
        </w:rPr>
        <w:t>.</w:t>
      </w:r>
    </w:p>
    <w:p w14:paraId="2F27C920" w14:textId="77777777" w:rsidR="004C668B" w:rsidRDefault="008F1244"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8F1244">
        <w:rPr>
          <w:rFonts w:ascii="Arial" w:eastAsia="Times New Roman" w:hAnsi="Arial" w:cs="Arial"/>
          <w:color w:val="000000" w:themeColor="text1"/>
          <w:sz w:val="24"/>
          <w:szCs w:val="24"/>
          <w:lang w:val="lv-LV" w:eastAsia="lv-LV"/>
        </w:rPr>
        <w:t>RIS3 jomas stratēģiskā vadības padome</w:t>
      </w:r>
      <w:r w:rsidR="004C668B">
        <w:rPr>
          <w:rFonts w:ascii="Arial" w:eastAsia="Times New Roman" w:hAnsi="Arial" w:cs="Arial"/>
          <w:color w:val="000000" w:themeColor="text1"/>
          <w:sz w:val="24"/>
          <w:szCs w:val="24"/>
          <w:lang w:val="lv-LV" w:eastAsia="lv-LV"/>
        </w:rPr>
        <w:t xml:space="preserve">s uzdevumi: </w:t>
      </w:r>
    </w:p>
    <w:p w14:paraId="007805A7" w14:textId="12E19446" w:rsidR="00451958" w:rsidRPr="004A548B" w:rsidRDefault="00451958" w:rsidP="00451958">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identificēt RIS3 specializācijas jomas ietvaros </w:t>
      </w:r>
      <w:r w:rsidR="00640EBD">
        <w:rPr>
          <w:rFonts w:ascii="Arial" w:eastAsia="Times New Roman" w:hAnsi="Arial" w:cs="Arial"/>
          <w:color w:val="000000" w:themeColor="text1"/>
          <w:sz w:val="24"/>
          <w:szCs w:val="24"/>
          <w:lang w:val="lv-LV" w:eastAsia="lv-LV"/>
        </w:rPr>
        <w:t>esošos</w:t>
      </w:r>
      <w:r>
        <w:rPr>
          <w:rFonts w:ascii="Arial" w:eastAsia="Times New Roman" w:hAnsi="Arial" w:cs="Arial"/>
          <w:color w:val="000000" w:themeColor="text1"/>
          <w:sz w:val="24"/>
          <w:szCs w:val="24"/>
          <w:lang w:val="lv-LV" w:eastAsia="lv-LV"/>
        </w:rPr>
        <w:t xml:space="preserve"> </w:t>
      </w:r>
      <w:proofErr w:type="spellStart"/>
      <w:r>
        <w:rPr>
          <w:rFonts w:ascii="Arial" w:eastAsia="Times New Roman" w:hAnsi="Arial" w:cs="Arial"/>
          <w:color w:val="000000" w:themeColor="text1"/>
          <w:sz w:val="24"/>
          <w:szCs w:val="24"/>
          <w:lang w:val="lv-LV" w:eastAsia="lv-LV"/>
        </w:rPr>
        <w:t>problēmjautājumus</w:t>
      </w:r>
      <w:proofErr w:type="spellEnd"/>
    </w:p>
    <w:p w14:paraId="207073D2" w14:textId="52D8471A" w:rsidR="004C668B" w:rsidRPr="00907BA0" w:rsidRDefault="001E4D65" w:rsidP="00827E3C">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izstrādāt</w:t>
      </w:r>
      <w:r w:rsidR="008F1244" w:rsidRPr="008F1244">
        <w:rPr>
          <w:rFonts w:ascii="Arial" w:eastAsia="Times New Roman" w:hAnsi="Arial" w:cs="Arial"/>
          <w:color w:val="000000" w:themeColor="text1"/>
          <w:sz w:val="24"/>
          <w:szCs w:val="24"/>
          <w:lang w:val="lv-LV" w:eastAsia="lv-LV"/>
        </w:rPr>
        <w:t xml:space="preserve"> </w:t>
      </w:r>
      <w:r w:rsidR="008F1244">
        <w:rPr>
          <w:rFonts w:ascii="Arial" w:eastAsia="Times New Roman" w:hAnsi="Arial" w:cs="Arial"/>
          <w:color w:val="000000" w:themeColor="text1"/>
          <w:sz w:val="24"/>
          <w:szCs w:val="24"/>
          <w:lang w:val="lv-LV" w:eastAsia="lv-LV"/>
        </w:rPr>
        <w:t xml:space="preserve">RIS3 </w:t>
      </w:r>
      <w:r w:rsidR="00865122">
        <w:rPr>
          <w:rFonts w:ascii="Arial" w:eastAsia="Times New Roman" w:hAnsi="Arial" w:cs="Arial"/>
          <w:color w:val="000000" w:themeColor="text1"/>
          <w:sz w:val="24"/>
          <w:szCs w:val="24"/>
          <w:lang w:val="lv-LV" w:eastAsia="lv-LV"/>
        </w:rPr>
        <w:t xml:space="preserve">specializācijas jomu stratēģiju un </w:t>
      </w:r>
      <w:r w:rsidR="008F1244" w:rsidRPr="008F1244">
        <w:rPr>
          <w:rFonts w:ascii="Arial" w:eastAsia="Times New Roman" w:hAnsi="Arial" w:cs="Arial"/>
          <w:color w:val="000000" w:themeColor="text1"/>
          <w:sz w:val="24"/>
          <w:szCs w:val="24"/>
          <w:lang w:val="lv-LV" w:eastAsia="lv-LV"/>
        </w:rPr>
        <w:t>ikgadēj</w:t>
      </w:r>
      <w:r w:rsidR="00865122">
        <w:rPr>
          <w:rFonts w:ascii="Arial" w:eastAsia="Times New Roman" w:hAnsi="Arial" w:cs="Arial"/>
          <w:color w:val="000000" w:themeColor="text1"/>
          <w:sz w:val="24"/>
          <w:szCs w:val="24"/>
          <w:lang w:val="lv-LV" w:eastAsia="lv-LV"/>
        </w:rPr>
        <w:t>o</w:t>
      </w:r>
      <w:r>
        <w:rPr>
          <w:rFonts w:ascii="Arial" w:eastAsia="Times New Roman" w:hAnsi="Arial" w:cs="Arial"/>
          <w:color w:val="000000" w:themeColor="text1"/>
          <w:sz w:val="24"/>
          <w:szCs w:val="24"/>
          <w:lang w:val="lv-LV" w:eastAsia="lv-LV"/>
        </w:rPr>
        <w:t>s</w:t>
      </w:r>
      <w:r w:rsidR="008F1244" w:rsidRPr="008F1244">
        <w:rPr>
          <w:rFonts w:ascii="Arial" w:eastAsia="Times New Roman" w:hAnsi="Arial" w:cs="Arial"/>
          <w:color w:val="000000" w:themeColor="text1"/>
          <w:sz w:val="24"/>
          <w:szCs w:val="24"/>
          <w:lang w:val="lv-LV" w:eastAsia="lv-LV"/>
        </w:rPr>
        <w:t xml:space="preserve"> rīcības plān</w:t>
      </w:r>
      <w:r w:rsidR="00F25B35">
        <w:rPr>
          <w:rFonts w:ascii="Arial" w:eastAsia="Times New Roman" w:hAnsi="Arial" w:cs="Arial"/>
          <w:color w:val="000000" w:themeColor="text1"/>
          <w:sz w:val="24"/>
          <w:szCs w:val="24"/>
          <w:lang w:val="lv-LV" w:eastAsia="lv-LV"/>
        </w:rPr>
        <w:t>u</w:t>
      </w:r>
      <w:r>
        <w:rPr>
          <w:rFonts w:ascii="Arial" w:eastAsia="Times New Roman" w:hAnsi="Arial" w:cs="Arial"/>
          <w:color w:val="000000" w:themeColor="text1"/>
          <w:sz w:val="24"/>
          <w:szCs w:val="24"/>
          <w:lang w:val="lv-LV" w:eastAsia="lv-LV"/>
        </w:rPr>
        <w:t>s</w:t>
      </w:r>
      <w:r w:rsidR="008F1244" w:rsidRPr="008F1244">
        <w:rPr>
          <w:rFonts w:ascii="Arial" w:eastAsia="Times New Roman" w:hAnsi="Arial" w:cs="Arial"/>
          <w:color w:val="000000" w:themeColor="text1"/>
          <w:sz w:val="24"/>
          <w:szCs w:val="24"/>
          <w:lang w:val="lv-LV" w:eastAsia="lv-LV"/>
        </w:rPr>
        <w:t xml:space="preserve"> </w:t>
      </w:r>
      <w:r w:rsidR="00F25B35">
        <w:rPr>
          <w:rFonts w:ascii="Arial" w:eastAsia="Times New Roman" w:hAnsi="Arial" w:cs="Arial"/>
          <w:color w:val="000000" w:themeColor="text1"/>
          <w:sz w:val="24"/>
          <w:szCs w:val="24"/>
          <w:lang w:val="lv-LV" w:eastAsia="lv-LV"/>
        </w:rPr>
        <w:t xml:space="preserve">un </w:t>
      </w:r>
      <w:r w:rsidR="00F25B35" w:rsidRPr="008F1244">
        <w:rPr>
          <w:rFonts w:ascii="Arial" w:eastAsia="Times New Roman" w:hAnsi="Arial" w:cs="Arial"/>
          <w:color w:val="000000" w:themeColor="text1"/>
          <w:sz w:val="24"/>
          <w:szCs w:val="24"/>
          <w:lang w:val="lv-LV" w:eastAsia="lv-LV"/>
        </w:rPr>
        <w:t>apstiprin</w:t>
      </w:r>
      <w:r w:rsidR="00F25B35">
        <w:rPr>
          <w:rFonts w:ascii="Arial" w:eastAsia="Times New Roman" w:hAnsi="Arial" w:cs="Arial"/>
          <w:color w:val="000000" w:themeColor="text1"/>
          <w:sz w:val="24"/>
          <w:szCs w:val="24"/>
          <w:lang w:val="lv-LV" w:eastAsia="lv-LV"/>
        </w:rPr>
        <w:t>āt tos</w:t>
      </w:r>
      <w:r w:rsidR="00827E3C" w:rsidRPr="006C3B6F">
        <w:rPr>
          <w:rFonts w:ascii="Arial" w:eastAsia="Times New Roman" w:hAnsi="Arial" w:cs="Arial"/>
          <w:color w:val="000000" w:themeColor="text1"/>
          <w:sz w:val="24"/>
          <w:szCs w:val="24"/>
          <w:lang w:val="lv-LV" w:eastAsia="lv-LV"/>
        </w:rPr>
        <w:t>.</w:t>
      </w:r>
    </w:p>
    <w:p w14:paraId="39A70A02" w14:textId="1E1BB091" w:rsidR="00F25B35" w:rsidRDefault="004D3D20" w:rsidP="004C668B">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6C3B6F">
        <w:rPr>
          <w:rFonts w:ascii="Arial" w:eastAsia="Times New Roman" w:hAnsi="Arial" w:cs="Arial"/>
          <w:color w:val="000000" w:themeColor="text1"/>
          <w:sz w:val="24"/>
          <w:szCs w:val="24"/>
          <w:lang w:val="lv-LV" w:eastAsia="lv-LV"/>
        </w:rPr>
        <w:t>izvērtē</w:t>
      </w:r>
      <w:r>
        <w:rPr>
          <w:rFonts w:ascii="Arial" w:eastAsia="Times New Roman" w:hAnsi="Arial" w:cs="Arial"/>
          <w:color w:val="000000" w:themeColor="text1"/>
          <w:sz w:val="24"/>
          <w:szCs w:val="24"/>
          <w:lang w:val="lv-LV" w:eastAsia="lv-LV"/>
        </w:rPr>
        <w:t>t</w:t>
      </w:r>
      <w:r w:rsidRPr="006C3B6F">
        <w:rPr>
          <w:rFonts w:ascii="Arial" w:eastAsia="Times New Roman" w:hAnsi="Arial" w:cs="Arial"/>
          <w:color w:val="000000" w:themeColor="text1"/>
          <w:sz w:val="24"/>
          <w:szCs w:val="24"/>
          <w:lang w:val="lv-LV" w:eastAsia="lv-LV"/>
        </w:rPr>
        <w:t xml:space="preserve"> </w:t>
      </w:r>
      <w:r w:rsidRPr="00F31129">
        <w:rPr>
          <w:rFonts w:ascii="Arial" w:eastAsia="Times New Roman" w:hAnsi="Arial" w:cs="Arial"/>
          <w:color w:val="000000" w:themeColor="text1"/>
          <w:sz w:val="24"/>
          <w:szCs w:val="24"/>
          <w:lang w:val="lv-LV" w:eastAsia="lv-LV"/>
        </w:rPr>
        <w:t xml:space="preserve">RIS3 specializācijas jomu stratēģiju un ikgadējo rīcības plānu </w:t>
      </w:r>
      <w:r>
        <w:rPr>
          <w:rFonts w:ascii="Arial" w:eastAsia="Times New Roman" w:hAnsi="Arial" w:cs="Arial"/>
          <w:color w:val="000000" w:themeColor="text1"/>
          <w:sz w:val="24"/>
          <w:szCs w:val="24"/>
          <w:lang w:val="lv-LV" w:eastAsia="lv-LV"/>
        </w:rPr>
        <w:t xml:space="preserve">ieviešanas </w:t>
      </w:r>
      <w:r w:rsidR="00671122">
        <w:rPr>
          <w:rFonts w:ascii="Arial" w:eastAsia="Times New Roman" w:hAnsi="Arial" w:cs="Arial"/>
          <w:color w:val="000000" w:themeColor="text1"/>
          <w:sz w:val="24"/>
          <w:szCs w:val="24"/>
          <w:lang w:val="lv-LV" w:eastAsia="lv-LV"/>
        </w:rPr>
        <w:t>rezultātus</w:t>
      </w:r>
      <w:r>
        <w:rPr>
          <w:rFonts w:ascii="Arial" w:eastAsia="Times New Roman" w:hAnsi="Arial" w:cs="Arial"/>
          <w:color w:val="000000" w:themeColor="text1"/>
          <w:sz w:val="24"/>
          <w:szCs w:val="24"/>
          <w:lang w:val="lv-LV" w:eastAsia="lv-LV"/>
        </w:rPr>
        <w:t xml:space="preserve"> un</w:t>
      </w:r>
      <w:r w:rsidRPr="00F31129">
        <w:rPr>
          <w:rFonts w:ascii="Arial" w:eastAsia="Times New Roman" w:hAnsi="Arial" w:cs="Arial"/>
          <w:color w:val="000000" w:themeColor="text1"/>
          <w:sz w:val="24"/>
          <w:szCs w:val="24"/>
          <w:lang w:val="lv-LV" w:eastAsia="lv-LV"/>
        </w:rPr>
        <w:t xml:space="preserve"> </w:t>
      </w:r>
      <w:r w:rsidR="00F31129" w:rsidRPr="00F31129">
        <w:rPr>
          <w:rFonts w:ascii="Arial" w:eastAsia="Times New Roman" w:hAnsi="Arial" w:cs="Arial"/>
          <w:color w:val="000000" w:themeColor="text1"/>
          <w:sz w:val="24"/>
          <w:szCs w:val="24"/>
          <w:lang w:val="lv-LV" w:eastAsia="lv-LV"/>
        </w:rPr>
        <w:t xml:space="preserve">katru gadu pārskatīt </w:t>
      </w:r>
      <w:r w:rsidR="00F31129">
        <w:rPr>
          <w:rFonts w:ascii="Arial" w:eastAsia="Times New Roman" w:hAnsi="Arial" w:cs="Arial"/>
          <w:color w:val="000000" w:themeColor="text1"/>
          <w:sz w:val="24"/>
          <w:szCs w:val="24"/>
          <w:lang w:val="lv-LV" w:eastAsia="lv-LV"/>
        </w:rPr>
        <w:t>s</w:t>
      </w:r>
      <w:r w:rsidR="00F31129" w:rsidRPr="00F31129">
        <w:rPr>
          <w:rFonts w:ascii="Arial" w:eastAsia="Times New Roman" w:hAnsi="Arial" w:cs="Arial"/>
          <w:color w:val="000000" w:themeColor="text1"/>
          <w:sz w:val="24"/>
          <w:szCs w:val="24"/>
          <w:lang w:val="lv-LV" w:eastAsia="lv-LV"/>
        </w:rPr>
        <w:t>ākotnēji izstrādātās RIS3 specializācijas jomu stratēģijas, izvērtējot to atbilstību saistīto nozaru tendencēm nacionālā un globālā mērogā.</w:t>
      </w:r>
    </w:p>
    <w:p w14:paraId="3413A568" w14:textId="2DB868ED" w:rsidR="00E23046" w:rsidRPr="009652EB" w:rsidRDefault="50E578BE"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50E578BE">
        <w:rPr>
          <w:rFonts w:ascii="Arial" w:eastAsia="Times New Roman" w:hAnsi="Arial" w:cs="Arial"/>
          <w:color w:val="000000" w:themeColor="text1"/>
          <w:sz w:val="24"/>
          <w:szCs w:val="24"/>
          <w:lang w:val="lv-LV" w:eastAsia="lv-LV"/>
        </w:rPr>
        <w:t xml:space="preserve">RIS3 stratēģiskās vadības padomēs </w:t>
      </w:r>
      <w:r w:rsidR="00C512A6">
        <w:rPr>
          <w:rFonts w:ascii="Arial" w:eastAsia="Times New Roman" w:hAnsi="Arial" w:cs="Arial"/>
          <w:color w:val="000000" w:themeColor="text1"/>
          <w:sz w:val="24"/>
          <w:szCs w:val="24"/>
          <w:lang w:val="lv-LV" w:eastAsia="lv-LV"/>
        </w:rPr>
        <w:t>ar balsstiesībām</w:t>
      </w:r>
      <w:r w:rsidR="009A482A">
        <w:rPr>
          <w:rFonts w:ascii="Arial" w:eastAsia="Times New Roman" w:hAnsi="Arial" w:cs="Arial"/>
          <w:color w:val="000000" w:themeColor="text1"/>
          <w:sz w:val="24"/>
          <w:szCs w:val="24"/>
          <w:lang w:val="lv-LV" w:eastAsia="lv-LV"/>
        </w:rPr>
        <w:t xml:space="preserve"> </w:t>
      </w:r>
      <w:r w:rsidRPr="50E578BE">
        <w:rPr>
          <w:rFonts w:ascii="Arial" w:eastAsia="Times New Roman" w:hAnsi="Arial" w:cs="Arial"/>
          <w:color w:val="000000" w:themeColor="text1"/>
          <w:sz w:val="24"/>
          <w:szCs w:val="24"/>
          <w:lang w:val="lv-LV" w:eastAsia="lv-LV"/>
        </w:rPr>
        <w:t>ietilpst:</w:t>
      </w:r>
    </w:p>
    <w:p w14:paraId="70BD4C3D" w14:textId="09B51C61" w:rsidR="00E23046" w:rsidRPr="009652EB" w:rsidRDefault="50E578BE"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50E578BE">
        <w:rPr>
          <w:rFonts w:ascii="Arial" w:eastAsia="Times New Roman" w:hAnsi="Arial" w:cs="Arial"/>
          <w:color w:val="000000" w:themeColor="text1"/>
          <w:sz w:val="24"/>
          <w:szCs w:val="24"/>
          <w:lang w:val="lv-LV" w:eastAsia="lv-LV"/>
        </w:rPr>
        <w:t xml:space="preserve">RIS3 jomas </w:t>
      </w:r>
      <w:r w:rsidR="006A3A52">
        <w:rPr>
          <w:rFonts w:ascii="Arial" w:eastAsia="Times New Roman" w:hAnsi="Arial" w:cs="Arial"/>
          <w:color w:val="000000" w:themeColor="text1"/>
          <w:sz w:val="24"/>
          <w:szCs w:val="24"/>
          <w:lang w:val="lv-LV" w:eastAsia="lv-LV"/>
        </w:rPr>
        <w:t xml:space="preserve">inovāciju klastera </w:t>
      </w:r>
      <w:r w:rsidR="00557928">
        <w:rPr>
          <w:rFonts w:ascii="Arial" w:eastAsia="Times New Roman" w:hAnsi="Arial" w:cs="Arial"/>
          <w:color w:val="000000" w:themeColor="text1"/>
          <w:sz w:val="24"/>
          <w:szCs w:val="24"/>
          <w:lang w:val="lv-LV" w:eastAsia="lv-LV"/>
        </w:rPr>
        <w:t xml:space="preserve">vai kompetences centra </w:t>
      </w:r>
      <w:r w:rsidR="006A3A52">
        <w:rPr>
          <w:rFonts w:ascii="Arial" w:eastAsia="Times New Roman" w:hAnsi="Arial" w:cs="Arial"/>
          <w:color w:val="000000" w:themeColor="text1"/>
          <w:sz w:val="24"/>
          <w:szCs w:val="24"/>
          <w:lang w:val="lv-LV" w:eastAsia="lv-LV"/>
        </w:rPr>
        <w:t>pārstāvis</w:t>
      </w:r>
    </w:p>
    <w:p w14:paraId="6B451789" w14:textId="2C9CDC98" w:rsidR="00D83049" w:rsidRDefault="00D83049"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Ekonomikas ministrijas pārstāvis</w:t>
      </w:r>
    </w:p>
    <w:p w14:paraId="31AB4A9B" w14:textId="467686EF" w:rsidR="00E23046" w:rsidRPr="009652EB" w:rsidRDefault="00D83049"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Citu nozaru </w:t>
      </w:r>
      <w:r w:rsidR="50E578BE" w:rsidRPr="50E578BE">
        <w:rPr>
          <w:rFonts w:ascii="Arial" w:eastAsia="Times New Roman" w:hAnsi="Arial" w:cs="Arial"/>
          <w:color w:val="000000" w:themeColor="text1"/>
          <w:sz w:val="24"/>
          <w:szCs w:val="24"/>
          <w:lang w:val="lv-LV" w:eastAsia="lv-LV"/>
        </w:rPr>
        <w:t>ministriju pārstāvji</w:t>
      </w:r>
      <w:r>
        <w:rPr>
          <w:rFonts w:ascii="Arial" w:eastAsia="Times New Roman" w:hAnsi="Arial" w:cs="Arial"/>
          <w:color w:val="000000" w:themeColor="text1"/>
          <w:sz w:val="24"/>
          <w:szCs w:val="24"/>
          <w:lang w:val="lv-LV" w:eastAsia="lv-LV"/>
        </w:rPr>
        <w:t>, ja nepieciešams</w:t>
      </w:r>
      <w:r w:rsidR="50E578BE" w:rsidRPr="50E578BE">
        <w:rPr>
          <w:rFonts w:ascii="Arial" w:eastAsia="Times New Roman" w:hAnsi="Arial" w:cs="Arial"/>
          <w:color w:val="000000" w:themeColor="text1"/>
          <w:sz w:val="24"/>
          <w:szCs w:val="24"/>
          <w:lang w:val="lv-LV" w:eastAsia="lv-LV"/>
        </w:rPr>
        <w:t xml:space="preserve"> </w:t>
      </w:r>
    </w:p>
    <w:p w14:paraId="1359DF4C" w14:textId="407AE4D3" w:rsidR="00E23046" w:rsidRPr="009652EB" w:rsidRDefault="50E578BE"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50E578BE">
        <w:rPr>
          <w:rFonts w:ascii="Arial" w:eastAsia="Times New Roman" w:hAnsi="Arial" w:cs="Arial"/>
          <w:color w:val="000000" w:themeColor="text1"/>
          <w:sz w:val="24"/>
          <w:szCs w:val="24"/>
          <w:lang w:val="lv-LV" w:eastAsia="lv-LV"/>
        </w:rPr>
        <w:t>Vismaz 5 nozares komersanti</w:t>
      </w:r>
      <w:r w:rsidR="00E61A72">
        <w:rPr>
          <w:rFonts w:ascii="Arial" w:eastAsia="Times New Roman" w:hAnsi="Arial" w:cs="Arial"/>
          <w:color w:val="000000" w:themeColor="text1"/>
          <w:sz w:val="24"/>
          <w:szCs w:val="24"/>
          <w:lang w:val="lv-LV" w:eastAsia="lv-LV"/>
        </w:rPr>
        <w:t>,</w:t>
      </w:r>
      <w:r w:rsidR="002A7552">
        <w:rPr>
          <w:rFonts w:ascii="Arial" w:eastAsia="Times New Roman" w:hAnsi="Arial" w:cs="Arial"/>
          <w:color w:val="000000" w:themeColor="text1"/>
          <w:sz w:val="24"/>
          <w:szCs w:val="24"/>
          <w:lang w:val="lv-LV" w:eastAsia="lv-LV"/>
        </w:rPr>
        <w:t xml:space="preserve"> </w:t>
      </w:r>
      <w:r w:rsidR="008277D2" w:rsidRPr="008277D2">
        <w:rPr>
          <w:rFonts w:ascii="Arial" w:eastAsia="Times New Roman" w:hAnsi="Arial" w:cs="Arial"/>
          <w:color w:val="000000" w:themeColor="text1"/>
          <w:sz w:val="24"/>
          <w:szCs w:val="24"/>
          <w:lang w:val="lv-LV" w:eastAsia="lv-LV"/>
        </w:rPr>
        <w:t xml:space="preserve">, kas sastāda vismaz 50% no kopējā padomes sastāva, kurus ir deleģējusi Latvijā reģistrēta nozari pārstāvoša biedrība, kura atbilst </w:t>
      </w:r>
      <w:r w:rsidR="008277D2" w:rsidRPr="00002E58">
        <w:rPr>
          <w:rFonts w:ascii="Arial" w:eastAsia="Times New Roman" w:hAnsi="Arial" w:cs="Arial"/>
          <w:color w:val="000000" w:themeColor="text1"/>
          <w:sz w:val="24"/>
          <w:szCs w:val="24"/>
          <w:highlight w:val="yellow"/>
          <w:lang w:val="lv-LV" w:eastAsia="lv-LV"/>
        </w:rPr>
        <w:t>152.</w:t>
      </w:r>
      <w:r w:rsidR="008277D2" w:rsidRPr="008277D2">
        <w:rPr>
          <w:rFonts w:ascii="Arial" w:eastAsia="Times New Roman" w:hAnsi="Arial" w:cs="Arial"/>
          <w:color w:val="000000" w:themeColor="text1"/>
          <w:sz w:val="24"/>
          <w:szCs w:val="24"/>
          <w:lang w:val="lv-LV" w:eastAsia="lv-LV"/>
        </w:rPr>
        <w:t xml:space="preserve"> punktā  minētajiem nosacījumiem.</w:t>
      </w:r>
    </w:p>
    <w:p w14:paraId="2860DD47" w14:textId="4B72664A" w:rsidR="00413BF2" w:rsidRPr="009652EB" w:rsidRDefault="00A33A6C"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Vismaz 2 p</w:t>
      </w:r>
      <w:r w:rsidR="00E23046" w:rsidRPr="009652EB">
        <w:rPr>
          <w:rFonts w:ascii="Arial" w:eastAsia="Times New Roman" w:hAnsi="Arial" w:cs="Arial"/>
          <w:color w:val="000000" w:themeColor="text1"/>
          <w:sz w:val="24"/>
          <w:szCs w:val="24"/>
          <w:lang w:val="lv-LV" w:eastAsia="lv-LV"/>
        </w:rPr>
        <w:t>ētniecības organizāciju pārstāvji</w:t>
      </w:r>
    </w:p>
    <w:p w14:paraId="7ECB028A" w14:textId="4C5DBFF1" w:rsidR="008D4434" w:rsidRPr="009652EB" w:rsidRDefault="00507133" w:rsidP="00F25DE9">
      <w:pPr>
        <w:pStyle w:val="ListParagraph"/>
        <w:numPr>
          <w:ilvl w:val="1"/>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w:t>
      </w:r>
      <w:r w:rsidR="008D4434" w:rsidRPr="009652EB">
        <w:rPr>
          <w:rFonts w:ascii="Arial" w:eastAsia="Times New Roman" w:hAnsi="Arial" w:cs="Arial"/>
          <w:color w:val="000000" w:themeColor="text1"/>
          <w:sz w:val="24"/>
          <w:szCs w:val="24"/>
          <w:lang w:val="lv-LV" w:eastAsia="lv-LV"/>
        </w:rPr>
        <w:t>itu organizāciju pārstāvj</w:t>
      </w:r>
      <w:r w:rsidR="000D19FF" w:rsidRPr="009652EB">
        <w:rPr>
          <w:rFonts w:ascii="Arial" w:eastAsia="Times New Roman" w:hAnsi="Arial" w:cs="Arial"/>
          <w:color w:val="000000" w:themeColor="text1"/>
          <w:sz w:val="24"/>
          <w:szCs w:val="24"/>
          <w:lang w:val="lv-LV" w:eastAsia="lv-LV"/>
        </w:rPr>
        <w:t>i, ja nepieciešams</w:t>
      </w:r>
    </w:p>
    <w:p w14:paraId="62F38781" w14:textId="101FF38F" w:rsidR="00FB3550" w:rsidRDefault="00C34527"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Projekta starpposma un noslēguma maksājumu pieprasījumus par šo noteikumu </w:t>
      </w:r>
      <w:r w:rsidR="00A62ABB" w:rsidRPr="009652EB">
        <w:rPr>
          <w:rFonts w:ascii="Arial" w:eastAsia="Times New Roman" w:hAnsi="Arial" w:cs="Arial"/>
          <w:color w:val="000000" w:themeColor="text1"/>
          <w:sz w:val="24"/>
          <w:szCs w:val="24"/>
          <w:highlight w:val="yellow"/>
          <w:lang w:val="lv-LV" w:eastAsia="lv-LV"/>
        </w:rPr>
        <w:fldChar w:fldCharType="begin"/>
      </w:r>
      <w:r w:rsidR="00A62ABB" w:rsidRPr="009652EB">
        <w:rPr>
          <w:rFonts w:ascii="Arial" w:eastAsia="Times New Roman" w:hAnsi="Arial" w:cs="Arial"/>
          <w:color w:val="000000" w:themeColor="text1"/>
          <w:sz w:val="24"/>
          <w:szCs w:val="24"/>
          <w:lang w:val="lv-LV" w:eastAsia="lv-LV"/>
        </w:rPr>
        <w:instrText xml:space="preserve"> REF _Ref77863839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A62ABB" w:rsidRPr="009652EB">
        <w:rPr>
          <w:rFonts w:ascii="Arial" w:eastAsia="Times New Roman" w:hAnsi="Arial" w:cs="Arial"/>
          <w:color w:val="000000" w:themeColor="text1"/>
          <w:sz w:val="24"/>
          <w:szCs w:val="24"/>
          <w:highlight w:val="yellow"/>
          <w:lang w:val="lv-LV" w:eastAsia="lv-LV"/>
        </w:rPr>
      </w:r>
      <w:r w:rsidR="00A62ABB"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27.2</w:t>
      </w:r>
      <w:r w:rsidR="00A62ABB" w:rsidRPr="009652EB">
        <w:rPr>
          <w:rFonts w:ascii="Arial" w:eastAsia="Times New Roman" w:hAnsi="Arial" w:cs="Arial"/>
          <w:color w:val="000000" w:themeColor="text1"/>
          <w:sz w:val="24"/>
          <w:szCs w:val="24"/>
          <w:highlight w:val="yellow"/>
          <w:lang w:val="lv-LV" w:eastAsia="lv-LV"/>
        </w:rPr>
        <w:fldChar w:fldCharType="end"/>
      </w:r>
      <w:r w:rsidR="00A62ABB"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minētajām darbībām sagatavo un </w:t>
      </w:r>
      <w:r w:rsidR="00F24F39">
        <w:rPr>
          <w:rFonts w:ascii="Arial" w:eastAsia="Times New Roman" w:hAnsi="Arial" w:cs="Arial"/>
          <w:color w:val="000000" w:themeColor="text1"/>
          <w:sz w:val="24"/>
          <w:szCs w:val="24"/>
          <w:lang w:val="lv-LV" w:eastAsia="lv-LV"/>
        </w:rPr>
        <w:t xml:space="preserve">sadarbības iestādei </w:t>
      </w:r>
      <w:r w:rsidRPr="009652EB">
        <w:rPr>
          <w:rFonts w:ascii="Arial" w:eastAsia="Times New Roman" w:hAnsi="Arial" w:cs="Arial"/>
          <w:color w:val="000000" w:themeColor="text1"/>
          <w:sz w:val="24"/>
          <w:szCs w:val="24"/>
          <w:lang w:val="lv-LV" w:eastAsia="lv-LV"/>
        </w:rPr>
        <w:t xml:space="preserve">iesniedz izskatīšanai Latvijas investīciju un attīstības aģentūra, bet par šo noteikumu </w:t>
      </w:r>
      <w:r w:rsidR="00A62ABB" w:rsidRPr="009652EB">
        <w:rPr>
          <w:rFonts w:ascii="Arial" w:eastAsia="Times New Roman" w:hAnsi="Arial" w:cs="Arial"/>
          <w:color w:val="000000" w:themeColor="text1"/>
          <w:sz w:val="24"/>
          <w:szCs w:val="24"/>
          <w:highlight w:val="yellow"/>
          <w:lang w:val="lv-LV" w:eastAsia="lv-LV"/>
        </w:rPr>
        <w:fldChar w:fldCharType="begin"/>
      </w:r>
      <w:r w:rsidR="00A62ABB" w:rsidRPr="009652EB">
        <w:rPr>
          <w:rFonts w:ascii="Arial" w:eastAsia="Times New Roman" w:hAnsi="Arial" w:cs="Arial"/>
          <w:color w:val="000000" w:themeColor="text1"/>
          <w:sz w:val="24"/>
          <w:szCs w:val="24"/>
          <w:lang w:val="lv-LV" w:eastAsia="lv-LV"/>
        </w:rPr>
        <w:instrText xml:space="preserve"> REF _Ref77863825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A62ABB" w:rsidRPr="009652EB">
        <w:rPr>
          <w:rFonts w:ascii="Arial" w:eastAsia="Times New Roman" w:hAnsi="Arial" w:cs="Arial"/>
          <w:color w:val="000000" w:themeColor="text1"/>
          <w:sz w:val="24"/>
          <w:szCs w:val="24"/>
          <w:highlight w:val="yellow"/>
          <w:lang w:val="lv-LV" w:eastAsia="lv-LV"/>
        </w:rPr>
      </w:r>
      <w:r w:rsidR="00A62ABB"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27.1</w:t>
      </w:r>
      <w:r w:rsidR="00A62ABB" w:rsidRPr="009652EB">
        <w:rPr>
          <w:rFonts w:ascii="Arial" w:eastAsia="Times New Roman" w:hAnsi="Arial" w:cs="Arial"/>
          <w:color w:val="000000" w:themeColor="text1"/>
          <w:sz w:val="24"/>
          <w:szCs w:val="24"/>
          <w:highlight w:val="yellow"/>
          <w:lang w:val="lv-LV" w:eastAsia="lv-LV"/>
        </w:rPr>
        <w:fldChar w:fldCharType="end"/>
      </w:r>
      <w:r w:rsidR="00A62ABB"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minētajām darbībām – Ekonomikas ministrija.</w:t>
      </w:r>
    </w:p>
    <w:p w14:paraId="33A24072" w14:textId="1B805FFD" w:rsidR="00FB3550" w:rsidRPr="009652EB" w:rsidRDefault="00FB3550" w:rsidP="00FB3550">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FB3550">
        <w:rPr>
          <w:rFonts w:ascii="Arial" w:eastAsia="Times New Roman" w:hAnsi="Arial" w:cs="Arial"/>
          <w:color w:val="000000" w:themeColor="text1"/>
          <w:sz w:val="24"/>
          <w:szCs w:val="24"/>
          <w:lang w:val="lv-LV" w:eastAsia="lv-LV"/>
        </w:rPr>
        <w:t xml:space="preserve"> </w:t>
      </w:r>
      <w:r w:rsidRPr="278513BD">
        <w:rPr>
          <w:rFonts w:ascii="Arial" w:eastAsia="Times New Roman" w:hAnsi="Arial" w:cs="Arial"/>
          <w:color w:val="000000" w:themeColor="text1"/>
          <w:sz w:val="24"/>
          <w:szCs w:val="24"/>
          <w:lang w:val="lv-LV" w:eastAsia="lv-LV"/>
        </w:rPr>
        <w:t>Sadarbības iestādei ir tiesības vienpusēji atkāpties no vienošanās par projekta īstenošanu jebkurā no šādiem gadījumiem:</w:t>
      </w:r>
    </w:p>
    <w:p w14:paraId="728F346C" w14:textId="1AC85471" w:rsidR="00FB3550" w:rsidRPr="009652EB" w:rsidRDefault="00FB3550" w:rsidP="00FB355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Ekonomikas ministrija vai Latvijas investīciju un attīstības aģentūra</w:t>
      </w:r>
      <w:r w:rsidRPr="009652EB">
        <w:rPr>
          <w:rFonts w:ascii="Arial" w:eastAsia="Times New Roman" w:hAnsi="Arial" w:cs="Arial"/>
          <w:color w:val="000000" w:themeColor="text1"/>
          <w:sz w:val="24"/>
          <w:szCs w:val="24"/>
          <w:lang w:val="lv-LV" w:eastAsia="lv-LV"/>
        </w:rPr>
        <w:t xml:space="preserve"> nepilda līgumu par projekta īstenošanu, tai skaitā netiek ievēroti projektā noteiktie termiņi vai ir iestājušies citi apstākļi, kas negatīvi ietekmē vai var </w:t>
      </w:r>
      <w:r w:rsidRPr="009652EB">
        <w:rPr>
          <w:rFonts w:ascii="Arial" w:eastAsia="Times New Roman" w:hAnsi="Arial" w:cs="Arial"/>
          <w:color w:val="000000" w:themeColor="text1"/>
          <w:sz w:val="24"/>
          <w:szCs w:val="24"/>
          <w:lang w:val="lv-LV" w:eastAsia="lv-LV"/>
        </w:rPr>
        <w:lastRenderedPageBreak/>
        <w:t>ietekmēt otrās kārtas mērķi vai atbalsta mērķa otrās kārtas uzraudzības rādītāju sasniegšanu;</w:t>
      </w:r>
    </w:p>
    <w:p w14:paraId="7ADAF95C" w14:textId="070568C3" w:rsidR="00FB3550" w:rsidRPr="009652EB" w:rsidRDefault="00FB3550" w:rsidP="00FB355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Ekonomikas ministrija vai Latvijas investīciju un attīstības aģentūra</w:t>
      </w:r>
      <w:r w:rsidRPr="009652EB">
        <w:rPr>
          <w:rFonts w:ascii="Arial" w:eastAsia="Times New Roman" w:hAnsi="Arial" w:cs="Arial"/>
          <w:color w:val="000000" w:themeColor="text1"/>
          <w:sz w:val="24"/>
          <w:szCs w:val="24"/>
          <w:lang w:val="lv-LV" w:eastAsia="lv-LV"/>
        </w:rPr>
        <w:t xml:space="preserve"> projekta īstenošanas laikā apzināti ir sniegusi sadarbības iestādei nepatiesu informāciju;</w:t>
      </w:r>
    </w:p>
    <w:p w14:paraId="3E3A5439" w14:textId="1E280E23" w:rsidR="00C34527" w:rsidRPr="00002E58" w:rsidRDefault="00FB3550" w:rsidP="00002E58">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citos gadījumos, ko nosaka līgums par projekta īstenošanu.</w:t>
      </w:r>
    </w:p>
    <w:p w14:paraId="53BB1AB9" w14:textId="0B26555A" w:rsidR="0051371F" w:rsidRDefault="002D46AA" w:rsidP="00586477">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w:t>
      </w:r>
      <w:r w:rsidR="007C6C38" w:rsidRPr="009652EB">
        <w:rPr>
          <w:rFonts w:ascii="Arial" w:eastAsia="Times New Roman" w:hAnsi="Arial" w:cs="Arial"/>
          <w:color w:val="000000" w:themeColor="text1"/>
          <w:sz w:val="24"/>
          <w:szCs w:val="24"/>
          <w:lang w:val="lv-LV" w:eastAsia="lv-LV"/>
        </w:rPr>
        <w:t xml:space="preserve">irmās kārtas finansējuma saņēmējs nodrošina projekta informācijas un publicitātes pasākumus atbilstoši normatīvajiem aktiem par kārtību, kādā Eiropas Savienības struktūrfondu un Kohēzijas fonda ieviešanā </w:t>
      </w:r>
      <w:r w:rsidR="00300B82" w:rsidRPr="009652EB">
        <w:rPr>
          <w:rFonts w:ascii="Arial" w:eastAsia="Times New Roman" w:hAnsi="Arial" w:cs="Arial"/>
          <w:color w:val="000000" w:themeColor="text1"/>
          <w:sz w:val="24"/>
          <w:szCs w:val="24"/>
          <w:lang w:val="lv-LV" w:eastAsia="lv-LV"/>
        </w:rPr>
        <w:t xml:space="preserve">2021.–2027. </w:t>
      </w:r>
      <w:r w:rsidR="007C6C38" w:rsidRPr="009652EB">
        <w:rPr>
          <w:rFonts w:ascii="Arial" w:eastAsia="Times New Roman" w:hAnsi="Arial" w:cs="Arial"/>
          <w:color w:val="000000" w:themeColor="text1"/>
          <w:sz w:val="24"/>
          <w:szCs w:val="24"/>
          <w:lang w:val="lv-LV" w:eastAsia="lv-LV"/>
        </w:rPr>
        <w:t>gada plānošanas periodā nodrošināmas komunikācijas un vizuālās identitātes prasības.</w:t>
      </w:r>
      <w:bookmarkStart w:id="71" w:name="p22.3"/>
      <w:bookmarkStart w:id="72" w:name="p-655636"/>
      <w:bookmarkEnd w:id="71"/>
      <w:bookmarkEnd w:id="72"/>
    </w:p>
    <w:p w14:paraId="765ABACC" w14:textId="76E7206D" w:rsidR="00532C28" w:rsidRPr="00532C28" w:rsidRDefault="00073395" w:rsidP="00002E58">
      <w:pPr>
        <w:pStyle w:val="ListParagraph"/>
        <w:numPr>
          <w:ilvl w:val="0"/>
          <w:numId w:val="42"/>
        </w:numPr>
        <w:jc w:val="both"/>
        <w:rPr>
          <w:rFonts w:ascii="Arial" w:eastAsia="Times New Roman" w:hAnsi="Arial" w:cs="Arial"/>
          <w:color w:val="000000" w:themeColor="text1"/>
          <w:sz w:val="24"/>
          <w:szCs w:val="24"/>
          <w:lang w:val="lv-LV" w:eastAsia="lv-LV"/>
        </w:rPr>
      </w:pPr>
      <w:r w:rsidRPr="00532C28">
        <w:rPr>
          <w:rFonts w:ascii="Arial" w:eastAsia="Times New Roman" w:hAnsi="Arial" w:cs="Arial"/>
          <w:color w:val="000000" w:themeColor="text1"/>
          <w:sz w:val="24"/>
          <w:szCs w:val="24"/>
          <w:lang w:val="lv-LV" w:eastAsia="lv-LV"/>
        </w:rPr>
        <w:t xml:space="preserve">Finansējuma saņēmējs </w:t>
      </w:r>
      <w:r w:rsidR="00532C28" w:rsidRPr="00532C28">
        <w:rPr>
          <w:rFonts w:ascii="Arial" w:eastAsia="Times New Roman" w:hAnsi="Arial" w:cs="Arial"/>
          <w:color w:val="000000" w:themeColor="text1"/>
          <w:sz w:val="24"/>
          <w:szCs w:val="24"/>
          <w:lang w:val="lv-LV" w:eastAsia="lv-LV"/>
        </w:rPr>
        <w:t xml:space="preserve">nodrošina dokumentācijas uzglabāšanu, un informācijas pieejamību vismaz </w:t>
      </w:r>
      <w:r w:rsidR="00532C28">
        <w:rPr>
          <w:rFonts w:ascii="Arial" w:eastAsia="Times New Roman" w:hAnsi="Arial" w:cs="Arial"/>
          <w:color w:val="000000" w:themeColor="text1"/>
          <w:sz w:val="24"/>
          <w:szCs w:val="24"/>
          <w:lang w:val="lv-LV" w:eastAsia="lv-LV"/>
        </w:rPr>
        <w:t>5</w:t>
      </w:r>
      <w:r w:rsidR="00532C28" w:rsidRPr="00532C28">
        <w:rPr>
          <w:rFonts w:ascii="Arial" w:eastAsia="Times New Roman" w:hAnsi="Arial" w:cs="Arial"/>
          <w:color w:val="000000" w:themeColor="text1"/>
          <w:sz w:val="24"/>
          <w:szCs w:val="24"/>
          <w:lang w:val="lv-LV" w:eastAsia="lv-LV"/>
        </w:rPr>
        <w:t xml:space="preserve"> gadus no dienas, kad šo noteikumu ietvaros ir piešķirts pēdējais atbalsts.</w:t>
      </w:r>
    </w:p>
    <w:p w14:paraId="3153EA5D" w14:textId="6BFEB059" w:rsidR="00050610" w:rsidRPr="009652EB" w:rsidRDefault="00050610" w:rsidP="00586477">
      <w:pPr>
        <w:pStyle w:val="Heading1"/>
        <w:rPr>
          <w:i/>
          <w:iCs/>
        </w:rPr>
      </w:pPr>
      <w:bookmarkStart w:id="73" w:name="p23"/>
      <w:bookmarkStart w:id="74" w:name="p-578046"/>
      <w:bookmarkEnd w:id="73"/>
      <w:bookmarkEnd w:id="74"/>
      <w:r w:rsidRPr="009652EB">
        <w:t>Otrās kārtas projektu īstenošanas nosacījumi</w:t>
      </w:r>
    </w:p>
    <w:p w14:paraId="419AF58B" w14:textId="4804FDB0" w:rsidR="00863830" w:rsidRPr="009652EB" w:rsidRDefault="00C75F7B"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bookmarkStart w:id="75" w:name="_Ref77918165"/>
      <w:r w:rsidRPr="009652EB">
        <w:rPr>
          <w:rFonts w:ascii="Arial" w:eastAsia="Times New Roman" w:hAnsi="Arial" w:cs="Arial"/>
          <w:color w:val="000000" w:themeColor="text1"/>
          <w:sz w:val="24"/>
          <w:szCs w:val="24"/>
          <w:lang w:val="lv-LV" w:eastAsia="lv-LV"/>
        </w:rPr>
        <w:t>O</w:t>
      </w:r>
      <w:r w:rsidR="00863830" w:rsidRPr="009652EB">
        <w:rPr>
          <w:rFonts w:ascii="Arial" w:eastAsia="Times New Roman" w:hAnsi="Arial" w:cs="Arial"/>
          <w:color w:val="000000" w:themeColor="text1"/>
          <w:sz w:val="24"/>
          <w:szCs w:val="24"/>
          <w:lang w:val="lv-LV" w:eastAsia="lv-LV"/>
        </w:rPr>
        <w:t xml:space="preserve">trās kārtas mērķis ir palielināt privātos pētniecības un attīstības izdevumus, veicot mērķētas publiskās investīcijas, kas sekmētu jaunu produktu un pakalpojumu izstrādi, kā arī zināšanu pārnesi tautsaimniecībā. Veicināt sadarbību inovācijas procesā, paaugstināt uzņēmumu konkurētspēju, kā arī inovatīvu uzņēmumu īpatsvaru. Veicināt </w:t>
      </w:r>
      <w:proofErr w:type="spellStart"/>
      <w:r w:rsidR="00863830" w:rsidRPr="009652EB">
        <w:rPr>
          <w:rFonts w:ascii="Arial" w:eastAsia="Times New Roman" w:hAnsi="Arial" w:cs="Arial"/>
          <w:color w:val="000000" w:themeColor="text1"/>
          <w:sz w:val="24"/>
          <w:szCs w:val="24"/>
          <w:lang w:val="lv-LV" w:eastAsia="lv-LV"/>
        </w:rPr>
        <w:t>digitalizācijas</w:t>
      </w:r>
      <w:proofErr w:type="spellEnd"/>
      <w:r w:rsidR="00863830" w:rsidRPr="009652EB">
        <w:rPr>
          <w:rFonts w:ascii="Arial" w:eastAsia="Times New Roman" w:hAnsi="Arial" w:cs="Arial"/>
          <w:color w:val="000000" w:themeColor="text1"/>
          <w:sz w:val="24"/>
          <w:szCs w:val="24"/>
          <w:lang w:val="lv-LV" w:eastAsia="lv-LV"/>
        </w:rPr>
        <w:t xml:space="preserve"> attīstību atbalstot uzņēmumu digitālo produktu un pakalpojumu radīšanu.</w:t>
      </w:r>
      <w:bookmarkEnd w:id="75"/>
    </w:p>
    <w:p w14:paraId="1CD7F473" w14:textId="073FB75B" w:rsidR="006635E1" w:rsidRPr="009652EB" w:rsidRDefault="006635E1"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 kārtas mērķa grupa ir sīkie (mikro), mazie, vidējie un lielie komersanti, kas attīsta produktus un tehnoloģijas viedās specializācijas jomās, kā arī pētniecības un zināšanu izplatīšanas organizācijas.</w:t>
      </w:r>
    </w:p>
    <w:p w14:paraId="3F010B3B" w14:textId="44C7D749" w:rsidR="00050610" w:rsidRPr="009652EB" w:rsidRDefault="0005061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 kārtas ietvaros projekta iesniedzējs ir</w:t>
      </w:r>
      <w:r w:rsidR="00F65B9B" w:rsidRPr="009652EB">
        <w:rPr>
          <w:rFonts w:ascii="Arial" w:eastAsia="Times New Roman" w:hAnsi="Arial" w:cs="Arial"/>
          <w:color w:val="000000" w:themeColor="text1"/>
          <w:sz w:val="24"/>
          <w:szCs w:val="24"/>
          <w:lang w:val="lv-LV" w:eastAsia="lv-LV"/>
        </w:rPr>
        <w:t xml:space="preserve"> inovāciju klasteris</w:t>
      </w:r>
      <w:r w:rsidR="00E24520" w:rsidRPr="009652EB">
        <w:rPr>
          <w:rFonts w:ascii="Arial" w:eastAsia="Times New Roman" w:hAnsi="Arial" w:cs="Arial"/>
          <w:color w:val="000000" w:themeColor="text1"/>
          <w:sz w:val="24"/>
          <w:szCs w:val="24"/>
          <w:lang w:val="lv-LV" w:eastAsia="lv-LV"/>
        </w:rPr>
        <w:t xml:space="preserve">. </w:t>
      </w:r>
    </w:p>
    <w:p w14:paraId="62A08A84" w14:textId="15A7BA68" w:rsidR="001F1B8E" w:rsidRPr="009652EB" w:rsidRDefault="002A6BF6"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Projekta iesniedzējs sagatavo projekta iesniegumu saskaņā ar projekta iesniegumu atlases nolikuma prasībām.</w:t>
      </w:r>
    </w:p>
    <w:p w14:paraId="5EA6E78B" w14:textId="454FA453" w:rsidR="00026F98" w:rsidRPr="009652EB" w:rsidRDefault="00672B78"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bookmarkStart w:id="76" w:name="_Ref77919511"/>
      <w:r w:rsidRPr="009652EB">
        <w:rPr>
          <w:rFonts w:ascii="Arial" w:eastAsia="Times New Roman" w:hAnsi="Arial" w:cs="Arial"/>
          <w:color w:val="000000" w:themeColor="text1"/>
          <w:sz w:val="24"/>
          <w:szCs w:val="24"/>
          <w:lang w:val="lv-LV" w:eastAsia="lv-LV"/>
        </w:rPr>
        <w:t xml:space="preserve">Otrās kārtas </w:t>
      </w:r>
      <w:r w:rsidR="00026F98" w:rsidRPr="009652EB">
        <w:rPr>
          <w:rFonts w:ascii="Arial" w:eastAsia="Times New Roman" w:hAnsi="Arial" w:cs="Arial"/>
          <w:color w:val="000000" w:themeColor="text1"/>
          <w:sz w:val="24"/>
          <w:szCs w:val="24"/>
          <w:lang w:val="lv-LV" w:eastAsia="lv-LV"/>
        </w:rPr>
        <w:t xml:space="preserve">ietvaros finansējuma </w:t>
      </w:r>
      <w:r w:rsidRPr="009652EB">
        <w:rPr>
          <w:rFonts w:ascii="Arial" w:eastAsia="Times New Roman" w:hAnsi="Arial" w:cs="Arial"/>
          <w:color w:val="000000" w:themeColor="text1"/>
          <w:sz w:val="24"/>
          <w:szCs w:val="24"/>
          <w:lang w:val="lv-LV" w:eastAsia="lv-LV"/>
        </w:rPr>
        <w:t>saņēmējs ir</w:t>
      </w:r>
      <w:r w:rsidR="00026F98" w:rsidRPr="009652EB">
        <w:rPr>
          <w:rFonts w:ascii="Arial" w:eastAsia="Times New Roman" w:hAnsi="Arial" w:cs="Arial"/>
          <w:color w:val="000000" w:themeColor="text1"/>
          <w:sz w:val="24"/>
          <w:szCs w:val="24"/>
          <w:lang w:val="lv-LV" w:eastAsia="lv-LV"/>
        </w:rPr>
        <w:t xml:space="preserve"> inovāciju klasteri šo noteikumu </w:t>
      </w:r>
      <w:r w:rsidR="003D4A47" w:rsidRPr="009652EB">
        <w:rPr>
          <w:rFonts w:ascii="Arial" w:eastAsia="Times New Roman" w:hAnsi="Arial" w:cs="Arial"/>
          <w:color w:val="000000" w:themeColor="text1"/>
          <w:sz w:val="24"/>
          <w:szCs w:val="24"/>
          <w:highlight w:val="yellow"/>
          <w:lang w:val="lv-LV" w:eastAsia="lv-LV"/>
        </w:rPr>
        <w:fldChar w:fldCharType="begin"/>
      </w:r>
      <w:r w:rsidR="003D4A47" w:rsidRPr="009652EB">
        <w:rPr>
          <w:rFonts w:ascii="Arial" w:eastAsia="Times New Roman" w:hAnsi="Arial" w:cs="Arial"/>
          <w:color w:val="000000" w:themeColor="text1"/>
          <w:sz w:val="24"/>
          <w:szCs w:val="24"/>
          <w:lang w:val="lv-LV" w:eastAsia="lv-LV"/>
        </w:rPr>
        <w:instrText xml:space="preserve"> REF _Ref77890100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3D4A47" w:rsidRPr="009652EB">
        <w:rPr>
          <w:rFonts w:ascii="Arial" w:eastAsia="Times New Roman" w:hAnsi="Arial" w:cs="Arial"/>
          <w:color w:val="000000" w:themeColor="text1"/>
          <w:sz w:val="24"/>
          <w:szCs w:val="24"/>
          <w:highlight w:val="yellow"/>
          <w:lang w:val="lv-LV" w:eastAsia="lv-LV"/>
        </w:rPr>
      </w:r>
      <w:r w:rsidR="003D4A47"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63.1</w:t>
      </w:r>
      <w:r w:rsidR="003D4A47" w:rsidRPr="009652EB">
        <w:rPr>
          <w:rFonts w:ascii="Arial" w:eastAsia="Times New Roman" w:hAnsi="Arial" w:cs="Arial"/>
          <w:color w:val="000000" w:themeColor="text1"/>
          <w:sz w:val="24"/>
          <w:szCs w:val="24"/>
          <w:highlight w:val="yellow"/>
          <w:lang w:val="lv-LV" w:eastAsia="lv-LV"/>
        </w:rPr>
        <w:fldChar w:fldCharType="end"/>
      </w:r>
      <w:r w:rsidR="003D4A47" w:rsidRPr="009652EB">
        <w:rPr>
          <w:rFonts w:ascii="Arial" w:eastAsia="Times New Roman" w:hAnsi="Arial" w:cs="Arial"/>
          <w:color w:val="000000" w:themeColor="text1"/>
          <w:sz w:val="24"/>
          <w:szCs w:val="24"/>
          <w:lang w:val="lv-LV" w:eastAsia="lv-LV"/>
        </w:rPr>
        <w:t xml:space="preserve"> </w:t>
      </w:r>
      <w:r w:rsidR="00026F98" w:rsidRPr="009652EB">
        <w:rPr>
          <w:rFonts w:ascii="Arial" w:eastAsia="Times New Roman" w:hAnsi="Arial" w:cs="Arial"/>
          <w:color w:val="000000" w:themeColor="text1"/>
          <w:sz w:val="24"/>
          <w:szCs w:val="24"/>
          <w:lang w:val="lv-LV" w:eastAsia="lv-LV"/>
        </w:rPr>
        <w:t xml:space="preserve">un </w:t>
      </w:r>
      <w:r w:rsidR="003D4A47" w:rsidRPr="009652EB">
        <w:rPr>
          <w:rFonts w:ascii="Arial" w:eastAsia="Times New Roman" w:hAnsi="Arial" w:cs="Arial"/>
          <w:color w:val="000000" w:themeColor="text1"/>
          <w:sz w:val="24"/>
          <w:szCs w:val="24"/>
          <w:highlight w:val="yellow"/>
          <w:lang w:val="lv-LV" w:eastAsia="lv-LV"/>
        </w:rPr>
        <w:fldChar w:fldCharType="begin"/>
      </w:r>
      <w:r w:rsidR="003D4A47" w:rsidRPr="009652EB">
        <w:rPr>
          <w:rFonts w:ascii="Arial" w:eastAsia="Times New Roman" w:hAnsi="Arial" w:cs="Arial"/>
          <w:color w:val="000000" w:themeColor="text1"/>
          <w:sz w:val="24"/>
          <w:szCs w:val="24"/>
          <w:lang w:val="lv-LV" w:eastAsia="lv-LV"/>
        </w:rPr>
        <w:instrText xml:space="preserve"> REF _Ref77890120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3D4A47" w:rsidRPr="009652EB">
        <w:rPr>
          <w:rFonts w:ascii="Arial" w:eastAsia="Times New Roman" w:hAnsi="Arial" w:cs="Arial"/>
          <w:color w:val="000000" w:themeColor="text1"/>
          <w:sz w:val="24"/>
          <w:szCs w:val="24"/>
          <w:highlight w:val="yellow"/>
          <w:lang w:val="lv-LV" w:eastAsia="lv-LV"/>
        </w:rPr>
      </w:r>
      <w:r w:rsidR="003D4A47"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63.2</w:t>
      </w:r>
      <w:r w:rsidR="003D4A47" w:rsidRPr="009652EB">
        <w:rPr>
          <w:rFonts w:ascii="Arial" w:eastAsia="Times New Roman" w:hAnsi="Arial" w:cs="Arial"/>
          <w:color w:val="000000" w:themeColor="text1"/>
          <w:sz w:val="24"/>
          <w:szCs w:val="24"/>
          <w:highlight w:val="yellow"/>
          <w:lang w:val="lv-LV" w:eastAsia="lv-LV"/>
        </w:rPr>
        <w:fldChar w:fldCharType="end"/>
      </w:r>
      <w:r w:rsidR="003D4A47" w:rsidRPr="009652EB">
        <w:rPr>
          <w:rFonts w:ascii="Arial" w:eastAsia="Times New Roman" w:hAnsi="Arial" w:cs="Arial"/>
          <w:color w:val="000000" w:themeColor="text1"/>
          <w:sz w:val="24"/>
          <w:szCs w:val="24"/>
          <w:lang w:val="lv-LV" w:eastAsia="lv-LV"/>
        </w:rPr>
        <w:t xml:space="preserve"> </w:t>
      </w:r>
      <w:r w:rsidR="00026F98" w:rsidRPr="009652EB">
        <w:rPr>
          <w:rFonts w:ascii="Arial" w:eastAsia="Times New Roman" w:hAnsi="Arial" w:cs="Arial"/>
          <w:color w:val="000000" w:themeColor="text1"/>
          <w:sz w:val="24"/>
          <w:szCs w:val="24"/>
          <w:lang w:val="lv-LV" w:eastAsia="lv-LV"/>
        </w:rPr>
        <w:t>apakšpunktā minētajām darbībām;</w:t>
      </w:r>
      <w:bookmarkEnd w:id="76"/>
    </w:p>
    <w:p w14:paraId="7514E805" w14:textId="54DE615A" w:rsidR="004A5685" w:rsidRPr="009652EB" w:rsidRDefault="004A5685"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 </w:t>
      </w:r>
      <w:r w:rsidR="002D46AA" w:rsidRPr="009652EB">
        <w:rPr>
          <w:rFonts w:ascii="Arial" w:eastAsia="Times New Roman" w:hAnsi="Arial" w:cs="Arial"/>
          <w:color w:val="000000" w:themeColor="text1"/>
          <w:sz w:val="24"/>
          <w:szCs w:val="24"/>
          <w:lang w:val="lv-LV" w:eastAsia="lv-LV"/>
        </w:rPr>
        <w:t>O</w:t>
      </w:r>
      <w:r w:rsidR="00672B78" w:rsidRPr="009652EB">
        <w:rPr>
          <w:rFonts w:ascii="Arial" w:eastAsia="Times New Roman" w:hAnsi="Arial" w:cs="Arial"/>
          <w:color w:val="000000" w:themeColor="text1"/>
          <w:sz w:val="24"/>
          <w:szCs w:val="24"/>
          <w:lang w:val="lv-LV" w:eastAsia="lv-LV"/>
        </w:rPr>
        <w:t xml:space="preserve">trās kārtas ietvaros </w:t>
      </w:r>
      <w:r w:rsidR="00143F89" w:rsidRPr="009652EB">
        <w:rPr>
          <w:rFonts w:ascii="Arial" w:eastAsia="Times New Roman" w:hAnsi="Arial" w:cs="Arial"/>
          <w:color w:val="000000" w:themeColor="text1"/>
          <w:sz w:val="24"/>
          <w:szCs w:val="24"/>
          <w:lang w:val="lv-LV" w:eastAsia="lv-LV"/>
        </w:rPr>
        <w:t>ERAF</w:t>
      </w:r>
      <w:r w:rsidRPr="009652EB">
        <w:rPr>
          <w:rFonts w:ascii="Arial" w:eastAsia="Times New Roman" w:hAnsi="Arial" w:cs="Arial"/>
          <w:color w:val="000000" w:themeColor="text1"/>
          <w:sz w:val="24"/>
          <w:szCs w:val="24"/>
          <w:lang w:val="lv-LV" w:eastAsia="lv-LV"/>
        </w:rPr>
        <w:t xml:space="preserve"> finansējums un </w:t>
      </w:r>
      <w:r w:rsidR="00143F89" w:rsidRPr="009652EB">
        <w:rPr>
          <w:rFonts w:ascii="Arial" w:eastAsia="Times New Roman" w:hAnsi="Arial" w:cs="Arial"/>
          <w:color w:val="000000" w:themeColor="text1"/>
          <w:sz w:val="24"/>
          <w:szCs w:val="24"/>
          <w:lang w:val="lv-LV" w:eastAsia="lv-LV"/>
        </w:rPr>
        <w:t>ANM</w:t>
      </w:r>
      <w:r w:rsidRPr="009652EB">
        <w:rPr>
          <w:rFonts w:ascii="Arial" w:eastAsia="Times New Roman" w:hAnsi="Arial" w:cs="Arial"/>
          <w:color w:val="000000" w:themeColor="text1"/>
          <w:sz w:val="24"/>
          <w:szCs w:val="24"/>
          <w:lang w:val="lv-LV" w:eastAsia="lv-LV"/>
        </w:rPr>
        <w:t xml:space="preserve"> finansējums pieejams inovāciju klasteriem </w:t>
      </w:r>
      <w:r w:rsidR="0081650C" w:rsidRPr="0081650C">
        <w:rPr>
          <w:rFonts w:ascii="Arial" w:eastAsia="Times New Roman" w:hAnsi="Arial" w:cs="Arial"/>
          <w:color w:val="000000" w:themeColor="text1"/>
          <w:sz w:val="24"/>
          <w:szCs w:val="24"/>
          <w:lang w:val="lv-LV" w:eastAsia="lv-LV"/>
        </w:rPr>
        <w:t>228 530 316</w:t>
      </w:r>
      <w:r w:rsidR="0081650C" w:rsidRPr="0081650C" w:rsidDel="0081650C">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apmērā, tai skaitā:</w:t>
      </w:r>
    </w:p>
    <w:p w14:paraId="3E15FDD4" w14:textId="49BADF27" w:rsidR="004A5685" w:rsidRPr="009652EB" w:rsidRDefault="00E90C80" w:rsidP="00F25DE9">
      <w:pPr>
        <w:pStyle w:val="ListParagraph"/>
        <w:numPr>
          <w:ilvl w:val="1"/>
          <w:numId w:val="42"/>
        </w:numPr>
        <w:jc w:val="both"/>
        <w:rPr>
          <w:rFonts w:ascii="Arial" w:eastAsia="Times New Roman" w:hAnsi="Arial" w:cs="Arial"/>
          <w:color w:val="000000" w:themeColor="text1"/>
          <w:sz w:val="24"/>
          <w:szCs w:val="24"/>
          <w:lang w:val="lv-LV" w:eastAsia="lv-LV"/>
        </w:rPr>
      </w:pPr>
      <w:bookmarkStart w:id="77" w:name="_Ref77242894"/>
      <w:bookmarkStart w:id="78" w:name="_Ref77890273"/>
      <w:r w:rsidRPr="009652EB">
        <w:rPr>
          <w:rFonts w:ascii="Arial" w:eastAsia="Times New Roman" w:hAnsi="Arial" w:cs="Arial"/>
          <w:color w:val="000000" w:themeColor="text1"/>
          <w:sz w:val="24"/>
          <w:szCs w:val="24"/>
          <w:lang w:val="lv-LV" w:eastAsia="lv-LV"/>
        </w:rPr>
        <w:t xml:space="preserve">108 845 941 </w:t>
      </w:r>
      <w:proofErr w:type="spellStart"/>
      <w:r w:rsidR="004A5685" w:rsidRPr="009652EB">
        <w:rPr>
          <w:rFonts w:ascii="Arial" w:eastAsia="Times New Roman" w:hAnsi="Arial" w:cs="Arial"/>
          <w:i/>
          <w:iCs/>
          <w:color w:val="000000" w:themeColor="text1"/>
          <w:sz w:val="24"/>
          <w:szCs w:val="24"/>
          <w:lang w:val="lv-LV" w:eastAsia="lv-LV"/>
        </w:rPr>
        <w:t>euro</w:t>
      </w:r>
      <w:proofErr w:type="spellEnd"/>
      <w:r w:rsidR="004A5685" w:rsidRPr="009652EB">
        <w:rPr>
          <w:rFonts w:ascii="Arial" w:eastAsia="Times New Roman" w:hAnsi="Arial" w:cs="Arial"/>
          <w:color w:val="000000" w:themeColor="text1"/>
          <w:sz w:val="24"/>
          <w:szCs w:val="24"/>
          <w:lang w:val="lv-LV" w:eastAsia="lv-LV"/>
        </w:rPr>
        <w:t> nozaru un starpnozaru sadarbības pētījuma projektu īstenošanai</w:t>
      </w:r>
      <w:bookmarkEnd w:id="77"/>
      <w:r w:rsidR="00143F89" w:rsidRPr="009652EB">
        <w:rPr>
          <w:rFonts w:ascii="Arial" w:eastAsia="Times New Roman" w:hAnsi="Arial" w:cs="Arial"/>
          <w:color w:val="000000" w:themeColor="text1"/>
          <w:sz w:val="24"/>
          <w:szCs w:val="24"/>
          <w:lang w:val="lv-LV" w:eastAsia="lv-LV"/>
        </w:rPr>
        <w:t xml:space="preserve">, t.sk. 69 723 026 </w:t>
      </w:r>
      <w:proofErr w:type="spellStart"/>
      <w:r w:rsidR="00143F89" w:rsidRPr="009652EB">
        <w:rPr>
          <w:rFonts w:ascii="Arial" w:eastAsia="Times New Roman" w:hAnsi="Arial" w:cs="Arial"/>
          <w:i/>
          <w:iCs/>
          <w:color w:val="000000" w:themeColor="text1"/>
          <w:sz w:val="24"/>
          <w:szCs w:val="24"/>
          <w:lang w:val="lv-LV" w:eastAsia="lv-LV"/>
        </w:rPr>
        <w:t>euro</w:t>
      </w:r>
      <w:proofErr w:type="spellEnd"/>
      <w:r w:rsidR="00143F89" w:rsidRPr="009652EB">
        <w:rPr>
          <w:rFonts w:ascii="Arial" w:eastAsia="Times New Roman" w:hAnsi="Arial" w:cs="Arial"/>
          <w:color w:val="000000" w:themeColor="text1"/>
          <w:sz w:val="24"/>
          <w:szCs w:val="24"/>
          <w:lang w:val="lv-LV" w:eastAsia="lv-LV"/>
        </w:rPr>
        <w:t xml:space="preserve"> ANM finansējums un 39 122 915 </w:t>
      </w:r>
      <w:proofErr w:type="spellStart"/>
      <w:r w:rsidR="00143F89" w:rsidRPr="009652EB">
        <w:rPr>
          <w:rFonts w:ascii="Arial" w:eastAsia="Times New Roman" w:hAnsi="Arial" w:cs="Arial"/>
          <w:i/>
          <w:iCs/>
          <w:color w:val="000000" w:themeColor="text1"/>
          <w:sz w:val="24"/>
          <w:szCs w:val="24"/>
          <w:lang w:val="lv-LV" w:eastAsia="lv-LV"/>
        </w:rPr>
        <w:t>euro</w:t>
      </w:r>
      <w:proofErr w:type="spellEnd"/>
      <w:r w:rsidR="00143F89" w:rsidRPr="009652EB">
        <w:rPr>
          <w:rFonts w:ascii="Arial" w:eastAsia="Times New Roman" w:hAnsi="Arial" w:cs="Arial"/>
          <w:color w:val="000000" w:themeColor="text1"/>
          <w:sz w:val="24"/>
          <w:szCs w:val="24"/>
          <w:lang w:val="lv-LV" w:eastAsia="lv-LV"/>
        </w:rPr>
        <w:t xml:space="preserve"> ERAF finansējums</w:t>
      </w:r>
      <w:bookmarkEnd w:id="78"/>
    </w:p>
    <w:p w14:paraId="6CB78B26" w14:textId="724997CD" w:rsidR="004A5685" w:rsidRPr="009652EB" w:rsidRDefault="4C5A5F58" w:rsidP="00F25DE9">
      <w:pPr>
        <w:pStyle w:val="ListParagraph"/>
        <w:numPr>
          <w:ilvl w:val="1"/>
          <w:numId w:val="42"/>
        </w:numPr>
        <w:jc w:val="both"/>
        <w:rPr>
          <w:rFonts w:ascii="Arial" w:eastAsia="Times New Roman" w:hAnsi="Arial" w:cs="Arial"/>
          <w:color w:val="000000" w:themeColor="text1"/>
          <w:sz w:val="24"/>
          <w:szCs w:val="24"/>
          <w:lang w:val="lv-LV" w:eastAsia="lv-LV"/>
        </w:rPr>
      </w:pPr>
      <w:bookmarkStart w:id="79" w:name="_Ref77248904"/>
      <w:bookmarkStart w:id="80" w:name="_Ref77890224"/>
      <w:r w:rsidRPr="4C5A5F58">
        <w:rPr>
          <w:rFonts w:ascii="Arial" w:eastAsia="Times New Roman" w:hAnsi="Arial" w:cs="Arial"/>
          <w:color w:val="000000" w:themeColor="text1"/>
          <w:sz w:val="24"/>
          <w:szCs w:val="24"/>
          <w:lang w:val="lv-LV" w:eastAsia="lv-LV"/>
        </w:rPr>
        <w:t xml:space="preserve">45 450 000 </w:t>
      </w:r>
      <w:proofErr w:type="spellStart"/>
      <w:r w:rsidRPr="4C5A5F58">
        <w:rPr>
          <w:rFonts w:ascii="Arial" w:eastAsia="Times New Roman" w:hAnsi="Arial" w:cs="Arial"/>
          <w:i/>
          <w:iCs/>
          <w:color w:val="000000" w:themeColor="text1"/>
          <w:sz w:val="24"/>
          <w:szCs w:val="24"/>
          <w:lang w:val="lv-LV" w:eastAsia="lv-LV"/>
        </w:rPr>
        <w:t>euro</w:t>
      </w:r>
      <w:proofErr w:type="spellEnd"/>
      <w:r w:rsidRPr="4C5A5F58">
        <w:rPr>
          <w:rFonts w:ascii="Arial" w:eastAsia="Times New Roman" w:hAnsi="Arial" w:cs="Arial"/>
          <w:color w:val="000000" w:themeColor="text1"/>
          <w:sz w:val="24"/>
          <w:szCs w:val="24"/>
          <w:lang w:val="lv-LV" w:eastAsia="lv-LV"/>
        </w:rPr>
        <w:t xml:space="preserve"> jaunu </w:t>
      </w:r>
      <w:r w:rsidR="00567E93">
        <w:rPr>
          <w:rFonts w:ascii="Arial" w:eastAsia="Times New Roman" w:hAnsi="Arial" w:cs="Arial"/>
          <w:color w:val="000000" w:themeColor="text1"/>
          <w:sz w:val="24"/>
          <w:szCs w:val="24"/>
          <w:lang w:val="lv-LV" w:eastAsia="lv-LV"/>
        </w:rPr>
        <w:t xml:space="preserve">produktu </w:t>
      </w:r>
      <w:r w:rsidR="0098154D">
        <w:rPr>
          <w:rFonts w:ascii="Arial" w:eastAsia="Times New Roman" w:hAnsi="Arial" w:cs="Arial"/>
          <w:color w:val="000000" w:themeColor="text1"/>
          <w:sz w:val="24"/>
          <w:szCs w:val="24"/>
          <w:lang w:val="lv-LV" w:eastAsia="lv-LV"/>
        </w:rPr>
        <w:t xml:space="preserve">ar digitālo komponenti </w:t>
      </w:r>
      <w:r w:rsidR="00567E93">
        <w:rPr>
          <w:rFonts w:ascii="Arial" w:eastAsia="Times New Roman" w:hAnsi="Arial" w:cs="Arial"/>
          <w:color w:val="000000" w:themeColor="text1"/>
          <w:sz w:val="24"/>
          <w:szCs w:val="24"/>
          <w:lang w:val="lv-LV" w:eastAsia="lv-LV"/>
        </w:rPr>
        <w:t xml:space="preserve">izstrādei </w:t>
      </w:r>
      <w:r w:rsidR="0098154D">
        <w:rPr>
          <w:rFonts w:ascii="Arial" w:eastAsia="Times New Roman" w:hAnsi="Arial" w:cs="Arial"/>
          <w:color w:val="000000" w:themeColor="text1"/>
          <w:sz w:val="24"/>
          <w:szCs w:val="24"/>
          <w:lang w:val="lv-LV" w:eastAsia="lv-LV"/>
        </w:rPr>
        <w:t xml:space="preserve">un </w:t>
      </w:r>
      <w:r w:rsidRPr="4C5A5F58">
        <w:rPr>
          <w:rFonts w:ascii="Arial" w:eastAsia="Times New Roman" w:hAnsi="Arial" w:cs="Arial"/>
          <w:color w:val="000000" w:themeColor="text1"/>
          <w:sz w:val="24"/>
          <w:szCs w:val="24"/>
          <w:lang w:val="lv-LV" w:eastAsia="lv-LV"/>
        </w:rPr>
        <w:t>ieviešanai uzņēmējdarbībā</w:t>
      </w:r>
      <w:bookmarkEnd w:id="79"/>
      <w:r w:rsidRPr="4C5A5F58">
        <w:rPr>
          <w:rFonts w:ascii="Arial" w:eastAsia="Times New Roman" w:hAnsi="Arial" w:cs="Arial"/>
          <w:color w:val="000000" w:themeColor="text1"/>
          <w:sz w:val="24"/>
          <w:szCs w:val="24"/>
          <w:lang w:val="lv-LV" w:eastAsia="lv-LV"/>
        </w:rPr>
        <w:t xml:space="preserve">, t.sk. 24 300 000 </w:t>
      </w:r>
      <w:proofErr w:type="spellStart"/>
      <w:r w:rsidRPr="4C5A5F58">
        <w:rPr>
          <w:rFonts w:ascii="Arial" w:eastAsia="Times New Roman" w:hAnsi="Arial" w:cs="Arial"/>
          <w:i/>
          <w:iCs/>
          <w:color w:val="000000" w:themeColor="text1"/>
          <w:sz w:val="24"/>
          <w:szCs w:val="24"/>
          <w:lang w:val="lv-LV" w:eastAsia="lv-LV"/>
        </w:rPr>
        <w:t>euro</w:t>
      </w:r>
      <w:proofErr w:type="spellEnd"/>
      <w:r w:rsidRPr="4C5A5F58">
        <w:rPr>
          <w:rFonts w:ascii="Arial" w:eastAsia="Times New Roman" w:hAnsi="Arial" w:cs="Arial"/>
          <w:color w:val="000000" w:themeColor="text1"/>
          <w:sz w:val="24"/>
          <w:szCs w:val="24"/>
          <w:lang w:val="lv-LV" w:eastAsia="lv-LV"/>
        </w:rPr>
        <w:t xml:space="preserve"> ANM finansējums un 21 150 000 </w:t>
      </w:r>
      <w:proofErr w:type="spellStart"/>
      <w:r w:rsidRPr="4C5A5F58">
        <w:rPr>
          <w:rFonts w:ascii="Arial" w:eastAsia="Times New Roman" w:hAnsi="Arial" w:cs="Arial"/>
          <w:i/>
          <w:iCs/>
          <w:color w:val="000000" w:themeColor="text1"/>
          <w:sz w:val="24"/>
          <w:szCs w:val="24"/>
          <w:lang w:val="lv-LV" w:eastAsia="lv-LV"/>
        </w:rPr>
        <w:t>euro</w:t>
      </w:r>
      <w:proofErr w:type="spellEnd"/>
      <w:r w:rsidRPr="4C5A5F58">
        <w:rPr>
          <w:rFonts w:ascii="Arial" w:eastAsia="Times New Roman" w:hAnsi="Arial" w:cs="Arial"/>
          <w:color w:val="000000" w:themeColor="text1"/>
          <w:sz w:val="24"/>
          <w:szCs w:val="24"/>
          <w:lang w:val="lv-LV" w:eastAsia="lv-LV"/>
        </w:rPr>
        <w:t xml:space="preserve"> ERAF finansējums</w:t>
      </w:r>
      <w:bookmarkEnd w:id="80"/>
    </w:p>
    <w:p w14:paraId="5862288A" w14:textId="506B1CD0" w:rsidR="004A5685" w:rsidRPr="009652EB" w:rsidRDefault="004A568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1" w:name="_Ref77890241"/>
      <w:r w:rsidRPr="009652EB">
        <w:rPr>
          <w:rFonts w:ascii="Arial" w:eastAsia="Times New Roman" w:hAnsi="Arial" w:cs="Arial"/>
          <w:color w:val="000000" w:themeColor="text1"/>
          <w:sz w:val="24"/>
          <w:szCs w:val="24"/>
          <w:lang w:val="lv-LV" w:eastAsia="lv-LV"/>
        </w:rPr>
        <w:t xml:space="preserve">40 000 000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produktu izstrādei, kas saistīti ar zemu oglekļa emisiju ekonomiku, noturību pret klimata pārmaiņām un pielāgošanos tām​</w:t>
      </w:r>
      <w:bookmarkEnd w:id="81"/>
    </w:p>
    <w:p w14:paraId="48BA1A29" w14:textId="0DF25A47" w:rsidR="004A5685" w:rsidRPr="009652EB" w:rsidRDefault="004A568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2" w:name="_Ref77242797"/>
      <w:r w:rsidRPr="009652EB">
        <w:rPr>
          <w:rFonts w:ascii="Arial" w:eastAsia="Times New Roman" w:hAnsi="Arial" w:cs="Arial"/>
          <w:color w:val="000000" w:themeColor="text1"/>
          <w:sz w:val="24"/>
          <w:szCs w:val="24"/>
          <w:lang w:val="lv-LV" w:eastAsia="lv-LV"/>
        </w:rPr>
        <w:t xml:space="preserve">31 000 000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IPCEI projektu līdzfinansēšanai</w:t>
      </w:r>
      <w:bookmarkEnd w:id="82"/>
    </w:p>
    <w:p w14:paraId="7C870B07" w14:textId="3195CAFC" w:rsidR="004A5685" w:rsidRPr="009652EB" w:rsidRDefault="004A5685"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Ja šo noteikumu</w:t>
      </w:r>
      <w:r w:rsidR="003021E9" w:rsidRPr="009652EB">
        <w:rPr>
          <w:rFonts w:ascii="Arial" w:eastAsia="Times New Roman" w:hAnsi="Arial" w:cs="Arial"/>
          <w:color w:val="000000" w:themeColor="text1"/>
          <w:sz w:val="24"/>
          <w:szCs w:val="24"/>
          <w:lang w:val="lv-LV" w:eastAsia="lv-LV"/>
        </w:rPr>
        <w:t xml:space="preserve"> </w:t>
      </w:r>
      <w:r w:rsidR="003021E9" w:rsidRPr="009652EB">
        <w:rPr>
          <w:rFonts w:ascii="Arial" w:eastAsia="Times New Roman" w:hAnsi="Arial" w:cs="Arial"/>
          <w:color w:val="000000" w:themeColor="text1"/>
          <w:sz w:val="24"/>
          <w:szCs w:val="24"/>
          <w:lang w:val="lv-LV" w:eastAsia="lv-LV"/>
        </w:rPr>
        <w:fldChar w:fldCharType="begin"/>
      </w:r>
      <w:r w:rsidR="003021E9" w:rsidRPr="009652EB">
        <w:rPr>
          <w:rFonts w:ascii="Arial" w:eastAsia="Times New Roman" w:hAnsi="Arial" w:cs="Arial"/>
          <w:color w:val="000000" w:themeColor="text1"/>
          <w:sz w:val="24"/>
          <w:szCs w:val="24"/>
          <w:lang w:val="lv-LV" w:eastAsia="lv-LV"/>
        </w:rPr>
        <w:instrText xml:space="preserve"> REF _Ref77890224 \r \h </w:instrText>
      </w:r>
      <w:r w:rsidR="00F25DE9" w:rsidRPr="009652EB">
        <w:rPr>
          <w:rFonts w:ascii="Arial" w:eastAsia="Times New Roman" w:hAnsi="Arial" w:cs="Arial"/>
          <w:color w:val="000000" w:themeColor="text1"/>
          <w:sz w:val="24"/>
          <w:szCs w:val="24"/>
          <w:lang w:val="lv-LV" w:eastAsia="lv-LV"/>
        </w:rPr>
        <w:instrText xml:space="preserve"> \* MERGEFORMAT </w:instrText>
      </w:r>
      <w:r w:rsidR="003021E9" w:rsidRPr="009652EB">
        <w:rPr>
          <w:rFonts w:ascii="Arial" w:eastAsia="Times New Roman" w:hAnsi="Arial" w:cs="Arial"/>
          <w:color w:val="000000" w:themeColor="text1"/>
          <w:sz w:val="24"/>
          <w:szCs w:val="24"/>
          <w:lang w:val="lv-LV" w:eastAsia="lv-LV"/>
        </w:rPr>
      </w:r>
      <w:r w:rsidR="003021E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48.2</w:t>
      </w:r>
      <w:r w:rsidR="003021E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3021E9" w:rsidRPr="009652EB">
        <w:rPr>
          <w:rFonts w:ascii="Arial" w:eastAsia="Times New Roman" w:hAnsi="Arial" w:cs="Arial"/>
          <w:color w:val="000000" w:themeColor="text1"/>
          <w:sz w:val="24"/>
          <w:szCs w:val="24"/>
          <w:lang w:val="lv-LV" w:eastAsia="lv-LV"/>
        </w:rPr>
        <w:fldChar w:fldCharType="begin"/>
      </w:r>
      <w:r w:rsidR="003021E9" w:rsidRPr="009652EB">
        <w:rPr>
          <w:rFonts w:ascii="Arial" w:eastAsia="Times New Roman" w:hAnsi="Arial" w:cs="Arial"/>
          <w:color w:val="000000" w:themeColor="text1"/>
          <w:sz w:val="24"/>
          <w:szCs w:val="24"/>
          <w:lang w:val="lv-LV" w:eastAsia="lv-LV"/>
        </w:rPr>
        <w:instrText xml:space="preserve"> REF _Ref77890241 \r \h </w:instrText>
      </w:r>
      <w:r w:rsidR="00F25DE9" w:rsidRPr="009652EB">
        <w:rPr>
          <w:rFonts w:ascii="Arial" w:eastAsia="Times New Roman" w:hAnsi="Arial" w:cs="Arial"/>
          <w:color w:val="000000" w:themeColor="text1"/>
          <w:sz w:val="24"/>
          <w:szCs w:val="24"/>
          <w:lang w:val="lv-LV" w:eastAsia="lv-LV"/>
        </w:rPr>
        <w:instrText xml:space="preserve"> \* MERGEFORMAT </w:instrText>
      </w:r>
      <w:r w:rsidR="003021E9" w:rsidRPr="009652EB">
        <w:rPr>
          <w:rFonts w:ascii="Arial" w:eastAsia="Times New Roman" w:hAnsi="Arial" w:cs="Arial"/>
          <w:color w:val="000000" w:themeColor="text1"/>
          <w:sz w:val="24"/>
          <w:szCs w:val="24"/>
          <w:lang w:val="lv-LV" w:eastAsia="lv-LV"/>
        </w:rPr>
      </w:r>
      <w:r w:rsidR="003021E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48.3</w:t>
      </w:r>
      <w:r w:rsidR="003021E9" w:rsidRPr="009652EB">
        <w:rPr>
          <w:rFonts w:ascii="Arial" w:eastAsia="Times New Roman" w:hAnsi="Arial" w:cs="Arial"/>
          <w:color w:val="000000" w:themeColor="text1"/>
          <w:sz w:val="24"/>
          <w:szCs w:val="24"/>
          <w:lang w:val="lv-LV" w:eastAsia="lv-LV"/>
        </w:rPr>
        <w:fldChar w:fldCharType="end"/>
      </w:r>
      <w:r w:rsidR="003021E9"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un </w:t>
      </w:r>
      <w:r w:rsidR="003021E9" w:rsidRPr="009652EB">
        <w:rPr>
          <w:rFonts w:ascii="Arial" w:eastAsia="Times New Roman" w:hAnsi="Arial" w:cs="Arial"/>
          <w:color w:val="000000" w:themeColor="text1"/>
          <w:sz w:val="24"/>
          <w:szCs w:val="24"/>
          <w:lang w:val="lv-LV" w:eastAsia="lv-LV"/>
        </w:rPr>
        <w:fldChar w:fldCharType="begin"/>
      </w:r>
      <w:r w:rsidR="003021E9" w:rsidRPr="009652EB">
        <w:rPr>
          <w:rFonts w:ascii="Arial" w:eastAsia="Times New Roman" w:hAnsi="Arial" w:cs="Arial"/>
          <w:color w:val="000000" w:themeColor="text1"/>
          <w:sz w:val="24"/>
          <w:szCs w:val="24"/>
          <w:lang w:val="lv-LV" w:eastAsia="lv-LV"/>
        </w:rPr>
        <w:instrText xml:space="preserve"> REF _Ref77242797 \r \h </w:instrText>
      </w:r>
      <w:r w:rsidR="00F25DE9" w:rsidRPr="009652EB">
        <w:rPr>
          <w:rFonts w:ascii="Arial" w:eastAsia="Times New Roman" w:hAnsi="Arial" w:cs="Arial"/>
          <w:color w:val="000000" w:themeColor="text1"/>
          <w:sz w:val="24"/>
          <w:szCs w:val="24"/>
          <w:lang w:val="lv-LV" w:eastAsia="lv-LV"/>
        </w:rPr>
        <w:instrText xml:space="preserve"> \* MERGEFORMAT </w:instrText>
      </w:r>
      <w:r w:rsidR="003021E9" w:rsidRPr="009652EB">
        <w:rPr>
          <w:rFonts w:ascii="Arial" w:eastAsia="Times New Roman" w:hAnsi="Arial" w:cs="Arial"/>
          <w:color w:val="000000" w:themeColor="text1"/>
          <w:sz w:val="24"/>
          <w:szCs w:val="24"/>
          <w:lang w:val="lv-LV" w:eastAsia="lv-LV"/>
        </w:rPr>
      </w:r>
      <w:r w:rsidR="003021E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48.4</w:t>
      </w:r>
      <w:r w:rsidR="003021E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minēto darbību finansējums tiek pilnībā sadalīts, darbības tiek finansētas no šo noteikumu </w:t>
      </w:r>
      <w:r w:rsidR="003021E9" w:rsidRPr="009652EB">
        <w:rPr>
          <w:rFonts w:ascii="Arial" w:eastAsia="Times New Roman" w:hAnsi="Arial" w:cs="Arial"/>
          <w:color w:val="000000" w:themeColor="text1"/>
          <w:sz w:val="24"/>
          <w:szCs w:val="24"/>
          <w:lang w:val="lv-LV" w:eastAsia="lv-LV"/>
        </w:rPr>
        <w:fldChar w:fldCharType="begin"/>
      </w:r>
      <w:r w:rsidR="003021E9" w:rsidRPr="009652EB">
        <w:rPr>
          <w:rFonts w:ascii="Arial" w:eastAsia="Times New Roman" w:hAnsi="Arial" w:cs="Arial"/>
          <w:color w:val="000000" w:themeColor="text1"/>
          <w:sz w:val="24"/>
          <w:szCs w:val="24"/>
          <w:lang w:val="lv-LV" w:eastAsia="lv-LV"/>
        </w:rPr>
        <w:instrText xml:space="preserve"> REF _Ref77890273 \r \h </w:instrText>
      </w:r>
      <w:r w:rsidR="00F25DE9" w:rsidRPr="009652EB">
        <w:rPr>
          <w:rFonts w:ascii="Arial" w:eastAsia="Times New Roman" w:hAnsi="Arial" w:cs="Arial"/>
          <w:color w:val="000000" w:themeColor="text1"/>
          <w:sz w:val="24"/>
          <w:szCs w:val="24"/>
          <w:lang w:val="lv-LV" w:eastAsia="lv-LV"/>
        </w:rPr>
        <w:instrText xml:space="preserve"> \* MERGEFORMAT </w:instrText>
      </w:r>
      <w:r w:rsidR="003021E9" w:rsidRPr="009652EB">
        <w:rPr>
          <w:rFonts w:ascii="Arial" w:eastAsia="Times New Roman" w:hAnsi="Arial" w:cs="Arial"/>
          <w:color w:val="000000" w:themeColor="text1"/>
          <w:sz w:val="24"/>
          <w:szCs w:val="24"/>
          <w:lang w:val="lv-LV" w:eastAsia="lv-LV"/>
        </w:rPr>
      </w:r>
      <w:r w:rsidR="003021E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48.1</w:t>
      </w:r>
      <w:r w:rsidR="003021E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punktā minētām darbībām paredzētā finansējuma.</w:t>
      </w:r>
    </w:p>
    <w:p w14:paraId="2DD13842" w14:textId="04822CF7" w:rsidR="005276DF" w:rsidRPr="009652EB" w:rsidRDefault="005276DF" w:rsidP="00F25DE9">
      <w:pPr>
        <w:pStyle w:val="Heading2"/>
        <w:numPr>
          <w:ilvl w:val="0"/>
          <w:numId w:val="42"/>
        </w:numPr>
        <w:spacing w:before="0" w:after="120" w:line="240" w:lineRule="auto"/>
        <w:jc w:val="both"/>
      </w:pPr>
      <w:bookmarkStart w:id="83" w:name="_Ref80607369"/>
      <w:r w:rsidRPr="009652EB">
        <w:rPr>
          <w:rStyle w:val="Heading2Char"/>
        </w:rPr>
        <w:t xml:space="preserve">Otrās kārtas ietvaros ir sasniedzami šādi </w:t>
      </w:r>
      <w:r w:rsidR="00E66FC3" w:rsidRPr="009652EB">
        <w:rPr>
          <w:rStyle w:val="Heading2Char"/>
        </w:rPr>
        <w:t>uzraudzības</w:t>
      </w:r>
      <w:r w:rsidRPr="009652EB">
        <w:rPr>
          <w:rStyle w:val="Heading2Char"/>
        </w:rPr>
        <w:t xml:space="preserve"> rādītāji:</w:t>
      </w:r>
      <w:bookmarkEnd w:id="83"/>
    </w:p>
    <w:p w14:paraId="60271912" w14:textId="56F9B8AE" w:rsidR="005276DF" w:rsidRPr="009652EB" w:rsidRDefault="005276D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iznākuma rādītāji:</w:t>
      </w:r>
    </w:p>
    <w:p w14:paraId="0C89A21C" w14:textId="71E00084" w:rsidR="005276DF" w:rsidRPr="009652EB" w:rsidRDefault="005276D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līdz 2024. gada 30. jūnijam:</w:t>
      </w:r>
    </w:p>
    <w:p w14:paraId="1EBBE08D" w14:textId="06729904" w:rsidR="006E1476" w:rsidRPr="00002E58" w:rsidRDefault="006E1476" w:rsidP="00002E58">
      <w:pPr>
        <w:pStyle w:val="ListParagraph"/>
        <w:numPr>
          <w:ilvl w:val="3"/>
          <w:numId w:val="42"/>
        </w:numPr>
        <w:rPr>
          <w:rFonts w:ascii="Arial" w:eastAsia="Times New Roman" w:hAnsi="Arial" w:cs="Arial"/>
          <w:color w:val="000000" w:themeColor="text1"/>
          <w:sz w:val="24"/>
          <w:szCs w:val="24"/>
          <w:lang w:val="lv-LV" w:eastAsia="lv-LV"/>
        </w:rPr>
      </w:pPr>
      <w:r w:rsidRPr="006E1476">
        <w:rPr>
          <w:rFonts w:ascii="Arial" w:eastAsia="Times New Roman" w:hAnsi="Arial" w:cs="Arial"/>
          <w:color w:val="000000" w:themeColor="text1"/>
          <w:sz w:val="24"/>
          <w:szCs w:val="24"/>
          <w:lang w:val="lv-LV" w:eastAsia="lv-LV"/>
        </w:rPr>
        <w:t xml:space="preserve">ANM plāna 5.1.1.2.i. investīcijas ietvaros sertificēti izdevumi </w:t>
      </w:r>
      <w:r w:rsidR="00B93C17">
        <w:rPr>
          <w:rFonts w:ascii="Arial" w:eastAsia="Times New Roman" w:hAnsi="Arial" w:cs="Arial"/>
          <w:color w:val="000000" w:themeColor="text1"/>
          <w:sz w:val="24"/>
          <w:szCs w:val="24"/>
          <w:lang w:val="lv-LV" w:eastAsia="lv-LV"/>
        </w:rPr>
        <w:t>4</w:t>
      </w:r>
      <w:r w:rsidRPr="006E1476">
        <w:rPr>
          <w:rFonts w:ascii="Arial" w:eastAsia="Times New Roman" w:hAnsi="Arial" w:cs="Arial"/>
          <w:color w:val="000000" w:themeColor="text1"/>
          <w:sz w:val="24"/>
          <w:szCs w:val="24"/>
          <w:lang w:val="lv-LV" w:eastAsia="lv-LV"/>
        </w:rPr>
        <w:t xml:space="preserve">8 000 000 </w:t>
      </w:r>
      <w:proofErr w:type="spellStart"/>
      <w:r w:rsidRPr="006E1476">
        <w:rPr>
          <w:rFonts w:ascii="Arial" w:eastAsia="Times New Roman" w:hAnsi="Arial" w:cs="Arial"/>
          <w:color w:val="000000" w:themeColor="text1"/>
          <w:sz w:val="24"/>
          <w:szCs w:val="24"/>
          <w:lang w:val="lv-LV" w:eastAsia="lv-LV"/>
        </w:rPr>
        <w:t>euro</w:t>
      </w:r>
      <w:proofErr w:type="spellEnd"/>
      <w:r w:rsidRPr="006E1476">
        <w:rPr>
          <w:rFonts w:ascii="Arial" w:eastAsia="Times New Roman" w:hAnsi="Arial" w:cs="Arial"/>
          <w:color w:val="000000" w:themeColor="text1"/>
          <w:sz w:val="24"/>
          <w:szCs w:val="24"/>
          <w:lang w:val="lv-LV" w:eastAsia="lv-LV"/>
        </w:rPr>
        <w:t xml:space="preserve"> apmērā.</w:t>
      </w:r>
    </w:p>
    <w:p w14:paraId="052967DD" w14:textId="1B0EB82A" w:rsidR="005F4AA2" w:rsidRPr="009652EB" w:rsidRDefault="005F4AA2" w:rsidP="00F25DE9">
      <w:pPr>
        <w:pStyle w:val="ListParagraph"/>
        <w:numPr>
          <w:ilvl w:val="3"/>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Komersantu skaits, kas saņēmuši atbalstu jaunu produktu un pakalpojumu ieviešanai uzņēmējdarbībā</w:t>
      </w:r>
      <w:r w:rsidR="004A2616" w:rsidRPr="009652EB">
        <w:rPr>
          <w:rFonts w:ascii="Arial" w:eastAsia="Times New Roman" w:hAnsi="Arial" w:cs="Arial"/>
          <w:color w:val="000000" w:themeColor="text1"/>
          <w:sz w:val="24"/>
          <w:szCs w:val="24"/>
          <w:lang w:val="lv-LV" w:eastAsia="lv-LV"/>
        </w:rPr>
        <w:t xml:space="preserve"> </w:t>
      </w:r>
      <w:r w:rsidR="00424045" w:rsidRPr="009652EB">
        <w:rPr>
          <w:rFonts w:ascii="Arial" w:eastAsia="Times New Roman" w:hAnsi="Arial" w:cs="Arial"/>
          <w:color w:val="000000" w:themeColor="text1"/>
          <w:sz w:val="24"/>
          <w:szCs w:val="24"/>
          <w:lang w:val="lv-LV" w:eastAsia="lv-LV"/>
        </w:rPr>
        <w:t xml:space="preserve">2.2.1.3.i. investīcijas </w:t>
      </w:r>
      <w:r w:rsidR="00D339E1" w:rsidRPr="009652EB">
        <w:rPr>
          <w:rFonts w:ascii="Arial" w:eastAsia="Times New Roman" w:hAnsi="Arial" w:cs="Arial"/>
          <w:color w:val="000000" w:themeColor="text1"/>
          <w:sz w:val="24"/>
          <w:szCs w:val="24"/>
          <w:lang w:val="lv-LV" w:eastAsia="lv-LV"/>
        </w:rPr>
        <w:t>ietvaros</w:t>
      </w:r>
      <w:r w:rsidRPr="009652EB">
        <w:rPr>
          <w:rFonts w:ascii="Arial" w:eastAsia="Times New Roman" w:hAnsi="Arial" w:cs="Arial"/>
          <w:color w:val="000000" w:themeColor="text1"/>
          <w:sz w:val="24"/>
          <w:szCs w:val="24"/>
          <w:lang w:val="lv-LV" w:eastAsia="lv-LV"/>
        </w:rPr>
        <w:t xml:space="preserve"> – </w:t>
      </w:r>
      <w:r w:rsidR="00786E02" w:rsidRPr="009652EB">
        <w:rPr>
          <w:rFonts w:ascii="Arial" w:eastAsia="Times New Roman" w:hAnsi="Arial" w:cs="Arial"/>
          <w:color w:val="000000" w:themeColor="text1"/>
          <w:sz w:val="24"/>
          <w:szCs w:val="24"/>
          <w:lang w:val="lv-LV" w:eastAsia="lv-LV"/>
        </w:rPr>
        <w:t>14</w:t>
      </w:r>
    </w:p>
    <w:p w14:paraId="44B79790" w14:textId="1CB72F38" w:rsidR="005276DF" w:rsidRPr="009652EB" w:rsidRDefault="005276D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līdz 2026. gada 30. jūnijam:</w:t>
      </w:r>
    </w:p>
    <w:p w14:paraId="04BCC196" w14:textId="6DEEBA17" w:rsidR="005F4AA2" w:rsidRPr="009652EB" w:rsidRDefault="005F4AA2"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Komersantu skaits, kas saņēmuši atbalstu jaunu produktu un pakalpojumu ieviešanai uzņēmējdarbībā </w:t>
      </w:r>
      <w:r w:rsidR="00E01926" w:rsidRPr="009652EB">
        <w:rPr>
          <w:rFonts w:ascii="Arial" w:eastAsia="Times New Roman" w:hAnsi="Arial" w:cs="Arial"/>
          <w:color w:val="000000" w:themeColor="text1"/>
          <w:sz w:val="24"/>
          <w:szCs w:val="24"/>
          <w:lang w:val="lv-LV" w:eastAsia="lv-LV"/>
        </w:rPr>
        <w:t xml:space="preserve">2.2.1.3.i. investīcijas ietvaros </w:t>
      </w:r>
      <w:r w:rsidRPr="009652EB">
        <w:rPr>
          <w:rFonts w:ascii="Arial" w:eastAsia="Times New Roman" w:hAnsi="Arial" w:cs="Arial"/>
          <w:color w:val="000000" w:themeColor="text1"/>
          <w:sz w:val="24"/>
          <w:szCs w:val="24"/>
          <w:lang w:val="lv-LV" w:eastAsia="lv-LV"/>
        </w:rPr>
        <w:t>– 43</w:t>
      </w:r>
    </w:p>
    <w:p w14:paraId="585B4FB0" w14:textId="641F3DF6" w:rsidR="005F4AA2" w:rsidRPr="009652EB" w:rsidRDefault="005F4AA2"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Privāto investīciju apjoms, kas papildina valsts atbalstu jaunu produktu un pakalpojumu ieviešanai uzņēmējdarbībā</w:t>
      </w:r>
      <w:r w:rsidR="00E01926" w:rsidRPr="009652EB">
        <w:rPr>
          <w:rFonts w:ascii="Arial" w:eastAsia="Times New Roman" w:hAnsi="Arial" w:cs="Arial"/>
          <w:color w:val="000000" w:themeColor="text1"/>
          <w:sz w:val="24"/>
          <w:szCs w:val="24"/>
          <w:lang w:val="lv-LV" w:eastAsia="lv-LV"/>
        </w:rPr>
        <w:t xml:space="preserve"> </w:t>
      </w:r>
      <w:r w:rsidR="00BA56D8" w:rsidRPr="009652EB">
        <w:rPr>
          <w:rFonts w:ascii="Arial" w:eastAsia="Times New Roman" w:hAnsi="Arial" w:cs="Arial"/>
          <w:color w:val="000000" w:themeColor="text1"/>
          <w:sz w:val="24"/>
          <w:szCs w:val="24"/>
          <w:lang w:val="lv-LV" w:eastAsia="lv-LV"/>
        </w:rPr>
        <w:t>2.2.1.3.i. investīcijas ietvaros</w:t>
      </w:r>
      <w:r w:rsidRPr="009652EB">
        <w:rPr>
          <w:rFonts w:ascii="Arial" w:eastAsia="Times New Roman" w:hAnsi="Arial" w:cs="Arial"/>
          <w:color w:val="000000" w:themeColor="text1"/>
          <w:sz w:val="24"/>
          <w:szCs w:val="24"/>
          <w:lang w:val="lv-LV" w:eastAsia="lv-LV"/>
        </w:rPr>
        <w:t xml:space="preserve"> – 4 860 000 EUR </w:t>
      </w:r>
    </w:p>
    <w:p w14:paraId="6317BBD7" w14:textId="535CAA89" w:rsidR="005276DF" w:rsidRPr="009652EB" w:rsidRDefault="005276DF"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līdz 2029. gada 3</w:t>
      </w:r>
      <w:r w:rsidR="00A25901" w:rsidRPr="009652EB">
        <w:rPr>
          <w:rFonts w:ascii="Arial" w:eastAsia="Times New Roman" w:hAnsi="Arial" w:cs="Arial"/>
          <w:color w:val="000000" w:themeColor="text1"/>
          <w:sz w:val="24"/>
          <w:szCs w:val="24"/>
          <w:lang w:val="lv-LV" w:eastAsia="lv-LV"/>
        </w:rPr>
        <w:t>0</w:t>
      </w:r>
      <w:r w:rsidRPr="009652EB">
        <w:rPr>
          <w:rFonts w:ascii="Arial" w:eastAsia="Times New Roman" w:hAnsi="Arial" w:cs="Arial"/>
          <w:color w:val="000000" w:themeColor="text1"/>
          <w:sz w:val="24"/>
          <w:szCs w:val="24"/>
          <w:lang w:val="lv-LV" w:eastAsia="lv-LV"/>
        </w:rPr>
        <w:t xml:space="preserve">. </w:t>
      </w:r>
      <w:r w:rsidR="00A25901" w:rsidRPr="009652EB">
        <w:rPr>
          <w:rFonts w:ascii="Arial" w:eastAsia="Times New Roman" w:hAnsi="Arial" w:cs="Arial"/>
          <w:color w:val="000000" w:themeColor="text1"/>
          <w:sz w:val="24"/>
          <w:szCs w:val="24"/>
          <w:lang w:val="lv-LV" w:eastAsia="lv-LV"/>
        </w:rPr>
        <w:t>jūnijam</w:t>
      </w:r>
      <w:r w:rsidRPr="009652EB">
        <w:rPr>
          <w:rFonts w:ascii="Arial" w:eastAsia="Times New Roman" w:hAnsi="Arial" w:cs="Arial"/>
          <w:color w:val="000000" w:themeColor="text1"/>
          <w:sz w:val="24"/>
          <w:szCs w:val="24"/>
          <w:lang w:val="lv-LV" w:eastAsia="lv-LV"/>
        </w:rPr>
        <w:t>:</w:t>
      </w:r>
    </w:p>
    <w:p w14:paraId="09D96B87" w14:textId="4A5E4D36" w:rsidR="008D66F1" w:rsidRPr="009652EB" w:rsidRDefault="008D66F1"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atbalstīto komersantu skaits, </w:t>
      </w:r>
      <w:r w:rsidR="00AB6962" w:rsidRPr="009652EB">
        <w:rPr>
          <w:rFonts w:ascii="Arial" w:eastAsia="Times New Roman" w:hAnsi="Arial" w:cs="Arial"/>
          <w:color w:val="000000" w:themeColor="text1"/>
          <w:sz w:val="24"/>
          <w:szCs w:val="24"/>
          <w:lang w:val="lv-LV" w:eastAsia="lv-LV"/>
        </w:rPr>
        <w:t xml:space="preserve">kuri saņem finansiālu atbalstu </w:t>
      </w:r>
      <w:proofErr w:type="spellStart"/>
      <w:r w:rsidR="00AB6962" w:rsidRPr="009652EB">
        <w:rPr>
          <w:rFonts w:ascii="Arial" w:eastAsia="Times New Roman" w:hAnsi="Arial" w:cs="Arial"/>
          <w:color w:val="000000" w:themeColor="text1"/>
          <w:sz w:val="24"/>
          <w:szCs w:val="24"/>
          <w:lang w:val="lv-LV" w:eastAsia="lv-LV"/>
        </w:rPr>
        <w:t>grantu</w:t>
      </w:r>
      <w:proofErr w:type="spellEnd"/>
      <w:r w:rsidR="00AB6962" w:rsidRPr="009652EB">
        <w:rPr>
          <w:rFonts w:ascii="Arial" w:eastAsia="Times New Roman" w:hAnsi="Arial" w:cs="Arial"/>
          <w:color w:val="000000" w:themeColor="text1"/>
          <w:sz w:val="24"/>
          <w:szCs w:val="24"/>
          <w:lang w:val="lv-LV" w:eastAsia="lv-LV"/>
        </w:rPr>
        <w:t xml:space="preserve"> veidā </w:t>
      </w:r>
      <w:r w:rsidRPr="009652EB">
        <w:rPr>
          <w:rFonts w:ascii="Arial" w:eastAsia="Times New Roman" w:hAnsi="Arial" w:cs="Arial"/>
          <w:color w:val="000000" w:themeColor="text1"/>
          <w:sz w:val="24"/>
          <w:szCs w:val="24"/>
          <w:lang w:val="lv-LV" w:eastAsia="lv-LV"/>
        </w:rPr>
        <w:t xml:space="preserve">darbības programmas </w:t>
      </w:r>
      <w:r w:rsidR="0098753D" w:rsidRPr="009652EB">
        <w:rPr>
          <w:rFonts w:ascii="Arial" w:eastAsia="Times New Roman" w:hAnsi="Arial" w:cs="Arial"/>
          <w:color w:val="000000" w:themeColor="text1"/>
          <w:sz w:val="24"/>
          <w:szCs w:val="24"/>
          <w:lang w:val="lv-LV" w:eastAsia="lv-LV"/>
        </w:rPr>
        <w:t xml:space="preserve">1.2.1.1. pasākuma </w:t>
      </w:r>
      <w:r w:rsidRPr="009652EB">
        <w:rPr>
          <w:rFonts w:ascii="Arial" w:eastAsia="Times New Roman" w:hAnsi="Arial" w:cs="Arial"/>
          <w:color w:val="000000" w:themeColor="text1"/>
          <w:sz w:val="24"/>
          <w:szCs w:val="24"/>
          <w:lang w:val="lv-LV" w:eastAsia="lv-LV"/>
        </w:rPr>
        <w:t>ietvaros – 78</w:t>
      </w:r>
    </w:p>
    <w:p w14:paraId="74FEE053" w14:textId="7DAE96DD" w:rsidR="008D66F1" w:rsidRPr="009652EB" w:rsidRDefault="008D66F1"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atbalstīto komersantu skaits, </w:t>
      </w:r>
      <w:r w:rsidR="00AB6962" w:rsidRPr="009652EB">
        <w:rPr>
          <w:rFonts w:ascii="Arial" w:eastAsia="Times New Roman" w:hAnsi="Arial" w:cs="Arial"/>
          <w:color w:val="000000" w:themeColor="text1"/>
          <w:sz w:val="24"/>
          <w:szCs w:val="24"/>
          <w:lang w:val="lv-LV" w:eastAsia="lv-LV"/>
        </w:rPr>
        <w:t xml:space="preserve">kuri saņem finansiālu atbalstu </w:t>
      </w:r>
      <w:proofErr w:type="spellStart"/>
      <w:r w:rsidR="00AB6962" w:rsidRPr="009652EB">
        <w:rPr>
          <w:rFonts w:ascii="Arial" w:eastAsia="Times New Roman" w:hAnsi="Arial" w:cs="Arial"/>
          <w:color w:val="000000" w:themeColor="text1"/>
          <w:sz w:val="24"/>
          <w:szCs w:val="24"/>
          <w:lang w:val="lv-LV" w:eastAsia="lv-LV"/>
        </w:rPr>
        <w:t>grantu</w:t>
      </w:r>
      <w:proofErr w:type="spellEnd"/>
      <w:r w:rsidR="00AB6962" w:rsidRPr="009652EB">
        <w:rPr>
          <w:rFonts w:ascii="Arial" w:eastAsia="Times New Roman" w:hAnsi="Arial" w:cs="Arial"/>
          <w:color w:val="000000" w:themeColor="text1"/>
          <w:sz w:val="24"/>
          <w:szCs w:val="24"/>
          <w:lang w:val="lv-LV" w:eastAsia="lv-LV"/>
        </w:rPr>
        <w:t xml:space="preserve"> veidā</w:t>
      </w:r>
      <w:r w:rsidRPr="009652EB">
        <w:rPr>
          <w:rFonts w:ascii="Arial" w:eastAsia="Times New Roman" w:hAnsi="Arial" w:cs="Arial"/>
          <w:color w:val="000000" w:themeColor="text1"/>
          <w:sz w:val="24"/>
          <w:szCs w:val="24"/>
          <w:lang w:val="lv-LV" w:eastAsia="lv-LV"/>
        </w:rPr>
        <w:t xml:space="preserve"> darbības programmas </w:t>
      </w:r>
      <w:r w:rsidR="0098753D" w:rsidRPr="009652EB">
        <w:rPr>
          <w:rFonts w:ascii="Arial" w:eastAsia="Times New Roman" w:hAnsi="Arial" w:cs="Arial"/>
          <w:color w:val="000000" w:themeColor="text1"/>
          <w:sz w:val="24"/>
          <w:szCs w:val="24"/>
          <w:lang w:val="lv-LV" w:eastAsia="lv-LV"/>
        </w:rPr>
        <w:t xml:space="preserve">1.2.2.3. pasākuma </w:t>
      </w:r>
      <w:r w:rsidRPr="009652EB">
        <w:rPr>
          <w:rFonts w:ascii="Arial" w:eastAsia="Times New Roman" w:hAnsi="Arial" w:cs="Arial"/>
          <w:color w:val="000000" w:themeColor="text1"/>
          <w:sz w:val="24"/>
          <w:szCs w:val="24"/>
          <w:lang w:val="lv-LV" w:eastAsia="lv-LV"/>
        </w:rPr>
        <w:t xml:space="preserve">ietvaros – </w:t>
      </w:r>
      <w:r w:rsidR="00484C1E" w:rsidRPr="009652EB">
        <w:rPr>
          <w:rFonts w:ascii="Arial" w:eastAsia="Times New Roman" w:hAnsi="Arial" w:cs="Arial"/>
          <w:color w:val="000000" w:themeColor="text1"/>
          <w:sz w:val="24"/>
          <w:szCs w:val="24"/>
          <w:lang w:val="lv-LV" w:eastAsia="lv-LV"/>
        </w:rPr>
        <w:t>21</w:t>
      </w:r>
    </w:p>
    <w:p w14:paraId="70F0B886" w14:textId="27425F8D" w:rsidR="008D66F1" w:rsidRPr="009652EB" w:rsidRDefault="008D66F1"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privātās investīcijas, kas papildina valsts </w:t>
      </w:r>
      <w:r w:rsidR="00507A41" w:rsidRPr="009652EB">
        <w:rPr>
          <w:rFonts w:ascii="Arial" w:eastAsia="Times New Roman" w:hAnsi="Arial" w:cs="Arial"/>
          <w:color w:val="000000" w:themeColor="text1"/>
          <w:sz w:val="24"/>
          <w:szCs w:val="24"/>
          <w:lang w:val="lv-LV" w:eastAsia="lv-LV"/>
        </w:rPr>
        <w:t xml:space="preserve">atbalstu </w:t>
      </w:r>
      <w:r w:rsidRPr="009652EB">
        <w:rPr>
          <w:rFonts w:ascii="Arial" w:eastAsia="Times New Roman" w:hAnsi="Arial" w:cs="Arial"/>
          <w:color w:val="000000" w:themeColor="text1"/>
          <w:sz w:val="24"/>
          <w:szCs w:val="24"/>
          <w:lang w:val="lv-LV" w:eastAsia="lv-LV"/>
        </w:rPr>
        <w:t xml:space="preserve">darbības programmas </w:t>
      </w:r>
      <w:r w:rsidR="0098753D" w:rsidRPr="009652EB">
        <w:rPr>
          <w:rFonts w:ascii="Arial" w:eastAsia="Times New Roman" w:hAnsi="Arial" w:cs="Arial"/>
          <w:color w:val="000000" w:themeColor="text1"/>
          <w:sz w:val="24"/>
          <w:szCs w:val="24"/>
          <w:lang w:val="lv-LV" w:eastAsia="lv-LV"/>
        </w:rPr>
        <w:t xml:space="preserve">1.2.1.1. pasākuma </w:t>
      </w:r>
      <w:r w:rsidRPr="009652EB">
        <w:rPr>
          <w:rFonts w:ascii="Arial" w:eastAsia="Times New Roman" w:hAnsi="Arial" w:cs="Arial"/>
          <w:color w:val="000000" w:themeColor="text1"/>
          <w:sz w:val="24"/>
          <w:szCs w:val="24"/>
          <w:lang w:val="lv-LV" w:eastAsia="lv-LV"/>
        </w:rPr>
        <w:t>– 37 991 518 EUR</w:t>
      </w:r>
    </w:p>
    <w:p w14:paraId="02270EAA" w14:textId="7B6A9229" w:rsidR="008D66F1" w:rsidRPr="009652EB" w:rsidRDefault="008D66F1" w:rsidP="00F25DE9">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privātās investīcijas, kas papildina valsts </w:t>
      </w:r>
      <w:r w:rsidR="00507A41" w:rsidRPr="009652EB">
        <w:rPr>
          <w:rFonts w:ascii="Arial" w:eastAsia="Times New Roman" w:hAnsi="Arial" w:cs="Arial"/>
          <w:color w:val="000000" w:themeColor="text1"/>
          <w:sz w:val="24"/>
          <w:szCs w:val="24"/>
          <w:lang w:val="lv-LV" w:eastAsia="lv-LV"/>
        </w:rPr>
        <w:t xml:space="preserve">atbalstu </w:t>
      </w:r>
      <w:r w:rsidRPr="009652EB">
        <w:rPr>
          <w:rFonts w:ascii="Arial" w:eastAsia="Times New Roman" w:hAnsi="Arial" w:cs="Arial"/>
          <w:color w:val="000000" w:themeColor="text1"/>
          <w:sz w:val="24"/>
          <w:szCs w:val="24"/>
          <w:lang w:val="lv-LV" w:eastAsia="lv-LV"/>
        </w:rPr>
        <w:t xml:space="preserve">darbības programmas </w:t>
      </w:r>
      <w:r w:rsidR="0098753D" w:rsidRPr="009652EB">
        <w:rPr>
          <w:rFonts w:ascii="Arial" w:eastAsia="Times New Roman" w:hAnsi="Arial" w:cs="Arial"/>
          <w:color w:val="000000" w:themeColor="text1"/>
          <w:sz w:val="24"/>
          <w:szCs w:val="24"/>
          <w:lang w:val="lv-LV" w:eastAsia="lv-LV"/>
        </w:rPr>
        <w:t xml:space="preserve">1.2.2.3. pasākuma </w:t>
      </w:r>
      <w:r w:rsidRPr="009652EB">
        <w:rPr>
          <w:rFonts w:ascii="Arial" w:eastAsia="Times New Roman" w:hAnsi="Arial" w:cs="Arial"/>
          <w:color w:val="000000" w:themeColor="text1"/>
          <w:sz w:val="24"/>
          <w:szCs w:val="24"/>
          <w:lang w:val="lv-LV" w:eastAsia="lv-LV"/>
        </w:rPr>
        <w:t>– 5 287 500 EUR</w:t>
      </w:r>
    </w:p>
    <w:p w14:paraId="4A0847E9" w14:textId="0C2BAA0B" w:rsidR="00095656" w:rsidRPr="009652EB" w:rsidRDefault="000956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finanšu rādītāji:</w:t>
      </w:r>
    </w:p>
    <w:p w14:paraId="3ABBA2AA" w14:textId="61DFF83D" w:rsidR="00095656" w:rsidRPr="009652EB" w:rsidRDefault="005F4AA2"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ANM plāna 5.1.1.2.i. investīcijas ietvaros sertificēti izdevumi 98 000 000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apmērā.</w:t>
      </w:r>
    </w:p>
    <w:p w14:paraId="6E16FA83" w14:textId="6FF95DDE" w:rsidR="00402EFF" w:rsidRPr="009652EB" w:rsidRDefault="00402EF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4" w:name="_Ref80690493"/>
      <w:r w:rsidRPr="009652EB">
        <w:rPr>
          <w:rFonts w:ascii="Arial" w:eastAsia="Times New Roman" w:hAnsi="Arial" w:cs="Arial"/>
          <w:color w:val="000000" w:themeColor="text1"/>
          <w:sz w:val="24"/>
          <w:szCs w:val="24"/>
          <w:lang w:val="lv-LV" w:eastAsia="lv-LV"/>
        </w:rPr>
        <w:t>Reizi gadā inovāciju klasteri iesniedz atbildīgajā iestādē šādus papildus uzskaitāmos iznākuma rādītājus:</w:t>
      </w:r>
      <w:bookmarkEnd w:id="84"/>
    </w:p>
    <w:p w14:paraId="029568A2" w14:textId="77777777" w:rsidR="00402EFF" w:rsidRPr="009652EB" w:rsidRDefault="00402EF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komersantu ieguldījumi pētniecībā un attīstībā pirmajā pilnajā finanšu gadā, kurš seko pēc gada, kurā pabeigta vismaz viena pētniecības projekta īstenošana;</w:t>
      </w:r>
    </w:p>
    <w:p w14:paraId="38DBB7D7" w14:textId="09CFB763" w:rsidR="00402EFF" w:rsidRPr="009652EB" w:rsidRDefault="00402EF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piesaistītais </w:t>
      </w:r>
      <w:r w:rsidR="008B653F" w:rsidRPr="009652EB">
        <w:rPr>
          <w:rFonts w:ascii="Arial" w:eastAsia="Times New Roman" w:hAnsi="Arial" w:cs="Arial"/>
          <w:color w:val="000000" w:themeColor="text1"/>
          <w:sz w:val="24"/>
          <w:szCs w:val="24"/>
          <w:lang w:val="lv-LV" w:eastAsia="lv-LV"/>
        </w:rPr>
        <w:t xml:space="preserve">papildu </w:t>
      </w:r>
      <w:r w:rsidRPr="009652EB">
        <w:rPr>
          <w:rFonts w:ascii="Arial" w:eastAsia="Times New Roman" w:hAnsi="Arial" w:cs="Arial"/>
          <w:color w:val="000000" w:themeColor="text1"/>
          <w:sz w:val="24"/>
          <w:szCs w:val="24"/>
          <w:lang w:val="lv-LV" w:eastAsia="lv-LV"/>
        </w:rPr>
        <w:t xml:space="preserve">ārvalstu finansējums (no starptautiskām pētniecības programmām) </w:t>
      </w:r>
      <w:r w:rsidR="008B653F" w:rsidRPr="009652EB">
        <w:rPr>
          <w:rFonts w:ascii="Arial" w:eastAsia="Times New Roman" w:hAnsi="Arial" w:cs="Arial"/>
          <w:color w:val="000000" w:themeColor="text1"/>
          <w:sz w:val="24"/>
          <w:szCs w:val="24"/>
          <w:lang w:val="lv-LV" w:eastAsia="lv-LV"/>
        </w:rPr>
        <w:t xml:space="preserve">citiem </w:t>
      </w:r>
      <w:r w:rsidRPr="009652EB">
        <w:rPr>
          <w:rFonts w:ascii="Arial" w:eastAsia="Times New Roman" w:hAnsi="Arial" w:cs="Arial"/>
          <w:color w:val="000000" w:themeColor="text1"/>
          <w:sz w:val="24"/>
          <w:szCs w:val="24"/>
          <w:lang w:val="lv-LV" w:eastAsia="lv-LV"/>
        </w:rPr>
        <w:t>pētījumiem uzņēmējdarbības sektorā</w:t>
      </w:r>
      <w:r w:rsidR="008B653F" w:rsidRPr="009652EB">
        <w:rPr>
          <w:rFonts w:ascii="Arial" w:eastAsia="Times New Roman" w:hAnsi="Arial" w:cs="Arial"/>
          <w:color w:val="000000" w:themeColor="text1"/>
          <w:sz w:val="24"/>
          <w:szCs w:val="24"/>
          <w:lang w:val="lv-LV" w:eastAsia="lv-LV"/>
        </w:rPr>
        <w:t xml:space="preserve">, nesaistīti ar </w:t>
      </w:r>
      <w:r w:rsidR="00711837" w:rsidRPr="009652EB">
        <w:rPr>
          <w:rFonts w:ascii="Arial" w:eastAsia="Times New Roman" w:hAnsi="Arial" w:cs="Arial"/>
          <w:color w:val="000000" w:themeColor="text1"/>
          <w:sz w:val="24"/>
          <w:szCs w:val="24"/>
          <w:lang w:val="lv-LV" w:eastAsia="lv-LV"/>
        </w:rPr>
        <w:t>otrās kārtas ietvaros piešķirto finansējumu;</w:t>
      </w:r>
    </w:p>
    <w:p w14:paraId="6028744B" w14:textId="77777777" w:rsidR="00402EFF" w:rsidRPr="009652EB" w:rsidRDefault="00402EF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komersantu skaits, kas pēc pētniecības projekta pabeigšanas sekmīgi ieviesuši saimnieciskajā darbībā jaunradītos produktus vai tehnoloģijas;</w:t>
      </w:r>
    </w:p>
    <w:p w14:paraId="0B025324" w14:textId="77777777" w:rsidR="00402EFF" w:rsidRPr="009652EB" w:rsidRDefault="00402EF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komersantu noslēgtie licences vai patentu līgumi par pētniecības projekta īstenošanas rezultātā radītā intelektuālā īpašuma komercializēšanu;</w:t>
      </w:r>
    </w:p>
    <w:p w14:paraId="733C4326" w14:textId="41FCC6BF" w:rsidR="00402EFF" w:rsidRPr="009652EB" w:rsidRDefault="00971DEC"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pēc īstenotā pētniecības projekta rezultātu ieviešanas saimnieciskajā darbībā </w:t>
      </w:r>
      <w:r w:rsidR="00D518E6" w:rsidRPr="009652EB">
        <w:rPr>
          <w:rFonts w:ascii="Arial" w:eastAsia="Times New Roman" w:hAnsi="Arial" w:cs="Arial"/>
          <w:color w:val="000000" w:themeColor="text1"/>
          <w:sz w:val="24"/>
          <w:szCs w:val="24"/>
          <w:lang w:val="lv-LV" w:eastAsia="lv-LV"/>
        </w:rPr>
        <w:t>iegūtais</w:t>
      </w:r>
      <w:r w:rsidRPr="009652EB">
        <w:rPr>
          <w:rFonts w:ascii="Arial" w:eastAsia="Times New Roman" w:hAnsi="Arial" w:cs="Arial"/>
          <w:color w:val="000000" w:themeColor="text1"/>
          <w:sz w:val="24"/>
          <w:szCs w:val="24"/>
          <w:lang w:val="lv-LV" w:eastAsia="lv-LV"/>
        </w:rPr>
        <w:t xml:space="preserve"> </w:t>
      </w:r>
      <w:r w:rsidR="00402EFF" w:rsidRPr="009652EB">
        <w:rPr>
          <w:rFonts w:ascii="Arial" w:eastAsia="Times New Roman" w:hAnsi="Arial" w:cs="Arial"/>
          <w:color w:val="000000" w:themeColor="text1"/>
          <w:sz w:val="24"/>
          <w:szCs w:val="24"/>
          <w:lang w:val="lv-LV" w:eastAsia="lv-LV"/>
        </w:rPr>
        <w:t xml:space="preserve">komersanta apgrozījuma apmērs </w:t>
      </w:r>
    </w:p>
    <w:p w14:paraId="69E8F60C" w14:textId="7C71143E" w:rsidR="00402EFF" w:rsidRPr="009652EB" w:rsidRDefault="00402EF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nodarbināto skaits, kas piesaistīti pētniecības projekta īstenošanai</w:t>
      </w:r>
    </w:p>
    <w:p w14:paraId="29342445" w14:textId="00BB1860" w:rsidR="00402EFF" w:rsidRPr="009652EB" w:rsidRDefault="00853D3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pētniecības</w:t>
      </w:r>
      <w:r w:rsidRPr="009652EB">
        <w:rPr>
          <w:rFonts w:ascii="Arial" w:eastAsia="Times New Roman" w:hAnsi="Arial" w:cs="Arial"/>
          <w:color w:val="000000" w:themeColor="text1"/>
          <w:sz w:val="24"/>
          <w:szCs w:val="24"/>
          <w:lang w:val="lv-LV" w:eastAsia="lv-LV"/>
        </w:rPr>
        <w:t xml:space="preserve"> </w:t>
      </w:r>
      <w:r w:rsidR="00402EFF" w:rsidRPr="009652EB">
        <w:rPr>
          <w:rFonts w:ascii="Arial" w:eastAsia="Times New Roman" w:hAnsi="Arial" w:cs="Arial"/>
          <w:color w:val="000000" w:themeColor="text1"/>
          <w:sz w:val="24"/>
          <w:szCs w:val="24"/>
          <w:lang w:val="lv-LV" w:eastAsia="lv-LV"/>
        </w:rPr>
        <w:t>projektu skaits, kas ietver sadarbību starp komersantiem un pētniecības un zināšanu izplatīšanas organizācijām;</w:t>
      </w:r>
    </w:p>
    <w:p w14:paraId="506032D9" w14:textId="24A2D253" w:rsidR="00402EFF" w:rsidRPr="009652EB" w:rsidRDefault="00853D3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pētniecības</w:t>
      </w:r>
      <w:r w:rsidRPr="009652EB">
        <w:rPr>
          <w:rFonts w:ascii="Arial" w:eastAsia="Times New Roman" w:hAnsi="Arial" w:cs="Arial"/>
          <w:color w:val="000000" w:themeColor="text1"/>
          <w:sz w:val="24"/>
          <w:szCs w:val="24"/>
          <w:lang w:val="lv-LV" w:eastAsia="lv-LV"/>
        </w:rPr>
        <w:t xml:space="preserve"> </w:t>
      </w:r>
      <w:r w:rsidR="00402EFF" w:rsidRPr="009652EB">
        <w:rPr>
          <w:rFonts w:ascii="Arial" w:eastAsia="Times New Roman" w:hAnsi="Arial" w:cs="Arial"/>
          <w:color w:val="000000" w:themeColor="text1"/>
          <w:sz w:val="24"/>
          <w:szCs w:val="24"/>
          <w:lang w:val="lv-LV" w:eastAsia="lv-LV"/>
        </w:rPr>
        <w:t>projektu apjoms (</w:t>
      </w:r>
      <w:proofErr w:type="spellStart"/>
      <w:r w:rsidR="00402EFF" w:rsidRPr="009652EB">
        <w:rPr>
          <w:rFonts w:ascii="Arial" w:eastAsia="Times New Roman" w:hAnsi="Arial" w:cs="Arial"/>
          <w:i/>
          <w:iCs/>
          <w:color w:val="000000" w:themeColor="text1"/>
          <w:sz w:val="24"/>
          <w:szCs w:val="24"/>
          <w:lang w:val="lv-LV" w:eastAsia="lv-LV"/>
        </w:rPr>
        <w:t>euro</w:t>
      </w:r>
      <w:proofErr w:type="spellEnd"/>
      <w:r w:rsidR="00402EFF" w:rsidRPr="009652EB">
        <w:rPr>
          <w:rFonts w:ascii="Arial" w:eastAsia="Times New Roman" w:hAnsi="Arial" w:cs="Arial"/>
          <w:color w:val="000000" w:themeColor="text1"/>
          <w:sz w:val="24"/>
          <w:szCs w:val="24"/>
          <w:lang w:val="lv-LV" w:eastAsia="lv-LV"/>
        </w:rPr>
        <w:t>), kas ietver sadarbību starp komersantiem un pētniecības un zināšanu izplatīšanas organizācijām;</w:t>
      </w:r>
    </w:p>
    <w:p w14:paraId="158B8920" w14:textId="156B7D84" w:rsidR="00402EFF" w:rsidRPr="009652EB" w:rsidRDefault="00853D38"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pētniecības</w:t>
      </w:r>
      <w:r w:rsidRPr="009652EB">
        <w:rPr>
          <w:rFonts w:ascii="Arial" w:eastAsia="Times New Roman" w:hAnsi="Arial" w:cs="Arial"/>
          <w:color w:val="000000" w:themeColor="text1"/>
          <w:sz w:val="24"/>
          <w:szCs w:val="24"/>
          <w:lang w:val="lv-LV" w:eastAsia="lv-LV"/>
        </w:rPr>
        <w:t xml:space="preserve"> </w:t>
      </w:r>
      <w:r w:rsidR="50E578BE" w:rsidRPr="50E578BE">
        <w:rPr>
          <w:rFonts w:ascii="Arial" w:eastAsia="Times New Roman" w:hAnsi="Arial" w:cs="Arial"/>
          <w:color w:val="000000" w:themeColor="text1"/>
          <w:sz w:val="24"/>
          <w:szCs w:val="24"/>
          <w:lang w:val="lv-LV" w:eastAsia="lv-LV"/>
        </w:rPr>
        <w:t>projektos iesaistīto doktoru skaits;</w:t>
      </w:r>
    </w:p>
    <w:p w14:paraId="25183F62" w14:textId="77777777" w:rsidR="00402EFF" w:rsidRPr="009652EB" w:rsidRDefault="00402EF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komersanta un pētniecības un zināšanu izplatīšanas organizācijas pētnieku </w:t>
      </w:r>
      <w:proofErr w:type="spellStart"/>
      <w:r w:rsidRPr="009652EB">
        <w:rPr>
          <w:rFonts w:ascii="Arial" w:eastAsia="Times New Roman" w:hAnsi="Arial" w:cs="Arial"/>
          <w:color w:val="000000" w:themeColor="text1"/>
          <w:sz w:val="24"/>
          <w:szCs w:val="24"/>
          <w:lang w:val="lv-LV" w:eastAsia="lv-LV"/>
        </w:rPr>
        <w:t>koppublikāciju</w:t>
      </w:r>
      <w:proofErr w:type="spellEnd"/>
      <w:r w:rsidRPr="009652EB">
        <w:rPr>
          <w:rFonts w:ascii="Arial" w:eastAsia="Times New Roman" w:hAnsi="Arial" w:cs="Arial"/>
          <w:color w:val="000000" w:themeColor="text1"/>
          <w:sz w:val="24"/>
          <w:szCs w:val="24"/>
          <w:lang w:val="lv-LV" w:eastAsia="lv-LV"/>
        </w:rPr>
        <w:t xml:space="preserve"> skaits;</w:t>
      </w:r>
    </w:p>
    <w:p w14:paraId="2E445344" w14:textId="6BE8D841" w:rsidR="00402EFF" w:rsidRPr="009652EB" w:rsidRDefault="50E578BE"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50E578BE">
        <w:rPr>
          <w:rFonts w:ascii="Arial" w:eastAsia="Times New Roman" w:hAnsi="Arial" w:cs="Arial"/>
          <w:color w:val="000000" w:themeColor="text1"/>
          <w:sz w:val="24"/>
          <w:szCs w:val="24"/>
          <w:lang w:val="lv-LV" w:eastAsia="lv-LV"/>
        </w:rPr>
        <w:t>otrreizējo digitālā brieduma testu</w:t>
      </w:r>
      <w:r w:rsidR="0098154D">
        <w:rPr>
          <w:rFonts w:ascii="Arial" w:eastAsia="Times New Roman" w:hAnsi="Arial" w:cs="Arial"/>
          <w:color w:val="000000" w:themeColor="text1"/>
          <w:sz w:val="24"/>
          <w:szCs w:val="24"/>
          <w:lang w:val="lv-LV" w:eastAsia="lv-LV"/>
        </w:rPr>
        <w:t xml:space="preserve"> skaits</w:t>
      </w:r>
      <w:r w:rsidR="002E2B6E">
        <w:rPr>
          <w:rFonts w:ascii="Arial" w:eastAsia="Times New Roman" w:hAnsi="Arial" w:cs="Arial"/>
          <w:color w:val="000000" w:themeColor="text1"/>
          <w:sz w:val="24"/>
          <w:szCs w:val="24"/>
          <w:lang w:val="lv-LV" w:eastAsia="lv-LV"/>
        </w:rPr>
        <w:t xml:space="preserve"> ar pozitīvu rezultātu</w:t>
      </w:r>
      <w:r w:rsidRPr="50E578BE">
        <w:rPr>
          <w:rFonts w:ascii="Arial" w:eastAsia="Times New Roman" w:hAnsi="Arial" w:cs="Arial"/>
          <w:color w:val="000000" w:themeColor="text1"/>
          <w:sz w:val="24"/>
          <w:szCs w:val="24"/>
          <w:lang w:val="lv-LV" w:eastAsia="lv-LV"/>
        </w:rPr>
        <w:t xml:space="preserve">, gadījumā, ja tika saņemts atbalsts </w:t>
      </w:r>
      <w:proofErr w:type="spellStart"/>
      <w:r w:rsidRPr="50E578BE">
        <w:rPr>
          <w:rFonts w:ascii="Arial" w:eastAsia="Times New Roman" w:hAnsi="Arial" w:cs="Arial"/>
          <w:color w:val="000000" w:themeColor="text1"/>
          <w:sz w:val="24"/>
          <w:szCs w:val="24"/>
          <w:lang w:val="lv-LV" w:eastAsia="lv-LV"/>
        </w:rPr>
        <w:t>digitalizācijas</w:t>
      </w:r>
      <w:proofErr w:type="spellEnd"/>
      <w:r w:rsidRPr="50E578BE">
        <w:rPr>
          <w:rFonts w:ascii="Arial" w:eastAsia="Times New Roman" w:hAnsi="Arial" w:cs="Arial"/>
          <w:color w:val="000000" w:themeColor="text1"/>
          <w:sz w:val="24"/>
          <w:szCs w:val="24"/>
          <w:lang w:val="lv-LV" w:eastAsia="lv-LV"/>
        </w:rPr>
        <w:t xml:space="preserve"> jomā. </w:t>
      </w:r>
    </w:p>
    <w:p w14:paraId="2AEDB36C" w14:textId="39854FF0" w:rsidR="00402EFF" w:rsidRPr="009652EB" w:rsidRDefault="002D46A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 kārtas</w:t>
      </w:r>
      <w:r w:rsidR="00402EFF" w:rsidRPr="009652EB">
        <w:rPr>
          <w:rFonts w:ascii="Arial" w:eastAsia="Times New Roman" w:hAnsi="Arial" w:cs="Arial"/>
          <w:color w:val="000000" w:themeColor="text1"/>
          <w:sz w:val="24"/>
          <w:szCs w:val="24"/>
          <w:lang w:val="lv-LV" w:eastAsia="lv-LV"/>
        </w:rPr>
        <w:t xml:space="preserve"> īstenošanas veids ir atklāta projektu iesniegumu</w:t>
      </w:r>
      <w:r w:rsidR="00A25901" w:rsidRPr="009652EB">
        <w:rPr>
          <w:rFonts w:ascii="Arial" w:eastAsia="Times New Roman" w:hAnsi="Arial" w:cs="Arial"/>
          <w:color w:val="000000" w:themeColor="text1"/>
          <w:sz w:val="24"/>
          <w:szCs w:val="24"/>
          <w:lang w:val="lv-LV" w:eastAsia="lv-LV"/>
        </w:rPr>
        <w:t>.</w:t>
      </w:r>
    </w:p>
    <w:p w14:paraId="729F27E9" w14:textId="5A614AAF" w:rsidR="005B58FA" w:rsidRPr="009652EB" w:rsidRDefault="002D46A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 kārtas</w:t>
      </w:r>
      <w:r w:rsidR="00402EFF" w:rsidRPr="009652EB">
        <w:rPr>
          <w:rFonts w:ascii="Arial" w:eastAsia="Times New Roman" w:hAnsi="Arial" w:cs="Arial"/>
          <w:color w:val="000000" w:themeColor="text1"/>
          <w:sz w:val="24"/>
          <w:szCs w:val="24"/>
          <w:lang w:val="lv-LV" w:eastAsia="lv-LV"/>
        </w:rPr>
        <w:t xml:space="preserve"> ieviešanas veids ir grants.</w:t>
      </w:r>
    </w:p>
    <w:p w14:paraId="54FF4963" w14:textId="035BC6B5" w:rsidR="000B0A14" w:rsidRPr="009652EB" w:rsidRDefault="002D46AA" w:rsidP="00F25DE9">
      <w:pPr>
        <w:pStyle w:val="ListParagraph"/>
        <w:numPr>
          <w:ilvl w:val="0"/>
          <w:numId w:val="42"/>
        </w:numPr>
        <w:shd w:val="clear" w:color="auto" w:fill="FFFFFF" w:themeFill="background1"/>
        <w:spacing w:after="120" w:line="240" w:lineRule="auto"/>
        <w:contextualSpacing w:val="0"/>
        <w:jc w:val="both"/>
        <w:rPr>
          <w:rFonts w:ascii="Arial" w:hAnsi="Arial" w:cs="Arial"/>
          <w:color w:val="000000" w:themeColor="text1"/>
          <w:sz w:val="24"/>
          <w:szCs w:val="24"/>
          <w:lang w:val="lv-LV"/>
        </w:rPr>
      </w:pPr>
      <w:r w:rsidRPr="009652EB">
        <w:rPr>
          <w:rFonts w:ascii="Arial" w:eastAsia="Times New Roman" w:hAnsi="Arial" w:cs="Arial"/>
          <w:color w:val="000000" w:themeColor="text1"/>
          <w:sz w:val="24"/>
          <w:szCs w:val="24"/>
          <w:lang w:val="lv-LV" w:eastAsia="lv-LV"/>
        </w:rPr>
        <w:t>Otrās kārtas</w:t>
      </w:r>
      <w:r w:rsidR="00402EFF" w:rsidRPr="009652EB">
        <w:rPr>
          <w:rFonts w:ascii="Arial" w:eastAsia="Times New Roman" w:hAnsi="Arial" w:cs="Arial"/>
          <w:color w:val="000000" w:themeColor="text1"/>
          <w:sz w:val="24"/>
          <w:szCs w:val="24"/>
          <w:lang w:val="lv-LV" w:eastAsia="lv-LV"/>
        </w:rPr>
        <w:t xml:space="preserve"> ietvaros izveido vismaz vienu inovāciju klasteri katrā no šādām viedās specializācijas jomām</w:t>
      </w:r>
      <w:r w:rsidR="000B0A14"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v</w:t>
      </w:r>
      <w:r w:rsidR="000B0A14" w:rsidRPr="009652EB">
        <w:rPr>
          <w:rFonts w:ascii="Arial" w:eastAsia="Times New Roman" w:hAnsi="Arial" w:cs="Arial"/>
          <w:color w:val="000000" w:themeColor="text1"/>
          <w:sz w:val="24"/>
          <w:szCs w:val="24"/>
          <w:lang w:val="lv-LV" w:eastAsia="lv-LV"/>
        </w:rPr>
        <w:t xml:space="preserve">ai </w:t>
      </w:r>
      <w:proofErr w:type="spellStart"/>
      <w:r w:rsidR="000B0A14" w:rsidRPr="009652EB">
        <w:rPr>
          <w:rFonts w:ascii="Arial" w:eastAsia="Times New Roman" w:hAnsi="Arial" w:cs="Arial"/>
          <w:color w:val="000000" w:themeColor="text1"/>
          <w:sz w:val="24"/>
          <w:szCs w:val="24"/>
          <w:lang w:val="lv-LV" w:eastAsia="lv-LV"/>
        </w:rPr>
        <w:t>apakšjomām</w:t>
      </w:r>
      <w:proofErr w:type="spellEnd"/>
      <w:r w:rsidR="000B0A14" w:rsidRPr="009652EB">
        <w:rPr>
          <w:rFonts w:ascii="Arial" w:eastAsia="Times New Roman" w:hAnsi="Arial" w:cs="Arial"/>
          <w:color w:val="000000" w:themeColor="text1"/>
          <w:sz w:val="24"/>
          <w:szCs w:val="24"/>
          <w:lang w:val="lv-LV" w:eastAsia="lv-LV"/>
        </w:rPr>
        <w:t>:</w:t>
      </w:r>
    </w:p>
    <w:p w14:paraId="60AF44E9" w14:textId="494477AD" w:rsidR="000B0A14" w:rsidRPr="009652EB" w:rsidRDefault="000B0A1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lang w:val="lv-LV"/>
        </w:rPr>
      </w:pPr>
      <w:r w:rsidRPr="009652EB">
        <w:rPr>
          <w:rFonts w:ascii="Arial" w:eastAsia="Times New Roman" w:hAnsi="Arial" w:cs="Arial"/>
          <w:color w:val="000000" w:themeColor="text1"/>
          <w:sz w:val="24"/>
          <w:szCs w:val="24"/>
          <w:lang w:val="lv-LV" w:eastAsia="lv-LV"/>
        </w:rPr>
        <w:t xml:space="preserve">zināšanu ietilpīga </w:t>
      </w:r>
      <w:proofErr w:type="spellStart"/>
      <w:r w:rsidRPr="009652EB">
        <w:rPr>
          <w:rFonts w:ascii="Arial" w:eastAsia="Times New Roman" w:hAnsi="Arial" w:cs="Arial"/>
          <w:color w:val="000000" w:themeColor="text1"/>
          <w:sz w:val="24"/>
          <w:szCs w:val="24"/>
          <w:lang w:val="lv-LV" w:eastAsia="lv-LV"/>
        </w:rPr>
        <w:t>bioekonomika</w:t>
      </w:r>
      <w:proofErr w:type="spellEnd"/>
      <w:r w:rsidRPr="009652EB">
        <w:rPr>
          <w:rFonts w:ascii="Arial" w:eastAsia="Times New Roman" w:hAnsi="Arial" w:cs="Arial"/>
          <w:color w:val="000000" w:themeColor="text1"/>
          <w:sz w:val="24"/>
          <w:szCs w:val="24"/>
          <w:lang w:val="lv-LV" w:eastAsia="lv-LV"/>
        </w:rPr>
        <w:t xml:space="preserve"> – inovatīvi risinājumi mežsaimniecībā un kokapstrādē;</w:t>
      </w:r>
    </w:p>
    <w:p w14:paraId="3EF398B4" w14:textId="62B01504" w:rsidR="000B0A14" w:rsidRPr="009652EB" w:rsidRDefault="000B0A1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lang w:val="lv-LV"/>
        </w:rPr>
      </w:pPr>
      <w:r w:rsidRPr="009652EB">
        <w:rPr>
          <w:rFonts w:ascii="Arial" w:eastAsia="Times New Roman" w:hAnsi="Arial" w:cs="Arial"/>
          <w:color w:val="000000" w:themeColor="text1"/>
          <w:sz w:val="24"/>
          <w:szCs w:val="24"/>
          <w:lang w:val="lv-LV" w:eastAsia="lv-LV"/>
        </w:rPr>
        <w:t xml:space="preserve">zināšanu ietilpīga </w:t>
      </w:r>
      <w:proofErr w:type="spellStart"/>
      <w:r w:rsidRPr="009652EB">
        <w:rPr>
          <w:rFonts w:ascii="Arial" w:eastAsia="Times New Roman" w:hAnsi="Arial" w:cs="Arial"/>
          <w:color w:val="000000" w:themeColor="text1"/>
          <w:sz w:val="24"/>
          <w:szCs w:val="24"/>
          <w:lang w:val="lv-LV" w:eastAsia="lv-LV"/>
        </w:rPr>
        <w:t>bioekonomika</w:t>
      </w:r>
      <w:proofErr w:type="spellEnd"/>
      <w:r w:rsidRPr="009652EB">
        <w:rPr>
          <w:rFonts w:ascii="Arial" w:eastAsia="Times New Roman" w:hAnsi="Arial" w:cs="Arial"/>
          <w:color w:val="000000" w:themeColor="text1"/>
          <w:sz w:val="24"/>
          <w:szCs w:val="24"/>
          <w:lang w:val="lv-LV" w:eastAsia="lv-LV"/>
        </w:rPr>
        <w:t xml:space="preserve"> – inovatīvi risinājumi lauksaimniecībā un pārtikas ražošanā;</w:t>
      </w:r>
    </w:p>
    <w:p w14:paraId="2236071C" w14:textId="08BDC71B" w:rsidR="000B0A14" w:rsidRPr="009652EB" w:rsidRDefault="001206FC"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rPr>
      </w:pPr>
      <w:proofErr w:type="spellStart"/>
      <w:r w:rsidRPr="009652EB">
        <w:rPr>
          <w:rFonts w:ascii="Arial" w:eastAsia="Times New Roman" w:hAnsi="Arial" w:cs="Arial"/>
          <w:color w:val="000000" w:themeColor="text1"/>
          <w:sz w:val="24"/>
          <w:szCs w:val="24"/>
          <w:lang w:val="lv-LV" w:eastAsia="lv-LV"/>
        </w:rPr>
        <w:t>biomedicīna</w:t>
      </w:r>
      <w:proofErr w:type="spellEnd"/>
      <w:r w:rsidRPr="009652EB">
        <w:rPr>
          <w:rFonts w:ascii="Arial" w:eastAsia="Times New Roman" w:hAnsi="Arial" w:cs="Arial"/>
          <w:color w:val="000000" w:themeColor="text1"/>
          <w:sz w:val="24"/>
          <w:szCs w:val="24"/>
          <w:lang w:val="lv-LV" w:eastAsia="lv-LV"/>
        </w:rPr>
        <w:t>, medicīnas tehnoloģijas, farmācija</w:t>
      </w:r>
      <w:r w:rsidR="000B0A14" w:rsidRPr="009652EB">
        <w:rPr>
          <w:rFonts w:ascii="Arial" w:eastAsia="Times New Roman" w:hAnsi="Arial" w:cs="Arial"/>
          <w:color w:val="000000" w:themeColor="text1"/>
          <w:sz w:val="24"/>
          <w:szCs w:val="24"/>
          <w:lang w:val="lv-LV" w:eastAsia="lv-LV"/>
        </w:rPr>
        <w:t>;</w:t>
      </w:r>
    </w:p>
    <w:p w14:paraId="0DBB8F39" w14:textId="334A2718" w:rsidR="000B0A14" w:rsidRPr="009652EB" w:rsidRDefault="00E4254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rPr>
      </w:pPr>
      <w:proofErr w:type="spellStart"/>
      <w:r w:rsidRPr="009652EB">
        <w:rPr>
          <w:rFonts w:ascii="Arial" w:eastAsia="Times New Roman" w:hAnsi="Arial" w:cs="Arial"/>
          <w:color w:val="000000" w:themeColor="text1"/>
          <w:sz w:val="24"/>
          <w:szCs w:val="24"/>
          <w:lang w:val="lv-LV" w:eastAsia="lv-LV"/>
        </w:rPr>
        <w:t>fotonika</w:t>
      </w:r>
      <w:proofErr w:type="spellEnd"/>
      <w:r w:rsidRPr="009652EB">
        <w:rPr>
          <w:rFonts w:ascii="Arial" w:eastAsia="Times New Roman" w:hAnsi="Arial" w:cs="Arial"/>
          <w:color w:val="000000" w:themeColor="text1"/>
          <w:sz w:val="24"/>
          <w:szCs w:val="24"/>
          <w:lang w:val="lv-LV" w:eastAsia="lv-LV"/>
        </w:rPr>
        <w:t xml:space="preserve"> un viedie materiāli, tehnoloģijas un </w:t>
      </w:r>
      <w:proofErr w:type="spellStart"/>
      <w:r w:rsidRPr="009652EB">
        <w:rPr>
          <w:rFonts w:ascii="Arial" w:eastAsia="Times New Roman" w:hAnsi="Arial" w:cs="Arial"/>
          <w:color w:val="000000" w:themeColor="text1"/>
          <w:sz w:val="24"/>
          <w:szCs w:val="24"/>
          <w:lang w:val="lv-LV" w:eastAsia="lv-LV"/>
        </w:rPr>
        <w:t>inženiersistēmas</w:t>
      </w:r>
      <w:proofErr w:type="spellEnd"/>
      <w:r w:rsidR="000B0A14" w:rsidRPr="009652EB">
        <w:rPr>
          <w:rFonts w:ascii="Arial" w:eastAsia="Times New Roman" w:hAnsi="Arial" w:cs="Arial"/>
          <w:color w:val="000000" w:themeColor="text1"/>
          <w:sz w:val="24"/>
          <w:szCs w:val="24"/>
          <w:lang w:val="lv-LV" w:eastAsia="lv-LV"/>
        </w:rPr>
        <w:t xml:space="preserve"> – viedie materiāli;</w:t>
      </w:r>
    </w:p>
    <w:p w14:paraId="6F722D36" w14:textId="2B8135BB" w:rsidR="000B0A14" w:rsidRPr="009652EB" w:rsidRDefault="00E4254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rPr>
      </w:pPr>
      <w:proofErr w:type="spellStart"/>
      <w:r w:rsidRPr="009652EB">
        <w:rPr>
          <w:rFonts w:ascii="Arial" w:eastAsia="Times New Roman" w:hAnsi="Arial" w:cs="Arial"/>
          <w:color w:val="000000" w:themeColor="text1"/>
          <w:sz w:val="24"/>
          <w:szCs w:val="24"/>
          <w:lang w:val="lv-LV" w:eastAsia="lv-LV"/>
        </w:rPr>
        <w:t>fotonika</w:t>
      </w:r>
      <w:proofErr w:type="spellEnd"/>
      <w:r w:rsidRPr="009652EB">
        <w:rPr>
          <w:rFonts w:ascii="Arial" w:eastAsia="Times New Roman" w:hAnsi="Arial" w:cs="Arial"/>
          <w:color w:val="000000" w:themeColor="text1"/>
          <w:sz w:val="24"/>
          <w:szCs w:val="24"/>
          <w:lang w:val="lv-LV" w:eastAsia="lv-LV"/>
        </w:rPr>
        <w:t xml:space="preserve"> un viedie materiāli, tehnoloģijas un </w:t>
      </w:r>
      <w:proofErr w:type="spellStart"/>
      <w:r w:rsidRPr="009652EB">
        <w:rPr>
          <w:rFonts w:ascii="Arial" w:eastAsia="Times New Roman" w:hAnsi="Arial" w:cs="Arial"/>
          <w:color w:val="000000" w:themeColor="text1"/>
          <w:sz w:val="24"/>
          <w:szCs w:val="24"/>
          <w:lang w:val="lv-LV" w:eastAsia="lv-LV"/>
        </w:rPr>
        <w:t>inženiersistēmas</w:t>
      </w:r>
      <w:proofErr w:type="spellEnd"/>
      <w:r w:rsidRPr="009652EB">
        <w:rPr>
          <w:rFonts w:ascii="Arial" w:eastAsia="Times New Roman" w:hAnsi="Arial" w:cs="Arial"/>
          <w:color w:val="000000" w:themeColor="text1"/>
          <w:sz w:val="24"/>
          <w:szCs w:val="24"/>
          <w:lang w:val="lv-LV" w:eastAsia="lv-LV"/>
        </w:rPr>
        <w:t xml:space="preserve"> </w:t>
      </w:r>
      <w:r w:rsidR="000B0A14" w:rsidRPr="009652EB">
        <w:rPr>
          <w:rFonts w:ascii="Arial" w:eastAsia="Times New Roman" w:hAnsi="Arial" w:cs="Arial"/>
          <w:color w:val="000000" w:themeColor="text1"/>
          <w:sz w:val="24"/>
          <w:szCs w:val="24"/>
          <w:lang w:val="lv-LV" w:eastAsia="lv-LV"/>
        </w:rPr>
        <w:t xml:space="preserve">– modernas ražošanas tehnoloģijas un </w:t>
      </w:r>
      <w:proofErr w:type="spellStart"/>
      <w:r w:rsidR="000B0A14" w:rsidRPr="009652EB">
        <w:rPr>
          <w:rFonts w:ascii="Arial" w:eastAsia="Times New Roman" w:hAnsi="Arial" w:cs="Arial"/>
          <w:color w:val="000000" w:themeColor="text1"/>
          <w:sz w:val="24"/>
          <w:szCs w:val="24"/>
          <w:lang w:val="lv-LV" w:eastAsia="lv-LV"/>
        </w:rPr>
        <w:t>inženiersistēmas</w:t>
      </w:r>
      <w:proofErr w:type="spellEnd"/>
      <w:r w:rsidR="000B0A14" w:rsidRPr="009652EB">
        <w:rPr>
          <w:rFonts w:ascii="Arial" w:eastAsia="Times New Roman" w:hAnsi="Arial" w:cs="Arial"/>
          <w:color w:val="000000" w:themeColor="text1"/>
          <w:sz w:val="24"/>
          <w:szCs w:val="24"/>
          <w:lang w:val="lv-LV" w:eastAsia="lv-LV"/>
        </w:rPr>
        <w:t>;</w:t>
      </w:r>
    </w:p>
    <w:p w14:paraId="0A3D509B" w14:textId="3ECC8C96" w:rsidR="000B0A14" w:rsidRPr="009652EB" w:rsidRDefault="000B0A1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rPr>
      </w:pPr>
      <w:r w:rsidRPr="009652EB">
        <w:rPr>
          <w:rFonts w:ascii="Arial" w:eastAsia="Times New Roman" w:hAnsi="Arial" w:cs="Arial"/>
          <w:color w:val="000000" w:themeColor="text1"/>
          <w:sz w:val="24"/>
          <w:szCs w:val="24"/>
          <w:lang w:val="lv-LV" w:eastAsia="lv-LV"/>
        </w:rPr>
        <w:t>informācijas un komunikāciju tehnoloģijas – aparātbūve (elektronika);</w:t>
      </w:r>
    </w:p>
    <w:p w14:paraId="2B7E7FD0" w14:textId="77777777" w:rsidR="000B0A14" w:rsidRPr="009652EB" w:rsidRDefault="000B0A1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rPr>
      </w:pPr>
      <w:r w:rsidRPr="009652EB">
        <w:rPr>
          <w:rFonts w:ascii="Arial" w:eastAsia="Times New Roman" w:hAnsi="Arial" w:cs="Arial"/>
          <w:color w:val="000000" w:themeColor="text1"/>
          <w:sz w:val="24"/>
          <w:szCs w:val="24"/>
          <w:lang w:val="lv-LV" w:eastAsia="lv-LV"/>
        </w:rPr>
        <w:t>informācijas un komunikāciju tehnoloģijas – informācijas un komunikāciju tehnoloģijas;</w:t>
      </w:r>
    </w:p>
    <w:p w14:paraId="48C82EA4" w14:textId="0391FDA1" w:rsidR="000B0A14" w:rsidRPr="009652EB" w:rsidRDefault="000B0A14" w:rsidP="00F25DE9">
      <w:pPr>
        <w:pStyle w:val="ListParagraph"/>
        <w:numPr>
          <w:ilvl w:val="1"/>
          <w:numId w:val="42"/>
        </w:numPr>
        <w:shd w:val="clear" w:color="auto" w:fill="FFFFFF" w:themeFill="background1"/>
        <w:spacing w:after="120" w:line="240" w:lineRule="auto"/>
        <w:contextualSpacing w:val="0"/>
        <w:jc w:val="both"/>
        <w:rPr>
          <w:rFonts w:ascii="Arial" w:hAnsi="Arial" w:cs="Arial"/>
          <w:color w:val="000000" w:themeColor="text1"/>
          <w:sz w:val="24"/>
          <w:szCs w:val="24"/>
        </w:rPr>
      </w:pPr>
      <w:r w:rsidRPr="009652EB">
        <w:rPr>
          <w:rFonts w:ascii="Arial" w:eastAsia="Times New Roman" w:hAnsi="Arial" w:cs="Arial"/>
          <w:color w:val="000000" w:themeColor="text1"/>
          <w:sz w:val="24"/>
          <w:szCs w:val="24"/>
          <w:lang w:val="lv-LV" w:eastAsia="lv-LV"/>
        </w:rPr>
        <w:t>viedā enerģētika</w:t>
      </w:r>
      <w:r w:rsidR="00E42544" w:rsidRPr="009652EB">
        <w:rPr>
          <w:rFonts w:ascii="Arial" w:eastAsia="Times New Roman" w:hAnsi="Arial" w:cs="Arial"/>
          <w:color w:val="000000" w:themeColor="text1"/>
          <w:sz w:val="24"/>
          <w:szCs w:val="24"/>
          <w:lang w:val="lv-LV" w:eastAsia="lv-LV"/>
        </w:rPr>
        <w:t xml:space="preserve"> un mobilitāte</w:t>
      </w:r>
      <w:r w:rsidRPr="009652EB">
        <w:rPr>
          <w:rFonts w:ascii="Arial" w:eastAsia="Times New Roman" w:hAnsi="Arial" w:cs="Arial"/>
          <w:color w:val="000000" w:themeColor="text1"/>
          <w:sz w:val="24"/>
          <w:szCs w:val="24"/>
          <w:lang w:val="lv-LV" w:eastAsia="lv-LV"/>
        </w:rPr>
        <w:t>.</w:t>
      </w:r>
    </w:p>
    <w:p w14:paraId="386E97F5" w14:textId="77777777" w:rsidR="00E42544" w:rsidRPr="009652EB" w:rsidRDefault="00E42544" w:rsidP="00F25DE9">
      <w:pPr>
        <w:pStyle w:val="ListParagraph"/>
        <w:numPr>
          <w:ilvl w:val="0"/>
          <w:numId w:val="42"/>
        </w:numPr>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 kārtas ietvaros inovāciju klasteri attīsta jaunus vai būtiski uzlabo esošos produktus un tehnoloģijas viedās specializācijas jomās.</w:t>
      </w:r>
    </w:p>
    <w:p w14:paraId="05FE2513" w14:textId="77777777" w:rsidR="008229A7" w:rsidRPr="009652EB" w:rsidRDefault="008229A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Inovāciju klasteris ir juridiska persona, kura atbilst šādiem nosacījumiem:</w:t>
      </w:r>
    </w:p>
    <w:p w14:paraId="01E110A4" w14:textId="77777777" w:rsidR="008229A7" w:rsidRPr="009652EB" w:rsidRDefault="008229A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tā ir sabiedrība ar ierobežotu atbildību vai biedrība;</w:t>
      </w:r>
    </w:p>
    <w:p w14:paraId="324802AD" w14:textId="77777777" w:rsidR="008229A7" w:rsidRPr="009652EB" w:rsidRDefault="008229A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tā apvieno vismaz piecus savstarpēji nesaistītus nozares komersantus vai atzītas lauksaimniecības pakalpojumu kooperatīvās sabiedrības. Ja inovāciju klastera īpašnieks ir biedrība, tiek skaitīti arī nozares komersanti un atzītas lauksaimniecības pakalpojumu kooperatīvās sabiedrības, ko apvieno konkrētā biedrība;</w:t>
      </w:r>
    </w:p>
    <w:p w14:paraId="0F9B68F1" w14:textId="77777777" w:rsidR="008229A7" w:rsidRPr="009652EB" w:rsidRDefault="008229A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tā ir saņēmusi atbalsta vēstuli no Latvijā reģistrētas biedrības, kura:</w:t>
      </w:r>
    </w:p>
    <w:p w14:paraId="5815919C" w14:textId="77777777" w:rsidR="008229A7" w:rsidRPr="009652EB" w:rsidRDefault="008229A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pārstāv saimnieciskās darbības veicējus nozarē, kurā tiks īstenots projekts;</w:t>
      </w:r>
    </w:p>
    <w:p w14:paraId="4E7FE004" w14:textId="77777777" w:rsidR="008229A7" w:rsidRPr="009652EB" w:rsidRDefault="008229A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apvieno nozares saimnieciskās darbības veicējus, kuru kopējais apgrozījums pēdējā noslēgtajā pārskata gadā ir vismaz 150 000 000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w:t>
      </w:r>
    </w:p>
    <w:p w14:paraId="1AC1EB32" w14:textId="77777777" w:rsidR="008229A7" w:rsidRPr="009652EB" w:rsidRDefault="008229A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ir reģistrēta Uzņēmumu reģistra Biedrību un nodibinājumu reģistrā vismaz piecus gadus pirms projekta iesnieguma iesniegšanas sadarbības iestādē;</w:t>
      </w:r>
    </w:p>
    <w:p w14:paraId="1C68ACAA" w14:textId="77777777" w:rsidR="008229A7" w:rsidRPr="009652EB" w:rsidRDefault="008229A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ir atbalstījusi ne vairāk kā vienu inovāciju klastera projekta iesniegumu;</w:t>
      </w:r>
    </w:p>
    <w:p w14:paraId="0A6827D7" w14:textId="570081FE" w:rsidR="004E7C92" w:rsidRPr="009652EB"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vairāk nekā </w:t>
      </w:r>
      <w:r w:rsidR="008229A7" w:rsidRPr="278513BD">
        <w:rPr>
          <w:rFonts w:ascii="Arial" w:eastAsia="Times New Roman" w:hAnsi="Arial" w:cs="Arial"/>
          <w:color w:val="000000" w:themeColor="text1"/>
          <w:sz w:val="24"/>
          <w:szCs w:val="24"/>
          <w:lang w:val="lv-LV" w:eastAsia="lv-LV"/>
        </w:rPr>
        <w:t>51</w:t>
      </w:r>
      <w:r w:rsidRPr="278513BD">
        <w:rPr>
          <w:rFonts w:ascii="Arial" w:eastAsia="Times New Roman" w:hAnsi="Arial" w:cs="Arial"/>
          <w:color w:val="000000" w:themeColor="text1"/>
          <w:sz w:val="24"/>
          <w:szCs w:val="24"/>
          <w:lang w:val="lv-LV" w:eastAsia="lv-LV"/>
        </w:rPr>
        <w:t xml:space="preserve"> % no inovāciju klastera pamatkapitāla vai balsstiesībām pieder nozares komersantiem vai atzītām lauksaimniecības pakalpojumu kooperatīvajām sabiedrībām vai biedrībām, kas apvieno nozares komersantus vai atzītas lauksaimniecības pakalpojumu kooperatīvās sabiedrības;</w:t>
      </w:r>
      <w:bookmarkStart w:id="85" w:name="_Ref77863184"/>
    </w:p>
    <w:p w14:paraId="0FF1E4C0" w14:textId="3B456A41" w:rsidR="008229A7" w:rsidRPr="009652EB" w:rsidRDefault="008229A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6" w:name="_Ref77863314"/>
      <w:r w:rsidRPr="009652EB">
        <w:rPr>
          <w:rFonts w:ascii="Arial" w:eastAsia="Times New Roman" w:hAnsi="Arial" w:cs="Arial"/>
          <w:color w:val="000000" w:themeColor="text1"/>
          <w:sz w:val="24"/>
          <w:szCs w:val="24"/>
          <w:lang w:val="lv-LV" w:eastAsia="lv-LV"/>
        </w:rPr>
        <w:t>inovāciju klasteris nav ar tiesas lēmumu atzīt</w:t>
      </w:r>
      <w:r w:rsidR="00B74C8B">
        <w:rPr>
          <w:rFonts w:ascii="Arial" w:eastAsia="Times New Roman" w:hAnsi="Arial" w:cs="Arial"/>
          <w:color w:val="000000" w:themeColor="text1"/>
          <w:sz w:val="24"/>
          <w:szCs w:val="24"/>
          <w:lang w:val="lv-LV" w:eastAsia="lv-LV"/>
        </w:rPr>
        <w:t>s</w:t>
      </w:r>
      <w:r w:rsidRPr="009652EB">
        <w:rPr>
          <w:rFonts w:ascii="Arial" w:eastAsia="Times New Roman" w:hAnsi="Arial" w:cs="Arial"/>
          <w:color w:val="000000" w:themeColor="text1"/>
          <w:sz w:val="24"/>
          <w:szCs w:val="24"/>
          <w:lang w:val="lv-LV" w:eastAsia="lv-LV"/>
        </w:rPr>
        <w:t xml:space="preserve"> par maksātnespējīgiem, tai skaitā neatrodas sanācijas procesā, to saimnieciskā darbība nav izbeigta, tie neatrodas likvidācijas procesā un neatbilst valsts tiesību aktos noteiktiem kritērijiem, lai tiem pēc kreditoru pieprasījuma varētu piemērot maksātnespējas procedūru;</w:t>
      </w:r>
      <w:bookmarkEnd w:id="85"/>
      <w:bookmarkEnd w:id="86"/>
    </w:p>
    <w:p w14:paraId="4DE15AB6" w14:textId="5A98E935" w:rsidR="008229A7" w:rsidRPr="009652EB" w:rsidRDefault="008229A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7" w:name="_Ref77863326"/>
      <w:r w:rsidRPr="009652EB">
        <w:rPr>
          <w:rFonts w:ascii="Arial" w:eastAsia="Times New Roman" w:hAnsi="Arial" w:cs="Arial"/>
          <w:color w:val="000000" w:themeColor="text1"/>
          <w:sz w:val="24"/>
          <w:szCs w:val="24"/>
          <w:lang w:val="lv-LV" w:eastAsia="lv-LV"/>
        </w:rPr>
        <w:t>ne mazāk kā 25 procenti no inovāciju klastera projekta kopējā finansējuma</w:t>
      </w:r>
      <w:r w:rsidR="00F827C2" w:rsidRPr="009652EB">
        <w:rPr>
          <w:rFonts w:ascii="Arial" w:eastAsia="Times New Roman" w:hAnsi="Arial" w:cs="Arial"/>
          <w:color w:val="000000" w:themeColor="text1"/>
          <w:sz w:val="24"/>
          <w:szCs w:val="24"/>
          <w:lang w:val="lv-LV" w:eastAsia="lv-LV"/>
        </w:rPr>
        <w:t xml:space="preserve">, izņemot </w:t>
      </w:r>
      <w:r w:rsidR="007E0761" w:rsidRPr="009652EB">
        <w:rPr>
          <w:rFonts w:ascii="Arial" w:eastAsia="Times New Roman" w:hAnsi="Arial" w:cs="Arial"/>
          <w:color w:val="000000" w:themeColor="text1"/>
          <w:sz w:val="24"/>
          <w:szCs w:val="24"/>
          <w:lang w:val="lv-LV" w:eastAsia="lv-LV"/>
        </w:rPr>
        <w:t xml:space="preserve">šo noteikumu </w:t>
      </w:r>
      <w:r w:rsidR="004C774E" w:rsidRPr="009652EB">
        <w:rPr>
          <w:rFonts w:ascii="Arial" w:eastAsia="Times New Roman" w:hAnsi="Arial" w:cs="Arial"/>
          <w:color w:val="000000" w:themeColor="text1"/>
          <w:sz w:val="24"/>
          <w:szCs w:val="24"/>
          <w:highlight w:val="yellow"/>
          <w:lang w:val="lv-LV" w:eastAsia="lv-LV"/>
        </w:rPr>
        <w:fldChar w:fldCharType="begin"/>
      </w:r>
      <w:r w:rsidR="004C774E" w:rsidRPr="009652EB">
        <w:rPr>
          <w:rFonts w:ascii="Arial" w:eastAsia="Times New Roman" w:hAnsi="Arial" w:cs="Arial"/>
          <w:color w:val="000000" w:themeColor="text1"/>
          <w:sz w:val="24"/>
          <w:szCs w:val="24"/>
          <w:lang w:val="lv-LV" w:eastAsia="lv-LV"/>
        </w:rPr>
        <w:instrText xml:space="preserve"> REF _Ref77242797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4C774E" w:rsidRPr="009652EB">
        <w:rPr>
          <w:rFonts w:ascii="Arial" w:eastAsia="Times New Roman" w:hAnsi="Arial" w:cs="Arial"/>
          <w:color w:val="000000" w:themeColor="text1"/>
          <w:sz w:val="24"/>
          <w:szCs w:val="24"/>
          <w:highlight w:val="yellow"/>
          <w:lang w:val="lv-LV" w:eastAsia="lv-LV"/>
        </w:rPr>
      </w:r>
      <w:r w:rsidR="004C774E"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48.4</w:t>
      </w:r>
      <w:r w:rsidR="004C774E" w:rsidRPr="009652EB">
        <w:rPr>
          <w:rFonts w:ascii="Arial" w:eastAsia="Times New Roman" w:hAnsi="Arial" w:cs="Arial"/>
          <w:color w:val="000000" w:themeColor="text1"/>
          <w:sz w:val="24"/>
          <w:szCs w:val="24"/>
          <w:highlight w:val="yellow"/>
          <w:lang w:val="lv-LV" w:eastAsia="lv-LV"/>
        </w:rPr>
        <w:fldChar w:fldCharType="end"/>
      </w:r>
      <w:r w:rsidR="007E0761" w:rsidRPr="009652EB">
        <w:rPr>
          <w:rFonts w:ascii="Arial" w:eastAsia="Times New Roman" w:hAnsi="Arial" w:cs="Arial"/>
          <w:color w:val="000000" w:themeColor="text1"/>
          <w:sz w:val="24"/>
          <w:szCs w:val="24"/>
          <w:lang w:val="lv-LV" w:eastAsia="lv-LV"/>
        </w:rPr>
        <w:t xml:space="preserve"> punktā </w:t>
      </w:r>
      <w:r w:rsidR="0073453F" w:rsidRPr="009652EB">
        <w:rPr>
          <w:rFonts w:ascii="Arial" w:eastAsia="Times New Roman" w:hAnsi="Arial" w:cs="Arial"/>
          <w:color w:val="000000" w:themeColor="text1"/>
          <w:sz w:val="24"/>
          <w:szCs w:val="24"/>
          <w:lang w:val="lv-LV" w:eastAsia="lv-LV"/>
        </w:rPr>
        <w:t>norādīto finansējumu,</w:t>
      </w:r>
      <w:r w:rsidRPr="009652EB">
        <w:rPr>
          <w:rFonts w:ascii="Arial" w:eastAsia="Times New Roman" w:hAnsi="Arial" w:cs="Arial"/>
          <w:color w:val="000000" w:themeColor="text1"/>
          <w:sz w:val="24"/>
          <w:szCs w:val="24"/>
          <w:lang w:val="lv-LV" w:eastAsia="lv-LV"/>
        </w:rPr>
        <w:t xml:space="preserve"> ir paredzēti eksperimentālajām izstrādēm</w:t>
      </w:r>
      <w:r w:rsidR="0073453F" w:rsidRPr="009652EB">
        <w:rPr>
          <w:rFonts w:ascii="Arial" w:eastAsia="Times New Roman" w:hAnsi="Arial" w:cs="Arial"/>
          <w:color w:val="000000" w:themeColor="text1"/>
          <w:sz w:val="24"/>
          <w:szCs w:val="24"/>
          <w:lang w:val="lv-LV" w:eastAsia="lv-LV"/>
        </w:rPr>
        <w:t>.</w:t>
      </w:r>
      <w:bookmarkEnd w:id="87"/>
    </w:p>
    <w:p w14:paraId="5961E476" w14:textId="1A99BB6E" w:rsidR="008229A7" w:rsidRPr="009652EB" w:rsidRDefault="008229A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ne mazāk kā </w:t>
      </w:r>
      <w:r w:rsidR="009B2430">
        <w:rPr>
          <w:rFonts w:ascii="Arial" w:eastAsia="Times New Roman" w:hAnsi="Arial" w:cs="Arial"/>
          <w:color w:val="000000" w:themeColor="text1"/>
          <w:sz w:val="24"/>
          <w:szCs w:val="24"/>
          <w:lang w:val="lv-LV" w:eastAsia="lv-LV"/>
        </w:rPr>
        <w:t>35</w:t>
      </w:r>
      <w:r w:rsidR="009B2430"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procenti no </w:t>
      </w:r>
      <w:r w:rsidR="00F67B53" w:rsidRPr="009652EB">
        <w:rPr>
          <w:rFonts w:ascii="Arial" w:eastAsia="Times New Roman" w:hAnsi="Arial" w:cs="Arial"/>
          <w:color w:val="000000" w:themeColor="text1"/>
          <w:sz w:val="24"/>
          <w:szCs w:val="24"/>
          <w:lang w:val="lv-LV" w:eastAsia="lv-LV"/>
        </w:rPr>
        <w:fldChar w:fldCharType="begin"/>
      </w:r>
      <w:r w:rsidR="00F67B53" w:rsidRPr="009652EB">
        <w:rPr>
          <w:rFonts w:ascii="Arial" w:eastAsia="Times New Roman" w:hAnsi="Arial" w:cs="Arial"/>
          <w:color w:val="000000" w:themeColor="text1"/>
          <w:sz w:val="24"/>
          <w:szCs w:val="24"/>
          <w:lang w:val="lv-LV" w:eastAsia="lv-LV"/>
        </w:rPr>
        <w:instrText xml:space="preserve"> REF _Ref77242894 \r \h </w:instrText>
      </w:r>
      <w:r w:rsidR="00EA602D" w:rsidRPr="009652EB">
        <w:rPr>
          <w:rFonts w:ascii="Arial" w:eastAsia="Times New Roman" w:hAnsi="Arial" w:cs="Arial"/>
          <w:color w:val="000000" w:themeColor="text1"/>
          <w:sz w:val="24"/>
          <w:szCs w:val="24"/>
          <w:lang w:val="lv-LV" w:eastAsia="lv-LV"/>
        </w:rPr>
        <w:instrText xml:space="preserve"> \* MERGEFORMAT </w:instrText>
      </w:r>
      <w:r w:rsidR="00F67B53" w:rsidRPr="009652EB">
        <w:rPr>
          <w:rFonts w:ascii="Arial" w:eastAsia="Times New Roman" w:hAnsi="Arial" w:cs="Arial"/>
          <w:color w:val="000000" w:themeColor="text1"/>
          <w:sz w:val="24"/>
          <w:szCs w:val="24"/>
          <w:lang w:val="lv-LV" w:eastAsia="lv-LV"/>
        </w:rPr>
      </w:r>
      <w:r w:rsidR="00F67B53"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48.1</w:t>
      </w:r>
      <w:r w:rsidR="00F67B53"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minētās summas ir jāizmanto starpnozaru projektiem. </w:t>
      </w:r>
    </w:p>
    <w:p w14:paraId="1B8675BC" w14:textId="77777777" w:rsidR="008229A7" w:rsidRPr="009652EB" w:rsidRDefault="008229A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klasterim ir tiesības projekta īstenošanā piesaistīt arī sadarbības partnerus (pētniecības projektu īstenotājus), kas nav inovāciju klastera kapitāla daļu turētāji.</w:t>
      </w:r>
    </w:p>
    <w:p w14:paraId="105F723C" w14:textId="52373090" w:rsidR="008229A7" w:rsidRPr="009652EB" w:rsidRDefault="008229A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88" w:name="_Ref77863230"/>
      <w:r w:rsidRPr="009652EB">
        <w:rPr>
          <w:rFonts w:ascii="Arial" w:eastAsia="Times New Roman" w:hAnsi="Arial" w:cs="Arial"/>
          <w:color w:val="000000" w:themeColor="text1"/>
          <w:sz w:val="24"/>
          <w:szCs w:val="24"/>
          <w:lang w:val="lv-LV" w:eastAsia="lv-LV"/>
        </w:rPr>
        <w:t>Sadarbības partneris (pētniecības projektu īstenotājs) pētniecības projekta īstenošanā iesaistās ar tā valdījumā vai īpašumā esošu mantu, intelektuālo īpašumu, finansējumu vai cilvēkresursiem. Šādu ieguldījumu rezultātā finansējuma saņēmējam ar sadarbības partneri (pētniecības projekta īstenotāju) nevar rasties tādas tiesiskās attiecības, no kurām izrietētu, ka šis darījums atbilst publiska iepirkuma līguma pazīmēm atbilstoši </w:t>
      </w:r>
      <w:r w:rsidR="000919CB">
        <w:fldChar w:fldCharType="begin"/>
      </w:r>
      <w:r w:rsidR="000919CB" w:rsidRPr="00282660">
        <w:rPr>
          <w:lang w:val="lv-LV"/>
          <w:rPrChange w:id="89" w:author="Diāna Korkliša" w:date="2021-09-08T11:36:00Z">
            <w:rPr/>
          </w:rPrChange>
        </w:rPr>
        <w:instrText xml:space="preserve"> HYPERLINK "htt</w:instrText>
      </w:r>
      <w:r w:rsidR="000919CB" w:rsidRPr="00282660">
        <w:rPr>
          <w:lang w:val="lv-LV"/>
          <w:rPrChange w:id="90" w:author="Diāna Korkliša" w:date="2021-09-08T11:36:00Z">
            <w:rPr/>
          </w:rPrChange>
        </w:rPr>
        <w:instrText xml:space="preserve">ps://likumi.lv/ta/id/287760-publisko-iepirkumu-likums" \h </w:instrText>
      </w:r>
      <w:r w:rsidR="000919CB">
        <w:fldChar w:fldCharType="separate"/>
      </w:r>
      <w:r w:rsidRPr="009652EB">
        <w:rPr>
          <w:rFonts w:ascii="Arial" w:eastAsia="Times New Roman" w:hAnsi="Arial" w:cs="Arial"/>
          <w:color w:val="000000" w:themeColor="text1"/>
          <w:sz w:val="24"/>
          <w:szCs w:val="24"/>
          <w:lang w:val="lv-LV" w:eastAsia="lv-LV"/>
        </w:rPr>
        <w:t>Publisko iepirkumu likumam</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vai </w:t>
      </w:r>
      <w:r w:rsidR="000919CB">
        <w:fldChar w:fldCharType="begin"/>
      </w:r>
      <w:r w:rsidR="000919CB" w:rsidRPr="00282660">
        <w:rPr>
          <w:lang w:val="lv-LV"/>
          <w:rPrChange w:id="91" w:author="Diāna Korkliša" w:date="2021-09-08T11:36:00Z">
            <w:rPr/>
          </w:rPrChange>
        </w:rPr>
        <w:instrText xml:space="preserve"> HYPERLINK "https://likumi.lv/ta/id/288730-sabiedrisko-pakalpojumu-sniedzeju-iepirkumu-likums" \h </w:instrText>
      </w:r>
      <w:r w:rsidR="000919CB">
        <w:fldChar w:fldCharType="separate"/>
      </w:r>
      <w:r w:rsidRPr="009652EB">
        <w:rPr>
          <w:rFonts w:ascii="Arial" w:eastAsia="Times New Roman" w:hAnsi="Arial" w:cs="Arial"/>
          <w:color w:val="000000" w:themeColor="text1"/>
          <w:sz w:val="24"/>
          <w:szCs w:val="24"/>
          <w:lang w:val="lv-LV" w:eastAsia="lv-LV"/>
        </w:rPr>
        <w:t xml:space="preserve">Sabiedrisko pakalpojumu </w:t>
      </w:r>
      <w:r w:rsidRPr="009652EB">
        <w:rPr>
          <w:rFonts w:ascii="Arial" w:eastAsia="Times New Roman" w:hAnsi="Arial" w:cs="Arial"/>
          <w:color w:val="000000" w:themeColor="text1"/>
          <w:sz w:val="24"/>
          <w:szCs w:val="24"/>
          <w:lang w:val="lv-LV" w:eastAsia="lv-LV"/>
        </w:rPr>
        <w:lastRenderedPageBreak/>
        <w:t>sniedzēju iepirkumu likumam</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vai ka darījumam jāpiemēro normatīvie akti par iepirkuma procedūru un tās piemērošanas kārtību pasūtītāja finansētiem projektiem.</w:t>
      </w:r>
      <w:bookmarkEnd w:id="88"/>
    </w:p>
    <w:p w14:paraId="38AE1F78" w14:textId="77777777" w:rsidR="008229A7" w:rsidRPr="009652EB" w:rsidRDefault="008229A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Uz finansējumu nevar pretendēt, ja:</w:t>
      </w:r>
    </w:p>
    <w:p w14:paraId="0AFA16DD" w14:textId="6BEC5674" w:rsidR="008229A7" w:rsidRPr="00907BA0" w:rsidRDefault="00D65484"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Inovāciju klastera </w:t>
      </w:r>
      <w:r w:rsidR="008229A7" w:rsidRPr="009652EB">
        <w:rPr>
          <w:rFonts w:ascii="Arial" w:eastAsia="Times New Roman" w:hAnsi="Arial" w:cs="Arial"/>
          <w:color w:val="000000" w:themeColor="text1"/>
          <w:sz w:val="24"/>
          <w:szCs w:val="24"/>
          <w:lang w:val="lv-LV" w:eastAsia="lv-LV"/>
        </w:rPr>
        <w:t>projekta iesniedzējs atbilst </w:t>
      </w:r>
      <w:r w:rsidR="000919CB">
        <w:fldChar w:fldCharType="begin"/>
      </w:r>
      <w:r w:rsidR="000919CB" w:rsidRPr="00282660">
        <w:rPr>
          <w:lang w:val="lv-LV"/>
          <w:rPrChange w:id="92" w:author="Diāna Korkliša" w:date="2021-09-08T11:36:00Z">
            <w:rPr/>
          </w:rPrChange>
        </w:rPr>
        <w:instrText xml:space="preserve"> HYPERLINK "https://likumi.lv/ta/id/267471-eiropas-sa</w:instrText>
      </w:r>
      <w:r w:rsidR="000919CB" w:rsidRPr="00282660">
        <w:rPr>
          <w:lang w:val="lv-LV"/>
          <w:rPrChange w:id="93" w:author="Diāna Korkliša" w:date="2021-09-08T11:36:00Z">
            <w:rPr/>
          </w:rPrChange>
        </w:rPr>
        <w:instrText xml:space="preserve">vienibas-strukturfondu-un-kohezijas-fonda-2014-2020-gada-planosanas-perioda-vadibas-likums" \h </w:instrText>
      </w:r>
      <w:r w:rsidR="000919CB">
        <w:fldChar w:fldCharType="separate"/>
      </w:r>
      <w:r w:rsidR="008229A7" w:rsidRPr="00907BA0">
        <w:rPr>
          <w:rFonts w:ascii="Arial" w:eastAsia="Times New Roman" w:hAnsi="Arial" w:cs="Arial"/>
          <w:color w:val="000000" w:themeColor="text1"/>
          <w:sz w:val="24"/>
          <w:szCs w:val="24"/>
          <w:lang w:val="lv-LV" w:eastAsia="lv-LV"/>
        </w:rPr>
        <w:t xml:space="preserve">Eiropas Savienības struktūrfondu un Kohēzijas fonda </w:t>
      </w:r>
      <w:r w:rsidR="0003574A">
        <w:rPr>
          <w:rFonts w:ascii="Arial" w:eastAsia="Times New Roman" w:hAnsi="Arial" w:cs="Arial"/>
          <w:color w:val="000000" w:themeColor="text1"/>
          <w:sz w:val="24"/>
          <w:szCs w:val="24"/>
          <w:lang w:val="lv-LV" w:eastAsia="lv-LV"/>
        </w:rPr>
        <w:t>2021</w:t>
      </w:r>
      <w:r w:rsidR="0003574A" w:rsidRPr="004B7761">
        <w:rPr>
          <w:rFonts w:ascii="Arial" w:eastAsia="Times New Roman" w:hAnsi="Arial" w:cs="Arial"/>
          <w:color w:val="000000" w:themeColor="text1"/>
          <w:sz w:val="24"/>
          <w:szCs w:val="24"/>
          <w:lang w:val="lv-LV" w:eastAsia="lv-LV"/>
        </w:rPr>
        <w:t>.–</w:t>
      </w:r>
      <w:r w:rsidR="0003574A">
        <w:rPr>
          <w:rFonts w:ascii="Arial" w:eastAsia="Times New Roman" w:hAnsi="Arial" w:cs="Arial"/>
          <w:color w:val="000000" w:themeColor="text1"/>
          <w:sz w:val="24"/>
          <w:szCs w:val="24"/>
          <w:lang w:val="lv-LV" w:eastAsia="lv-LV"/>
        </w:rPr>
        <w:t>2027</w:t>
      </w:r>
      <w:r w:rsidR="008229A7" w:rsidRPr="00907BA0">
        <w:rPr>
          <w:rFonts w:ascii="Arial" w:eastAsia="Times New Roman" w:hAnsi="Arial" w:cs="Arial"/>
          <w:color w:val="000000" w:themeColor="text1"/>
          <w:sz w:val="24"/>
          <w:szCs w:val="24"/>
          <w:lang w:val="lv-LV" w:eastAsia="lv-LV"/>
        </w:rPr>
        <w:t>. gada plānošanas perioda vadības likuma</w:t>
      </w:r>
      <w:r w:rsidR="000919CB">
        <w:rPr>
          <w:rFonts w:ascii="Arial" w:eastAsia="Times New Roman" w:hAnsi="Arial" w:cs="Arial"/>
          <w:color w:val="000000" w:themeColor="text1"/>
          <w:sz w:val="24"/>
          <w:szCs w:val="24"/>
          <w:lang w:val="lv-LV" w:eastAsia="lv-LV"/>
        </w:rPr>
        <w:fldChar w:fldCharType="end"/>
      </w:r>
      <w:r w:rsidR="008229A7" w:rsidRPr="00907BA0">
        <w:rPr>
          <w:rFonts w:ascii="Arial" w:eastAsia="Times New Roman" w:hAnsi="Arial" w:cs="Arial"/>
          <w:color w:val="000000" w:themeColor="text1"/>
          <w:sz w:val="24"/>
          <w:szCs w:val="24"/>
          <w:lang w:val="lv-LV" w:eastAsia="lv-LV"/>
        </w:rPr>
        <w:t> </w:t>
      </w:r>
      <w:r w:rsidR="000919CB">
        <w:fldChar w:fldCharType="begin"/>
      </w:r>
      <w:r w:rsidR="000919CB" w:rsidRPr="00282660">
        <w:rPr>
          <w:lang w:val="lv-LV"/>
          <w:rPrChange w:id="94" w:author="Diāna Korkliša" w:date="2021-09-08T11:36:00Z">
            <w:rPr/>
          </w:rPrChange>
        </w:rPr>
        <w:instrText xml:space="preserve"> HYPERLINK "https://likumi.lv/ta/id/267471-eiropas-savienibas-strukturfondu-un-kohezijas-fonda-2014-2020-gada-planosanas-perioda-vadibas-likums" \l "p23" \h </w:instrText>
      </w:r>
      <w:r w:rsidR="000919CB">
        <w:fldChar w:fldCharType="separate"/>
      </w:r>
      <w:r w:rsidR="0003574A">
        <w:rPr>
          <w:rFonts w:ascii="Arial" w:eastAsia="Times New Roman" w:hAnsi="Arial" w:cs="Arial"/>
          <w:color w:val="000000" w:themeColor="text1"/>
          <w:sz w:val="24"/>
          <w:szCs w:val="24"/>
          <w:lang w:val="lv-LV" w:eastAsia="lv-LV"/>
        </w:rPr>
        <w:t>XX</w:t>
      </w:r>
      <w:r w:rsidR="0003574A" w:rsidRPr="00907BA0">
        <w:rPr>
          <w:rFonts w:ascii="Arial" w:eastAsia="Times New Roman" w:hAnsi="Arial" w:cs="Arial"/>
          <w:color w:val="000000" w:themeColor="text1"/>
          <w:sz w:val="24"/>
          <w:szCs w:val="24"/>
          <w:lang w:val="lv-LV" w:eastAsia="lv-LV"/>
        </w:rPr>
        <w:t>. pantā</w:t>
      </w:r>
      <w:r w:rsidR="000919CB">
        <w:rPr>
          <w:rFonts w:ascii="Arial" w:eastAsia="Times New Roman" w:hAnsi="Arial" w:cs="Arial"/>
          <w:color w:val="000000" w:themeColor="text1"/>
          <w:sz w:val="24"/>
          <w:szCs w:val="24"/>
          <w:lang w:val="lv-LV" w:eastAsia="lv-LV"/>
        </w:rPr>
        <w:fldChar w:fldCharType="end"/>
      </w:r>
      <w:r w:rsidR="008229A7" w:rsidRPr="00907BA0">
        <w:rPr>
          <w:rFonts w:ascii="Arial" w:eastAsia="Times New Roman" w:hAnsi="Arial" w:cs="Arial"/>
          <w:color w:val="000000" w:themeColor="text1"/>
          <w:sz w:val="24"/>
          <w:szCs w:val="24"/>
          <w:lang w:val="lv-LV" w:eastAsia="lv-LV"/>
        </w:rPr>
        <w:t> noteiktiem projekta iesniedzēju izslēgšanas noteikumiem;</w:t>
      </w:r>
    </w:p>
    <w:p w14:paraId="374BCEB6" w14:textId="64BD975A" w:rsidR="008229A7" w:rsidRPr="00907BA0" w:rsidRDefault="00D65484"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Inovāciju klastera </w:t>
      </w:r>
      <w:r w:rsidR="008229A7" w:rsidRPr="00907BA0">
        <w:rPr>
          <w:rFonts w:ascii="Arial" w:eastAsia="Times New Roman" w:hAnsi="Arial" w:cs="Arial"/>
          <w:color w:val="000000" w:themeColor="text1"/>
          <w:sz w:val="24"/>
          <w:szCs w:val="24"/>
          <w:lang w:val="lv-LV" w:eastAsia="lv-LV"/>
        </w:rPr>
        <w:t>projekta iesniedzējs vai tā sadarbības partneri (pētniecības projektu īstenotāji) atbilst grūtībās nonākuša komersanta statusam saskaņā ar Komisijas regulas Nr. </w:t>
      </w:r>
      <w:r w:rsidR="000919CB">
        <w:fldChar w:fldCharType="begin"/>
      </w:r>
      <w:r w:rsidR="000919CB" w:rsidRPr="00282660">
        <w:rPr>
          <w:lang w:val="lv-LV"/>
          <w:rPrChange w:id="95" w:author="Diāna Korkliša" w:date="2021-09-08T11:36:00Z">
            <w:rPr/>
          </w:rPrChange>
        </w:rPr>
        <w:instrText xml:space="preserve"> HYPERLINK "http://eur-lex.europa.eu/eli/reg/2014/651/oj/?locale=LV" \h </w:instrText>
      </w:r>
      <w:r w:rsidR="000919CB">
        <w:fldChar w:fldCharType="separate"/>
      </w:r>
      <w:r w:rsidR="008229A7" w:rsidRPr="00907BA0">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008229A7" w:rsidRPr="00907BA0">
        <w:rPr>
          <w:rFonts w:ascii="Arial" w:eastAsia="Times New Roman" w:hAnsi="Arial" w:cs="Arial"/>
          <w:color w:val="000000" w:themeColor="text1"/>
          <w:sz w:val="24"/>
          <w:szCs w:val="24"/>
          <w:lang w:val="lv-LV" w:eastAsia="lv-LV"/>
        </w:rPr>
        <w:t> 2. panta 18. punkta definīciju.</w:t>
      </w:r>
    </w:p>
    <w:p w14:paraId="7245FF52" w14:textId="77702DAE" w:rsidR="008229A7" w:rsidRPr="009652EB" w:rsidRDefault="00D65484"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Inovāciju klastera p</w:t>
      </w:r>
      <w:r w:rsidR="008229A7" w:rsidRPr="00907BA0">
        <w:rPr>
          <w:rFonts w:ascii="Arial" w:eastAsia="Times New Roman" w:hAnsi="Arial" w:cs="Arial"/>
          <w:color w:val="000000" w:themeColor="text1"/>
          <w:sz w:val="24"/>
          <w:szCs w:val="24"/>
          <w:lang w:val="lv-LV" w:eastAsia="lv-LV"/>
        </w:rPr>
        <w:t xml:space="preserve">rojekta iesniedzējs atlases kārtas ietvaros drīkst iesniegt vienu projekta iesniegumu. Projekta iesniegumu iesniedz, izmantojot Kohēzijas politikas fondu vadības informācijas sistēmu </w:t>
      </w:r>
      <w:r w:rsidR="0003574A">
        <w:rPr>
          <w:rFonts w:ascii="Arial" w:eastAsia="Times New Roman" w:hAnsi="Arial" w:cs="Arial"/>
          <w:color w:val="000000" w:themeColor="text1"/>
          <w:sz w:val="24"/>
          <w:szCs w:val="24"/>
          <w:lang w:val="lv-LV" w:eastAsia="lv-LV"/>
        </w:rPr>
        <w:t>2021</w:t>
      </w:r>
      <w:r w:rsidR="002E2B6E" w:rsidRPr="00907BA0">
        <w:rPr>
          <w:rFonts w:ascii="Arial" w:eastAsia="Times New Roman" w:hAnsi="Arial" w:cs="Arial"/>
          <w:color w:val="000000" w:themeColor="text1"/>
          <w:sz w:val="24"/>
          <w:szCs w:val="24"/>
          <w:lang w:val="lv-LV" w:eastAsia="lv-LV"/>
        </w:rPr>
        <w:t>.–</w:t>
      </w:r>
      <w:r w:rsidR="0003574A">
        <w:rPr>
          <w:rFonts w:ascii="Arial" w:eastAsia="Times New Roman" w:hAnsi="Arial" w:cs="Arial"/>
          <w:color w:val="000000" w:themeColor="text1"/>
          <w:sz w:val="24"/>
          <w:szCs w:val="24"/>
          <w:lang w:val="lv-LV" w:eastAsia="lv-LV"/>
        </w:rPr>
        <w:t>2027</w:t>
      </w:r>
      <w:r w:rsidR="008229A7" w:rsidRPr="00907BA0">
        <w:rPr>
          <w:rFonts w:ascii="Arial" w:eastAsia="Times New Roman" w:hAnsi="Arial" w:cs="Arial"/>
          <w:color w:val="000000" w:themeColor="text1"/>
          <w:sz w:val="24"/>
          <w:szCs w:val="24"/>
          <w:lang w:val="lv-LV" w:eastAsia="lv-LV"/>
        </w:rPr>
        <w:t>.</w:t>
      </w:r>
      <w:r w:rsidR="00701BF1">
        <w:rPr>
          <w:rFonts w:ascii="Arial" w:eastAsia="Times New Roman" w:hAnsi="Arial" w:cs="Arial"/>
          <w:color w:val="000000" w:themeColor="text1"/>
          <w:sz w:val="24"/>
          <w:szCs w:val="24"/>
          <w:lang w:val="lv-LV" w:eastAsia="lv-LV"/>
        </w:rPr>
        <w:t xml:space="preserve"> </w:t>
      </w:r>
      <w:r w:rsidR="008229A7" w:rsidRPr="009652EB">
        <w:rPr>
          <w:rFonts w:ascii="Arial" w:eastAsia="Times New Roman" w:hAnsi="Arial" w:cs="Arial"/>
          <w:color w:val="000000" w:themeColor="text1"/>
          <w:sz w:val="24"/>
          <w:szCs w:val="24"/>
          <w:lang w:val="lv-LV" w:eastAsia="lv-LV"/>
        </w:rPr>
        <w:t>gadam</w:t>
      </w:r>
    </w:p>
    <w:p w14:paraId="0260D984" w14:textId="0FCF4FC0" w:rsidR="008229A7" w:rsidRPr="009652EB" w:rsidRDefault="008229A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Pēc tam kad ar sadarbības iestādi noslēgts līgums vai vienošanās par projekta īstenošanu, inovāciju klasteris datu apmaiņai ar sadarbības iestādi izmanto Kohēzijas politikas fondu vadības informācijas sistēmā 2014.–2020. gadam esošās datu ievades formas atbilstoši iesniedzamā dokumenta veidam</w:t>
      </w:r>
    </w:p>
    <w:p w14:paraId="58853FA5" w14:textId="1C9E5C88" w:rsidR="008229A7" w:rsidRPr="00907BA0" w:rsidRDefault="008229A7" w:rsidP="00F74191">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Inovāciju klasteris kopā ar inovāciju klastera projekta iesniegumu sadarbības iestādē iesniedz inovāciju klastera darbības plānu (latviešu valodā) laikposmam līdz 2029. gada 31. decembrim, kurā iekļauti stratēģiskie mērķi un uzdevumi,  prioritārie darbības virzieni, kā arī starpnozaru pasākumi, lai nodrošinātu šo noteikumu </w:t>
      </w:r>
      <w:r w:rsidR="00AE0DD3" w:rsidRPr="009652EB">
        <w:rPr>
          <w:rFonts w:ascii="Arial" w:eastAsia="Times New Roman" w:hAnsi="Arial" w:cs="Arial"/>
          <w:color w:val="000000" w:themeColor="text1"/>
          <w:sz w:val="24"/>
          <w:szCs w:val="24"/>
          <w:highlight w:val="yellow"/>
          <w:lang w:val="lv-LV" w:eastAsia="lv-LV"/>
        </w:rPr>
        <w:fldChar w:fldCharType="begin"/>
      </w:r>
      <w:r w:rsidR="00AE0DD3" w:rsidRPr="009652EB">
        <w:rPr>
          <w:rFonts w:ascii="Arial" w:eastAsia="Times New Roman" w:hAnsi="Arial" w:cs="Arial"/>
          <w:color w:val="000000" w:themeColor="text1"/>
          <w:sz w:val="24"/>
          <w:szCs w:val="24"/>
          <w:lang w:val="lv-LV" w:eastAsia="lv-LV"/>
        </w:rPr>
        <w:instrText xml:space="preserve"> REF _Ref77890830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AE0DD3" w:rsidRPr="009652EB">
        <w:rPr>
          <w:rFonts w:ascii="Arial" w:eastAsia="Times New Roman" w:hAnsi="Arial" w:cs="Arial"/>
          <w:color w:val="000000" w:themeColor="text1"/>
          <w:sz w:val="24"/>
          <w:szCs w:val="24"/>
          <w:highlight w:val="yellow"/>
          <w:lang w:val="lv-LV" w:eastAsia="lv-LV"/>
        </w:rPr>
      </w:r>
      <w:r w:rsidR="00AE0DD3"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w:t>
      </w:r>
      <w:r w:rsidR="00AE0DD3" w:rsidRPr="009652EB">
        <w:rPr>
          <w:rFonts w:ascii="Arial" w:eastAsia="Times New Roman" w:hAnsi="Arial" w:cs="Arial"/>
          <w:color w:val="000000" w:themeColor="text1"/>
          <w:sz w:val="24"/>
          <w:szCs w:val="24"/>
          <w:highlight w:val="yellow"/>
          <w:lang w:val="lv-LV" w:eastAsia="lv-LV"/>
        </w:rPr>
        <w:fldChar w:fldCharType="end"/>
      </w:r>
      <w:r w:rsidR="00AE0DD3"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punktā minēto prasību izpildi.</w:t>
      </w:r>
      <w:r w:rsidR="00F35D92" w:rsidRPr="009652EB">
        <w:rPr>
          <w:rFonts w:ascii="Arial" w:eastAsia="Times New Roman" w:hAnsi="Arial" w:cs="Arial"/>
          <w:color w:val="000000" w:themeColor="text1"/>
          <w:sz w:val="24"/>
          <w:szCs w:val="24"/>
          <w:lang w:val="lv-LV" w:eastAsia="lv-LV"/>
        </w:rPr>
        <w:t xml:space="preserve"> Plānā tiek atsevišķi izdalīti </w:t>
      </w:r>
      <w:r w:rsidR="009750AE" w:rsidRPr="009652EB">
        <w:rPr>
          <w:rFonts w:ascii="Arial" w:eastAsia="Times New Roman" w:hAnsi="Arial" w:cs="Arial"/>
          <w:color w:val="000000" w:themeColor="text1"/>
          <w:sz w:val="24"/>
          <w:szCs w:val="24"/>
          <w:lang w:val="lv-LV" w:eastAsia="lv-LV"/>
        </w:rPr>
        <w:t xml:space="preserve">uzdevumi, kas </w:t>
      </w:r>
      <w:r w:rsidR="006E4386" w:rsidRPr="009652EB">
        <w:rPr>
          <w:rFonts w:ascii="Arial" w:eastAsia="Times New Roman" w:hAnsi="Arial" w:cs="Arial"/>
          <w:color w:val="000000" w:themeColor="text1"/>
          <w:sz w:val="24"/>
          <w:szCs w:val="24"/>
          <w:lang w:val="lv-LV" w:eastAsia="lv-LV"/>
        </w:rPr>
        <w:t xml:space="preserve">tiks sasniegti līdz 2026. gada </w:t>
      </w:r>
      <w:r w:rsidR="00641D77" w:rsidRPr="009652EB">
        <w:rPr>
          <w:rFonts w:ascii="Arial" w:eastAsia="Times New Roman" w:hAnsi="Arial" w:cs="Arial"/>
          <w:color w:val="000000" w:themeColor="text1"/>
          <w:sz w:val="24"/>
          <w:szCs w:val="24"/>
          <w:lang w:val="lv-LV" w:eastAsia="lv-LV"/>
        </w:rPr>
        <w:t xml:space="preserve">30. jūnijam, un uzdevumi, kas tiks sasniegti līdz 2029. gada 30. jūnijam. </w:t>
      </w:r>
    </w:p>
    <w:p w14:paraId="0AE77A9C" w14:textId="5929B0D5" w:rsidR="008229A7" w:rsidRPr="009652EB" w:rsidRDefault="002D461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96" w:name="_Ref77918701"/>
      <w:r>
        <w:rPr>
          <w:rFonts w:ascii="Arial" w:eastAsia="Times New Roman" w:hAnsi="Arial" w:cs="Arial"/>
          <w:color w:val="000000" w:themeColor="text1"/>
          <w:sz w:val="24"/>
          <w:szCs w:val="24"/>
          <w:lang w:val="lv-LV" w:eastAsia="lv-LV"/>
        </w:rPr>
        <w:t>Pētniecības projekta</w:t>
      </w:r>
      <w:r w:rsidR="4C5A5F58" w:rsidRPr="4C5A5F58">
        <w:rPr>
          <w:rFonts w:ascii="Arial" w:eastAsia="Times New Roman" w:hAnsi="Arial" w:cs="Arial"/>
          <w:color w:val="000000" w:themeColor="text1"/>
          <w:sz w:val="24"/>
          <w:szCs w:val="24"/>
          <w:lang w:val="lv-LV" w:eastAsia="lv-LV"/>
        </w:rPr>
        <w:t xml:space="preserve"> īstenotājs </w:t>
      </w:r>
      <w:r w:rsidR="001E0EF9">
        <w:rPr>
          <w:rFonts w:ascii="Arial" w:eastAsia="Times New Roman" w:hAnsi="Arial" w:cs="Arial"/>
          <w:color w:val="000000" w:themeColor="text1"/>
          <w:sz w:val="24"/>
          <w:szCs w:val="24"/>
          <w:lang w:val="lv-LV" w:eastAsia="lv-LV"/>
        </w:rPr>
        <w:t>var iesaistīt</w:t>
      </w:r>
      <w:r w:rsidR="001E0EF9" w:rsidRPr="4C5A5F58">
        <w:rPr>
          <w:rFonts w:ascii="Arial" w:eastAsia="Times New Roman" w:hAnsi="Arial" w:cs="Arial"/>
          <w:color w:val="000000" w:themeColor="text1"/>
          <w:sz w:val="24"/>
          <w:szCs w:val="24"/>
          <w:lang w:val="lv-LV" w:eastAsia="lv-LV"/>
        </w:rPr>
        <w:t xml:space="preserve"> </w:t>
      </w:r>
      <w:r w:rsidR="4C5A5F58" w:rsidRPr="4C5A5F58">
        <w:rPr>
          <w:rFonts w:ascii="Arial" w:eastAsia="Times New Roman" w:hAnsi="Arial" w:cs="Arial"/>
          <w:color w:val="000000" w:themeColor="text1"/>
          <w:sz w:val="24"/>
          <w:szCs w:val="24"/>
          <w:lang w:val="lv-LV" w:eastAsia="lv-LV"/>
        </w:rPr>
        <w:t xml:space="preserve">sadarbības partnerus (pētniecības projektu īstenotājus), kuri piedalās </w:t>
      </w:r>
      <w:r>
        <w:rPr>
          <w:rFonts w:ascii="Arial" w:eastAsia="Times New Roman" w:hAnsi="Arial" w:cs="Arial"/>
          <w:color w:val="000000" w:themeColor="text1"/>
          <w:sz w:val="24"/>
          <w:szCs w:val="24"/>
          <w:lang w:val="lv-LV" w:eastAsia="lv-LV"/>
        </w:rPr>
        <w:t>pētniecības projekta</w:t>
      </w:r>
      <w:r w:rsidR="4C5A5F58" w:rsidRPr="4C5A5F58">
        <w:rPr>
          <w:rFonts w:ascii="Arial" w:eastAsia="Times New Roman" w:hAnsi="Arial" w:cs="Arial"/>
          <w:color w:val="000000" w:themeColor="text1"/>
          <w:sz w:val="24"/>
          <w:szCs w:val="24"/>
          <w:lang w:val="lv-LV" w:eastAsia="lv-LV"/>
        </w:rPr>
        <w:t xml:space="preserve"> īstenošanā ar zinātniekiem (doktoriem), vai ārpakalpojumu sniedzējus – pētniecības un zināšanu izplatīšanas organizācijas vai citas juridiskās personas, kuras nodarbina zinātniekus (doktorus), – pētniecības projekta iesniegumā norādot, no kurienes tiks piesaistīti zinātnieki (doktori). Ja pētniecības projektā zinātnieki (doktori) netiek piesaistīti no pētniecības vai zināšanu izplatīšanas organizācijas, tad projekta iesniegumā tas tiek paskaidrots.</w:t>
      </w:r>
      <w:bookmarkEnd w:id="96"/>
    </w:p>
    <w:p w14:paraId="63E39F17" w14:textId="292BE880" w:rsidR="00402EFF" w:rsidRPr="009652EB" w:rsidRDefault="00BF4C8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97" w:name="_Ref77890830"/>
      <w:r w:rsidRPr="009652EB">
        <w:rPr>
          <w:rFonts w:ascii="Arial" w:eastAsia="Times New Roman" w:hAnsi="Arial" w:cs="Arial"/>
          <w:color w:val="000000" w:themeColor="text1"/>
          <w:sz w:val="24"/>
          <w:szCs w:val="24"/>
          <w:lang w:val="lv-LV" w:eastAsia="lv-LV"/>
        </w:rPr>
        <w:t>Otrās kārtas ietvaros finansējumu piešķir:</w:t>
      </w:r>
      <w:bookmarkEnd w:id="97"/>
      <w:r w:rsidRPr="009652EB">
        <w:rPr>
          <w:rFonts w:ascii="Arial" w:eastAsia="Times New Roman" w:hAnsi="Arial" w:cs="Arial"/>
          <w:color w:val="000000" w:themeColor="text1"/>
          <w:sz w:val="24"/>
          <w:szCs w:val="24"/>
          <w:lang w:val="lv-LV" w:eastAsia="lv-LV"/>
        </w:rPr>
        <w:t xml:space="preserve"> </w:t>
      </w:r>
    </w:p>
    <w:p w14:paraId="6366FC91" w14:textId="11340C7B" w:rsidR="00BF4C87" w:rsidRPr="009652EB" w:rsidRDefault="00BF4C8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98" w:name="_Ref77890100"/>
      <w:r w:rsidRPr="009652EB">
        <w:rPr>
          <w:rFonts w:ascii="Arial" w:eastAsia="Times New Roman" w:hAnsi="Arial" w:cs="Arial"/>
          <w:color w:val="000000" w:themeColor="text1"/>
          <w:sz w:val="24"/>
          <w:szCs w:val="24"/>
          <w:lang w:val="lv-LV" w:eastAsia="lv-LV"/>
        </w:rPr>
        <w:t>individuālo pētījumu un sadarbības pētniecības projektu īstenotājiem:</w:t>
      </w:r>
      <w:bookmarkEnd w:id="98"/>
    </w:p>
    <w:p w14:paraId="00F429A9" w14:textId="16C1A6F6"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otrajā kārtā – inovāciju klastera projektu atlases padomes apstiprinātiem rūpnieciskajiem pētījumiem atbilstoši Komisijas regulas Nr.  </w:t>
      </w:r>
      <w:r w:rsidR="000919CB">
        <w:fldChar w:fldCharType="begin"/>
      </w:r>
      <w:r w:rsidR="000919CB" w:rsidRPr="00282660">
        <w:rPr>
          <w:lang w:val="lv-LV"/>
          <w:rPrChange w:id="99"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85. punktā minētajai definīcijai, par kuriem saņemts labvēlīgs sadarbības iestādes lēmums par atbilstību valsts atbalsta normām;</w:t>
      </w:r>
    </w:p>
    <w:p w14:paraId="31EEE9D9" w14:textId="1E2EEEE1"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00" w:name="_Ref77891080"/>
      <w:r w:rsidRPr="009652EB">
        <w:rPr>
          <w:rFonts w:ascii="Arial" w:eastAsia="Times New Roman" w:hAnsi="Arial" w:cs="Arial"/>
          <w:color w:val="000000" w:themeColor="text1"/>
          <w:sz w:val="24"/>
          <w:szCs w:val="24"/>
          <w:lang w:val="lv-LV" w:eastAsia="lv-LV"/>
        </w:rPr>
        <w:t xml:space="preserve">otrajā kārtā – inovāciju klastera projektu atlases padomes apstiprinātām eksperimentālajām izstrādēm atbilstoši Komisijas regulas </w:t>
      </w:r>
      <w:r w:rsidRPr="009652EB">
        <w:rPr>
          <w:rFonts w:ascii="Arial" w:eastAsia="Times New Roman" w:hAnsi="Arial" w:cs="Arial"/>
          <w:color w:val="000000" w:themeColor="text1"/>
          <w:sz w:val="24"/>
          <w:szCs w:val="24"/>
          <w:lang w:val="lv-LV" w:eastAsia="lv-LV"/>
        </w:rPr>
        <w:lastRenderedPageBreak/>
        <w:t>Nr.  </w:t>
      </w:r>
      <w:r w:rsidR="000919CB">
        <w:fldChar w:fldCharType="begin"/>
      </w:r>
      <w:r w:rsidR="000919CB" w:rsidRPr="00282660">
        <w:rPr>
          <w:lang w:val="lv-LV"/>
          <w:rPrChange w:id="101"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86. punktā minētajai definīcijai, par kurām saņemts labvēlīgs sadarbības iestādes lēmums par atbilstību valsts atbalsta normām;</w:t>
      </w:r>
      <w:bookmarkEnd w:id="100"/>
    </w:p>
    <w:p w14:paraId="358DFF2D" w14:textId="098EFA78"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02" w:name="_Ref80704274"/>
      <w:r w:rsidRPr="009652EB">
        <w:rPr>
          <w:rFonts w:ascii="Arial" w:eastAsia="Times New Roman" w:hAnsi="Arial" w:cs="Arial"/>
          <w:color w:val="000000" w:themeColor="text1"/>
          <w:sz w:val="24"/>
          <w:szCs w:val="24"/>
          <w:lang w:val="lv-LV" w:eastAsia="lv-LV"/>
        </w:rPr>
        <w:t xml:space="preserve">otrajā kārtā – inovāciju klastera projektu atlases padomes apstiprinātai tehniski ekonomiskajai </w:t>
      </w:r>
      <w:proofErr w:type="spellStart"/>
      <w:r w:rsidRPr="009652EB">
        <w:rPr>
          <w:rFonts w:ascii="Arial" w:eastAsia="Times New Roman" w:hAnsi="Arial" w:cs="Arial"/>
          <w:color w:val="000000" w:themeColor="text1"/>
          <w:sz w:val="24"/>
          <w:szCs w:val="24"/>
          <w:lang w:val="lv-LV" w:eastAsia="lv-LV"/>
        </w:rPr>
        <w:t>priekšizpētei</w:t>
      </w:r>
      <w:proofErr w:type="spellEnd"/>
      <w:r w:rsidRPr="009652EB">
        <w:rPr>
          <w:rFonts w:ascii="Arial" w:eastAsia="Times New Roman" w:hAnsi="Arial" w:cs="Arial"/>
          <w:color w:val="000000" w:themeColor="text1"/>
          <w:sz w:val="24"/>
          <w:szCs w:val="24"/>
          <w:lang w:val="lv-LV" w:eastAsia="lv-LV"/>
        </w:rPr>
        <w:t xml:space="preserve"> pētniecības projektiem, kuru kopsumma pārsniedz 250 000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atbilstoši Komisijas regulas Nr.  </w:t>
      </w:r>
      <w:r w:rsidR="000919CB">
        <w:fldChar w:fldCharType="begin"/>
      </w:r>
      <w:r w:rsidR="000919CB" w:rsidRPr="00282660">
        <w:rPr>
          <w:lang w:val="lv-LV"/>
          <w:rPrChange w:id="103"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87. punktā minētajai definīcijai, par kuru saņemts labvēlīgs sadarbības iestādes lēmums par atbilstību valsts atbalsta normām;</w:t>
      </w:r>
      <w:bookmarkEnd w:id="102"/>
    </w:p>
    <w:p w14:paraId="7D97D597" w14:textId="4D2B8112" w:rsidR="00BF4C87" w:rsidRPr="009652EB" w:rsidRDefault="278513BD"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otrajā kārtā – inovāciju klastera projektu atlases padomes apstiprinātiem rūpnieciskajiem pētījumiem </w:t>
      </w:r>
      <w:proofErr w:type="spellStart"/>
      <w:r w:rsidRPr="278513BD">
        <w:rPr>
          <w:rFonts w:ascii="Arial" w:eastAsia="Times New Roman" w:hAnsi="Arial" w:cs="Arial"/>
          <w:color w:val="000000" w:themeColor="text1"/>
          <w:sz w:val="24"/>
          <w:szCs w:val="24"/>
          <w:lang w:val="lv-LV" w:eastAsia="lv-LV"/>
        </w:rPr>
        <w:t>digitalizācijas</w:t>
      </w:r>
      <w:proofErr w:type="spellEnd"/>
      <w:r w:rsidRPr="278513BD">
        <w:rPr>
          <w:rFonts w:ascii="Arial" w:eastAsia="Times New Roman" w:hAnsi="Arial" w:cs="Arial"/>
          <w:color w:val="000000" w:themeColor="text1"/>
          <w:sz w:val="24"/>
          <w:szCs w:val="24"/>
          <w:lang w:val="lv-LV" w:eastAsia="lv-LV"/>
        </w:rPr>
        <w:t xml:space="preserve"> jomā,</w:t>
      </w:r>
      <w:r w:rsidRPr="278513BD">
        <w:rPr>
          <w:rFonts w:ascii="Arial" w:eastAsia="Times New Roman" w:hAnsi="Arial" w:cs="Arial"/>
          <w:b/>
          <w:bCs/>
          <w:color w:val="000000" w:themeColor="text1"/>
          <w:sz w:val="24"/>
          <w:szCs w:val="24"/>
          <w:lang w:val="lv-LV" w:eastAsia="lv-LV"/>
        </w:rPr>
        <w:t xml:space="preserve"> </w:t>
      </w:r>
      <w:r w:rsidRPr="278513BD">
        <w:rPr>
          <w:rFonts w:ascii="Arial" w:eastAsia="Times New Roman" w:hAnsi="Arial" w:cs="Arial"/>
          <w:color w:val="000000" w:themeColor="text1"/>
          <w:sz w:val="24"/>
          <w:szCs w:val="24"/>
          <w:lang w:val="lv-LV" w:eastAsia="lv-LV"/>
        </w:rPr>
        <w:t>tiem projektu īstenotājiem, kas veikuši EDIC digitālā brieduma testu, atbilstoši Komisijas regulas Nr.  </w:t>
      </w:r>
      <w:r w:rsidR="000919CB">
        <w:fldChar w:fldCharType="begin"/>
      </w:r>
      <w:r w:rsidR="000919CB" w:rsidRPr="00282660">
        <w:rPr>
          <w:lang w:val="lv-LV"/>
          <w:rPrChange w:id="104" w:author="Diāna Korkliša" w:date="2021-09-08T11:36:00Z">
            <w:rPr/>
          </w:rPrChange>
        </w:rPr>
        <w:instrText xml:space="preserve"> HYPERLINK "http://eur-lex.europa.eu/eli/reg/2014/651/oj/?locale=LV" \h </w:instrText>
      </w:r>
      <w:r w:rsidR="000919CB">
        <w:fldChar w:fldCharType="separate"/>
      </w:r>
      <w:r w:rsidRPr="278513BD">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2. panta 85. punktā minētajai definīcijai, par kuriem saņemts labvēlīgs sadarbības iestādes lēmums par atbilstību valsts atbalsta normām;</w:t>
      </w:r>
    </w:p>
    <w:p w14:paraId="44E9F013" w14:textId="19036137"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05" w:name="_Ref77891089"/>
      <w:r w:rsidRPr="009652EB">
        <w:rPr>
          <w:rFonts w:ascii="Arial" w:eastAsia="Times New Roman" w:hAnsi="Arial" w:cs="Arial"/>
          <w:color w:val="000000" w:themeColor="text1"/>
          <w:sz w:val="24"/>
          <w:szCs w:val="24"/>
          <w:lang w:val="lv-LV" w:eastAsia="lv-LV"/>
        </w:rPr>
        <w:t xml:space="preserve">otrajā kārtā – inovāciju klastera projektu atlases padomes apstiprinātām eksperimentālajām izstrādēm </w:t>
      </w:r>
      <w:proofErr w:type="spellStart"/>
      <w:r w:rsidRPr="009652EB">
        <w:rPr>
          <w:rFonts w:ascii="Arial" w:eastAsia="Times New Roman" w:hAnsi="Arial" w:cs="Arial"/>
          <w:color w:val="000000" w:themeColor="text1"/>
          <w:sz w:val="24"/>
          <w:szCs w:val="24"/>
          <w:lang w:val="lv-LV" w:eastAsia="lv-LV"/>
        </w:rPr>
        <w:t>digitalizācijas</w:t>
      </w:r>
      <w:proofErr w:type="spellEnd"/>
      <w:r w:rsidRPr="009652EB">
        <w:rPr>
          <w:rFonts w:ascii="Arial" w:eastAsia="Times New Roman" w:hAnsi="Arial" w:cs="Arial"/>
          <w:color w:val="000000" w:themeColor="text1"/>
          <w:sz w:val="24"/>
          <w:szCs w:val="24"/>
          <w:lang w:val="lv-LV" w:eastAsia="lv-LV"/>
        </w:rPr>
        <w:t xml:space="preserve"> jomā,</w:t>
      </w:r>
      <w:r w:rsidRPr="009652EB">
        <w:rPr>
          <w:rFonts w:ascii="Arial" w:eastAsia="Times New Roman" w:hAnsi="Arial" w:cs="Arial"/>
          <w:b/>
          <w:bCs/>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tiem projektu īstenotājiem, kas veikuši </w:t>
      </w:r>
      <w:r w:rsidR="00B3166A" w:rsidRPr="00B3166A">
        <w:rPr>
          <w:rFonts w:ascii="Arial" w:eastAsia="Times New Roman" w:hAnsi="Arial" w:cs="Arial"/>
          <w:color w:val="000000" w:themeColor="text1"/>
          <w:sz w:val="24"/>
          <w:szCs w:val="24"/>
          <w:lang w:val="lv-LV" w:eastAsia="lv-LV"/>
        </w:rPr>
        <w:t>EDIC digitālā brieduma testu</w:t>
      </w:r>
      <w:r w:rsidR="004705D2" w:rsidRPr="004705D2">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xml:space="preserve"> atbilstoši Komisijas regulas Nr.  </w:t>
      </w:r>
      <w:r w:rsidR="000919CB">
        <w:fldChar w:fldCharType="begin"/>
      </w:r>
      <w:r w:rsidR="000919CB" w:rsidRPr="00282660">
        <w:rPr>
          <w:lang w:val="lv-LV"/>
          <w:rPrChange w:id="106"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86. punktā minētajai definīcijai, par kurām saņemts labvēlīgs sadarbības iestādes lēmums par atbilstību valsts atbalsta normām;</w:t>
      </w:r>
      <w:bookmarkEnd w:id="105"/>
      <w:r w:rsidRPr="009652EB">
        <w:rPr>
          <w:rFonts w:ascii="Arial" w:eastAsia="Times New Roman" w:hAnsi="Arial" w:cs="Arial"/>
          <w:color w:val="000000" w:themeColor="text1"/>
          <w:sz w:val="24"/>
          <w:szCs w:val="24"/>
          <w:lang w:val="lv-LV" w:eastAsia="lv-LV"/>
        </w:rPr>
        <w:t xml:space="preserve">   </w:t>
      </w:r>
    </w:p>
    <w:p w14:paraId="5DABEA3C" w14:textId="31B52E02"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07" w:name="_Ref80704284"/>
      <w:r w:rsidRPr="009652EB">
        <w:rPr>
          <w:rFonts w:ascii="Arial" w:eastAsia="Times New Roman" w:hAnsi="Arial" w:cs="Arial"/>
          <w:color w:val="000000" w:themeColor="text1"/>
          <w:sz w:val="24"/>
          <w:szCs w:val="24"/>
          <w:lang w:val="lv-LV" w:eastAsia="lv-LV"/>
        </w:rPr>
        <w:t xml:space="preserve">otrajā kārtā – inovāciju klastera projektu atlases padomes apstiprinātai tehniski ekonomiskajai </w:t>
      </w:r>
      <w:proofErr w:type="spellStart"/>
      <w:r w:rsidRPr="009652EB">
        <w:rPr>
          <w:rFonts w:ascii="Arial" w:eastAsia="Times New Roman" w:hAnsi="Arial" w:cs="Arial"/>
          <w:color w:val="000000" w:themeColor="text1"/>
          <w:sz w:val="24"/>
          <w:szCs w:val="24"/>
          <w:lang w:val="lv-LV" w:eastAsia="lv-LV"/>
        </w:rPr>
        <w:t>priekšizpētei</w:t>
      </w:r>
      <w:proofErr w:type="spellEnd"/>
      <w:r w:rsidRPr="009652EB">
        <w:rPr>
          <w:rFonts w:ascii="Arial" w:eastAsia="Times New Roman" w:hAnsi="Arial" w:cs="Arial"/>
          <w:color w:val="000000" w:themeColor="text1"/>
          <w:sz w:val="24"/>
          <w:szCs w:val="24"/>
          <w:lang w:val="lv-LV" w:eastAsia="lv-LV"/>
        </w:rPr>
        <w:t xml:space="preserve"> pētniecības projektiem </w:t>
      </w:r>
      <w:proofErr w:type="spellStart"/>
      <w:r w:rsidRPr="009652EB">
        <w:rPr>
          <w:rFonts w:ascii="Arial" w:eastAsia="Times New Roman" w:hAnsi="Arial" w:cs="Arial"/>
          <w:color w:val="000000" w:themeColor="text1"/>
          <w:sz w:val="24"/>
          <w:szCs w:val="24"/>
          <w:lang w:val="lv-LV" w:eastAsia="lv-LV"/>
        </w:rPr>
        <w:t>digitalizācijas</w:t>
      </w:r>
      <w:proofErr w:type="spellEnd"/>
      <w:r w:rsidRPr="009652EB">
        <w:rPr>
          <w:rFonts w:ascii="Arial" w:eastAsia="Times New Roman" w:hAnsi="Arial" w:cs="Arial"/>
          <w:color w:val="000000" w:themeColor="text1"/>
          <w:sz w:val="24"/>
          <w:szCs w:val="24"/>
          <w:lang w:val="lv-LV" w:eastAsia="lv-LV"/>
        </w:rPr>
        <w:t xml:space="preserve"> jomā kuru kopsumma pārsniedz 250 000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tiem projektu īstenotājiem, kas veikuši </w:t>
      </w:r>
      <w:r w:rsidR="00E33E6A" w:rsidRPr="00E33E6A">
        <w:rPr>
          <w:rFonts w:ascii="Arial" w:eastAsia="Times New Roman" w:hAnsi="Arial" w:cs="Arial"/>
          <w:color w:val="000000" w:themeColor="text1"/>
          <w:sz w:val="24"/>
          <w:szCs w:val="24"/>
          <w:lang w:val="lv-LV" w:eastAsia="lv-LV"/>
        </w:rPr>
        <w:t>EDIC digitālā brieduma testu</w:t>
      </w:r>
      <w:r w:rsidRPr="009652EB">
        <w:rPr>
          <w:rFonts w:ascii="Arial" w:eastAsia="Times New Roman" w:hAnsi="Arial" w:cs="Arial"/>
          <w:color w:val="000000" w:themeColor="text1"/>
          <w:sz w:val="24"/>
          <w:szCs w:val="24"/>
          <w:lang w:val="lv-LV" w:eastAsia="lv-LV"/>
        </w:rPr>
        <w:t>, atbilstoši Komisijas regulas Nr.  </w:t>
      </w:r>
      <w:r w:rsidR="000919CB">
        <w:fldChar w:fldCharType="begin"/>
      </w:r>
      <w:r w:rsidR="000919CB" w:rsidRPr="00282660">
        <w:rPr>
          <w:lang w:val="lv-LV"/>
          <w:rPrChange w:id="108"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87. punktā minētajai definīcijai, par kuru saņemts labvēlīgs sadarbības iestādes lēmums par atbilstību valsts atbalsta normām;</w:t>
      </w:r>
      <w:bookmarkEnd w:id="107"/>
    </w:p>
    <w:p w14:paraId="2745D7C4" w14:textId="14040EAC" w:rsidR="00BF4C87" w:rsidRPr="009652EB" w:rsidRDefault="00BF4C87"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09" w:name="_Ref77890120"/>
      <w:r w:rsidRPr="009652EB">
        <w:rPr>
          <w:rFonts w:ascii="Arial" w:eastAsia="Times New Roman" w:hAnsi="Arial" w:cs="Arial"/>
          <w:color w:val="000000" w:themeColor="text1"/>
          <w:sz w:val="24"/>
          <w:szCs w:val="24"/>
          <w:lang w:val="lv-LV" w:eastAsia="lv-LV"/>
        </w:rPr>
        <w:t>inovāciju klasterim:</w:t>
      </w:r>
      <w:bookmarkEnd w:id="109"/>
    </w:p>
    <w:p w14:paraId="3D73371F" w14:textId="186A2717"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pētniecības projektu koordinācijai, tai skaitā sadarbības veicināšanai, informācijas un zināšanu kopīgošanai un tīklošanās un starptautiskas sadarbības veicināšanai, kā arī </w:t>
      </w:r>
      <w:r w:rsidR="00414A1A" w:rsidRPr="009652EB">
        <w:rPr>
          <w:rFonts w:ascii="Arial" w:eastAsia="Times New Roman" w:hAnsi="Arial" w:cs="Arial"/>
          <w:color w:val="000000" w:themeColor="text1"/>
          <w:sz w:val="24"/>
          <w:szCs w:val="24"/>
          <w:lang w:val="lv-LV" w:eastAsia="lv-LV"/>
        </w:rPr>
        <w:t>inovāciju klastera</w:t>
      </w:r>
      <w:r w:rsidRPr="009652EB">
        <w:rPr>
          <w:rFonts w:ascii="Arial" w:eastAsia="Times New Roman" w:hAnsi="Arial" w:cs="Arial"/>
          <w:color w:val="000000" w:themeColor="text1"/>
          <w:sz w:val="24"/>
          <w:szCs w:val="24"/>
          <w:lang w:val="lv-LV" w:eastAsia="lv-LV"/>
        </w:rPr>
        <w:t xml:space="preserve"> projekta vadības izmaksu segšanai;</w:t>
      </w:r>
    </w:p>
    <w:p w14:paraId="54ABC208" w14:textId="1698AC39" w:rsidR="00BF4C87" w:rsidRPr="009652EB" w:rsidRDefault="00BF4C87"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0" w:name="_Ref77917749"/>
      <w:r w:rsidRPr="009652EB">
        <w:rPr>
          <w:rFonts w:ascii="Arial" w:eastAsia="Times New Roman" w:hAnsi="Arial" w:cs="Arial"/>
          <w:color w:val="000000" w:themeColor="text1"/>
          <w:sz w:val="24"/>
          <w:szCs w:val="24"/>
          <w:lang w:val="lv-LV" w:eastAsia="lv-LV"/>
        </w:rPr>
        <w:t xml:space="preserve">inovāciju klastera un </w:t>
      </w:r>
      <w:r w:rsidR="00157A99">
        <w:rPr>
          <w:rFonts w:ascii="Arial" w:eastAsia="Times New Roman" w:hAnsi="Arial" w:cs="Arial"/>
          <w:color w:val="000000" w:themeColor="text1"/>
          <w:sz w:val="24"/>
          <w:szCs w:val="24"/>
          <w:lang w:val="lv-LV" w:eastAsia="lv-LV"/>
        </w:rPr>
        <w:t>sadarbības partneru</w:t>
      </w:r>
      <w:r w:rsidRPr="009652EB">
        <w:rPr>
          <w:rFonts w:ascii="Arial" w:eastAsia="Times New Roman" w:hAnsi="Arial" w:cs="Arial"/>
          <w:color w:val="000000" w:themeColor="text1"/>
          <w:sz w:val="24"/>
          <w:szCs w:val="24"/>
          <w:lang w:val="lv-LV" w:eastAsia="lv-LV"/>
        </w:rPr>
        <w:t xml:space="preserve"> atpazīstamības, eksporta veicināšanas aktivitātēm, mārketinga un komerciālās sadarbības sekmēšanas pasākumiem, tai skaitā tirgus izpētei;</w:t>
      </w:r>
      <w:bookmarkEnd w:id="110"/>
    </w:p>
    <w:p w14:paraId="2B38D41A" w14:textId="77777777" w:rsidR="009A2DB9" w:rsidRPr="009652EB" w:rsidRDefault="00BF4C87" w:rsidP="009A2DB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1" w:name="_Ref77917738"/>
      <w:r w:rsidRPr="009652EB">
        <w:rPr>
          <w:rFonts w:ascii="Arial" w:eastAsia="Times New Roman" w:hAnsi="Arial" w:cs="Arial"/>
          <w:color w:val="000000" w:themeColor="text1"/>
          <w:sz w:val="24"/>
          <w:szCs w:val="24"/>
          <w:lang w:val="lv-LV" w:eastAsia="lv-LV"/>
        </w:rPr>
        <w:t>sadarbības veicināšanai, lai iesaistītos starptautiskos pētniecības projektos</w:t>
      </w:r>
      <w:bookmarkStart w:id="112" w:name="_Ref77917862"/>
      <w:bookmarkEnd w:id="111"/>
    </w:p>
    <w:p w14:paraId="722AD04E" w14:textId="7BEE1E55" w:rsidR="00BF4C87" w:rsidRPr="009652EB" w:rsidRDefault="00BF4C87" w:rsidP="009A2DB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3" w:name="_Ref80705862"/>
      <w:r w:rsidRPr="009652EB">
        <w:rPr>
          <w:rFonts w:ascii="Arial" w:eastAsia="Times New Roman" w:hAnsi="Arial" w:cs="Arial"/>
          <w:color w:val="000000" w:themeColor="text1"/>
          <w:sz w:val="24"/>
          <w:szCs w:val="24"/>
          <w:lang w:val="lv-LV" w:eastAsia="lv-LV"/>
        </w:rPr>
        <w:t xml:space="preserve">Otrajā kārtā atbalsts tiek sniegts tikai tādām pētniecības projekta vai projekta iesnieguma darbībām, kas tiek uzsāktas pēc projekta iesnieguma vai pētniecības projekta iesnieguma iesniegšanas dienas sadarbības iestādē. Otrajā kārtā izmaksu </w:t>
      </w:r>
      <w:proofErr w:type="spellStart"/>
      <w:r w:rsidRPr="009652EB">
        <w:rPr>
          <w:rFonts w:ascii="Arial" w:eastAsia="Times New Roman" w:hAnsi="Arial" w:cs="Arial"/>
          <w:color w:val="000000" w:themeColor="text1"/>
          <w:sz w:val="24"/>
          <w:szCs w:val="24"/>
          <w:lang w:val="lv-LV" w:eastAsia="lv-LV"/>
        </w:rPr>
        <w:t>attiecināmība</w:t>
      </w:r>
      <w:proofErr w:type="spellEnd"/>
      <w:r w:rsidRPr="009652EB">
        <w:rPr>
          <w:rFonts w:ascii="Arial" w:eastAsia="Times New Roman" w:hAnsi="Arial" w:cs="Arial"/>
          <w:color w:val="000000" w:themeColor="text1"/>
          <w:sz w:val="24"/>
          <w:szCs w:val="24"/>
          <w:lang w:val="lv-LV" w:eastAsia="lv-LV"/>
        </w:rPr>
        <w:t xml:space="preserve"> sākas no projekta iesnieguma vai pētniecības projekta iesnieguma iesniegšanas dienas sadarbības iestādē.</w:t>
      </w:r>
      <w:bookmarkEnd w:id="112"/>
      <w:bookmarkEnd w:id="113"/>
    </w:p>
    <w:p w14:paraId="22DE3AB2" w14:textId="77777777" w:rsidR="00513780" w:rsidRPr="009652EB" w:rsidRDefault="00513780" w:rsidP="00F25DE9">
      <w:pPr>
        <w:pStyle w:val="Heading2"/>
        <w:numPr>
          <w:ilvl w:val="0"/>
          <w:numId w:val="42"/>
        </w:numPr>
        <w:spacing w:before="0" w:after="120" w:line="240" w:lineRule="auto"/>
        <w:jc w:val="both"/>
      </w:pPr>
      <w:r w:rsidRPr="009652EB">
        <w:lastRenderedPageBreak/>
        <w:t>Finansējumu nepiešķir:</w:t>
      </w:r>
    </w:p>
    <w:p w14:paraId="427E88D8"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komercdarbībā izmantojamas programmatūras un informācijas sistēmas izstrādei, ja tajā tiek izmantotas zināmas un esošas metodes vai esoši programmatūras rīki;</w:t>
      </w:r>
    </w:p>
    <w:p w14:paraId="0B549991"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esošas, tirgū jau pieejamas programmatūras un informācijas sistēmu atbalstam;</w:t>
      </w:r>
    </w:p>
    <w:p w14:paraId="47941403"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datoru valodu konvertēšanai un translēšanai;</w:t>
      </w:r>
    </w:p>
    <w:p w14:paraId="16D083BF"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programmatūras nebūtiskai funkcionalitātes papildināšanai;</w:t>
      </w:r>
    </w:p>
    <w:p w14:paraId="585AE2E5"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esošo sistēmu atkļūdošanai;</w:t>
      </w:r>
    </w:p>
    <w:p w14:paraId="31BF40FC"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esošās programmatūras pielāgošanai;</w:t>
      </w:r>
    </w:p>
    <w:p w14:paraId="112CDC91"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lietotāja dokumentācijas sagatavošanai;</w:t>
      </w:r>
    </w:p>
    <w:p w14:paraId="01165210"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tīmekļvietņu izstrādei;</w:t>
      </w:r>
    </w:p>
    <w:p w14:paraId="5056E9CE"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tīmekļa lietojumprogrammu izstrādei;</w:t>
      </w:r>
    </w:p>
    <w:p w14:paraId="3154744E"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no gatavas izstrādātas programmatūras nenošķiramu programmu platformu izstrādei.</w:t>
      </w:r>
    </w:p>
    <w:p w14:paraId="0FFEABEE" w14:textId="77777777" w:rsidR="00513780"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Darbības pakalpojumu nozarēs, kā arī programmatūras jomā tiek atzītas par atbalstāmām, ja tiek izpildīts viens no šādiem nosacījumiem:</w:t>
      </w:r>
    </w:p>
    <w:p w14:paraId="381689E6" w14:textId="74C6941E" w:rsidR="00513780" w:rsidRPr="009652EB"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darbības ir saistītas ar attiecīgo pētniecības projektu un tiek veiktas sadarbībā ar </w:t>
      </w:r>
      <w:r w:rsidR="009456EF">
        <w:rPr>
          <w:rFonts w:ascii="Arial" w:eastAsia="Times New Roman" w:hAnsi="Arial" w:cs="Arial"/>
          <w:color w:val="000000" w:themeColor="text1"/>
          <w:sz w:val="24"/>
          <w:szCs w:val="24"/>
          <w:lang w:val="lv-LV" w:eastAsia="lv-LV"/>
        </w:rPr>
        <w:t>pētniecības organizācijām</w:t>
      </w:r>
      <w:r w:rsidRPr="278513BD">
        <w:rPr>
          <w:rFonts w:ascii="Arial" w:eastAsia="Times New Roman" w:hAnsi="Arial" w:cs="Arial"/>
          <w:color w:val="000000" w:themeColor="text1"/>
          <w:sz w:val="24"/>
          <w:szCs w:val="24"/>
          <w:lang w:val="lv-LV" w:eastAsia="lv-LV"/>
        </w:rPr>
        <w:t xml:space="preserve"> vai iepērkot ārpakalpojumus no </w:t>
      </w:r>
      <w:r w:rsidR="001755BE">
        <w:rPr>
          <w:rFonts w:ascii="Arial" w:eastAsia="Times New Roman" w:hAnsi="Arial" w:cs="Arial"/>
          <w:color w:val="000000" w:themeColor="text1"/>
          <w:sz w:val="24"/>
          <w:szCs w:val="24"/>
          <w:lang w:val="lv-LV" w:eastAsia="lv-LV"/>
        </w:rPr>
        <w:t>pētniecības organizācijām</w:t>
      </w:r>
      <w:r w:rsidRPr="278513BD">
        <w:rPr>
          <w:rFonts w:ascii="Arial" w:eastAsia="Times New Roman" w:hAnsi="Arial" w:cs="Arial"/>
          <w:color w:val="000000" w:themeColor="text1"/>
          <w:sz w:val="24"/>
          <w:szCs w:val="24"/>
          <w:lang w:val="lv-LV" w:eastAsia="lv-LV"/>
        </w:rPr>
        <w:t>;</w:t>
      </w:r>
    </w:p>
    <w:p w14:paraId="53B51E7C"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doktori vai doktorantūras studenti nodarbināti pētījuma projekta ietvaros;</w:t>
      </w:r>
    </w:p>
    <w:p w14:paraId="665F6465" w14:textId="77777777" w:rsidR="00513780" w:rsidRPr="009652EB" w:rsidRDefault="0051378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pētījumu rezultātus publicē zinātniskos žurnālos, organizē zinātniskas konferences vai iesaistās zinātniskos pētījumos.</w:t>
      </w:r>
    </w:p>
    <w:p w14:paraId="749B5F5D" w14:textId="0D7104AC" w:rsidR="00513780" w:rsidRPr="009652EB" w:rsidRDefault="0051378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Maksimālais finansējuma apjoms šo noteikumu </w:t>
      </w:r>
      <w:r w:rsidR="00116D78">
        <w:rPr>
          <w:rFonts w:ascii="Arial" w:eastAsia="Times New Roman" w:hAnsi="Arial" w:cs="Arial"/>
          <w:color w:val="000000" w:themeColor="text1"/>
          <w:sz w:val="24"/>
          <w:szCs w:val="24"/>
          <w:lang w:val="lv-LV" w:eastAsia="lv-LV"/>
        </w:rPr>
        <w:fldChar w:fldCharType="begin"/>
      </w:r>
      <w:r w:rsidR="00116D78">
        <w:rPr>
          <w:rFonts w:ascii="Arial" w:eastAsia="Times New Roman" w:hAnsi="Arial" w:cs="Arial"/>
          <w:color w:val="000000" w:themeColor="text1"/>
          <w:sz w:val="24"/>
          <w:szCs w:val="24"/>
          <w:lang w:val="lv-LV" w:eastAsia="lv-LV"/>
        </w:rPr>
        <w:instrText xml:space="preserve"> REF _Ref80704274 \r \h </w:instrText>
      </w:r>
      <w:r w:rsidR="00116D78">
        <w:rPr>
          <w:rFonts w:ascii="Arial" w:eastAsia="Times New Roman" w:hAnsi="Arial" w:cs="Arial"/>
          <w:color w:val="000000" w:themeColor="text1"/>
          <w:sz w:val="24"/>
          <w:szCs w:val="24"/>
          <w:lang w:val="lv-LV" w:eastAsia="lv-LV"/>
        </w:rPr>
      </w:r>
      <w:r w:rsidR="00116D78">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63.1.3</w:t>
      </w:r>
      <w:r w:rsidR="00116D78">
        <w:rPr>
          <w:rFonts w:ascii="Arial" w:eastAsia="Times New Roman" w:hAnsi="Arial" w:cs="Arial"/>
          <w:color w:val="000000" w:themeColor="text1"/>
          <w:sz w:val="24"/>
          <w:szCs w:val="24"/>
          <w:lang w:val="lv-LV" w:eastAsia="lv-LV"/>
        </w:rPr>
        <w:fldChar w:fldCharType="end"/>
      </w:r>
      <w:r w:rsidR="000537D2" w:rsidRPr="009652EB">
        <w:rPr>
          <w:rFonts w:ascii="Arial" w:eastAsia="Times New Roman" w:hAnsi="Arial" w:cs="Arial"/>
          <w:color w:val="000000" w:themeColor="text1"/>
          <w:sz w:val="24"/>
          <w:szCs w:val="24"/>
          <w:lang w:val="lv-LV" w:eastAsia="lv-LV"/>
        </w:rPr>
        <w:t xml:space="preserve"> un </w:t>
      </w:r>
      <w:r w:rsidR="00116D78">
        <w:rPr>
          <w:rFonts w:ascii="Arial" w:eastAsia="Times New Roman" w:hAnsi="Arial" w:cs="Arial"/>
          <w:color w:val="000000" w:themeColor="text1"/>
          <w:sz w:val="24"/>
          <w:szCs w:val="24"/>
          <w:lang w:val="lv-LV" w:eastAsia="lv-LV"/>
        </w:rPr>
        <w:fldChar w:fldCharType="begin"/>
      </w:r>
      <w:r w:rsidR="00116D78">
        <w:rPr>
          <w:rFonts w:ascii="Arial" w:eastAsia="Times New Roman" w:hAnsi="Arial" w:cs="Arial"/>
          <w:color w:val="000000" w:themeColor="text1"/>
          <w:sz w:val="24"/>
          <w:szCs w:val="24"/>
          <w:lang w:val="lv-LV" w:eastAsia="lv-LV"/>
        </w:rPr>
        <w:instrText xml:space="preserve"> REF _Ref80704284 \r \h </w:instrText>
      </w:r>
      <w:r w:rsidR="00116D78">
        <w:rPr>
          <w:rFonts w:ascii="Arial" w:eastAsia="Times New Roman" w:hAnsi="Arial" w:cs="Arial"/>
          <w:color w:val="000000" w:themeColor="text1"/>
          <w:sz w:val="24"/>
          <w:szCs w:val="24"/>
          <w:lang w:val="lv-LV" w:eastAsia="lv-LV"/>
        </w:rPr>
      </w:r>
      <w:r w:rsidR="00116D78">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63.1.6</w:t>
      </w:r>
      <w:r w:rsidR="00116D78">
        <w:rPr>
          <w:rFonts w:ascii="Arial" w:eastAsia="Times New Roman" w:hAnsi="Arial" w:cs="Arial"/>
          <w:color w:val="000000" w:themeColor="text1"/>
          <w:sz w:val="24"/>
          <w:szCs w:val="24"/>
          <w:lang w:val="lv-LV" w:eastAsia="lv-LV"/>
        </w:rPr>
        <w:fldChar w:fldCharType="end"/>
      </w:r>
      <w:r w:rsidR="000537D2"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minētajām darbībām nepārsniedz 300 000 </w:t>
      </w:r>
      <w:proofErr w:type="spellStart"/>
      <w:r w:rsidRPr="278513BD">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gadā vienam inovāciju klasterim.</w:t>
      </w:r>
    </w:p>
    <w:p w14:paraId="07A6697A" w14:textId="5FE59ABF" w:rsidR="00513780" w:rsidRPr="009652EB" w:rsidRDefault="0051378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4" w:name="_Ref80707021"/>
      <w:r w:rsidRPr="009652EB">
        <w:rPr>
          <w:rFonts w:ascii="Arial" w:eastAsia="Times New Roman" w:hAnsi="Arial" w:cs="Arial"/>
          <w:color w:val="000000" w:themeColor="text1"/>
          <w:sz w:val="24"/>
          <w:szCs w:val="24"/>
          <w:lang w:val="lv-LV" w:eastAsia="lv-LV"/>
        </w:rPr>
        <w:t xml:space="preserve">Maksimālais </w:t>
      </w:r>
      <w:r w:rsidR="00B251B1">
        <w:rPr>
          <w:rFonts w:ascii="Arial" w:eastAsia="Times New Roman" w:hAnsi="Arial" w:cs="Arial"/>
          <w:color w:val="000000" w:themeColor="text1"/>
          <w:sz w:val="24"/>
          <w:szCs w:val="24"/>
          <w:lang w:val="lv-LV" w:eastAsia="lv-LV"/>
        </w:rPr>
        <w:t xml:space="preserve">publiskā </w:t>
      </w:r>
      <w:r w:rsidRPr="009652EB">
        <w:rPr>
          <w:rFonts w:ascii="Arial" w:eastAsia="Times New Roman" w:hAnsi="Arial" w:cs="Arial"/>
          <w:color w:val="000000" w:themeColor="text1"/>
          <w:sz w:val="24"/>
          <w:szCs w:val="24"/>
          <w:lang w:val="lv-LV" w:eastAsia="lv-LV"/>
        </w:rPr>
        <w:t xml:space="preserve">finansējuma apjoms šo noteikumu </w:t>
      </w:r>
      <w:r w:rsidR="00DA0B56">
        <w:rPr>
          <w:rFonts w:ascii="Arial" w:eastAsia="Times New Roman" w:hAnsi="Arial" w:cs="Arial"/>
          <w:color w:val="000000" w:themeColor="text1"/>
          <w:sz w:val="24"/>
          <w:szCs w:val="24"/>
          <w:lang w:val="lv-LV" w:eastAsia="lv-LV"/>
        </w:rPr>
        <w:fldChar w:fldCharType="begin"/>
      </w:r>
      <w:r w:rsidR="00DA0B56">
        <w:rPr>
          <w:rFonts w:ascii="Arial" w:eastAsia="Times New Roman" w:hAnsi="Arial" w:cs="Arial"/>
          <w:color w:val="000000" w:themeColor="text1"/>
          <w:sz w:val="24"/>
          <w:szCs w:val="24"/>
          <w:lang w:val="lv-LV" w:eastAsia="lv-LV"/>
        </w:rPr>
        <w:instrText xml:space="preserve"> REF _Ref77891243 \r \h </w:instrText>
      </w:r>
      <w:r w:rsidR="00DA0B56">
        <w:rPr>
          <w:rFonts w:ascii="Arial" w:eastAsia="Times New Roman" w:hAnsi="Arial" w:cs="Arial"/>
          <w:color w:val="000000" w:themeColor="text1"/>
          <w:sz w:val="24"/>
          <w:szCs w:val="24"/>
          <w:lang w:val="lv-LV" w:eastAsia="lv-LV"/>
        </w:rPr>
      </w:r>
      <w:r w:rsidR="00DA0B56">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70.2</w:t>
      </w:r>
      <w:r w:rsidR="00DA0B56">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C2774A">
        <w:rPr>
          <w:rFonts w:ascii="Arial" w:eastAsia="Times New Roman" w:hAnsi="Arial" w:cs="Arial"/>
          <w:color w:val="000000" w:themeColor="text1"/>
          <w:sz w:val="24"/>
          <w:szCs w:val="24"/>
          <w:lang w:val="lv-LV" w:eastAsia="lv-LV"/>
        </w:rPr>
        <w:fldChar w:fldCharType="begin"/>
      </w:r>
      <w:r w:rsidR="00C2774A">
        <w:rPr>
          <w:rFonts w:ascii="Arial" w:eastAsia="Times New Roman" w:hAnsi="Arial" w:cs="Arial"/>
          <w:color w:val="000000" w:themeColor="text1"/>
          <w:sz w:val="24"/>
          <w:szCs w:val="24"/>
          <w:lang w:val="lv-LV" w:eastAsia="lv-LV"/>
        </w:rPr>
        <w:instrText xml:space="preserve"> REF _Ref77891272 \r \h </w:instrText>
      </w:r>
      <w:r w:rsidR="00C2774A">
        <w:rPr>
          <w:rFonts w:ascii="Arial" w:eastAsia="Times New Roman" w:hAnsi="Arial" w:cs="Arial"/>
          <w:color w:val="000000" w:themeColor="text1"/>
          <w:sz w:val="24"/>
          <w:szCs w:val="24"/>
          <w:lang w:val="lv-LV" w:eastAsia="lv-LV"/>
        </w:rPr>
      </w:r>
      <w:r w:rsidR="00C2774A">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70.5</w:t>
      </w:r>
      <w:r w:rsidR="00C2774A">
        <w:rPr>
          <w:rFonts w:ascii="Arial" w:eastAsia="Times New Roman" w:hAnsi="Arial" w:cs="Arial"/>
          <w:color w:val="000000" w:themeColor="text1"/>
          <w:sz w:val="24"/>
          <w:szCs w:val="24"/>
          <w:lang w:val="lv-LV" w:eastAsia="lv-LV"/>
        </w:rPr>
        <w:fldChar w:fldCharType="end"/>
      </w:r>
      <w:r w:rsidR="00EB26FC"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 un </w:t>
      </w:r>
      <w:r w:rsidR="00C2774A">
        <w:rPr>
          <w:rFonts w:ascii="Arial" w:eastAsia="Times New Roman" w:hAnsi="Arial" w:cs="Arial"/>
          <w:color w:val="000000" w:themeColor="text1"/>
          <w:sz w:val="24"/>
          <w:szCs w:val="24"/>
          <w:lang w:val="lv-LV" w:eastAsia="lv-LV"/>
        </w:rPr>
        <w:fldChar w:fldCharType="begin"/>
      </w:r>
      <w:r w:rsidR="00C2774A">
        <w:rPr>
          <w:rFonts w:ascii="Arial" w:eastAsia="Times New Roman" w:hAnsi="Arial" w:cs="Arial"/>
          <w:color w:val="000000" w:themeColor="text1"/>
          <w:sz w:val="24"/>
          <w:szCs w:val="24"/>
          <w:lang w:val="lv-LV" w:eastAsia="lv-LV"/>
        </w:rPr>
        <w:instrText xml:space="preserve"> REF _Ref77891300 \r \h </w:instrText>
      </w:r>
      <w:r w:rsidR="00C2774A">
        <w:rPr>
          <w:rFonts w:ascii="Arial" w:eastAsia="Times New Roman" w:hAnsi="Arial" w:cs="Arial"/>
          <w:color w:val="000000" w:themeColor="text1"/>
          <w:sz w:val="24"/>
          <w:szCs w:val="24"/>
          <w:lang w:val="lv-LV" w:eastAsia="lv-LV"/>
        </w:rPr>
      </w:r>
      <w:r w:rsidR="00C2774A">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70.7</w:t>
      </w:r>
      <w:r w:rsidR="00C2774A">
        <w:rPr>
          <w:rFonts w:ascii="Arial" w:eastAsia="Times New Roman" w:hAnsi="Arial" w:cs="Arial"/>
          <w:color w:val="000000" w:themeColor="text1"/>
          <w:sz w:val="24"/>
          <w:szCs w:val="24"/>
          <w:lang w:val="lv-LV" w:eastAsia="lv-LV"/>
        </w:rPr>
        <w:fldChar w:fldCharType="end"/>
      </w:r>
      <w:r w:rsidR="00EB26FC"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minētajām darbībām nepārsniedz 200 000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trīs gadu periodā vienam inovāciju klasterim, ievērojot Komisijas regulas Nr.  </w:t>
      </w:r>
      <w:hyperlink r:id="rId16">
        <w:r w:rsidRPr="009652EB">
          <w:rPr>
            <w:rFonts w:ascii="Arial" w:eastAsia="Times New Roman" w:hAnsi="Arial" w:cs="Arial"/>
            <w:color w:val="000000" w:themeColor="text1"/>
            <w:sz w:val="24"/>
            <w:szCs w:val="24"/>
            <w:lang w:val="lv-LV" w:eastAsia="lv-LV"/>
          </w:rPr>
          <w:t>1407/2013</w:t>
        </w:r>
      </w:hyperlink>
      <w:r w:rsidRPr="009652EB">
        <w:rPr>
          <w:rFonts w:ascii="Arial" w:eastAsia="Times New Roman" w:hAnsi="Arial" w:cs="Arial"/>
          <w:color w:val="000000" w:themeColor="text1"/>
          <w:sz w:val="24"/>
          <w:szCs w:val="24"/>
          <w:lang w:val="lv-LV" w:eastAsia="lv-LV"/>
        </w:rPr>
        <w:t xml:space="preserve"> 3. panta 2. punktā noteiktos ierobežojumus. Maksimālais finansējuma apjoms gadā šo noteikumu </w:t>
      </w:r>
      <w:r w:rsidR="00995EA6">
        <w:rPr>
          <w:rFonts w:ascii="Arial" w:eastAsia="Times New Roman" w:hAnsi="Arial" w:cs="Arial"/>
          <w:color w:val="000000" w:themeColor="text1"/>
          <w:sz w:val="24"/>
          <w:szCs w:val="24"/>
          <w:lang w:val="lv-LV" w:eastAsia="lv-LV"/>
        </w:rPr>
        <w:fldChar w:fldCharType="begin"/>
      </w:r>
      <w:r w:rsidR="00995EA6">
        <w:rPr>
          <w:rFonts w:ascii="Arial" w:eastAsia="Times New Roman" w:hAnsi="Arial" w:cs="Arial"/>
          <w:color w:val="000000" w:themeColor="text1"/>
          <w:sz w:val="24"/>
          <w:szCs w:val="24"/>
          <w:lang w:val="lv-LV" w:eastAsia="lv-LV"/>
        </w:rPr>
        <w:instrText xml:space="preserve"> REF _Ref77917336 \r \h </w:instrText>
      </w:r>
      <w:r w:rsidR="00995EA6">
        <w:rPr>
          <w:rFonts w:ascii="Arial" w:eastAsia="Times New Roman" w:hAnsi="Arial" w:cs="Arial"/>
          <w:color w:val="000000" w:themeColor="text1"/>
          <w:sz w:val="24"/>
          <w:szCs w:val="24"/>
          <w:lang w:val="lv-LV" w:eastAsia="lv-LV"/>
        </w:rPr>
      </w:r>
      <w:r w:rsidR="00995EA6">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70.2.2</w:t>
      </w:r>
      <w:r w:rsidR="00995EA6">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995EA6">
        <w:rPr>
          <w:rFonts w:ascii="Arial" w:eastAsia="Times New Roman" w:hAnsi="Arial" w:cs="Arial"/>
          <w:color w:val="000000" w:themeColor="text1"/>
          <w:sz w:val="24"/>
          <w:szCs w:val="24"/>
          <w:lang w:val="lv-LV" w:eastAsia="lv-LV"/>
        </w:rPr>
        <w:fldChar w:fldCharType="begin"/>
      </w:r>
      <w:r w:rsidR="00995EA6">
        <w:rPr>
          <w:rFonts w:ascii="Arial" w:eastAsia="Times New Roman" w:hAnsi="Arial" w:cs="Arial"/>
          <w:color w:val="000000" w:themeColor="text1"/>
          <w:sz w:val="24"/>
          <w:szCs w:val="24"/>
          <w:lang w:val="lv-LV" w:eastAsia="lv-LV"/>
        </w:rPr>
        <w:instrText xml:space="preserve"> REF _Ref80705364 \r \h </w:instrText>
      </w:r>
      <w:r w:rsidR="00995EA6">
        <w:rPr>
          <w:rFonts w:ascii="Arial" w:eastAsia="Times New Roman" w:hAnsi="Arial" w:cs="Arial"/>
          <w:color w:val="000000" w:themeColor="text1"/>
          <w:sz w:val="24"/>
          <w:szCs w:val="24"/>
          <w:lang w:val="lv-LV" w:eastAsia="lv-LV"/>
        </w:rPr>
      </w:r>
      <w:r w:rsidR="00995EA6">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70.6.1</w:t>
      </w:r>
      <w:r w:rsidR="00995EA6">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apakšpunktā minētajām izmaksām katrā projektā nepārsniedz summu, ko aprēķina, pie 24 426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pieskaitot 0,64 % no projekta kopējām tiešajām attiecināmajām izmaksām, neieskaitot tiešās projekta vadības personāla izmaksas.</w:t>
      </w:r>
      <w:bookmarkEnd w:id="114"/>
    </w:p>
    <w:p w14:paraId="2117A33E" w14:textId="3E4D4FAB" w:rsidR="00513780" w:rsidRPr="009652EB" w:rsidRDefault="0051378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Maksimālais finansējuma apjoms</w:t>
      </w:r>
      <w:r w:rsidR="00FB6394">
        <w:rPr>
          <w:rFonts w:ascii="Arial" w:eastAsia="Times New Roman" w:hAnsi="Arial" w:cs="Arial"/>
          <w:color w:val="000000" w:themeColor="text1"/>
          <w:sz w:val="24"/>
          <w:szCs w:val="24"/>
          <w:lang w:val="lv-LV" w:eastAsia="lv-LV"/>
        </w:rPr>
        <w:t xml:space="preserve"> iekārtu</w:t>
      </w:r>
      <w:r w:rsidRPr="009652EB">
        <w:rPr>
          <w:rFonts w:ascii="Arial" w:eastAsia="Times New Roman" w:hAnsi="Arial" w:cs="Arial"/>
          <w:color w:val="000000" w:themeColor="text1"/>
          <w:sz w:val="24"/>
          <w:szCs w:val="24"/>
          <w:lang w:val="lv-LV" w:eastAsia="lv-LV"/>
        </w:rPr>
        <w:t xml:space="preserve"> komponenšu iegādei nepārsniedz </w:t>
      </w:r>
      <w:r w:rsidR="00557406">
        <w:rPr>
          <w:rFonts w:ascii="Arial" w:eastAsia="Times New Roman" w:hAnsi="Arial" w:cs="Arial"/>
          <w:color w:val="000000" w:themeColor="text1"/>
          <w:sz w:val="24"/>
          <w:szCs w:val="24"/>
          <w:lang w:val="lv-LV" w:eastAsia="lv-LV"/>
        </w:rPr>
        <w:t>50</w:t>
      </w:r>
      <w:r w:rsidR="0079552A"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no inovāciju klasterim piešķirtā</w:t>
      </w:r>
      <w:r w:rsidR="005248A4" w:rsidRPr="009652EB">
        <w:rPr>
          <w:rFonts w:ascii="Arial" w:eastAsia="Times New Roman" w:hAnsi="Arial" w:cs="Arial"/>
          <w:color w:val="000000" w:themeColor="text1"/>
          <w:sz w:val="24"/>
          <w:szCs w:val="24"/>
          <w:lang w:val="lv-LV" w:eastAsia="lv-LV"/>
        </w:rPr>
        <w:t xml:space="preserve">, </w:t>
      </w:r>
      <w:r w:rsidR="0076280B" w:rsidRPr="009652EB">
        <w:rPr>
          <w:rFonts w:ascii="Arial" w:eastAsia="Times New Roman" w:hAnsi="Arial" w:cs="Arial"/>
          <w:color w:val="000000" w:themeColor="text1"/>
          <w:sz w:val="24"/>
          <w:szCs w:val="24"/>
          <w:lang w:val="lv-LV" w:eastAsia="lv-LV"/>
        </w:rPr>
        <w:t xml:space="preserve">šo noteikumu </w:t>
      </w:r>
      <w:r w:rsidR="00081847" w:rsidRPr="009652EB">
        <w:rPr>
          <w:rFonts w:ascii="Arial" w:eastAsia="Times New Roman" w:hAnsi="Arial" w:cs="Arial"/>
          <w:color w:val="000000" w:themeColor="text1"/>
          <w:sz w:val="24"/>
          <w:szCs w:val="24"/>
          <w:highlight w:val="yellow"/>
          <w:lang w:val="lv-LV" w:eastAsia="lv-LV"/>
        </w:rPr>
        <w:fldChar w:fldCharType="begin"/>
      </w:r>
      <w:r w:rsidR="00081847" w:rsidRPr="009652EB">
        <w:rPr>
          <w:rFonts w:ascii="Arial" w:eastAsia="Times New Roman" w:hAnsi="Arial" w:cs="Arial"/>
          <w:color w:val="000000" w:themeColor="text1"/>
          <w:sz w:val="24"/>
          <w:szCs w:val="24"/>
          <w:lang w:val="lv-LV" w:eastAsia="lv-LV"/>
        </w:rPr>
        <w:instrText xml:space="preserve"> REF _Ref77248904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081847" w:rsidRPr="009652EB">
        <w:rPr>
          <w:rFonts w:ascii="Arial" w:eastAsia="Times New Roman" w:hAnsi="Arial" w:cs="Arial"/>
          <w:color w:val="000000" w:themeColor="text1"/>
          <w:sz w:val="24"/>
          <w:szCs w:val="24"/>
          <w:highlight w:val="yellow"/>
          <w:lang w:val="lv-LV" w:eastAsia="lv-LV"/>
        </w:rPr>
      </w:r>
      <w:r w:rsidR="00081847"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48.2</w:t>
      </w:r>
      <w:r w:rsidR="00081847" w:rsidRPr="009652EB">
        <w:rPr>
          <w:rFonts w:ascii="Arial" w:eastAsia="Times New Roman" w:hAnsi="Arial" w:cs="Arial"/>
          <w:color w:val="000000" w:themeColor="text1"/>
          <w:sz w:val="24"/>
          <w:szCs w:val="24"/>
          <w:highlight w:val="yellow"/>
          <w:lang w:val="lv-LV" w:eastAsia="lv-LV"/>
        </w:rPr>
        <w:fldChar w:fldCharType="end"/>
      </w:r>
      <w:r w:rsidR="00081847"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punkt</w:t>
      </w:r>
      <w:r w:rsidR="0076280B" w:rsidRPr="009652EB">
        <w:rPr>
          <w:rFonts w:ascii="Arial" w:eastAsia="Times New Roman" w:hAnsi="Arial" w:cs="Arial"/>
          <w:color w:val="000000" w:themeColor="text1"/>
          <w:sz w:val="24"/>
          <w:szCs w:val="24"/>
          <w:lang w:val="lv-LV" w:eastAsia="lv-LV"/>
        </w:rPr>
        <w:t>ā minētā</w:t>
      </w:r>
      <w:r w:rsidRPr="009652EB">
        <w:rPr>
          <w:rFonts w:ascii="Arial" w:eastAsia="Times New Roman" w:hAnsi="Arial" w:cs="Arial"/>
          <w:color w:val="000000" w:themeColor="text1"/>
          <w:sz w:val="24"/>
          <w:szCs w:val="24"/>
          <w:lang w:val="lv-LV" w:eastAsia="lv-LV"/>
        </w:rPr>
        <w:t xml:space="preserve"> </w:t>
      </w:r>
      <w:r w:rsidR="0076280B" w:rsidRPr="009652EB">
        <w:rPr>
          <w:rFonts w:ascii="Arial" w:eastAsia="Times New Roman" w:hAnsi="Arial" w:cs="Arial"/>
          <w:color w:val="000000" w:themeColor="text1"/>
          <w:sz w:val="24"/>
          <w:szCs w:val="24"/>
          <w:lang w:val="lv-LV" w:eastAsia="lv-LV"/>
        </w:rPr>
        <w:t>finansējuma</w:t>
      </w:r>
      <w:r w:rsidRPr="009652EB">
        <w:rPr>
          <w:rFonts w:ascii="Arial" w:eastAsia="Times New Roman" w:hAnsi="Arial" w:cs="Arial"/>
          <w:color w:val="000000" w:themeColor="text1"/>
          <w:sz w:val="24"/>
          <w:szCs w:val="24"/>
          <w:lang w:val="lv-LV" w:eastAsia="lv-LV"/>
        </w:rPr>
        <w:t>.</w:t>
      </w:r>
    </w:p>
    <w:p w14:paraId="3214C0F7" w14:textId="38A90D9C" w:rsidR="00513780" w:rsidRPr="009652EB" w:rsidRDefault="002D46A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5" w:name="_Ref77917979"/>
      <w:r w:rsidRPr="009652EB">
        <w:rPr>
          <w:rFonts w:ascii="Arial" w:eastAsia="Times New Roman" w:hAnsi="Arial" w:cs="Arial"/>
          <w:color w:val="000000" w:themeColor="text1"/>
          <w:sz w:val="24"/>
          <w:szCs w:val="24"/>
          <w:lang w:val="lv-LV" w:eastAsia="lv-LV"/>
        </w:rPr>
        <w:t>O</w:t>
      </w:r>
      <w:r w:rsidR="00513780" w:rsidRPr="009652EB">
        <w:rPr>
          <w:rFonts w:ascii="Arial" w:eastAsia="Times New Roman" w:hAnsi="Arial" w:cs="Arial"/>
          <w:color w:val="000000" w:themeColor="text1"/>
          <w:sz w:val="24"/>
          <w:szCs w:val="24"/>
          <w:lang w:val="lv-LV" w:eastAsia="lv-LV"/>
        </w:rPr>
        <w:t>trās kārtas ietvaros attiecināmas ir šādas izmaksu pozīcijas:</w:t>
      </w:r>
      <w:bookmarkEnd w:id="115"/>
    </w:p>
    <w:p w14:paraId="44417C6E" w14:textId="1024DB69" w:rsidR="00513780" w:rsidRPr="009652EB" w:rsidRDefault="002D46AA" w:rsidP="00F67A0A">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6" w:name="_Ref77917905"/>
      <w:r w:rsidRPr="009652EB">
        <w:rPr>
          <w:rFonts w:ascii="Arial" w:eastAsia="Times New Roman" w:hAnsi="Arial" w:cs="Arial"/>
          <w:color w:val="000000" w:themeColor="text1"/>
          <w:sz w:val="24"/>
          <w:szCs w:val="24"/>
          <w:lang w:val="lv-LV" w:eastAsia="lv-LV"/>
        </w:rPr>
        <w:lastRenderedPageBreak/>
        <w:t xml:space="preserve">otrās kārtas </w:t>
      </w:r>
      <w:r w:rsidR="00513780" w:rsidRPr="009652EB">
        <w:rPr>
          <w:rFonts w:ascii="Arial" w:eastAsia="Times New Roman" w:hAnsi="Arial" w:cs="Arial"/>
          <w:color w:val="000000" w:themeColor="text1"/>
          <w:sz w:val="24"/>
          <w:szCs w:val="24"/>
          <w:lang w:val="lv-LV" w:eastAsia="lv-LV"/>
        </w:rPr>
        <w:t>ietvaros īstenojamo pētniecības projektu un tehn</w:t>
      </w:r>
      <w:r w:rsidR="00696730">
        <w:rPr>
          <w:rFonts w:ascii="Arial" w:eastAsia="Times New Roman" w:hAnsi="Arial" w:cs="Arial"/>
          <w:color w:val="000000" w:themeColor="text1"/>
          <w:sz w:val="24"/>
          <w:szCs w:val="24"/>
          <w:lang w:val="lv-LV" w:eastAsia="lv-LV"/>
        </w:rPr>
        <w:t>iski</w:t>
      </w:r>
      <w:r w:rsidR="00513780" w:rsidRPr="009652EB">
        <w:rPr>
          <w:rFonts w:ascii="Arial" w:eastAsia="Times New Roman" w:hAnsi="Arial" w:cs="Arial"/>
          <w:color w:val="000000" w:themeColor="text1"/>
          <w:sz w:val="24"/>
          <w:szCs w:val="24"/>
          <w:lang w:val="lv-LV" w:eastAsia="lv-LV"/>
        </w:rPr>
        <w:t xml:space="preserve"> ekonomisko </w:t>
      </w:r>
      <w:proofErr w:type="spellStart"/>
      <w:r w:rsidR="00513780" w:rsidRPr="009652EB">
        <w:rPr>
          <w:rFonts w:ascii="Arial" w:eastAsia="Times New Roman" w:hAnsi="Arial" w:cs="Arial"/>
          <w:color w:val="000000" w:themeColor="text1"/>
          <w:sz w:val="24"/>
          <w:szCs w:val="24"/>
          <w:lang w:val="lv-LV" w:eastAsia="lv-LV"/>
        </w:rPr>
        <w:t>priekšizpē</w:t>
      </w:r>
      <w:r w:rsidR="001E4269">
        <w:rPr>
          <w:rFonts w:ascii="Arial" w:eastAsia="Times New Roman" w:hAnsi="Arial" w:cs="Arial"/>
          <w:color w:val="000000" w:themeColor="text1"/>
          <w:sz w:val="24"/>
          <w:szCs w:val="24"/>
          <w:lang w:val="lv-LV" w:eastAsia="lv-LV"/>
        </w:rPr>
        <w:t>šu</w:t>
      </w:r>
      <w:proofErr w:type="spellEnd"/>
      <w:r w:rsidR="00513780" w:rsidRPr="009652EB">
        <w:rPr>
          <w:rFonts w:ascii="Arial" w:eastAsia="Times New Roman" w:hAnsi="Arial" w:cs="Arial"/>
          <w:color w:val="000000" w:themeColor="text1"/>
          <w:sz w:val="24"/>
          <w:szCs w:val="24"/>
          <w:lang w:val="lv-LV" w:eastAsia="lv-LV"/>
        </w:rPr>
        <w:t xml:space="preserve"> tiešās attiecināmās izmaksas individuālo pētījumu īstenotājiem, sadarbības pētniecības projektu vadošajiem pētījumu īstenotājiem un to sadarbības partneriem, kuri piedalās pētījumu īstenošanā ar to valdījumā vai īpašumā esošo mantu vai cilvēkresursiem (izņemot gadījumus, kad šo noteikumu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_Ref77917532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70.1.1</w:t>
      </w:r>
      <w:r w:rsidR="00FF059A" w:rsidRPr="009652EB">
        <w:rPr>
          <w:rFonts w:ascii="Arial" w:eastAsia="Times New Roman" w:hAnsi="Arial" w:cs="Arial"/>
          <w:color w:val="000000" w:themeColor="text1"/>
          <w:sz w:val="24"/>
          <w:szCs w:val="24"/>
          <w:lang w:val="lv-LV" w:eastAsia="lv-LV"/>
        </w:rPr>
        <w:fldChar w:fldCharType="end"/>
      </w:r>
      <w:r w:rsidR="00513780" w:rsidRPr="009652EB">
        <w:rPr>
          <w:rFonts w:ascii="Arial" w:eastAsia="Times New Roman" w:hAnsi="Arial" w:cs="Arial"/>
          <w:color w:val="000000" w:themeColor="text1"/>
          <w:sz w:val="24"/>
          <w:szCs w:val="24"/>
          <w:lang w:val="lv-LV" w:eastAsia="lv-LV"/>
        </w:rPr>
        <w:t xml:space="preserve">,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_Ref77917541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70.1.2</w:t>
      </w:r>
      <w:r w:rsidR="00FF059A" w:rsidRPr="009652EB">
        <w:rPr>
          <w:rFonts w:ascii="Arial" w:eastAsia="Times New Roman" w:hAnsi="Arial" w:cs="Arial"/>
          <w:color w:val="000000" w:themeColor="text1"/>
          <w:sz w:val="24"/>
          <w:szCs w:val="24"/>
          <w:lang w:val="lv-LV" w:eastAsia="lv-LV"/>
        </w:rPr>
        <w:fldChar w:fldCharType="end"/>
      </w:r>
      <w:r w:rsidR="00513780" w:rsidRPr="009652EB">
        <w:rPr>
          <w:rFonts w:ascii="Arial" w:eastAsia="Times New Roman" w:hAnsi="Arial" w:cs="Arial"/>
          <w:color w:val="000000" w:themeColor="text1"/>
          <w:sz w:val="24"/>
          <w:szCs w:val="24"/>
          <w:lang w:val="lv-LV" w:eastAsia="lv-LV"/>
        </w:rPr>
        <w:t xml:space="preserve">,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_Ref77917557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70.1.3</w:t>
      </w:r>
      <w:r w:rsidR="00FF059A" w:rsidRPr="009652EB">
        <w:rPr>
          <w:rFonts w:ascii="Arial" w:eastAsia="Times New Roman" w:hAnsi="Arial" w:cs="Arial"/>
          <w:color w:val="000000" w:themeColor="text1"/>
          <w:sz w:val="24"/>
          <w:szCs w:val="24"/>
          <w:lang w:val="lv-LV" w:eastAsia="lv-LV"/>
        </w:rPr>
        <w:fldChar w:fldCharType="end"/>
      </w:r>
      <w:r w:rsidR="00513780" w:rsidRPr="009652EB">
        <w:rPr>
          <w:rFonts w:ascii="Arial" w:eastAsia="Times New Roman" w:hAnsi="Arial" w:cs="Arial"/>
          <w:color w:val="000000" w:themeColor="text1"/>
          <w:sz w:val="24"/>
          <w:szCs w:val="24"/>
          <w:lang w:val="lv-LV" w:eastAsia="lv-LV"/>
        </w:rPr>
        <w:t xml:space="preserve">,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_Ref77917569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70.1.4</w:t>
      </w:r>
      <w:r w:rsidR="00FF059A" w:rsidRPr="009652EB">
        <w:rPr>
          <w:rFonts w:ascii="Arial" w:eastAsia="Times New Roman" w:hAnsi="Arial" w:cs="Arial"/>
          <w:color w:val="000000" w:themeColor="text1"/>
          <w:sz w:val="24"/>
          <w:szCs w:val="24"/>
          <w:lang w:val="lv-LV" w:eastAsia="lv-LV"/>
        </w:rPr>
        <w:fldChar w:fldCharType="end"/>
      </w:r>
      <w:r w:rsidR="00513780" w:rsidRPr="009652EB">
        <w:rPr>
          <w:rFonts w:ascii="Arial" w:eastAsia="Times New Roman" w:hAnsi="Arial" w:cs="Arial"/>
          <w:color w:val="000000" w:themeColor="text1"/>
          <w:sz w:val="24"/>
          <w:szCs w:val="24"/>
          <w:lang w:val="lv-LV" w:eastAsia="lv-LV"/>
        </w:rPr>
        <w:t xml:space="preserve">,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_Ref77917579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70.1.5</w:t>
      </w:r>
      <w:r w:rsidR="00FF059A" w:rsidRPr="009652EB">
        <w:rPr>
          <w:rFonts w:ascii="Arial" w:eastAsia="Times New Roman" w:hAnsi="Arial" w:cs="Arial"/>
          <w:color w:val="000000" w:themeColor="text1"/>
          <w:sz w:val="24"/>
          <w:szCs w:val="24"/>
          <w:lang w:val="lv-LV" w:eastAsia="lv-LV"/>
        </w:rPr>
        <w:fldChar w:fldCharType="end"/>
      </w:r>
      <w:r w:rsidR="00513780" w:rsidRPr="009652EB">
        <w:rPr>
          <w:rFonts w:ascii="Arial" w:eastAsia="Times New Roman" w:hAnsi="Arial" w:cs="Arial"/>
          <w:color w:val="000000" w:themeColor="text1"/>
          <w:sz w:val="24"/>
          <w:szCs w:val="24"/>
          <w:lang w:val="lv-LV" w:eastAsia="lv-LV"/>
        </w:rPr>
        <w:t xml:space="preserve">,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_Ref77917588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70.1.7</w:t>
      </w:r>
      <w:r w:rsidR="00FF059A" w:rsidRPr="009652EB">
        <w:rPr>
          <w:rFonts w:ascii="Arial" w:eastAsia="Times New Roman" w:hAnsi="Arial" w:cs="Arial"/>
          <w:color w:val="000000" w:themeColor="text1"/>
          <w:sz w:val="24"/>
          <w:szCs w:val="24"/>
          <w:lang w:val="lv-LV" w:eastAsia="lv-LV"/>
        </w:rPr>
        <w:fldChar w:fldCharType="end"/>
      </w:r>
      <w:r w:rsidR="00FF059A" w:rsidRPr="009652EB">
        <w:rPr>
          <w:rFonts w:ascii="Arial" w:eastAsia="Times New Roman" w:hAnsi="Arial" w:cs="Arial"/>
          <w:color w:val="000000" w:themeColor="text1"/>
          <w:sz w:val="24"/>
          <w:szCs w:val="24"/>
          <w:lang w:val="lv-LV" w:eastAsia="lv-LV"/>
        </w:rPr>
        <w:t xml:space="preserve"> </w:t>
      </w:r>
      <w:r w:rsidR="00513780" w:rsidRPr="009652EB">
        <w:rPr>
          <w:rFonts w:ascii="Arial" w:eastAsia="Times New Roman" w:hAnsi="Arial" w:cs="Arial"/>
          <w:color w:val="000000" w:themeColor="text1"/>
          <w:sz w:val="24"/>
          <w:szCs w:val="24"/>
          <w:lang w:val="lv-LV" w:eastAsia="lv-LV"/>
        </w:rPr>
        <w:t xml:space="preserve">vai </w:t>
      </w:r>
      <w:r w:rsidR="00FF059A" w:rsidRPr="009652EB">
        <w:rPr>
          <w:rFonts w:ascii="Arial" w:eastAsia="Times New Roman" w:hAnsi="Arial" w:cs="Arial"/>
          <w:color w:val="000000" w:themeColor="text1"/>
          <w:sz w:val="24"/>
          <w:szCs w:val="24"/>
          <w:lang w:val="lv-LV" w:eastAsia="lv-LV"/>
        </w:rPr>
        <w:fldChar w:fldCharType="begin"/>
      </w:r>
      <w:r w:rsidR="00FF059A" w:rsidRPr="009652EB">
        <w:rPr>
          <w:rFonts w:ascii="Arial" w:eastAsia="Times New Roman" w:hAnsi="Arial" w:cs="Arial"/>
          <w:color w:val="000000" w:themeColor="text1"/>
          <w:sz w:val="24"/>
          <w:szCs w:val="24"/>
          <w:lang w:val="lv-LV" w:eastAsia="lv-LV"/>
        </w:rPr>
        <w:instrText xml:space="preserve"> REF _Ref77917599 \r \h  \* MERGEFORMAT </w:instrText>
      </w:r>
      <w:r w:rsidR="00FF059A" w:rsidRPr="009652EB">
        <w:rPr>
          <w:rFonts w:ascii="Arial" w:eastAsia="Times New Roman" w:hAnsi="Arial" w:cs="Arial"/>
          <w:color w:val="000000" w:themeColor="text1"/>
          <w:sz w:val="24"/>
          <w:szCs w:val="24"/>
          <w:lang w:val="lv-LV" w:eastAsia="lv-LV"/>
        </w:rPr>
      </w:r>
      <w:r w:rsidR="00FF059A"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70.1.9</w:t>
      </w:r>
      <w:r w:rsidR="00FF059A" w:rsidRPr="009652EB">
        <w:rPr>
          <w:rFonts w:ascii="Arial" w:eastAsia="Times New Roman" w:hAnsi="Arial" w:cs="Arial"/>
          <w:color w:val="000000" w:themeColor="text1"/>
          <w:sz w:val="24"/>
          <w:szCs w:val="24"/>
          <w:lang w:val="lv-LV" w:eastAsia="lv-LV"/>
        </w:rPr>
        <w:fldChar w:fldCharType="end"/>
      </w:r>
      <w:r w:rsidR="00FF059A" w:rsidRPr="009652EB">
        <w:rPr>
          <w:rFonts w:ascii="Arial" w:eastAsia="Times New Roman" w:hAnsi="Arial" w:cs="Arial"/>
          <w:color w:val="000000" w:themeColor="text1"/>
          <w:sz w:val="24"/>
          <w:szCs w:val="24"/>
          <w:lang w:val="lv-LV" w:eastAsia="lv-LV"/>
        </w:rPr>
        <w:t xml:space="preserve"> </w:t>
      </w:r>
      <w:r w:rsidR="00513780" w:rsidRPr="009652EB">
        <w:rPr>
          <w:rFonts w:ascii="Arial" w:eastAsia="Times New Roman" w:hAnsi="Arial" w:cs="Arial"/>
          <w:color w:val="000000" w:themeColor="text1"/>
          <w:sz w:val="24"/>
          <w:szCs w:val="24"/>
          <w:lang w:val="lv-LV" w:eastAsia="lv-LV"/>
        </w:rPr>
        <w:t>apakšpunktā noteikts citādi) (izmaksas ir attiecināmas tikai tiktāl, cik tās attiecas uz konkrēto projektu). Finansējumu šajā apakšpunktā minētajām darbībām sniedz saskaņā ar Komisijas regulu Nr. </w:t>
      </w:r>
      <w:r w:rsidR="000919CB">
        <w:fldChar w:fldCharType="begin"/>
      </w:r>
      <w:r w:rsidR="000919CB" w:rsidRPr="00282660">
        <w:rPr>
          <w:lang w:val="lv-LV"/>
          <w:rPrChange w:id="117" w:author="Diāna Korkliša" w:date="2021-09-08T11:36:00Z">
            <w:rPr/>
          </w:rPrChange>
        </w:rPr>
        <w:instrText xml:space="preserve"> HYPERLINK "http://eur-lex.europa.eu/eli/reg/2014/651/oj/?locale=LV" \</w:instrText>
      </w:r>
      <w:r w:rsidR="000919CB" w:rsidRPr="00282660">
        <w:rPr>
          <w:lang w:val="lv-LV"/>
          <w:rPrChange w:id="118" w:author="Diāna Korkliša" w:date="2021-09-08T11:36:00Z">
            <w:rPr/>
          </w:rPrChange>
        </w:rPr>
        <w:instrText xml:space="preserve">h </w:instrText>
      </w:r>
      <w:r w:rsidR="000919CB">
        <w:fldChar w:fldCharType="separate"/>
      </w:r>
      <w:r w:rsidR="00513780"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00513780" w:rsidRPr="009652EB">
        <w:rPr>
          <w:rFonts w:ascii="Arial" w:eastAsia="Times New Roman" w:hAnsi="Arial" w:cs="Arial"/>
          <w:color w:val="000000" w:themeColor="text1"/>
          <w:sz w:val="24"/>
          <w:szCs w:val="24"/>
          <w:lang w:val="lv-LV" w:eastAsia="lv-LV"/>
        </w:rPr>
        <w:t>:</w:t>
      </w:r>
      <w:bookmarkEnd w:id="116"/>
    </w:p>
    <w:p w14:paraId="1F4F682C" w14:textId="15BD1FC3"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19" w:name="_Ref77917532"/>
      <w:r w:rsidRPr="009652EB">
        <w:rPr>
          <w:rFonts w:ascii="Arial" w:eastAsia="Times New Roman" w:hAnsi="Arial" w:cs="Arial"/>
          <w:color w:val="000000" w:themeColor="text1"/>
          <w:sz w:val="24"/>
          <w:szCs w:val="24"/>
          <w:lang w:val="lv-LV" w:eastAsia="lv-LV"/>
        </w:rPr>
        <w:t>darba samaksa </w:t>
      </w:r>
      <w:hyperlink r:id="rId17">
        <w:r w:rsidRPr="009652EB">
          <w:rPr>
            <w:rFonts w:ascii="Arial" w:eastAsia="Times New Roman" w:hAnsi="Arial" w:cs="Arial"/>
            <w:color w:val="000000" w:themeColor="text1"/>
            <w:sz w:val="24"/>
            <w:szCs w:val="24"/>
            <w:lang w:val="lv-LV" w:eastAsia="lv-LV"/>
          </w:rPr>
          <w:t>Darba likuma</w:t>
        </w:r>
      </w:hyperlink>
      <w:r w:rsidRPr="009652EB">
        <w:rPr>
          <w:rFonts w:ascii="Arial" w:eastAsia="Times New Roman" w:hAnsi="Arial" w:cs="Arial"/>
          <w:color w:val="000000" w:themeColor="text1"/>
          <w:sz w:val="24"/>
          <w:szCs w:val="24"/>
          <w:lang w:val="lv-LV" w:eastAsia="lv-LV"/>
        </w:rPr>
        <w:t> </w:t>
      </w:r>
      <w:hyperlink r:id="rId18" w:anchor="p59">
        <w:r w:rsidRPr="009652EB">
          <w:rPr>
            <w:rFonts w:ascii="Arial" w:eastAsia="Times New Roman" w:hAnsi="Arial" w:cs="Arial"/>
            <w:color w:val="000000" w:themeColor="text1"/>
            <w:sz w:val="24"/>
            <w:szCs w:val="24"/>
            <w:lang w:val="lv-LV" w:eastAsia="lv-LV"/>
          </w:rPr>
          <w:t>59. panta</w:t>
        </w:r>
      </w:hyperlink>
      <w:r w:rsidRPr="009652EB">
        <w:rPr>
          <w:rFonts w:ascii="Arial" w:eastAsia="Times New Roman" w:hAnsi="Arial" w:cs="Arial"/>
          <w:color w:val="000000" w:themeColor="text1"/>
          <w:sz w:val="24"/>
          <w:szCs w:val="24"/>
          <w:lang w:val="lv-LV" w:eastAsia="lv-LV"/>
        </w:rPr>
        <w:t xml:space="preserve"> izpratnē šo noteikumu </w:t>
      </w:r>
      <w:r w:rsidR="00785FC8" w:rsidRPr="009652EB">
        <w:rPr>
          <w:rFonts w:ascii="Arial" w:eastAsia="Times New Roman" w:hAnsi="Arial" w:cs="Arial"/>
          <w:color w:val="000000" w:themeColor="text1"/>
          <w:sz w:val="24"/>
          <w:szCs w:val="24"/>
          <w:highlight w:val="yellow"/>
          <w:lang w:val="lv-LV" w:eastAsia="lv-LV"/>
        </w:rPr>
        <w:fldChar w:fldCharType="begin"/>
      </w:r>
      <w:r w:rsidR="00785FC8" w:rsidRPr="009652EB">
        <w:rPr>
          <w:rFonts w:ascii="Arial" w:eastAsia="Times New Roman" w:hAnsi="Arial" w:cs="Arial"/>
          <w:color w:val="000000" w:themeColor="text1"/>
          <w:sz w:val="24"/>
          <w:szCs w:val="24"/>
          <w:lang w:val="lv-LV" w:eastAsia="lv-LV"/>
        </w:rPr>
        <w:instrText xml:space="preserve"> REF _Ref77890100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785FC8" w:rsidRPr="009652EB">
        <w:rPr>
          <w:rFonts w:ascii="Arial" w:eastAsia="Times New Roman" w:hAnsi="Arial" w:cs="Arial"/>
          <w:color w:val="000000" w:themeColor="text1"/>
          <w:sz w:val="24"/>
          <w:szCs w:val="24"/>
          <w:highlight w:val="yellow"/>
          <w:lang w:val="lv-LV" w:eastAsia="lv-LV"/>
        </w:rPr>
      </w:r>
      <w:r w:rsidR="00785FC8"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63.1</w:t>
      </w:r>
      <w:r w:rsidR="00785FC8" w:rsidRPr="009652EB">
        <w:rPr>
          <w:rFonts w:ascii="Arial" w:eastAsia="Times New Roman" w:hAnsi="Arial" w:cs="Arial"/>
          <w:color w:val="000000" w:themeColor="text1"/>
          <w:sz w:val="24"/>
          <w:szCs w:val="24"/>
          <w:highlight w:val="yellow"/>
          <w:lang w:val="lv-LV" w:eastAsia="lv-LV"/>
        </w:rPr>
        <w:fldChar w:fldCharType="end"/>
      </w:r>
      <w:r w:rsidR="00785FC8"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minēto atbalstāmo darbību veikšanai. Atlīdzība par darba veikšanu tiek noteikta samērīgi, ņemot vērā darba apjomu un specifiku un tiešās personāla izmaksas iesaistītajiem speciālistiem. Atlīdzības izmaksas ir uzskatāmas par attiecināmām, ja projektā iesaistītais personāls vismaz 30 % no darba laika ir ieguldījis projektā un tas ir uzrādīts darba laika uzskaites sistēmā vai darba laika uzskaites tabulā. Ja projektā iesaistītais personāls ir ieguldījis mazāk nekā 30 % no darba laika, atlīdzības izmaksas ir veicamas pēc stundas tarifa likmes, ņemot vērā nostrādāto stundu skaitu, un ir attiecināma tikai darbinieka darba samaksa bez piemaksām un sociālo garantiju izmaksām;</w:t>
      </w:r>
      <w:bookmarkEnd w:id="119"/>
    </w:p>
    <w:p w14:paraId="445C1C27" w14:textId="4B4C0534"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0" w:name="_Ref77917541"/>
      <w:r w:rsidRPr="009652EB">
        <w:rPr>
          <w:rFonts w:ascii="Arial" w:eastAsia="Times New Roman" w:hAnsi="Arial" w:cs="Arial"/>
          <w:color w:val="000000" w:themeColor="text1"/>
          <w:sz w:val="24"/>
          <w:szCs w:val="24"/>
          <w:lang w:val="lv-LV" w:eastAsia="lv-LV"/>
        </w:rPr>
        <w:t>komandējuma (darba brauciena) izmaksas saskaņā ar normatīvajiem aktiem par kārtību, kādā atlīdzināmi ar komandējumiem un darbinieku darba braucieniem saistītie izdevumi:</w:t>
      </w:r>
      <w:bookmarkEnd w:id="120"/>
    </w:p>
    <w:p w14:paraId="1CB0D88A" w14:textId="77777777" w:rsidR="00513780" w:rsidRPr="009652EB" w:rsidRDefault="00513780" w:rsidP="00907BA0">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bagāžas pārvadāšanas izdevumi;</w:t>
      </w:r>
    </w:p>
    <w:p w14:paraId="476FEDD7" w14:textId="77777777" w:rsidR="00513780" w:rsidRPr="009652EB" w:rsidRDefault="00513780" w:rsidP="00907BA0">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izdevumi par viesnīcu (naktsmītni), ieskaitot brokastu izdevumus viesnīcā;</w:t>
      </w:r>
    </w:p>
    <w:p w14:paraId="2C04246D" w14:textId="77777777" w:rsidR="00513780" w:rsidRPr="009652EB" w:rsidRDefault="00513780" w:rsidP="00907BA0">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ceļa (transporta) izdevumi (ekonomiskās klases sabiedriskā transporta izdevumi, vietējā transporta izmaksas vai degvielas izmaksas, ja tiek izmantots personiskais vai dienesta automobilis);</w:t>
      </w:r>
    </w:p>
    <w:p w14:paraId="35F642D7" w14:textId="77777777" w:rsidR="00513780" w:rsidRPr="009652EB" w:rsidRDefault="00513780" w:rsidP="00907BA0">
      <w:pPr>
        <w:pStyle w:val="ListParagraph"/>
        <w:numPr>
          <w:ilvl w:val="3"/>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dienas nauda;</w:t>
      </w:r>
    </w:p>
    <w:p w14:paraId="436EF265" w14:textId="781C8292"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1" w:name="_Ref77917557"/>
      <w:r w:rsidRPr="009652EB">
        <w:rPr>
          <w:rFonts w:ascii="Arial" w:eastAsia="Times New Roman" w:hAnsi="Arial" w:cs="Arial"/>
          <w:color w:val="000000" w:themeColor="text1"/>
          <w:sz w:val="24"/>
          <w:szCs w:val="24"/>
          <w:lang w:val="lv-LV" w:eastAsia="lv-LV"/>
        </w:rPr>
        <w:t xml:space="preserve">komunālo pakalpojumu un sakaru pakalpojumu izmaksas, ciktāl tos izmanto pētniecības vai tehnoloģiski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darbībām;</w:t>
      </w:r>
      <w:bookmarkEnd w:id="121"/>
    </w:p>
    <w:p w14:paraId="1255E0B0" w14:textId="427DA6A0"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2" w:name="_Ref77917569"/>
      <w:bookmarkStart w:id="123" w:name="_Ref80705705"/>
      <w:r w:rsidRPr="009652EB">
        <w:rPr>
          <w:rFonts w:ascii="Arial" w:eastAsia="Times New Roman" w:hAnsi="Arial" w:cs="Arial"/>
          <w:color w:val="000000" w:themeColor="text1"/>
          <w:sz w:val="24"/>
          <w:szCs w:val="24"/>
          <w:lang w:val="lv-LV" w:eastAsia="lv-LV"/>
        </w:rPr>
        <w:t xml:space="preserve">telpu, instrumentu, iekārtu un to aprīkojuma nomas maksa, ciktāl tos izmanto pētniecības vai tehnoloģiski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darbībām;</w:t>
      </w:r>
      <w:bookmarkEnd w:id="122"/>
      <w:bookmarkEnd w:id="123"/>
    </w:p>
    <w:p w14:paraId="03998B2B" w14:textId="177C4536" w:rsidR="00513780"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4" w:name="_Ref77917579"/>
      <w:r w:rsidRPr="009652EB">
        <w:rPr>
          <w:rFonts w:ascii="Arial" w:eastAsia="Times New Roman" w:hAnsi="Arial" w:cs="Arial"/>
          <w:color w:val="000000" w:themeColor="text1"/>
          <w:sz w:val="24"/>
          <w:szCs w:val="24"/>
          <w:lang w:val="lv-LV" w:eastAsia="lv-LV"/>
        </w:rPr>
        <w:t xml:space="preserve">plānotās materiālu (fizikālie, bioloģiskie, ķīmiskie un citi materiāli, izmēģinājuma dzīvnieki, reaktīvi, ķimikālijas, laboratorijas trauki, medikamenti pētniecībai), zinātniskās literatūras un mazvērtīgā inventāra iegādes izmaksas, tai skaitā piegādes izmaksas, ciktāl tos izmanto pētniecības darbību vai tehnoloģiski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īstenošanā;</w:t>
      </w:r>
      <w:bookmarkEnd w:id="124"/>
    </w:p>
    <w:p w14:paraId="22F67A7B" w14:textId="2E261AA4" w:rsidR="006635B6" w:rsidRPr="00B83EDE" w:rsidRDefault="006635B6"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B83EDE">
        <w:rPr>
          <w:rFonts w:ascii="Arial" w:eastAsia="Times New Roman" w:hAnsi="Arial" w:cs="Arial"/>
          <w:color w:val="000000" w:themeColor="text1"/>
          <w:sz w:val="24"/>
          <w:szCs w:val="24"/>
          <w:lang w:val="lv-LV" w:eastAsia="lv-LV"/>
        </w:rPr>
        <w:t xml:space="preserve">izmaksas par </w:t>
      </w:r>
      <w:r w:rsidRPr="009F2B61">
        <w:rPr>
          <w:rFonts w:ascii="Arial" w:eastAsia="Times New Roman" w:hAnsi="Arial" w:cs="Arial"/>
          <w:color w:val="000000" w:themeColor="text1"/>
          <w:sz w:val="24"/>
          <w:szCs w:val="24"/>
          <w:lang w:val="lv-LV" w:eastAsia="lv-LV"/>
        </w:rPr>
        <w:t>patentiem</w:t>
      </w:r>
      <w:r w:rsidRPr="00B83EDE">
        <w:rPr>
          <w:rFonts w:ascii="Arial" w:eastAsia="Times New Roman" w:hAnsi="Arial" w:cs="Arial"/>
          <w:color w:val="000000" w:themeColor="text1"/>
          <w:sz w:val="24"/>
          <w:szCs w:val="24"/>
          <w:lang w:val="lv-LV" w:eastAsia="lv-LV"/>
        </w:rPr>
        <w:t xml:space="preserve">, </w:t>
      </w:r>
      <w:r w:rsidR="00F7672B" w:rsidRPr="00907BA0">
        <w:rPr>
          <w:rFonts w:ascii="Arial" w:eastAsia="Times New Roman" w:hAnsi="Arial" w:cs="Arial"/>
          <w:color w:val="000000" w:themeColor="text1"/>
          <w:sz w:val="24"/>
          <w:szCs w:val="24"/>
          <w:lang w:val="lv-LV" w:eastAsia="lv-LV"/>
        </w:rPr>
        <w:t xml:space="preserve">ciktāl </w:t>
      </w:r>
      <w:r w:rsidR="000A2E10">
        <w:rPr>
          <w:rFonts w:ascii="Arial" w:eastAsia="Times New Roman" w:hAnsi="Arial" w:cs="Arial"/>
          <w:color w:val="000000" w:themeColor="text1"/>
          <w:sz w:val="24"/>
          <w:szCs w:val="24"/>
          <w:lang w:val="lv-LV" w:eastAsia="lv-LV"/>
        </w:rPr>
        <w:t>tās</w:t>
      </w:r>
      <w:r w:rsidR="00F7672B" w:rsidRPr="00907BA0">
        <w:rPr>
          <w:rFonts w:ascii="Arial" w:eastAsia="Times New Roman" w:hAnsi="Arial" w:cs="Arial"/>
          <w:color w:val="000000" w:themeColor="text1"/>
          <w:sz w:val="24"/>
          <w:szCs w:val="24"/>
          <w:lang w:val="lv-LV" w:eastAsia="lv-LV"/>
        </w:rPr>
        <w:t xml:space="preserve"> attiecas uz konkrētā pētniecības projekta īstenošanu</w:t>
      </w:r>
      <w:r w:rsidR="007E18F8">
        <w:rPr>
          <w:rFonts w:ascii="Arial" w:eastAsia="Times New Roman" w:hAnsi="Arial" w:cs="Arial"/>
          <w:color w:val="000000" w:themeColor="text1"/>
          <w:sz w:val="24"/>
          <w:szCs w:val="24"/>
          <w:lang w:val="lv-LV" w:eastAsia="lv-LV"/>
        </w:rPr>
        <w:t>.</w:t>
      </w:r>
    </w:p>
    <w:p w14:paraId="347CB22F" w14:textId="359D53BC"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5" w:name="_Ref77917588"/>
      <w:r w:rsidRPr="009652EB">
        <w:rPr>
          <w:rFonts w:ascii="Arial" w:eastAsia="Times New Roman" w:hAnsi="Arial" w:cs="Arial"/>
          <w:color w:val="000000" w:themeColor="text1"/>
          <w:sz w:val="24"/>
          <w:szCs w:val="24"/>
          <w:lang w:val="lv-LV" w:eastAsia="lv-LV"/>
        </w:rPr>
        <w:lastRenderedPageBreak/>
        <w:t>inovāciju klastera, individuālo pētījumu īstenotāju, sadarbības pētniecības projektu vadošo pētījumu īstenotāju un to sadarbības partneru īpašumā esošo telpu, instrumentu, iekārtu un to aprīkojuma, patentu un licenču amortizācijas izmaksas, ciktāl tos izmanto pētījumā, tai skaitā finanšu nomā iegādāto iekārtu amortizācijas izmaksas. Iekārtu amortizācijai piemēro tādu pašu nolietojuma aprēķināšanas metodi kā nomnieka īpašumā esošiem pamatlīdzekļiem. Amortizācijas izmaksas iekārtām, kas iegādātas finanšu nomā, nevar būt lielākas par veikto nomas maksājumu par pamatlīdzekļa iegādi. Netiek segtas telpu, instrumentu, iekārtu un to aprīkojuma, patentu un licenču amortizācijas izmaksas, ja to iegādei vai izveidei jau ir ticis saņemts atbalsts no valsts, pašvaldības, Eiropas Savienības vai citiem publiskajiem līdzekļiem šī vai cita atbalsta pasākuma vai projekta ietvaros. Patentu un licenču amortizācijas izmaksas var būt attiecināmas tikai tad, ja tās iegādātas pēc projekta iesnieguma iesniegšanas. Ja laiks, kamēr telpas, instrumentus, iekārtas, patentus un licences izmanto pētījumā, neaptver visu attiecīgo telpu, instrumentu, iekārtu, patentu un licenču lietderīgās lietošanas laiku, par attiecināmajām izmaksām uzskata tikai tādas amortizācijas izmaksas, kas atbilst pētījuma termiņam, un tās aprēķina saskaņā ar labu grāmatvedības praksi, bet nepārsniedz normatīvajos aktos uzņēmumu ienākuma nodokļa jomā noteiktās pamatlīdzekļu nolietojuma likmes (neattiecinot šajos normatīvajos aktos minētos koeficientus pamatlīdzekļu paātrinātai norakstīšanai);</w:t>
      </w:r>
      <w:bookmarkEnd w:id="125"/>
    </w:p>
    <w:p w14:paraId="2ECC8C71" w14:textId="77777777"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apdrošināšanas (veselības, dzīvības, transportlīdzekļu, īpašuma, iekārtu, civiltiesiskās atbildības u. c.) izmaksas uz pētniecības projekta īstenošanas laiku, kuru nepieciešamību nosaka Latvijas Republikas normatīvie akti. Ja pētniecības projekts neaptver visu attiecīgās apdrošināšanas darbības laiku, attiecināmajās izmaksās iekļauj tādu daļu no apdrošināšanas izmaksām, kas atbilst pētniecības projekta termiņam;</w:t>
      </w:r>
    </w:p>
    <w:p w14:paraId="78349CF2" w14:textId="09E2CF60"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6" w:name="_Ref77917599"/>
      <w:r w:rsidRPr="009652EB">
        <w:rPr>
          <w:rFonts w:ascii="Arial" w:eastAsia="Times New Roman" w:hAnsi="Arial" w:cs="Arial"/>
          <w:color w:val="000000" w:themeColor="text1"/>
          <w:sz w:val="24"/>
          <w:szCs w:val="24"/>
          <w:lang w:val="lv-LV" w:eastAsia="lv-LV"/>
        </w:rPr>
        <w:t xml:space="preserve">citu ārējo pakalpojumu izmaksas, kurus pētījuma īstenotājs iepērk no trešajām personām, ja attiecīgie pakalpojumi tiek izmantoti tikai pētniecības darbībai vai tehniski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veikšanai;</w:t>
      </w:r>
      <w:bookmarkEnd w:id="126"/>
    </w:p>
    <w:p w14:paraId="65DA7F7A" w14:textId="0DA7AAAC" w:rsidR="00513780" w:rsidRPr="009652EB" w:rsidRDefault="278513BD"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27" w:name="_Ref77891243"/>
      <w:r w:rsidRPr="278513BD">
        <w:rPr>
          <w:rFonts w:ascii="Arial" w:eastAsia="Times New Roman" w:hAnsi="Arial" w:cs="Arial"/>
          <w:color w:val="000000" w:themeColor="text1"/>
          <w:sz w:val="24"/>
          <w:szCs w:val="24"/>
          <w:lang w:val="lv-LV" w:eastAsia="lv-LV"/>
        </w:rPr>
        <w:t>inovāciju klastera tiešās attiecināmās izmaksas. Finansējumu šajā apakšpunktā minētajām darbībām sniedz saskaņā ar Komisijas regulu Nr. </w:t>
      </w:r>
      <w:r w:rsidR="000919CB">
        <w:fldChar w:fldCharType="begin"/>
      </w:r>
      <w:r w:rsidR="000919CB" w:rsidRPr="00282660">
        <w:rPr>
          <w:lang w:val="lv-LV"/>
          <w:rPrChange w:id="128" w:author="Diāna Korkliša" w:date="2021-09-08T11:36:00Z">
            <w:rPr/>
          </w:rPrChange>
        </w:rPr>
        <w:instrText xml:space="preserve"> HYPERLINK "http://eur-lex.europa.</w:instrText>
      </w:r>
      <w:r w:rsidR="000919CB" w:rsidRPr="00282660">
        <w:rPr>
          <w:lang w:val="lv-LV"/>
          <w:rPrChange w:id="129" w:author="Diāna Korkliša" w:date="2021-09-08T11:36:00Z">
            <w:rPr/>
          </w:rPrChange>
        </w:rPr>
        <w:instrText xml:space="preserve">eu/eli/reg/2013/1407/oj/?locale=LV" \h </w:instrText>
      </w:r>
      <w:r w:rsidR="000919CB">
        <w:fldChar w:fldCharType="separate"/>
      </w:r>
      <w:r w:rsidRPr="278513BD">
        <w:rPr>
          <w:rFonts w:ascii="Arial" w:eastAsia="Times New Roman" w:hAnsi="Arial" w:cs="Arial"/>
          <w:color w:val="000000" w:themeColor="text1"/>
          <w:sz w:val="24"/>
          <w:szCs w:val="24"/>
          <w:lang w:val="lv-LV" w:eastAsia="lv-LV"/>
        </w:rPr>
        <w:t>1407/2013</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w:t>
      </w:r>
      <w:bookmarkEnd w:id="127"/>
    </w:p>
    <w:p w14:paraId="0A595E90" w14:textId="62578B48" w:rsidR="00513780" w:rsidRPr="009652EB" w:rsidRDefault="00513780" w:rsidP="00333D6E">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izmaksas šo noteikumu </w:t>
      </w:r>
      <w:r w:rsidR="009743E1" w:rsidRPr="009652EB">
        <w:rPr>
          <w:rFonts w:ascii="Arial" w:eastAsia="Times New Roman" w:hAnsi="Arial" w:cs="Arial"/>
          <w:color w:val="000000" w:themeColor="text1"/>
          <w:sz w:val="24"/>
          <w:szCs w:val="24"/>
          <w:highlight w:val="yellow"/>
          <w:lang w:val="lv-LV" w:eastAsia="lv-LV"/>
        </w:rPr>
        <w:fldChar w:fldCharType="begin"/>
      </w:r>
      <w:r w:rsidR="009743E1" w:rsidRPr="009652EB">
        <w:rPr>
          <w:rFonts w:ascii="Arial" w:eastAsia="Times New Roman" w:hAnsi="Arial" w:cs="Arial"/>
          <w:color w:val="000000" w:themeColor="text1"/>
          <w:sz w:val="24"/>
          <w:szCs w:val="24"/>
          <w:lang w:val="lv-LV" w:eastAsia="lv-LV"/>
        </w:rPr>
        <w:instrText xml:space="preserve"> REF _Ref77917738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9743E1" w:rsidRPr="009652EB">
        <w:rPr>
          <w:rFonts w:ascii="Arial" w:eastAsia="Times New Roman" w:hAnsi="Arial" w:cs="Arial"/>
          <w:color w:val="000000" w:themeColor="text1"/>
          <w:sz w:val="24"/>
          <w:szCs w:val="24"/>
          <w:highlight w:val="yellow"/>
          <w:lang w:val="lv-LV" w:eastAsia="lv-LV"/>
        </w:rPr>
      </w:r>
      <w:r w:rsidR="009743E1"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63.2.3</w:t>
      </w:r>
      <w:r w:rsidR="009743E1" w:rsidRPr="009652EB">
        <w:rPr>
          <w:rFonts w:ascii="Arial" w:eastAsia="Times New Roman" w:hAnsi="Arial" w:cs="Arial"/>
          <w:color w:val="000000" w:themeColor="text1"/>
          <w:sz w:val="24"/>
          <w:szCs w:val="24"/>
          <w:highlight w:val="yellow"/>
          <w:lang w:val="lv-LV" w:eastAsia="lv-LV"/>
        </w:rPr>
        <w:fldChar w:fldCharType="end"/>
      </w:r>
      <w:r w:rsidR="009743E1" w:rsidRPr="009652EB">
        <w:rPr>
          <w:rFonts w:ascii="Arial" w:eastAsia="Times New Roman" w:hAnsi="Arial" w:cs="Arial"/>
          <w:color w:val="000000" w:themeColor="text1"/>
          <w:sz w:val="24"/>
          <w:szCs w:val="24"/>
          <w:lang w:val="lv-LV" w:eastAsia="lv-LV"/>
        </w:rPr>
        <w:t xml:space="preserve"> un </w:t>
      </w:r>
      <w:r w:rsidR="009743E1" w:rsidRPr="009652EB">
        <w:rPr>
          <w:rFonts w:ascii="Arial" w:eastAsia="Times New Roman" w:hAnsi="Arial" w:cs="Arial"/>
          <w:color w:val="000000" w:themeColor="text1"/>
          <w:sz w:val="24"/>
          <w:szCs w:val="24"/>
          <w:highlight w:val="yellow"/>
          <w:lang w:val="lv-LV" w:eastAsia="lv-LV"/>
        </w:rPr>
        <w:fldChar w:fldCharType="begin"/>
      </w:r>
      <w:r w:rsidR="009743E1" w:rsidRPr="009652EB">
        <w:rPr>
          <w:rFonts w:ascii="Arial" w:eastAsia="Times New Roman" w:hAnsi="Arial" w:cs="Arial"/>
          <w:color w:val="000000" w:themeColor="text1"/>
          <w:sz w:val="24"/>
          <w:szCs w:val="24"/>
          <w:lang w:val="lv-LV" w:eastAsia="lv-LV"/>
        </w:rPr>
        <w:instrText xml:space="preserve"> REF _Ref77917749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9743E1" w:rsidRPr="009652EB">
        <w:rPr>
          <w:rFonts w:ascii="Arial" w:eastAsia="Times New Roman" w:hAnsi="Arial" w:cs="Arial"/>
          <w:color w:val="000000" w:themeColor="text1"/>
          <w:sz w:val="24"/>
          <w:szCs w:val="24"/>
          <w:highlight w:val="yellow"/>
          <w:lang w:val="lv-LV" w:eastAsia="lv-LV"/>
        </w:rPr>
      </w:r>
      <w:r w:rsidR="009743E1"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63.2.2</w:t>
      </w:r>
      <w:r w:rsidR="009743E1"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noteikto darbību veikšanai (inovāciju klastera dalības maksa starptautiskās iniciatīvās, starptautisko projektu sagatavošanas izmaksas, individuālo pētījumu īstenotāju, sadarbības pētniecības projektu vadošo pētījumu īstenotāju un to sadarbības partneru (tai skaitā pētniecības organizāciju) izmaksas, kas saistītas ar iesaisti starptautiskos pētniecības projektos, un citas izmaksas, kuras nodrošina komersantu vai atzītu lauksaimniecības pakalpojumu kooperatīvo sabiedrību iesaisti starptautiskos pētniecības projektos);</w:t>
      </w:r>
    </w:p>
    <w:p w14:paraId="218D7BBA" w14:textId="6405D446"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0" w:name="_Ref77917336"/>
      <w:r w:rsidRPr="009652EB">
        <w:rPr>
          <w:rFonts w:ascii="Arial" w:eastAsia="Times New Roman" w:hAnsi="Arial" w:cs="Arial"/>
          <w:color w:val="000000" w:themeColor="text1"/>
          <w:sz w:val="24"/>
          <w:szCs w:val="24"/>
          <w:lang w:val="lv-LV" w:eastAsia="lv-LV"/>
        </w:rPr>
        <w:t xml:space="preserve">inovāciju klastera projekta vadības izmaksas (projekta vadības personāla atlīdzības izmaksas par projekta ietvaros veicamo darbību </w:t>
      </w:r>
      <w:r w:rsidRPr="009652EB">
        <w:rPr>
          <w:rFonts w:ascii="Arial" w:eastAsia="Times New Roman" w:hAnsi="Arial" w:cs="Arial"/>
          <w:color w:val="000000" w:themeColor="text1"/>
          <w:sz w:val="24"/>
          <w:szCs w:val="24"/>
          <w:lang w:val="lv-LV" w:eastAsia="lv-LV"/>
        </w:rPr>
        <w:lastRenderedPageBreak/>
        <w:t>plānošanu, koordinēšanu un kontroli, tai skaitā arī izmaksas par projekta dokumentācijas nodrošināšanu atbilstoši Eiropas Savienības un nacionāla līmeņa tiesību aktos noteiktajām prasībām, projekta iepirkumu organizēšanas un kontroles izmaksas). Atlīdzības izmaksas ir uzskatāmas par projekta vadības izmaksu sastāvdaļu, ja darbinieki ne mazāk kā vienu mēnesi vismaz 30 % no sava darba laika strādā ar projektu, un tas ir uzrādīts darba laika uzskaites sistēmā vai darba laika uzskaites tabulā;</w:t>
      </w:r>
      <w:bookmarkEnd w:id="130"/>
    </w:p>
    <w:p w14:paraId="197E4AE6" w14:textId="44C6E2E8" w:rsidR="000B628C" w:rsidRPr="009652EB" w:rsidRDefault="00513780"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ārpakalpojumu iegāde – juridiskie, grāmatvedības, lietvedības un tulkošanas pakalpojumi, kas nepieciešami inovāciju klastera darbības nodrošināšanai</w:t>
      </w:r>
      <w:r w:rsidR="00424782">
        <w:rPr>
          <w:rFonts w:ascii="Arial" w:eastAsia="Times New Roman" w:hAnsi="Arial" w:cs="Arial"/>
          <w:color w:val="000000" w:themeColor="text1"/>
          <w:sz w:val="24"/>
          <w:szCs w:val="24"/>
          <w:lang w:val="lv-LV" w:eastAsia="lv-LV"/>
        </w:rPr>
        <w:t xml:space="preserve">, </w:t>
      </w:r>
      <w:r w:rsidR="00424782" w:rsidRPr="00424782">
        <w:rPr>
          <w:rFonts w:ascii="Arial" w:eastAsia="Times New Roman" w:hAnsi="Arial" w:cs="Arial"/>
          <w:color w:val="000000" w:themeColor="text1"/>
          <w:sz w:val="24"/>
          <w:szCs w:val="24"/>
          <w:lang w:val="lv-LV" w:eastAsia="lv-LV"/>
        </w:rPr>
        <w:t>neatkarīga revidenta</w:t>
      </w:r>
      <w:r w:rsidR="00424782">
        <w:rPr>
          <w:rFonts w:ascii="Arial" w:eastAsia="Times New Roman" w:hAnsi="Arial" w:cs="Arial"/>
          <w:color w:val="000000" w:themeColor="text1"/>
          <w:sz w:val="24"/>
          <w:szCs w:val="24"/>
          <w:lang w:val="lv-LV" w:eastAsia="lv-LV"/>
        </w:rPr>
        <w:t xml:space="preserve"> vai</w:t>
      </w:r>
      <w:r w:rsidR="00424782" w:rsidRPr="00424782">
        <w:rPr>
          <w:rFonts w:ascii="Arial" w:eastAsia="Times New Roman" w:hAnsi="Arial" w:cs="Arial"/>
          <w:color w:val="000000" w:themeColor="text1"/>
          <w:sz w:val="24"/>
          <w:szCs w:val="24"/>
          <w:lang w:val="lv-LV" w:eastAsia="lv-LV"/>
        </w:rPr>
        <w:t xml:space="preserve"> iekšējā auditora </w:t>
      </w:r>
      <w:r w:rsidR="00424782">
        <w:rPr>
          <w:rFonts w:ascii="Arial" w:eastAsia="Times New Roman" w:hAnsi="Arial" w:cs="Arial"/>
          <w:color w:val="000000" w:themeColor="text1"/>
          <w:sz w:val="24"/>
          <w:szCs w:val="24"/>
          <w:lang w:val="lv-LV" w:eastAsia="lv-LV"/>
        </w:rPr>
        <w:t>pakalpojumi</w:t>
      </w:r>
      <w:r w:rsidR="00424782" w:rsidRPr="00424782">
        <w:rPr>
          <w:rFonts w:ascii="Arial" w:eastAsia="Times New Roman" w:hAnsi="Arial" w:cs="Arial"/>
          <w:color w:val="000000" w:themeColor="text1"/>
          <w:sz w:val="24"/>
          <w:szCs w:val="24"/>
          <w:lang w:val="lv-LV" w:eastAsia="lv-LV"/>
        </w:rPr>
        <w:t xml:space="preserve">, lai </w:t>
      </w:r>
      <w:r w:rsidR="00424782">
        <w:rPr>
          <w:rFonts w:ascii="Arial" w:eastAsia="Times New Roman" w:hAnsi="Arial" w:cs="Arial"/>
          <w:color w:val="000000" w:themeColor="text1"/>
          <w:sz w:val="24"/>
          <w:szCs w:val="24"/>
          <w:lang w:val="lv-LV" w:eastAsia="lv-LV"/>
        </w:rPr>
        <w:t xml:space="preserve">ANM </w:t>
      </w:r>
      <w:r w:rsidR="00424782" w:rsidRPr="00424782">
        <w:rPr>
          <w:rFonts w:ascii="Arial" w:eastAsia="Times New Roman" w:hAnsi="Arial" w:cs="Arial"/>
          <w:color w:val="000000" w:themeColor="text1"/>
          <w:sz w:val="24"/>
          <w:szCs w:val="24"/>
          <w:lang w:val="lv-LV" w:eastAsia="lv-LV"/>
        </w:rPr>
        <w:t>apliecinātu atskaites punkt</w:t>
      </w:r>
      <w:r w:rsidR="00424782">
        <w:rPr>
          <w:rFonts w:ascii="Arial" w:eastAsia="Times New Roman" w:hAnsi="Arial" w:cs="Arial"/>
          <w:color w:val="000000" w:themeColor="text1"/>
          <w:sz w:val="24"/>
          <w:szCs w:val="24"/>
          <w:lang w:val="lv-LV" w:eastAsia="lv-LV"/>
        </w:rPr>
        <w:t>a</w:t>
      </w:r>
      <w:r w:rsidR="00424782" w:rsidRPr="00424782">
        <w:rPr>
          <w:rFonts w:ascii="Arial" w:eastAsia="Times New Roman" w:hAnsi="Arial" w:cs="Arial"/>
          <w:color w:val="000000" w:themeColor="text1"/>
          <w:sz w:val="24"/>
          <w:szCs w:val="24"/>
          <w:lang w:val="lv-LV" w:eastAsia="lv-LV"/>
        </w:rPr>
        <w:t xml:space="preserve"> sasniegšanu un izmaksu pamatotību.</w:t>
      </w:r>
    </w:p>
    <w:p w14:paraId="4BD05800" w14:textId="3F886C59" w:rsidR="00513780" w:rsidRPr="009652EB" w:rsidRDefault="00C272CE"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1" w:name="_Ref77918010"/>
      <w:r w:rsidRPr="009652EB">
        <w:rPr>
          <w:rFonts w:ascii="Arial" w:eastAsia="Times New Roman" w:hAnsi="Arial" w:cs="Arial"/>
          <w:color w:val="000000" w:themeColor="text1"/>
          <w:sz w:val="24"/>
          <w:szCs w:val="24"/>
          <w:lang w:val="lv-LV" w:eastAsia="lv-LV"/>
        </w:rPr>
        <w:t>dalības maksa</w:t>
      </w:r>
      <w:r w:rsidR="002379EB" w:rsidRPr="009652EB">
        <w:rPr>
          <w:rFonts w:ascii="Arial" w:eastAsia="Times New Roman" w:hAnsi="Arial" w:cs="Arial"/>
          <w:color w:val="000000" w:themeColor="text1"/>
          <w:sz w:val="24"/>
          <w:szCs w:val="24"/>
          <w:lang w:val="lv-LV" w:eastAsia="lv-LV"/>
        </w:rPr>
        <w:t xml:space="preserve"> iesaistei starptautiskās P&amp;A programmās </w:t>
      </w:r>
      <w:r w:rsidR="004B2016" w:rsidRPr="009652EB">
        <w:rPr>
          <w:rFonts w:ascii="Arial" w:eastAsia="Times New Roman" w:hAnsi="Arial" w:cs="Arial"/>
          <w:color w:val="000000" w:themeColor="text1"/>
          <w:sz w:val="24"/>
          <w:szCs w:val="24"/>
          <w:lang w:val="lv-LV" w:eastAsia="lv-LV"/>
        </w:rPr>
        <w:t>un platformās,</w:t>
      </w:r>
      <w:r w:rsidRPr="009652EB">
        <w:rPr>
          <w:rFonts w:ascii="Arial" w:eastAsia="Times New Roman" w:hAnsi="Arial" w:cs="Arial"/>
          <w:color w:val="000000" w:themeColor="text1"/>
          <w:sz w:val="24"/>
          <w:szCs w:val="24"/>
          <w:lang w:val="lv-LV" w:eastAsia="lv-LV"/>
        </w:rPr>
        <w:t xml:space="preserve"> </w:t>
      </w:r>
      <w:r w:rsidR="004B2016" w:rsidRPr="009652EB">
        <w:rPr>
          <w:rFonts w:ascii="Arial" w:eastAsia="Times New Roman" w:hAnsi="Arial" w:cs="Arial"/>
          <w:color w:val="000000" w:themeColor="text1"/>
          <w:sz w:val="24"/>
          <w:szCs w:val="24"/>
          <w:lang w:val="lv-LV" w:eastAsia="lv-LV"/>
        </w:rPr>
        <w:t xml:space="preserve">dalības maksa </w:t>
      </w:r>
      <w:r w:rsidRPr="009652EB">
        <w:rPr>
          <w:rFonts w:ascii="Arial" w:eastAsia="Times New Roman" w:hAnsi="Arial" w:cs="Arial"/>
          <w:color w:val="000000" w:themeColor="text1"/>
          <w:sz w:val="24"/>
          <w:szCs w:val="24"/>
          <w:lang w:val="lv-LV" w:eastAsia="lv-LV"/>
        </w:rPr>
        <w:t xml:space="preserve">tīklošanās un mobilitātes pasākumiem, lai iesaistītos starptautiskos konsorcijos </w:t>
      </w:r>
      <w:r w:rsidR="000B628C" w:rsidRPr="009652EB">
        <w:rPr>
          <w:rFonts w:ascii="Arial" w:eastAsia="Times New Roman" w:hAnsi="Arial" w:cs="Arial"/>
          <w:color w:val="000000" w:themeColor="text1"/>
          <w:sz w:val="24"/>
          <w:szCs w:val="24"/>
          <w:lang w:val="lv-LV" w:eastAsia="lv-LV"/>
        </w:rPr>
        <w:t>programmas "Apvārsnis Eiropa" un citu starptautiskās sadarbības projektu pētniecības un attīstības jomā snieguma palielināšanai</w:t>
      </w:r>
      <w:r w:rsidR="00E53514" w:rsidRPr="009652EB">
        <w:rPr>
          <w:rFonts w:ascii="Arial" w:eastAsia="Times New Roman" w:hAnsi="Arial" w:cs="Arial"/>
          <w:color w:val="000000" w:themeColor="text1"/>
          <w:sz w:val="24"/>
          <w:szCs w:val="24"/>
          <w:lang w:val="lv-LV" w:eastAsia="lv-LV"/>
        </w:rPr>
        <w:t>.</w:t>
      </w:r>
      <w:bookmarkEnd w:id="131"/>
    </w:p>
    <w:p w14:paraId="12CCD224" w14:textId="065C11A1" w:rsidR="00513780" w:rsidRPr="009652EB" w:rsidRDefault="00513780"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2" w:name="_Ref77891272"/>
      <w:r w:rsidRPr="009652EB">
        <w:rPr>
          <w:rFonts w:ascii="Arial" w:eastAsia="Times New Roman" w:hAnsi="Arial" w:cs="Arial"/>
          <w:color w:val="000000" w:themeColor="text1"/>
          <w:sz w:val="24"/>
          <w:szCs w:val="24"/>
          <w:lang w:val="lv-LV" w:eastAsia="lv-LV"/>
        </w:rPr>
        <w:t>inovāciju klastera netiešās attiecināmās izmaksas. Finansējumu šajā apakšpunktā minētajām darbībām sniedz saskaņā ar Komisijas regulu Nr. </w:t>
      </w:r>
      <w:r w:rsidR="000919CB">
        <w:fldChar w:fldCharType="begin"/>
      </w:r>
      <w:r w:rsidR="000919CB" w:rsidRPr="00282660">
        <w:rPr>
          <w:lang w:val="lv-LV"/>
          <w:rPrChange w:id="133" w:author="Diāna Korkliša" w:date="2021-09-08T11:36:00Z">
            <w:rPr/>
          </w:rPrChange>
        </w:rPr>
        <w:instrText xml:space="preserve"> HYPERLINK "http://eur-lex.europa.eu/eli/reg/2013/1407/oj/?locale=LV" \h </w:instrText>
      </w:r>
      <w:r w:rsidR="000919CB">
        <w:fldChar w:fldCharType="separate"/>
      </w:r>
      <w:r w:rsidRPr="009652EB">
        <w:rPr>
          <w:rFonts w:ascii="Arial" w:eastAsia="Times New Roman" w:hAnsi="Arial" w:cs="Arial"/>
          <w:color w:val="000000" w:themeColor="text1"/>
          <w:sz w:val="24"/>
          <w:szCs w:val="24"/>
          <w:lang w:val="lv-LV" w:eastAsia="lv-LV"/>
        </w:rPr>
        <w:t>1407/2013</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w:t>
      </w:r>
      <w:bookmarkEnd w:id="132"/>
    </w:p>
    <w:p w14:paraId="56A67642" w14:textId="67719D56" w:rsidR="00513780" w:rsidRPr="009652EB" w:rsidRDefault="00513780"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individuālo pētījumu un sadarbības pētniecības projektu vadošo pētījumu īstenotāju un to sadarbības partneru netiešās pētniecības izmaksas, kas saistītas ar </w:t>
      </w:r>
      <w:r w:rsidR="00193126" w:rsidRPr="009652EB">
        <w:rPr>
          <w:rFonts w:ascii="Arial" w:eastAsia="Times New Roman" w:hAnsi="Arial" w:cs="Arial"/>
          <w:color w:val="000000" w:themeColor="text1"/>
          <w:sz w:val="24"/>
          <w:szCs w:val="24"/>
          <w:lang w:val="lv-LV" w:eastAsia="lv-LV"/>
        </w:rPr>
        <w:t xml:space="preserve">otrās kārtas </w:t>
      </w:r>
      <w:r w:rsidRPr="009652EB">
        <w:rPr>
          <w:rFonts w:ascii="Arial" w:eastAsia="Times New Roman" w:hAnsi="Arial" w:cs="Arial"/>
          <w:color w:val="000000" w:themeColor="text1"/>
          <w:sz w:val="24"/>
          <w:szCs w:val="24"/>
          <w:lang w:val="lv-LV" w:eastAsia="lv-LV"/>
        </w:rPr>
        <w:t xml:space="preserve">ietvaros īstenojamo pētniecības projektu un tehnoloģiski ekonomisko </w:t>
      </w:r>
      <w:proofErr w:type="spellStart"/>
      <w:r w:rsidRPr="009652EB">
        <w:rPr>
          <w:rFonts w:ascii="Arial" w:eastAsia="Times New Roman" w:hAnsi="Arial" w:cs="Arial"/>
          <w:color w:val="000000" w:themeColor="text1"/>
          <w:sz w:val="24"/>
          <w:szCs w:val="24"/>
          <w:lang w:val="lv-LV" w:eastAsia="lv-LV"/>
        </w:rPr>
        <w:t>priekšizpēšu</w:t>
      </w:r>
      <w:proofErr w:type="spellEnd"/>
      <w:r w:rsidRPr="009652EB">
        <w:rPr>
          <w:rFonts w:ascii="Arial" w:eastAsia="Times New Roman" w:hAnsi="Arial" w:cs="Arial"/>
          <w:color w:val="000000" w:themeColor="text1"/>
          <w:sz w:val="24"/>
          <w:szCs w:val="24"/>
          <w:lang w:val="lv-LV" w:eastAsia="lv-LV"/>
        </w:rPr>
        <w:t xml:space="preserve"> veikšanu. Finansējumu šajā apakšpunktā minētajām darbībām sniedz saskaņā ar Komisijas regulu Nr. </w:t>
      </w:r>
      <w:r w:rsidR="000919CB">
        <w:fldChar w:fldCharType="begin"/>
      </w:r>
      <w:r w:rsidR="000919CB" w:rsidRPr="00282660">
        <w:rPr>
          <w:lang w:val="lv-LV"/>
          <w:rPrChange w:id="134"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w:t>
      </w:r>
    </w:p>
    <w:p w14:paraId="4B13B13F" w14:textId="1EE71C26"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5" w:name="_Ref80705364"/>
      <w:r w:rsidRPr="009652EB">
        <w:rPr>
          <w:rFonts w:ascii="Arial" w:eastAsia="Times New Roman" w:hAnsi="Arial" w:cs="Arial"/>
          <w:color w:val="000000" w:themeColor="text1"/>
          <w:sz w:val="24"/>
          <w:szCs w:val="24"/>
          <w:lang w:val="lv-LV" w:eastAsia="lv-LV"/>
        </w:rPr>
        <w:t>pētniecības projekta vadības izmaksas (pētniecības projekta vadības personāla atlīdzības izmaksas par pētniecības projekta ietvaros veicamo darbību plānošanu, koordinēšanu un kontroli, tajā skaitā arī maksa par pētniecības projekta dokumentācijas nodrošināšanu atbilstoši Eiropas Savienības un nacionāla līmeņa tiesību aktos noteiktajām prasībām, projekta iepirkumu organizēšanas un kontroles izmaksas). Atlīdzības izmaksas ir uzskatāmas par pētniecības projekta vadības izmaksu sastāvdaļu, ja darbinieki ne mazāk kā vienu mēnesi vismaz 30 % no sava darba laika strādā ar pētniecības projektu, un tas ir uzrādīts darba laika uzskaites sistēmā vai darba laika uzskaites tabulā;</w:t>
      </w:r>
      <w:bookmarkEnd w:id="135"/>
    </w:p>
    <w:p w14:paraId="4D838D9C" w14:textId="77777777"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kancelejas preces, biroja piederumi un biroja aprīkojuma noma vai iegāde;</w:t>
      </w:r>
    </w:p>
    <w:p w14:paraId="4ADC7DB3" w14:textId="77777777" w:rsidR="00513780" w:rsidRPr="009652EB" w:rsidRDefault="00513780" w:rsidP="00907BA0">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apdrošināšanas (veselības, dzīvības, transportlīdzekļu, īpašuma, iekārtu, civiltiesiskās atbildības u. c.) izmaksas uz pētniecības projekta īstenošanas laiku, kuru nepieciešamību nosaka Latvijas Republikas normatīvie akti. Ja pētniecības projekts neaptver visu attiecīgās apdrošināšanas darbības laiku, attiecināmajās izmaksās iekļauj tādu daļu no apdrošināšanas izmaksām, kas atbilst pētniecības projekta termiņam;</w:t>
      </w:r>
    </w:p>
    <w:p w14:paraId="07CF28AD" w14:textId="5421E018" w:rsidR="00513780" w:rsidRPr="009652EB" w:rsidRDefault="278513BD"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6" w:name="_Ref77891300"/>
      <w:r w:rsidRPr="278513BD">
        <w:rPr>
          <w:rFonts w:ascii="Arial" w:eastAsia="Times New Roman" w:hAnsi="Arial" w:cs="Arial"/>
          <w:color w:val="000000" w:themeColor="text1"/>
          <w:sz w:val="24"/>
          <w:szCs w:val="24"/>
          <w:lang w:val="lv-LV" w:eastAsia="lv-LV"/>
        </w:rPr>
        <w:lastRenderedPageBreak/>
        <w:t xml:space="preserve">neparedzētie izdevumi šo noteikumu </w:t>
      </w:r>
      <w:r w:rsidR="009D4220">
        <w:rPr>
          <w:rFonts w:ascii="Arial" w:eastAsia="Times New Roman" w:hAnsi="Arial" w:cs="Arial"/>
          <w:color w:val="000000" w:themeColor="text1"/>
          <w:sz w:val="24"/>
          <w:szCs w:val="24"/>
          <w:lang w:val="lv-LV" w:eastAsia="lv-LV"/>
        </w:rPr>
        <w:fldChar w:fldCharType="begin"/>
      </w:r>
      <w:r w:rsidR="009D4220">
        <w:rPr>
          <w:rFonts w:ascii="Arial" w:eastAsia="Times New Roman" w:hAnsi="Arial" w:cs="Arial"/>
          <w:color w:val="000000" w:themeColor="text1"/>
          <w:sz w:val="24"/>
          <w:szCs w:val="24"/>
          <w:lang w:val="lv-LV" w:eastAsia="lv-LV"/>
        </w:rPr>
        <w:instrText xml:space="preserve"> REF _Ref77891243 \r \h </w:instrText>
      </w:r>
      <w:r w:rsidR="009D4220">
        <w:rPr>
          <w:rFonts w:ascii="Arial" w:eastAsia="Times New Roman" w:hAnsi="Arial" w:cs="Arial"/>
          <w:color w:val="000000" w:themeColor="text1"/>
          <w:sz w:val="24"/>
          <w:szCs w:val="24"/>
          <w:lang w:val="lv-LV" w:eastAsia="lv-LV"/>
        </w:rPr>
      </w:r>
      <w:r w:rsidR="009D422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70.2</w:t>
      </w:r>
      <w:r w:rsidR="009D4220">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xml:space="preserve">. un </w:t>
      </w:r>
      <w:r w:rsidR="009D4220">
        <w:rPr>
          <w:rFonts w:ascii="Arial" w:eastAsia="Times New Roman" w:hAnsi="Arial" w:cs="Arial"/>
          <w:color w:val="000000" w:themeColor="text1"/>
          <w:sz w:val="24"/>
          <w:szCs w:val="24"/>
          <w:lang w:val="lv-LV" w:eastAsia="lv-LV"/>
        </w:rPr>
        <w:fldChar w:fldCharType="begin"/>
      </w:r>
      <w:r w:rsidR="009D4220">
        <w:rPr>
          <w:rFonts w:ascii="Arial" w:eastAsia="Times New Roman" w:hAnsi="Arial" w:cs="Arial"/>
          <w:color w:val="000000" w:themeColor="text1"/>
          <w:sz w:val="24"/>
          <w:szCs w:val="24"/>
          <w:lang w:val="lv-LV" w:eastAsia="lv-LV"/>
        </w:rPr>
        <w:instrText xml:space="preserve"> REF _Ref77891272 \r \h </w:instrText>
      </w:r>
      <w:r w:rsidR="009D4220">
        <w:rPr>
          <w:rFonts w:ascii="Arial" w:eastAsia="Times New Roman" w:hAnsi="Arial" w:cs="Arial"/>
          <w:color w:val="000000" w:themeColor="text1"/>
          <w:sz w:val="24"/>
          <w:szCs w:val="24"/>
          <w:lang w:val="lv-LV" w:eastAsia="lv-LV"/>
        </w:rPr>
      </w:r>
      <w:r w:rsidR="009D422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70.5</w:t>
      </w:r>
      <w:r w:rsidR="009D4220">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apakšpunktā minēto izmaksu segšanai ne vairāk kā 5 % apmērā no pētniecības projekta tiešo un netiešo pētniecības izmaksu summas. Neparedzētie izdevumi, kas pārsniedz šajā apakšpunktā minēto 5 % slieksni, ir uzskatāmi par papildu izdevumiem vai sadārdzinājumu, kas radies projekta īstenošanas gaitā, un finansējuma saņēmējs vai pētniecības projekta īstenotājs to sedz no saviem līdzekļiem. Finansējumu šajā apakšpunktā minētajām darbībām sniedz saskaņā ar Komisijas regulu Nr. </w:t>
      </w:r>
      <w:r w:rsidR="000919CB">
        <w:fldChar w:fldCharType="begin"/>
      </w:r>
      <w:r w:rsidR="000919CB" w:rsidRPr="00282660">
        <w:rPr>
          <w:lang w:val="lv-LV"/>
          <w:rPrChange w:id="137" w:author="Diāna Korkliša" w:date="2021-09-08T11:36:00Z">
            <w:rPr/>
          </w:rPrChange>
        </w:rPr>
        <w:instrText xml:space="preserve"> HYPERLINK "http://eur-lex.europa.eu/eli/reg/2013/1407/oj/?locale=LV" \h </w:instrText>
      </w:r>
      <w:r w:rsidR="000919CB">
        <w:fldChar w:fldCharType="separate"/>
      </w:r>
      <w:r w:rsidRPr="278513BD">
        <w:rPr>
          <w:rFonts w:ascii="Arial" w:eastAsia="Times New Roman" w:hAnsi="Arial" w:cs="Arial"/>
          <w:color w:val="000000" w:themeColor="text1"/>
          <w:sz w:val="24"/>
          <w:szCs w:val="24"/>
          <w:lang w:val="lv-LV" w:eastAsia="lv-LV"/>
        </w:rPr>
        <w:t>1407/2013</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w:t>
      </w:r>
      <w:bookmarkEnd w:id="136"/>
    </w:p>
    <w:p w14:paraId="38738A5E" w14:textId="0B4EC3E3" w:rsidR="0025184B" w:rsidRDefault="004B7395"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P</w:t>
      </w:r>
      <w:r w:rsidRPr="004B7395">
        <w:rPr>
          <w:rFonts w:ascii="Arial" w:eastAsia="Times New Roman" w:hAnsi="Arial" w:cs="Arial"/>
          <w:color w:val="000000" w:themeColor="text1"/>
          <w:sz w:val="24"/>
          <w:szCs w:val="24"/>
          <w:lang w:val="lv-LV" w:eastAsia="lv-LV"/>
        </w:rPr>
        <w:t xml:space="preserve">ētniecības projekta ietvaros iespējams attiecināt </w:t>
      </w:r>
      <w:r>
        <w:rPr>
          <w:rFonts w:ascii="Arial" w:eastAsia="Times New Roman" w:hAnsi="Arial" w:cs="Arial"/>
          <w:color w:val="000000" w:themeColor="text1"/>
          <w:sz w:val="24"/>
          <w:szCs w:val="24"/>
          <w:lang w:val="lv-LV" w:eastAsia="lv-LV"/>
        </w:rPr>
        <w:t>š</w:t>
      </w:r>
      <w:r w:rsidR="000D7813">
        <w:rPr>
          <w:rFonts w:ascii="Arial" w:eastAsia="Times New Roman" w:hAnsi="Arial" w:cs="Arial"/>
          <w:color w:val="000000" w:themeColor="text1"/>
          <w:sz w:val="24"/>
          <w:szCs w:val="24"/>
          <w:lang w:val="lv-LV" w:eastAsia="lv-LV"/>
        </w:rPr>
        <w:t>o noteiku</w:t>
      </w:r>
      <w:r w:rsidR="000D7813" w:rsidRPr="008960FA">
        <w:rPr>
          <w:rFonts w:ascii="Arial" w:eastAsia="Times New Roman" w:hAnsi="Arial" w:cs="Arial"/>
          <w:color w:val="000000" w:themeColor="text1"/>
          <w:sz w:val="24"/>
          <w:szCs w:val="24"/>
          <w:lang w:val="lv-LV" w:eastAsia="lv-LV"/>
        </w:rPr>
        <w:t xml:space="preserve">mu </w:t>
      </w:r>
      <w:r w:rsidR="00C32A82" w:rsidRPr="00907BA0">
        <w:rPr>
          <w:rFonts w:ascii="Arial" w:eastAsia="Times New Roman" w:hAnsi="Arial" w:cs="Arial"/>
          <w:color w:val="000000" w:themeColor="text1"/>
          <w:sz w:val="24"/>
          <w:szCs w:val="24"/>
          <w:lang w:val="lv-LV" w:eastAsia="lv-LV"/>
        </w:rPr>
        <w:fldChar w:fldCharType="begin"/>
      </w:r>
      <w:r w:rsidR="00C32A82" w:rsidRPr="00907BA0">
        <w:rPr>
          <w:rFonts w:ascii="Arial" w:eastAsia="Times New Roman" w:hAnsi="Arial" w:cs="Arial"/>
          <w:color w:val="000000" w:themeColor="text1"/>
          <w:sz w:val="24"/>
          <w:szCs w:val="24"/>
          <w:lang w:val="lv-LV" w:eastAsia="lv-LV"/>
        </w:rPr>
        <w:instrText xml:space="preserve"> REF _Ref77917557 \r \h </w:instrText>
      </w:r>
      <w:r w:rsidR="00C32A82">
        <w:rPr>
          <w:rFonts w:ascii="Arial" w:eastAsia="Times New Roman" w:hAnsi="Arial" w:cs="Arial"/>
          <w:color w:val="000000" w:themeColor="text1"/>
          <w:sz w:val="24"/>
          <w:szCs w:val="24"/>
          <w:lang w:val="lv-LV" w:eastAsia="lv-LV"/>
        </w:rPr>
        <w:instrText xml:space="preserve"> \* MERGEFORMAT </w:instrText>
      </w:r>
      <w:r w:rsidR="00C32A82" w:rsidRPr="00907BA0">
        <w:rPr>
          <w:rFonts w:ascii="Arial" w:eastAsia="Times New Roman" w:hAnsi="Arial" w:cs="Arial"/>
          <w:color w:val="000000" w:themeColor="text1"/>
          <w:sz w:val="24"/>
          <w:szCs w:val="24"/>
          <w:lang w:val="lv-LV" w:eastAsia="lv-LV"/>
        </w:rPr>
      </w:r>
      <w:r w:rsidR="00C32A82" w:rsidRPr="00907BA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70.1.3</w:t>
      </w:r>
      <w:r w:rsidR="00C32A82" w:rsidRPr="00907BA0">
        <w:rPr>
          <w:rFonts w:ascii="Arial" w:eastAsia="Times New Roman" w:hAnsi="Arial" w:cs="Arial"/>
          <w:color w:val="000000" w:themeColor="text1"/>
          <w:sz w:val="24"/>
          <w:szCs w:val="24"/>
          <w:lang w:val="lv-LV" w:eastAsia="lv-LV"/>
        </w:rPr>
        <w:fldChar w:fldCharType="end"/>
      </w:r>
      <w:r w:rsidR="000D7813" w:rsidRPr="008960FA">
        <w:rPr>
          <w:rFonts w:ascii="Arial" w:eastAsia="Times New Roman" w:hAnsi="Arial" w:cs="Arial"/>
          <w:color w:val="000000" w:themeColor="text1"/>
          <w:sz w:val="24"/>
          <w:szCs w:val="24"/>
          <w:lang w:val="lv-LV" w:eastAsia="lv-LV"/>
        </w:rPr>
        <w:t>.,</w:t>
      </w:r>
      <w:r w:rsidR="000D7813" w:rsidRPr="00907BA0">
        <w:rPr>
          <w:rFonts w:ascii="Arial" w:eastAsia="Times New Roman" w:hAnsi="Arial" w:cs="Arial"/>
          <w:color w:val="000000" w:themeColor="text1"/>
          <w:sz w:val="24"/>
          <w:szCs w:val="24"/>
          <w:lang w:val="lv-LV" w:eastAsia="lv-LV"/>
        </w:rPr>
        <w:t xml:space="preserve"> </w:t>
      </w:r>
      <w:r w:rsidR="00C32A82" w:rsidRPr="00907BA0">
        <w:rPr>
          <w:rFonts w:ascii="Arial" w:eastAsia="Times New Roman" w:hAnsi="Arial" w:cs="Arial"/>
          <w:color w:val="000000" w:themeColor="text1"/>
          <w:sz w:val="24"/>
          <w:szCs w:val="24"/>
          <w:lang w:val="lv-LV" w:eastAsia="lv-LV"/>
        </w:rPr>
        <w:fldChar w:fldCharType="begin"/>
      </w:r>
      <w:r w:rsidR="00C32A82" w:rsidRPr="00907BA0">
        <w:rPr>
          <w:rFonts w:ascii="Arial" w:eastAsia="Times New Roman" w:hAnsi="Arial" w:cs="Arial"/>
          <w:color w:val="000000" w:themeColor="text1"/>
          <w:sz w:val="24"/>
          <w:szCs w:val="24"/>
          <w:lang w:val="lv-LV" w:eastAsia="lv-LV"/>
        </w:rPr>
        <w:instrText xml:space="preserve"> REF _Ref80705705 \r \h </w:instrText>
      </w:r>
      <w:r w:rsidR="00C32A82">
        <w:rPr>
          <w:rFonts w:ascii="Arial" w:eastAsia="Times New Roman" w:hAnsi="Arial" w:cs="Arial"/>
          <w:color w:val="000000" w:themeColor="text1"/>
          <w:sz w:val="24"/>
          <w:szCs w:val="24"/>
          <w:lang w:val="lv-LV" w:eastAsia="lv-LV"/>
        </w:rPr>
        <w:instrText xml:space="preserve"> \* MERGEFORMAT </w:instrText>
      </w:r>
      <w:r w:rsidR="00C32A82" w:rsidRPr="00907BA0">
        <w:rPr>
          <w:rFonts w:ascii="Arial" w:eastAsia="Times New Roman" w:hAnsi="Arial" w:cs="Arial"/>
          <w:color w:val="000000" w:themeColor="text1"/>
          <w:sz w:val="24"/>
          <w:szCs w:val="24"/>
          <w:lang w:val="lv-LV" w:eastAsia="lv-LV"/>
        </w:rPr>
      </w:r>
      <w:r w:rsidR="00C32A82" w:rsidRPr="00907BA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70.1.4</w:t>
      </w:r>
      <w:r w:rsidR="00C32A82" w:rsidRPr="00907BA0">
        <w:rPr>
          <w:rFonts w:ascii="Arial" w:eastAsia="Times New Roman" w:hAnsi="Arial" w:cs="Arial"/>
          <w:color w:val="000000" w:themeColor="text1"/>
          <w:sz w:val="24"/>
          <w:szCs w:val="24"/>
          <w:lang w:val="lv-LV" w:eastAsia="lv-LV"/>
        </w:rPr>
        <w:fldChar w:fldCharType="end"/>
      </w:r>
      <w:r w:rsidR="000D7813" w:rsidRPr="008960FA">
        <w:rPr>
          <w:rFonts w:ascii="Arial" w:eastAsia="Times New Roman" w:hAnsi="Arial" w:cs="Arial"/>
          <w:color w:val="000000" w:themeColor="text1"/>
          <w:sz w:val="24"/>
          <w:szCs w:val="24"/>
          <w:lang w:val="lv-LV" w:eastAsia="lv-LV"/>
        </w:rPr>
        <w:t xml:space="preserve">. un </w:t>
      </w:r>
      <w:r w:rsidR="00C32A82" w:rsidRPr="00907BA0">
        <w:rPr>
          <w:rFonts w:ascii="Arial" w:eastAsia="Times New Roman" w:hAnsi="Arial" w:cs="Arial"/>
          <w:color w:val="000000" w:themeColor="text1"/>
          <w:sz w:val="24"/>
          <w:szCs w:val="24"/>
          <w:lang w:val="lv-LV" w:eastAsia="lv-LV"/>
        </w:rPr>
        <w:fldChar w:fldCharType="begin"/>
      </w:r>
      <w:r w:rsidR="00C32A82" w:rsidRPr="00907BA0">
        <w:rPr>
          <w:rFonts w:ascii="Arial" w:eastAsia="Times New Roman" w:hAnsi="Arial" w:cs="Arial"/>
          <w:color w:val="000000" w:themeColor="text1"/>
          <w:sz w:val="24"/>
          <w:szCs w:val="24"/>
          <w:lang w:val="lv-LV" w:eastAsia="lv-LV"/>
        </w:rPr>
        <w:instrText xml:space="preserve"> REF _Ref77917579 \r \h </w:instrText>
      </w:r>
      <w:r w:rsidR="00C32A82">
        <w:rPr>
          <w:rFonts w:ascii="Arial" w:eastAsia="Times New Roman" w:hAnsi="Arial" w:cs="Arial"/>
          <w:color w:val="000000" w:themeColor="text1"/>
          <w:sz w:val="24"/>
          <w:szCs w:val="24"/>
          <w:lang w:val="lv-LV" w:eastAsia="lv-LV"/>
        </w:rPr>
        <w:instrText xml:space="preserve"> \* MERGEFORMAT </w:instrText>
      </w:r>
      <w:r w:rsidR="00C32A82" w:rsidRPr="00907BA0">
        <w:rPr>
          <w:rFonts w:ascii="Arial" w:eastAsia="Times New Roman" w:hAnsi="Arial" w:cs="Arial"/>
          <w:color w:val="000000" w:themeColor="text1"/>
          <w:sz w:val="24"/>
          <w:szCs w:val="24"/>
          <w:lang w:val="lv-LV" w:eastAsia="lv-LV"/>
        </w:rPr>
      </w:r>
      <w:r w:rsidR="00C32A82" w:rsidRPr="00907BA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70.1.5</w:t>
      </w:r>
      <w:r w:rsidR="00C32A82" w:rsidRPr="00907BA0">
        <w:rPr>
          <w:rFonts w:ascii="Arial" w:eastAsia="Times New Roman" w:hAnsi="Arial" w:cs="Arial"/>
          <w:color w:val="000000" w:themeColor="text1"/>
          <w:sz w:val="24"/>
          <w:szCs w:val="24"/>
          <w:lang w:val="lv-LV" w:eastAsia="lv-LV"/>
        </w:rPr>
        <w:fldChar w:fldCharType="end"/>
      </w:r>
      <w:r w:rsidR="00C32A82" w:rsidRPr="008960FA">
        <w:rPr>
          <w:rFonts w:ascii="Arial" w:eastAsia="Times New Roman" w:hAnsi="Arial" w:cs="Arial"/>
          <w:color w:val="000000" w:themeColor="text1"/>
          <w:sz w:val="24"/>
          <w:szCs w:val="24"/>
          <w:lang w:val="lv-LV" w:eastAsia="lv-LV"/>
        </w:rPr>
        <w:t>.</w:t>
      </w:r>
      <w:r w:rsidR="000D7813" w:rsidRPr="008960FA">
        <w:rPr>
          <w:rFonts w:ascii="Arial" w:eastAsia="Times New Roman" w:hAnsi="Arial" w:cs="Arial"/>
          <w:color w:val="000000" w:themeColor="text1"/>
          <w:sz w:val="24"/>
          <w:szCs w:val="24"/>
          <w:lang w:val="lv-LV" w:eastAsia="lv-LV"/>
        </w:rPr>
        <w:t xml:space="preserve"> </w:t>
      </w:r>
      <w:r w:rsidR="009E6F38" w:rsidRPr="00907BA0">
        <w:rPr>
          <w:rFonts w:ascii="Arial" w:eastAsia="Times New Roman" w:hAnsi="Arial" w:cs="Arial"/>
          <w:color w:val="000000" w:themeColor="text1"/>
          <w:sz w:val="24"/>
          <w:szCs w:val="24"/>
          <w:lang w:val="lv-LV" w:eastAsia="lv-LV"/>
        </w:rPr>
        <w:t>apakš</w:t>
      </w:r>
      <w:r w:rsidR="000D7813" w:rsidRPr="00907BA0">
        <w:rPr>
          <w:rFonts w:ascii="Arial" w:eastAsia="Times New Roman" w:hAnsi="Arial" w:cs="Arial"/>
          <w:color w:val="000000" w:themeColor="text1"/>
          <w:sz w:val="24"/>
          <w:szCs w:val="24"/>
          <w:lang w:val="lv-LV" w:eastAsia="lv-LV"/>
        </w:rPr>
        <w:t>punkt</w:t>
      </w:r>
      <w:r w:rsidR="009E6F38" w:rsidRPr="00907BA0">
        <w:rPr>
          <w:rFonts w:ascii="Arial" w:eastAsia="Times New Roman" w:hAnsi="Arial" w:cs="Arial"/>
          <w:color w:val="000000" w:themeColor="text1"/>
          <w:sz w:val="24"/>
          <w:szCs w:val="24"/>
          <w:lang w:val="lv-LV" w:eastAsia="lv-LV"/>
        </w:rPr>
        <w:t>os</w:t>
      </w:r>
      <w:r w:rsidR="000D7813">
        <w:rPr>
          <w:rFonts w:ascii="Arial" w:eastAsia="Times New Roman" w:hAnsi="Arial" w:cs="Arial"/>
          <w:color w:val="000000" w:themeColor="text1"/>
          <w:sz w:val="24"/>
          <w:szCs w:val="24"/>
          <w:lang w:val="lv-LV" w:eastAsia="lv-LV"/>
        </w:rPr>
        <w:t xml:space="preserve"> minētās izmaksas</w:t>
      </w:r>
      <w:r w:rsidR="00A302B2">
        <w:rPr>
          <w:rFonts w:ascii="Arial" w:eastAsia="Times New Roman" w:hAnsi="Arial" w:cs="Arial"/>
          <w:color w:val="000000" w:themeColor="text1"/>
          <w:sz w:val="24"/>
          <w:szCs w:val="24"/>
          <w:lang w:val="lv-LV" w:eastAsia="lv-LV"/>
        </w:rPr>
        <w:t xml:space="preserve">, </w:t>
      </w:r>
      <w:r w:rsidR="00D214BE">
        <w:rPr>
          <w:rFonts w:ascii="Arial" w:eastAsia="Times New Roman" w:hAnsi="Arial" w:cs="Arial"/>
          <w:color w:val="000000" w:themeColor="text1"/>
          <w:sz w:val="24"/>
          <w:szCs w:val="24"/>
          <w:lang w:val="lv-LV" w:eastAsia="lv-LV"/>
        </w:rPr>
        <w:t>kas radušās iepriekš veiktā iepirkuma procedūrā un</w:t>
      </w:r>
      <w:r w:rsidR="00472B30">
        <w:rPr>
          <w:rFonts w:ascii="Arial" w:eastAsia="Times New Roman" w:hAnsi="Arial" w:cs="Arial"/>
          <w:color w:val="000000" w:themeColor="text1"/>
          <w:sz w:val="24"/>
          <w:szCs w:val="24"/>
          <w:lang w:val="lv-LV" w:eastAsia="lv-LV"/>
        </w:rPr>
        <w:t xml:space="preserve"> nepārsniedz </w:t>
      </w:r>
      <w:r w:rsidR="00472B30" w:rsidRPr="00BC3201">
        <w:rPr>
          <w:rFonts w:ascii="Arial" w:eastAsia="Times New Roman" w:hAnsi="Arial" w:cs="Arial"/>
          <w:color w:val="000000" w:themeColor="text1"/>
          <w:sz w:val="24"/>
          <w:szCs w:val="24"/>
          <w:lang w:val="lv-LV" w:eastAsia="lv-LV"/>
        </w:rPr>
        <w:t>Publisko iepirkumu likum</w:t>
      </w:r>
      <w:r w:rsidR="00472B30">
        <w:rPr>
          <w:rFonts w:ascii="Arial" w:eastAsia="Times New Roman" w:hAnsi="Arial" w:cs="Arial"/>
          <w:color w:val="000000" w:themeColor="text1"/>
          <w:sz w:val="24"/>
          <w:szCs w:val="24"/>
          <w:lang w:val="lv-LV" w:eastAsia="lv-LV"/>
        </w:rPr>
        <w:t>ā noteikto iepirkuma slieksni</w:t>
      </w:r>
      <w:r w:rsidR="006A5804">
        <w:rPr>
          <w:rFonts w:ascii="Arial" w:eastAsia="Times New Roman" w:hAnsi="Arial" w:cs="Arial"/>
          <w:color w:val="000000" w:themeColor="text1"/>
          <w:sz w:val="24"/>
          <w:szCs w:val="24"/>
          <w:lang w:val="lv-LV" w:eastAsia="lv-LV"/>
        </w:rPr>
        <w:t>.</w:t>
      </w:r>
    </w:p>
    <w:p w14:paraId="30313DB2" w14:textId="6EEABC2B"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292BAE" w:rsidRPr="009652EB">
        <w:rPr>
          <w:rFonts w:ascii="Arial" w:eastAsia="Times New Roman" w:hAnsi="Arial" w:cs="Arial"/>
          <w:color w:val="000000" w:themeColor="text1"/>
          <w:sz w:val="24"/>
          <w:szCs w:val="24"/>
          <w:highlight w:val="yellow"/>
          <w:lang w:val="lv-LV" w:eastAsia="lv-LV"/>
        </w:rPr>
        <w:fldChar w:fldCharType="begin"/>
      </w:r>
      <w:r w:rsidR="00292BAE" w:rsidRPr="009652EB">
        <w:rPr>
          <w:rFonts w:ascii="Arial" w:eastAsia="Times New Roman" w:hAnsi="Arial" w:cs="Arial"/>
          <w:color w:val="000000" w:themeColor="text1"/>
          <w:sz w:val="24"/>
          <w:szCs w:val="24"/>
          <w:lang w:val="lv-LV" w:eastAsia="lv-LV"/>
        </w:rPr>
        <w:instrText xml:space="preserve"> REF _Ref77917588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292BAE" w:rsidRPr="009652EB">
        <w:rPr>
          <w:rFonts w:ascii="Arial" w:eastAsia="Times New Roman" w:hAnsi="Arial" w:cs="Arial"/>
          <w:color w:val="000000" w:themeColor="text1"/>
          <w:sz w:val="24"/>
          <w:szCs w:val="24"/>
          <w:highlight w:val="yellow"/>
          <w:lang w:val="lv-LV" w:eastAsia="lv-LV"/>
        </w:rPr>
      </w:r>
      <w:r w:rsidR="00292BAE"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70.1.7</w:t>
      </w:r>
      <w:r w:rsidR="00292BAE" w:rsidRPr="009652EB">
        <w:rPr>
          <w:rFonts w:ascii="Arial" w:eastAsia="Times New Roman" w:hAnsi="Arial" w:cs="Arial"/>
          <w:color w:val="000000" w:themeColor="text1"/>
          <w:sz w:val="24"/>
          <w:szCs w:val="24"/>
          <w:highlight w:val="yellow"/>
          <w:lang w:val="lv-LV" w:eastAsia="lv-LV"/>
        </w:rPr>
        <w:fldChar w:fldCharType="end"/>
      </w:r>
      <w:r w:rsidR="00292BAE"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minētās amortizācijas izmaksas iekārtām, kas iegādātas finanšu nomā, piemērojamas atbilstoši šo </w:t>
      </w:r>
      <w:r w:rsidRPr="008960FA">
        <w:rPr>
          <w:rFonts w:ascii="Arial" w:eastAsia="Times New Roman" w:hAnsi="Arial" w:cs="Arial"/>
          <w:color w:val="000000" w:themeColor="text1"/>
          <w:sz w:val="24"/>
          <w:szCs w:val="24"/>
          <w:lang w:val="lv-LV" w:eastAsia="lv-LV"/>
        </w:rPr>
        <w:t>noteikumu </w:t>
      </w:r>
      <w:hyperlink w:anchor="p25" w:history="1">
        <w:r w:rsidR="00BE4F0E" w:rsidRPr="00907BA0">
          <w:rPr>
            <w:rFonts w:ascii="Arial" w:eastAsia="Times New Roman" w:hAnsi="Arial" w:cs="Arial"/>
            <w:color w:val="000000" w:themeColor="text1"/>
            <w:sz w:val="24"/>
            <w:szCs w:val="24"/>
            <w:lang w:val="lv-LV" w:eastAsia="lv-LV"/>
          </w:rPr>
          <w:fldChar w:fldCharType="begin"/>
        </w:r>
        <w:r w:rsidR="00BE4F0E" w:rsidRPr="00907BA0">
          <w:rPr>
            <w:rFonts w:ascii="Arial" w:hAnsi="Arial" w:cs="Arial"/>
            <w:sz w:val="24"/>
            <w:szCs w:val="24"/>
            <w:lang w:val="lv-LV"/>
          </w:rPr>
          <w:instrText xml:space="preserve"> REF _Ref80705862 \r \h </w:instrText>
        </w:r>
        <w:r w:rsidR="00BE4F0E" w:rsidRPr="00907BA0">
          <w:rPr>
            <w:rFonts w:ascii="Arial" w:eastAsia="Times New Roman" w:hAnsi="Arial" w:cs="Arial"/>
            <w:color w:val="000000" w:themeColor="text1"/>
            <w:sz w:val="24"/>
            <w:szCs w:val="24"/>
            <w:lang w:val="lv-LV" w:eastAsia="lv-LV"/>
          </w:rPr>
          <w:instrText xml:space="preserve"> \* MERGEFORMAT </w:instrText>
        </w:r>
        <w:r w:rsidR="00BE4F0E" w:rsidRPr="00907BA0">
          <w:rPr>
            <w:rFonts w:ascii="Arial" w:eastAsia="Times New Roman" w:hAnsi="Arial" w:cs="Arial"/>
            <w:color w:val="000000" w:themeColor="text1"/>
            <w:sz w:val="24"/>
            <w:szCs w:val="24"/>
            <w:lang w:val="lv-LV" w:eastAsia="lv-LV"/>
          </w:rPr>
        </w:r>
        <w:r w:rsidR="00BE4F0E" w:rsidRPr="00907BA0">
          <w:rPr>
            <w:rFonts w:ascii="Arial" w:eastAsia="Times New Roman" w:hAnsi="Arial" w:cs="Arial"/>
            <w:color w:val="000000" w:themeColor="text1"/>
            <w:sz w:val="24"/>
            <w:szCs w:val="24"/>
            <w:lang w:val="lv-LV" w:eastAsia="lv-LV"/>
          </w:rPr>
          <w:fldChar w:fldCharType="separate"/>
        </w:r>
        <w:r w:rsidR="00F26C55">
          <w:rPr>
            <w:rFonts w:ascii="Arial" w:hAnsi="Arial" w:cs="Arial"/>
            <w:sz w:val="24"/>
            <w:szCs w:val="24"/>
            <w:lang w:val="lv-LV"/>
          </w:rPr>
          <w:t>64</w:t>
        </w:r>
        <w:r w:rsidR="00BE4F0E" w:rsidRPr="00907BA0">
          <w:rPr>
            <w:rFonts w:ascii="Arial" w:eastAsia="Times New Roman" w:hAnsi="Arial" w:cs="Arial"/>
            <w:color w:val="000000" w:themeColor="text1"/>
            <w:sz w:val="24"/>
            <w:szCs w:val="24"/>
            <w:lang w:val="lv-LV" w:eastAsia="lv-LV"/>
          </w:rPr>
          <w:fldChar w:fldCharType="end"/>
        </w:r>
      </w:hyperlink>
      <w:r w:rsidR="00476EDB" w:rsidRPr="008960FA">
        <w:rPr>
          <w:rFonts w:ascii="Arial" w:eastAsia="Times New Roman" w:hAnsi="Arial" w:cs="Arial"/>
          <w:color w:val="000000" w:themeColor="text1"/>
          <w:sz w:val="24"/>
          <w:szCs w:val="24"/>
          <w:lang w:val="lv-LV" w:eastAsia="lv-LV"/>
        </w:rPr>
        <w:t>.</w:t>
      </w:r>
      <w:r w:rsidR="278513BD" w:rsidRPr="008960FA">
        <w:rPr>
          <w:rFonts w:ascii="Arial" w:eastAsia="Times New Roman" w:hAnsi="Arial" w:cs="Arial"/>
          <w:color w:val="000000" w:themeColor="text1"/>
          <w:sz w:val="24"/>
          <w:szCs w:val="24"/>
          <w:lang w:val="lv-LV" w:eastAsia="lv-LV"/>
        </w:rPr>
        <w:t> punktam</w:t>
      </w:r>
      <w:r w:rsidR="278513BD" w:rsidRPr="278513BD">
        <w:rPr>
          <w:rFonts w:ascii="Arial" w:eastAsia="Times New Roman" w:hAnsi="Arial" w:cs="Arial"/>
          <w:color w:val="000000" w:themeColor="text1"/>
          <w:sz w:val="24"/>
          <w:szCs w:val="24"/>
          <w:lang w:val="lv-LV" w:eastAsia="lv-LV"/>
        </w:rPr>
        <w:t>.</w:t>
      </w:r>
    </w:p>
    <w:p w14:paraId="6C1898CC" w14:textId="3E41A971"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Iekārtas, kuras tiks nodotas finanšu nomā un kurām amortizācijas izmaksas rēķina atbilstoši šo noteikumu </w:t>
      </w:r>
      <w:r w:rsidR="00292BAE" w:rsidRPr="009652EB">
        <w:rPr>
          <w:rFonts w:ascii="Arial" w:eastAsia="Times New Roman" w:hAnsi="Arial" w:cs="Arial"/>
          <w:color w:val="000000" w:themeColor="text1"/>
          <w:sz w:val="24"/>
          <w:szCs w:val="24"/>
          <w:highlight w:val="yellow"/>
          <w:lang w:val="lv-LV" w:eastAsia="lv-LV"/>
        </w:rPr>
        <w:fldChar w:fldCharType="begin"/>
      </w:r>
      <w:r w:rsidR="00292BAE" w:rsidRPr="009652EB">
        <w:rPr>
          <w:rFonts w:ascii="Arial" w:eastAsia="Times New Roman" w:hAnsi="Arial" w:cs="Arial"/>
          <w:color w:val="000000" w:themeColor="text1"/>
          <w:sz w:val="24"/>
          <w:szCs w:val="24"/>
          <w:lang w:val="lv-LV" w:eastAsia="lv-LV"/>
        </w:rPr>
        <w:instrText xml:space="preserve"> REF _Ref77917588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292BAE" w:rsidRPr="009652EB">
        <w:rPr>
          <w:rFonts w:ascii="Arial" w:eastAsia="Times New Roman" w:hAnsi="Arial" w:cs="Arial"/>
          <w:color w:val="000000" w:themeColor="text1"/>
          <w:sz w:val="24"/>
          <w:szCs w:val="24"/>
          <w:highlight w:val="yellow"/>
          <w:lang w:val="lv-LV" w:eastAsia="lv-LV"/>
        </w:rPr>
      </w:r>
      <w:r w:rsidR="00292BAE"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70.1.7</w:t>
      </w:r>
      <w:r w:rsidR="00292BAE" w:rsidRPr="009652EB">
        <w:rPr>
          <w:rFonts w:ascii="Arial" w:eastAsia="Times New Roman" w:hAnsi="Arial" w:cs="Arial"/>
          <w:color w:val="000000" w:themeColor="text1"/>
          <w:sz w:val="24"/>
          <w:szCs w:val="24"/>
          <w:highlight w:val="yellow"/>
          <w:lang w:val="lv-LV" w:eastAsia="lv-LV"/>
        </w:rPr>
        <w:fldChar w:fldCharType="end"/>
      </w:r>
      <w:r w:rsidR="00292BAE"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apakšpunktam, pēc nomas līguma termiņa beigām paliek finansējuma saņēmēja vai sadarbības partnera īpašumā.</w:t>
      </w:r>
    </w:p>
    <w:p w14:paraId="07C8638E" w14:textId="77777777"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Sadarbības pētījuma projektu īstenotāja – komersanta un atzītas lauksaimniecības pakalpojumu kooperatīvās sabiedrības – sniegto pakalpojumu pašizmaksu aprēķina atbilstoši kārtībai, kādā finanšu pārskatos atspoguļojams valsts, pašvaldību, ārvalstu, Eiropas Savienības, citu starptautisko organizāciju un institūciju finansiālais atbalsts (finanšu palīdzība), ziedojumi un dāvinājumi naudā vai natūrā. Sadarbības pētījuma projektu īstenotāja sniegto pakalpojumu izmaksas kompensē atbilstoši šo noteikumu </w:t>
      </w:r>
      <w:proofErr w:type="spellStart"/>
      <w:r w:rsidRPr="009652EB">
        <w:rPr>
          <w:rFonts w:ascii="Arial" w:eastAsia="Times New Roman" w:hAnsi="Arial" w:cs="Arial"/>
          <w:color w:val="000000" w:themeColor="text1"/>
          <w:sz w:val="24"/>
          <w:szCs w:val="24"/>
          <w:lang w:val="lv-LV" w:eastAsia="lv-LV"/>
        </w:rPr>
        <w:t>attiecināmības</w:t>
      </w:r>
      <w:proofErr w:type="spellEnd"/>
      <w:r w:rsidRPr="009652EB">
        <w:rPr>
          <w:rFonts w:ascii="Arial" w:eastAsia="Times New Roman" w:hAnsi="Arial" w:cs="Arial"/>
          <w:color w:val="000000" w:themeColor="text1"/>
          <w:sz w:val="24"/>
          <w:szCs w:val="24"/>
          <w:lang w:val="lv-LV" w:eastAsia="lv-LV"/>
        </w:rPr>
        <w:t xml:space="preserve"> nosacījumiem. Ārpakalpojumu sniedzēji – pētniecības vai zināšanu izplatīšanas organizācijas – par saviem pakalpojumiem saņem maksu, kas ir ekvivalenta viņu pakalpojumu tirgus cenai. Pētījuma īstenošanai nepieciešamo ārpakalpojumu iegādei veic iepirkumu atbilstoši normatīvajiem aktiem par iepirkuma procedūru.</w:t>
      </w:r>
    </w:p>
    <w:p w14:paraId="2D9FFF1A" w14:textId="77777777"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klasteris, sadarbības partneris vai individuālā pētījuma īstenotājs ir tiesīgs nepiemērot normatīvos aktus par iepirkuma procedūru un tās piemērošanas kārtību pasūtītāja finansētiem projektiem, ja tehnisku, māksliniecisku vai ar izņēmuma tiesību aizsardzību saistītu iemeslu dēļ līgumu var noslēgt vienīgi ar konkrēto piegādātāju, kā arī tad, ja informācija par potenciālo materiālu (fizikālie, bioloģiskie, ķīmiskie un citi materiāli, izmēģinājuma dzīvnieki, reaktīvi, ķimikālijas, laboratorijas trauki, medikamenti pētniecībai), zinātniskās literatūras un mazvērtīgā inventāra piegādātāju piedāvātajām cenām ir pieejama publiski (piemēram, biržā, tīmekļvietnēs) un tiek izvēlēts piegādātājs, kurš piedāvā zemāko cenu. Šajā gadījumā inovāciju klastera, sadarbības partnera vai individuālā pētījuma īstenotāja pienākums ir sagatavot un uzglabāt rakstisku pamatojumu par zemākās cenas noteikšanu.</w:t>
      </w:r>
    </w:p>
    <w:p w14:paraId="6E0A4AFB" w14:textId="77777777"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Latvijas pētniecības un zināšanu izplatīšanas organizācijām, ja tās sadarbības pētījumā iesaistās kā sadarbības partneris, tiek kompensētas izmaksas atbilstoši attiecināmo izmaksu nosacījumiem, un tām skaidri jānodala finanšu plūsmas, kuras saistītas ar attiecīgā pētījuma īstenošanu, no finanšu plūsmām, kas saistītas ar citām pētniecības un zināšanu izplatīšanas organizācijas saimnieciskajām darbībām un darbībām, kas nav saimnieciskā darbība.</w:t>
      </w:r>
    </w:p>
    <w:p w14:paraId="1BEB646A" w14:textId="77777777"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Pērkot pakalpojumus no Latvijas pētniecības un zināšanu izplatīšanas organizācijām, pētījumu pasūtītājam ir pienākums saņemt apliecinājumu, ka pētniecības un zināšanu izplatīšanas organizācijas grāmatvedības politikā ir iestrādāti zinātnisko pakalpojumu vērtības (tirgus cenas) noteikšanas principi.</w:t>
      </w:r>
    </w:p>
    <w:p w14:paraId="3077F945" w14:textId="780E3C93" w:rsidR="00FE568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2A22BD" w:rsidRPr="009652EB">
        <w:rPr>
          <w:rFonts w:ascii="Arial" w:eastAsia="Times New Roman" w:hAnsi="Arial" w:cs="Arial"/>
          <w:color w:val="000000" w:themeColor="text1"/>
          <w:sz w:val="24"/>
          <w:szCs w:val="24"/>
          <w:highlight w:val="yellow"/>
          <w:lang w:val="lv-LV" w:eastAsia="lv-LV"/>
        </w:rPr>
        <w:fldChar w:fldCharType="begin"/>
      </w:r>
      <w:r w:rsidR="002A22BD" w:rsidRPr="009652EB">
        <w:rPr>
          <w:rFonts w:ascii="Arial" w:eastAsia="Times New Roman" w:hAnsi="Arial" w:cs="Arial"/>
          <w:color w:val="000000" w:themeColor="text1"/>
          <w:sz w:val="24"/>
          <w:szCs w:val="24"/>
          <w:lang w:val="lv-LV" w:eastAsia="lv-LV"/>
        </w:rPr>
        <w:instrText xml:space="preserve"> REF _Ref77917905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2A22BD" w:rsidRPr="009652EB">
        <w:rPr>
          <w:rFonts w:ascii="Arial" w:eastAsia="Times New Roman" w:hAnsi="Arial" w:cs="Arial"/>
          <w:color w:val="000000" w:themeColor="text1"/>
          <w:sz w:val="24"/>
          <w:szCs w:val="24"/>
          <w:highlight w:val="yellow"/>
          <w:lang w:val="lv-LV" w:eastAsia="lv-LV"/>
        </w:rPr>
      </w:r>
      <w:r w:rsidR="002A22BD"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70.1</w:t>
      </w:r>
      <w:r w:rsidR="002A22BD" w:rsidRPr="009652EB">
        <w:rPr>
          <w:rFonts w:ascii="Arial" w:eastAsia="Times New Roman" w:hAnsi="Arial" w:cs="Arial"/>
          <w:color w:val="000000" w:themeColor="text1"/>
          <w:sz w:val="24"/>
          <w:szCs w:val="24"/>
          <w:highlight w:val="yellow"/>
          <w:lang w:val="lv-LV" w:eastAsia="lv-LV"/>
        </w:rPr>
        <w:fldChar w:fldCharType="end"/>
      </w:r>
      <w:r w:rsidR="009917DB">
        <w:rPr>
          <w:rFonts w:ascii="Arial" w:eastAsia="Times New Roman" w:hAnsi="Arial" w:cs="Arial"/>
          <w:color w:val="000000" w:themeColor="text1"/>
          <w:sz w:val="24"/>
          <w:szCs w:val="24"/>
          <w:lang w:val="lv-LV" w:eastAsia="lv-LV"/>
        </w:rPr>
        <w:t>.</w:t>
      </w:r>
      <w:r w:rsidR="002A22BD"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minēto izmaksu </w:t>
      </w:r>
      <w:proofErr w:type="spellStart"/>
      <w:r w:rsidRPr="009652EB">
        <w:rPr>
          <w:rFonts w:ascii="Arial" w:eastAsia="Times New Roman" w:hAnsi="Arial" w:cs="Arial"/>
          <w:color w:val="000000" w:themeColor="text1"/>
          <w:sz w:val="24"/>
          <w:szCs w:val="24"/>
          <w:lang w:val="lv-LV" w:eastAsia="lv-LV"/>
        </w:rPr>
        <w:t>attiecināmības</w:t>
      </w:r>
      <w:proofErr w:type="spellEnd"/>
      <w:r w:rsidRPr="009652EB">
        <w:rPr>
          <w:rFonts w:ascii="Arial" w:eastAsia="Times New Roman" w:hAnsi="Arial" w:cs="Arial"/>
          <w:color w:val="000000" w:themeColor="text1"/>
          <w:sz w:val="24"/>
          <w:szCs w:val="24"/>
          <w:lang w:val="lv-LV" w:eastAsia="lv-LV"/>
        </w:rPr>
        <w:t xml:space="preserve"> nosacījumi:</w:t>
      </w:r>
    </w:p>
    <w:p w14:paraId="05A29FD7"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ja pētījuma vai tehniski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īstenošanā iesaistītais zinātniskais darbinieks pētījumā saņem atlīdzību, noslēdzot darba līgumu, darba laika uzskaites tabulās norāda, cik stundu veltīts darbam pētījumā, norādot atsevišķi noslodzi rūpniecisko pētījumu, eksperimentālo izstrāžu un tehniski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veikšanai, un cik stundu veltīts darbam, kas nav saistīts ar pētījumu. Darba laiks tiek noteikts saskaņā ar darba tiesiskās attiecības reglamentējošiem normatīvajiem aktiem;</w:t>
      </w:r>
    </w:p>
    <w:p w14:paraId="4ADAB16E"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ja zinātniskais darbinieks strādā pētījumā un veic citas funkcijas, par kurām saņem atlīdzību cita darba līguma vai uzņēmuma līguma ietvaros, darbs pētījumā netiek veikts laikā, kad atbilstoši noslēgtajam līgumam persona veic ar pētījumu nesaistītus uzdevumus. Ja darbu pētījumā veic pamatdarba laikā, par attiecīgu stundu skaitu samazina pamatdarba slodzi;</w:t>
      </w:r>
    </w:p>
    <w:p w14:paraId="42D596E3"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projekta īstenotājs pārliecinās, ka pamatdarbā vai citos līgumos noteiktie veicamie pienākumi nedublējas ar pētījumā veicamajiem pienākumiem.</w:t>
      </w:r>
    </w:p>
    <w:p w14:paraId="170A58B6" w14:textId="77777777" w:rsidR="00FE568F" w:rsidRPr="009652EB" w:rsidRDefault="00FE568F" w:rsidP="00F25DE9">
      <w:pPr>
        <w:pStyle w:val="Heading2"/>
        <w:numPr>
          <w:ilvl w:val="0"/>
          <w:numId w:val="42"/>
        </w:numPr>
        <w:spacing w:before="0" w:after="120" w:line="240" w:lineRule="auto"/>
        <w:jc w:val="both"/>
      </w:pPr>
      <w:r w:rsidRPr="009652EB">
        <w:rPr>
          <w:rStyle w:val="Heading2Char"/>
        </w:rPr>
        <w:t>Projektā nav attiecināmas šādas izmaksas:</w:t>
      </w:r>
    </w:p>
    <w:p w14:paraId="02F9F438"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izmaksas, kas nav saistītas ar pētniecības projekta ietvaros norādītajiem pētniecības vai tehnoloģiski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darbiem;</w:t>
      </w:r>
    </w:p>
    <w:p w14:paraId="4A1AC15D"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vispārīgās izmaksas, kas saistītas ar projekta iesnieguma sagatavošanu, tajā skaitā konsultāciju pakalpojumiem;</w:t>
      </w:r>
    </w:p>
    <w:p w14:paraId="7F78EF64" w14:textId="09EBE63B"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pievienotās vērtības nodoklis, muitas nodokļi, nodevas un soda maksājumi, izņemot sadarbības partneri;</w:t>
      </w:r>
    </w:p>
    <w:p w14:paraId="5D84C1AB"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samaksa par aizdevuma vai līzinga izskatīšanu, noformēšanu un rezervēšanu, procentu maksājumi, līgumsods, nokavējuma procenti, maksa par finanšu darījumiem;</w:t>
      </w:r>
    </w:p>
    <w:p w14:paraId="49069E27"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izmaksas, kas saistītas ar komersanta vai atzītas lauksaimniecības pakalpojumu kooperatīvās sabiedrības eksporta apjomiem (preču izplatīšanas tīkla izveidošana un darbība, kā arī komersanta vai atzītas lauksaimniecības pakalpojumu kooperatīvās sabiedrības kārtējie izdevumi eksporta operācijām);</w:t>
      </w:r>
    </w:p>
    <w:p w14:paraId="1DEE20A0"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izmaksas, kas saistītas ar ēku </w:t>
      </w:r>
      <w:proofErr w:type="spellStart"/>
      <w:r w:rsidRPr="009652EB">
        <w:rPr>
          <w:rFonts w:ascii="Arial" w:eastAsia="Times New Roman" w:hAnsi="Arial" w:cs="Arial"/>
          <w:color w:val="000000" w:themeColor="text1"/>
          <w:sz w:val="24"/>
          <w:szCs w:val="24"/>
          <w:lang w:val="lv-LV" w:eastAsia="lv-LV"/>
        </w:rPr>
        <w:t>būvprojektēšanu</w:t>
      </w:r>
      <w:proofErr w:type="spellEnd"/>
      <w:r w:rsidRPr="009652EB">
        <w:rPr>
          <w:rFonts w:ascii="Arial" w:eastAsia="Times New Roman" w:hAnsi="Arial" w:cs="Arial"/>
          <w:color w:val="000000" w:themeColor="text1"/>
          <w:sz w:val="24"/>
          <w:szCs w:val="24"/>
          <w:lang w:val="lv-LV" w:eastAsia="lv-LV"/>
        </w:rPr>
        <w:t>, rekonstrukciju, būvniecību un telpu pielāgošanu;</w:t>
      </w:r>
    </w:p>
    <w:p w14:paraId="53666786" w14:textId="5536BC2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citas izmaksas, kas šo noteikumu </w:t>
      </w:r>
      <w:r w:rsidR="00710E0E" w:rsidRPr="009652EB">
        <w:rPr>
          <w:rFonts w:ascii="Arial" w:eastAsia="Times New Roman" w:hAnsi="Arial" w:cs="Arial"/>
          <w:color w:val="000000" w:themeColor="text1"/>
          <w:sz w:val="24"/>
          <w:szCs w:val="24"/>
          <w:lang w:val="lv-LV" w:eastAsia="lv-LV"/>
        </w:rPr>
        <w:fldChar w:fldCharType="begin"/>
      </w:r>
      <w:r w:rsidR="00710E0E" w:rsidRPr="009652EB">
        <w:rPr>
          <w:rFonts w:ascii="Arial" w:eastAsia="Times New Roman" w:hAnsi="Arial" w:cs="Arial"/>
          <w:color w:val="000000" w:themeColor="text1"/>
          <w:sz w:val="24"/>
          <w:szCs w:val="24"/>
          <w:lang w:val="lv-LV" w:eastAsia="lv-LV"/>
        </w:rPr>
        <w:instrText xml:space="preserve"> REF _Ref77917979 \r \h  \* MERGEFORMAT </w:instrText>
      </w:r>
      <w:r w:rsidR="00710E0E" w:rsidRPr="009652EB">
        <w:rPr>
          <w:rFonts w:ascii="Arial" w:eastAsia="Times New Roman" w:hAnsi="Arial" w:cs="Arial"/>
          <w:color w:val="000000" w:themeColor="text1"/>
          <w:sz w:val="24"/>
          <w:szCs w:val="24"/>
          <w:lang w:val="lv-LV" w:eastAsia="lv-LV"/>
        </w:rPr>
      </w:r>
      <w:r w:rsidR="00710E0E"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70</w:t>
      </w:r>
      <w:r w:rsidR="00710E0E"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punktā nav noteiktas kā attiecināmas.</w:t>
      </w:r>
    </w:p>
    <w:p w14:paraId="1A9E71DF" w14:textId="77777777" w:rsidR="00FE568F" w:rsidRPr="009652EB" w:rsidRDefault="00FE568F"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klasteris attiecināmajās izmaksās iekļauj izmaksas tikai par tām pētījumu aktivitātēm, kuras projekta noslēguma maksājuma pieprasījuma iesniegšanas dienā būs noslēgtas. Attiecināmajās izmaksās neiekļauj izmaksas par tām pētījumu aktivitātēm, kuras nav plānots pabeigt līdz projekta noslēguma maksājuma pieprasījuma iesniegšanas dienai. Starpposma maksājuma pieprasījuma attiecināmajās izmaksās iekļauj atbilstoši projekta iesniegumam faktiski veiktos izdevumus.</w:t>
      </w:r>
    </w:p>
    <w:p w14:paraId="4B834AF5" w14:textId="553016D9" w:rsidR="00FE568F" w:rsidRPr="009652EB" w:rsidRDefault="0019312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Otrās kārtas </w:t>
      </w:r>
      <w:r w:rsidR="00FE568F" w:rsidRPr="009652EB">
        <w:rPr>
          <w:rFonts w:ascii="Arial" w:eastAsia="Times New Roman" w:hAnsi="Arial" w:cs="Arial"/>
          <w:color w:val="000000" w:themeColor="text1"/>
          <w:sz w:val="24"/>
          <w:szCs w:val="24"/>
          <w:lang w:val="lv-LV" w:eastAsia="lv-LV"/>
        </w:rPr>
        <w:t>ietvaros finansē tikai tādas attiecināmās izmaksas, kuras tieši saistītas ar projekta ietvaros veiktajām darbībām, ir izmērāmas, samērīgas, pamatotas un atbilst pareizas finanšu vadības principiem. Otrās projektu iesniegumu atlases kārtas ietvaros attiecināma ir vides prasību integrācija preču un pakalpojumu iepirkumos ("zaļais publiskais iepirkums").</w:t>
      </w:r>
    </w:p>
    <w:p w14:paraId="6C285F79" w14:textId="2FDCFB9C" w:rsidR="00402EFF" w:rsidRPr="009652EB" w:rsidRDefault="00FE568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Dalības maksas izmaksas saskaņā ar </w:t>
      </w:r>
      <w:r w:rsidR="00191385" w:rsidRPr="009652EB">
        <w:rPr>
          <w:rFonts w:ascii="Arial" w:eastAsia="Times New Roman" w:hAnsi="Arial" w:cs="Arial"/>
          <w:color w:val="000000" w:themeColor="text1"/>
          <w:sz w:val="24"/>
          <w:szCs w:val="24"/>
          <w:highlight w:val="yellow"/>
          <w:lang w:val="lv-LV" w:eastAsia="lv-LV"/>
        </w:rPr>
        <w:fldChar w:fldCharType="begin"/>
      </w:r>
      <w:r w:rsidR="00191385" w:rsidRPr="009652EB">
        <w:rPr>
          <w:rFonts w:ascii="Arial" w:eastAsia="Times New Roman" w:hAnsi="Arial" w:cs="Arial"/>
          <w:color w:val="000000" w:themeColor="text1"/>
          <w:sz w:val="24"/>
          <w:szCs w:val="24"/>
          <w:lang w:val="lv-LV" w:eastAsia="lv-LV"/>
        </w:rPr>
        <w:instrText xml:space="preserve"> REF _Ref77918010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191385" w:rsidRPr="009652EB">
        <w:rPr>
          <w:rFonts w:ascii="Arial" w:eastAsia="Times New Roman" w:hAnsi="Arial" w:cs="Arial"/>
          <w:color w:val="000000" w:themeColor="text1"/>
          <w:sz w:val="24"/>
          <w:szCs w:val="24"/>
          <w:highlight w:val="yellow"/>
          <w:lang w:val="lv-LV" w:eastAsia="lv-LV"/>
        </w:rPr>
      </w:r>
      <w:r w:rsidR="00191385"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70.4</w:t>
      </w:r>
      <w:r w:rsidR="00191385"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xml:space="preserve"> punktu ir attiecināmas tikai tad, ja inovāciju klastera dalība starptautiskajās iniciatīvās  palīdzēs RIS3 specializācijas jomas stratēģijas nozares stratēģijā definēto rezultātu un mērķu sasniegšanai.</w:t>
      </w:r>
    </w:p>
    <w:p w14:paraId="30CA9287" w14:textId="465C0246" w:rsidR="00C94834" w:rsidRPr="009652EB" w:rsidRDefault="00C94834"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Inovāciju klasteru projekta īstenošanas laiks otrās kārtas ietvaros ir no dienas, kad noslēgts līgums starp </w:t>
      </w:r>
      <w:r w:rsidR="00E132B0" w:rsidRPr="009652EB">
        <w:rPr>
          <w:rFonts w:ascii="Arial" w:eastAsia="Times New Roman" w:hAnsi="Arial" w:cs="Arial"/>
          <w:color w:val="000000" w:themeColor="text1"/>
          <w:sz w:val="24"/>
          <w:szCs w:val="24"/>
          <w:lang w:val="lv-LV" w:eastAsia="lv-LV"/>
        </w:rPr>
        <w:t>inovāciju klasteri</w:t>
      </w:r>
      <w:r w:rsidRPr="009652EB">
        <w:rPr>
          <w:rFonts w:ascii="Arial" w:eastAsia="Times New Roman" w:hAnsi="Arial" w:cs="Arial"/>
          <w:color w:val="000000" w:themeColor="text1"/>
          <w:sz w:val="24"/>
          <w:szCs w:val="24"/>
          <w:lang w:val="lv-LV" w:eastAsia="lv-LV"/>
        </w:rPr>
        <w:t xml:space="preserve"> un sadarbības iestādi par </w:t>
      </w:r>
      <w:r w:rsidR="00E132B0" w:rsidRPr="009652EB">
        <w:rPr>
          <w:rFonts w:ascii="Arial" w:eastAsia="Times New Roman" w:hAnsi="Arial" w:cs="Arial"/>
          <w:color w:val="000000" w:themeColor="text1"/>
          <w:sz w:val="24"/>
          <w:szCs w:val="24"/>
          <w:lang w:val="lv-LV" w:eastAsia="lv-LV"/>
        </w:rPr>
        <w:t>inovāciju klastera</w:t>
      </w:r>
      <w:r w:rsidRPr="009652EB">
        <w:rPr>
          <w:rFonts w:ascii="Arial" w:eastAsia="Times New Roman" w:hAnsi="Arial" w:cs="Arial"/>
          <w:color w:val="000000" w:themeColor="text1"/>
          <w:sz w:val="24"/>
          <w:szCs w:val="24"/>
          <w:lang w:val="lv-LV" w:eastAsia="lv-LV"/>
        </w:rPr>
        <w:t xml:space="preserve"> projekta īstenošanu, līdz 2029. gada </w:t>
      </w:r>
      <w:r w:rsidR="00D92E03" w:rsidRPr="009652EB">
        <w:rPr>
          <w:rFonts w:ascii="Arial" w:eastAsia="Times New Roman" w:hAnsi="Arial" w:cs="Arial"/>
          <w:color w:val="000000" w:themeColor="text1"/>
          <w:sz w:val="24"/>
          <w:szCs w:val="24"/>
          <w:lang w:val="lv-LV" w:eastAsia="lv-LV"/>
        </w:rPr>
        <w:t>30. jūnijam</w:t>
      </w:r>
      <w:r w:rsidRPr="009652EB">
        <w:rPr>
          <w:rFonts w:ascii="Arial" w:eastAsia="Times New Roman" w:hAnsi="Arial" w:cs="Arial"/>
          <w:color w:val="000000" w:themeColor="text1"/>
          <w:sz w:val="24"/>
          <w:szCs w:val="24"/>
          <w:lang w:val="lv-LV" w:eastAsia="lv-LV"/>
        </w:rPr>
        <w:t>;</w:t>
      </w:r>
    </w:p>
    <w:p w14:paraId="0913016E" w14:textId="77777777"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Otrās kārtas ietvaros inovāciju klasteriem un pētniecības projektu īstenotājiem ir šādas tiesības un pienākumi:</w:t>
      </w:r>
    </w:p>
    <w:p w14:paraId="392A8206"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klasterim ir tiesības vadīt inovāciju klastera projektu, tai skaitā koordinēt visu inovāciju klastera projektā iekļauto pētniecības projektu īstenošanu;</w:t>
      </w:r>
    </w:p>
    <w:p w14:paraId="2ECAE856"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klastera pienākumi:</w:t>
      </w:r>
    </w:p>
    <w:p w14:paraId="39400203" w14:textId="77777777" w:rsidR="00CA3D4A" w:rsidRPr="009652EB"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īstenot sadarbības iestādes apstiprināto inovāciju klastera projektu;</w:t>
      </w:r>
    </w:p>
    <w:p w14:paraId="6799ED9A" w14:textId="77777777" w:rsidR="00CA3D4A" w:rsidRPr="009652EB"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dokumentēt un uzglabāt lēmumus par pētniecības projektu iesniegumu apstiprināšanu un noraidīšanu;</w:t>
      </w:r>
    </w:p>
    <w:p w14:paraId="173D15D9" w14:textId="77777777" w:rsidR="00CA3D4A" w:rsidRPr="00F74191"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iesniegt sadarbības iestādē starpposma un noslēguma maksājumu pieprasījumus atbilstoši līgumam, kas noslēgts ar </w:t>
      </w:r>
      <w:r w:rsidRPr="00F74191">
        <w:rPr>
          <w:rFonts w:ascii="Arial" w:eastAsia="Times New Roman" w:hAnsi="Arial" w:cs="Arial"/>
          <w:color w:val="000000" w:themeColor="text1"/>
          <w:sz w:val="24"/>
          <w:szCs w:val="24"/>
          <w:lang w:val="lv-LV" w:eastAsia="lv-LV"/>
        </w:rPr>
        <w:t>sadarbības iestādi;</w:t>
      </w:r>
    </w:p>
    <w:p w14:paraId="1D7BE4B3" w14:textId="59C7B116" w:rsidR="00CA3D4A" w:rsidRPr="009652EB" w:rsidRDefault="00BC35C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F74191">
        <w:rPr>
          <w:rFonts w:ascii="Arial" w:eastAsia="Times New Roman" w:hAnsi="Arial" w:cs="Arial"/>
          <w:color w:val="000000" w:themeColor="text1"/>
          <w:sz w:val="24"/>
          <w:szCs w:val="24"/>
          <w:lang w:val="lv-LV" w:eastAsia="lv-LV"/>
        </w:rPr>
        <w:t>izstrādāt</w:t>
      </w:r>
      <w:r>
        <w:rPr>
          <w:rFonts w:ascii="Arial" w:eastAsia="Times New Roman" w:hAnsi="Arial" w:cs="Arial"/>
          <w:color w:val="000000" w:themeColor="text1"/>
          <w:sz w:val="24"/>
          <w:szCs w:val="24"/>
          <w:lang w:val="lv-LV" w:eastAsia="lv-LV"/>
        </w:rPr>
        <w:t xml:space="preserve"> un īstenot</w:t>
      </w:r>
      <w:r w:rsidRPr="00F74191">
        <w:rPr>
          <w:rFonts w:ascii="Arial" w:eastAsia="Times New Roman" w:hAnsi="Arial" w:cs="Arial"/>
          <w:color w:val="000000" w:themeColor="text1"/>
          <w:sz w:val="24"/>
          <w:szCs w:val="24"/>
          <w:lang w:val="lv-LV" w:eastAsia="lv-LV"/>
        </w:rPr>
        <w:t xml:space="preserve"> </w:t>
      </w:r>
      <w:r>
        <w:rPr>
          <w:rFonts w:ascii="Arial" w:eastAsia="Times New Roman" w:hAnsi="Arial" w:cs="Arial"/>
          <w:color w:val="000000" w:themeColor="text1"/>
          <w:sz w:val="24"/>
          <w:szCs w:val="24"/>
          <w:lang w:val="lv-LV" w:eastAsia="lv-LV"/>
        </w:rPr>
        <w:t xml:space="preserve">inovācijas klastera </w:t>
      </w:r>
      <w:r w:rsidRPr="00F74191">
        <w:rPr>
          <w:rFonts w:ascii="Arial" w:eastAsia="Times New Roman" w:hAnsi="Arial" w:cs="Arial"/>
          <w:color w:val="000000" w:themeColor="text1"/>
          <w:sz w:val="24"/>
          <w:szCs w:val="24"/>
          <w:lang w:val="lv-LV" w:eastAsia="lv-LV"/>
        </w:rPr>
        <w:t>darbības aktivitāšu plān</w:t>
      </w:r>
      <w:r>
        <w:rPr>
          <w:rFonts w:ascii="Arial" w:eastAsia="Times New Roman" w:hAnsi="Arial" w:cs="Arial"/>
          <w:color w:val="000000" w:themeColor="text1"/>
          <w:sz w:val="24"/>
          <w:szCs w:val="24"/>
          <w:lang w:val="lv-LV" w:eastAsia="lv-LV"/>
        </w:rPr>
        <w:t>u, lai</w:t>
      </w:r>
      <w:r w:rsidRPr="00F74191">
        <w:rPr>
          <w:rFonts w:ascii="Arial" w:eastAsia="Times New Roman" w:hAnsi="Arial" w:cs="Arial"/>
          <w:color w:val="000000" w:themeColor="text1"/>
          <w:sz w:val="24"/>
          <w:szCs w:val="24"/>
          <w:lang w:val="lv-LV" w:eastAsia="lv-LV"/>
        </w:rPr>
        <w:t xml:space="preserve"> </w:t>
      </w:r>
      <w:r w:rsidR="4C5A5F58" w:rsidRPr="00F74191">
        <w:rPr>
          <w:rFonts w:ascii="Arial" w:eastAsia="Times New Roman" w:hAnsi="Arial" w:cs="Arial"/>
          <w:color w:val="000000" w:themeColor="text1"/>
          <w:sz w:val="24"/>
          <w:szCs w:val="24"/>
          <w:lang w:val="lv-LV" w:eastAsia="lv-LV"/>
        </w:rPr>
        <w:t>veicināt</w:t>
      </w:r>
      <w:r>
        <w:rPr>
          <w:rFonts w:ascii="Arial" w:eastAsia="Times New Roman" w:hAnsi="Arial" w:cs="Arial"/>
          <w:color w:val="000000" w:themeColor="text1"/>
          <w:sz w:val="24"/>
          <w:szCs w:val="24"/>
          <w:lang w:val="lv-LV" w:eastAsia="lv-LV"/>
        </w:rPr>
        <w:t>u</w:t>
      </w:r>
      <w:r w:rsidR="4C5A5F58" w:rsidRPr="00F74191">
        <w:rPr>
          <w:rFonts w:ascii="Arial" w:eastAsia="Times New Roman" w:hAnsi="Arial" w:cs="Arial"/>
          <w:color w:val="000000" w:themeColor="text1"/>
          <w:sz w:val="24"/>
          <w:szCs w:val="24"/>
          <w:lang w:val="lv-LV" w:eastAsia="lv-LV"/>
        </w:rPr>
        <w:t xml:space="preserve"> </w:t>
      </w:r>
      <w:r w:rsidR="0007245B" w:rsidRPr="00F74191">
        <w:rPr>
          <w:rFonts w:ascii="Arial" w:eastAsia="Times New Roman" w:hAnsi="Arial" w:cs="Arial"/>
          <w:color w:val="000000" w:themeColor="text1"/>
          <w:sz w:val="24"/>
          <w:szCs w:val="24"/>
          <w:lang w:val="lv-LV" w:eastAsia="lv-LV"/>
        </w:rPr>
        <w:t xml:space="preserve">RIS3 </w:t>
      </w:r>
      <w:r w:rsidR="00D50B75" w:rsidRPr="00F74191">
        <w:rPr>
          <w:rFonts w:ascii="Arial" w:eastAsia="Times New Roman" w:hAnsi="Arial" w:cs="Arial"/>
          <w:color w:val="000000" w:themeColor="text1"/>
          <w:sz w:val="24"/>
          <w:szCs w:val="24"/>
          <w:lang w:val="lv-LV" w:eastAsia="lv-LV"/>
        </w:rPr>
        <w:t>specializācijas jomu stratēģij</w:t>
      </w:r>
      <w:r>
        <w:rPr>
          <w:rFonts w:ascii="Arial" w:eastAsia="Times New Roman" w:hAnsi="Arial" w:cs="Arial"/>
          <w:color w:val="000000" w:themeColor="text1"/>
          <w:sz w:val="24"/>
          <w:szCs w:val="24"/>
          <w:lang w:val="lv-LV" w:eastAsia="lv-LV"/>
        </w:rPr>
        <w:t xml:space="preserve">ā </w:t>
      </w:r>
      <w:r w:rsidR="00797428">
        <w:rPr>
          <w:rFonts w:ascii="Arial" w:eastAsia="Times New Roman" w:hAnsi="Arial" w:cs="Arial"/>
          <w:color w:val="000000" w:themeColor="text1"/>
          <w:sz w:val="24"/>
          <w:szCs w:val="24"/>
          <w:lang w:val="lv-LV" w:eastAsia="lv-LV"/>
        </w:rPr>
        <w:t>noteikto</w:t>
      </w:r>
      <w:r w:rsidR="00D50B75" w:rsidRPr="00F74191">
        <w:rPr>
          <w:rFonts w:ascii="Arial" w:eastAsia="Times New Roman" w:hAnsi="Arial" w:cs="Arial"/>
          <w:color w:val="000000" w:themeColor="text1"/>
          <w:sz w:val="24"/>
          <w:szCs w:val="24"/>
          <w:lang w:val="lv-LV" w:eastAsia="lv-LV"/>
        </w:rPr>
        <w:t xml:space="preserve"> </w:t>
      </w:r>
      <w:r w:rsidR="4C5A5F58" w:rsidRPr="00F74191">
        <w:rPr>
          <w:rFonts w:ascii="Arial" w:eastAsia="Times New Roman" w:hAnsi="Arial" w:cs="Arial"/>
          <w:color w:val="000000" w:themeColor="text1"/>
          <w:sz w:val="24"/>
          <w:szCs w:val="24"/>
          <w:lang w:val="lv-LV" w:eastAsia="lv-LV"/>
        </w:rPr>
        <w:t>mērķu sasniegšanu</w:t>
      </w:r>
      <w:r w:rsidR="0007245B" w:rsidRPr="00F74191">
        <w:rPr>
          <w:rFonts w:ascii="Arial" w:eastAsia="Times New Roman" w:hAnsi="Arial" w:cs="Arial"/>
          <w:color w:val="000000" w:themeColor="text1"/>
          <w:sz w:val="24"/>
          <w:szCs w:val="24"/>
          <w:lang w:val="lv-LV" w:eastAsia="lv-LV"/>
        </w:rPr>
        <w:t xml:space="preserve">, </w:t>
      </w:r>
    </w:p>
    <w:p w14:paraId="350169B7" w14:textId="612A3028" w:rsidR="00CA3D4A" w:rsidRPr="009652EB"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īstenot starptautiskās sadarbības un internacionalizācijas projektus</w:t>
      </w:r>
      <w:r w:rsidR="00647CB6">
        <w:rPr>
          <w:rFonts w:ascii="Arial" w:eastAsia="Times New Roman" w:hAnsi="Arial" w:cs="Arial"/>
          <w:color w:val="000000" w:themeColor="text1"/>
          <w:sz w:val="24"/>
          <w:szCs w:val="24"/>
          <w:lang w:val="lv-LV" w:eastAsia="lv-LV"/>
        </w:rPr>
        <w:t xml:space="preserve">, </w:t>
      </w:r>
      <w:r w:rsidR="000E463C">
        <w:rPr>
          <w:rFonts w:ascii="Arial" w:eastAsia="Times New Roman" w:hAnsi="Arial" w:cs="Arial"/>
          <w:color w:val="000000" w:themeColor="text1"/>
          <w:sz w:val="24"/>
          <w:szCs w:val="24"/>
          <w:lang w:val="lv-LV" w:eastAsia="lv-LV"/>
        </w:rPr>
        <w:t>atbalstot sadarbības partneru iesaisti</w:t>
      </w:r>
      <w:r w:rsidR="00647CB6">
        <w:rPr>
          <w:rFonts w:ascii="Arial" w:eastAsia="Times New Roman" w:hAnsi="Arial" w:cs="Arial"/>
          <w:color w:val="000000" w:themeColor="text1"/>
          <w:sz w:val="24"/>
          <w:szCs w:val="24"/>
          <w:lang w:val="lv-LV" w:eastAsia="lv-LV"/>
        </w:rPr>
        <w:t xml:space="preserve"> IPCEI</w:t>
      </w:r>
      <w:r w:rsidR="000E463C">
        <w:rPr>
          <w:rFonts w:ascii="Arial" w:eastAsia="Times New Roman" w:hAnsi="Arial" w:cs="Arial"/>
          <w:color w:val="000000" w:themeColor="text1"/>
          <w:sz w:val="24"/>
          <w:szCs w:val="24"/>
          <w:lang w:val="lv-LV" w:eastAsia="lv-LV"/>
        </w:rPr>
        <w:t xml:space="preserve">, </w:t>
      </w:r>
      <w:r w:rsidR="00647CB6">
        <w:rPr>
          <w:rFonts w:ascii="Arial" w:eastAsia="Times New Roman" w:hAnsi="Arial" w:cs="Arial"/>
          <w:color w:val="000000" w:themeColor="text1"/>
          <w:sz w:val="24"/>
          <w:szCs w:val="24"/>
          <w:lang w:val="lv-LV" w:eastAsia="lv-LV"/>
        </w:rPr>
        <w:t xml:space="preserve">Apvārsnis Eiropa </w:t>
      </w:r>
      <w:r w:rsidR="000E463C">
        <w:rPr>
          <w:rFonts w:ascii="Arial" w:eastAsia="Times New Roman" w:hAnsi="Arial" w:cs="Arial"/>
          <w:color w:val="000000" w:themeColor="text1"/>
          <w:sz w:val="24"/>
          <w:szCs w:val="24"/>
          <w:lang w:val="lv-LV" w:eastAsia="lv-LV"/>
        </w:rPr>
        <w:t>un citās starptautiskās pētniecības un attīstības programmās</w:t>
      </w:r>
      <w:r w:rsidRPr="009652EB">
        <w:rPr>
          <w:rFonts w:ascii="Arial" w:eastAsia="Times New Roman" w:hAnsi="Arial" w:cs="Arial"/>
          <w:color w:val="000000" w:themeColor="text1"/>
          <w:sz w:val="24"/>
          <w:szCs w:val="24"/>
          <w:lang w:val="lv-LV" w:eastAsia="lv-LV"/>
        </w:rPr>
        <w:t>.</w:t>
      </w:r>
    </w:p>
    <w:p w14:paraId="4E4D0972" w14:textId="162BA1BF" w:rsidR="00F35A1F" w:rsidRDefault="008C342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8" w:name="_Ref77930304"/>
      <w:r w:rsidRPr="009652EB">
        <w:rPr>
          <w:rFonts w:ascii="Arial" w:eastAsia="Times New Roman" w:hAnsi="Arial" w:cs="Arial"/>
          <w:color w:val="000000" w:themeColor="text1"/>
          <w:sz w:val="24"/>
          <w:szCs w:val="24"/>
          <w:lang w:val="lv-LV" w:eastAsia="lv-LV"/>
        </w:rPr>
        <w:t xml:space="preserve">atlasot un vērtējot pētniecības projektus, kas </w:t>
      </w:r>
      <w:r w:rsidR="006D2678" w:rsidRPr="009652EB">
        <w:rPr>
          <w:rFonts w:ascii="Arial" w:eastAsia="Times New Roman" w:hAnsi="Arial" w:cs="Arial"/>
          <w:color w:val="000000" w:themeColor="text1"/>
          <w:sz w:val="24"/>
          <w:szCs w:val="24"/>
          <w:lang w:val="lv-LV" w:eastAsia="lv-LV"/>
        </w:rPr>
        <w:t>īstenoti 1.2.1.2.i. un 2.2.1.3.i. investīcijas</w:t>
      </w:r>
      <w:r w:rsidR="00BA2207" w:rsidRPr="009652EB">
        <w:rPr>
          <w:rFonts w:ascii="Arial" w:eastAsia="Times New Roman" w:hAnsi="Arial" w:cs="Arial"/>
          <w:color w:val="000000" w:themeColor="text1"/>
          <w:sz w:val="24"/>
          <w:szCs w:val="24"/>
          <w:lang w:val="lv-LV" w:eastAsia="lv-LV"/>
        </w:rPr>
        <w:t xml:space="preserve"> ietvaros, nepie</w:t>
      </w:r>
      <w:r w:rsidR="00BB0D22" w:rsidRPr="009652EB">
        <w:rPr>
          <w:rFonts w:ascii="Arial" w:eastAsia="Times New Roman" w:hAnsi="Arial" w:cs="Arial"/>
          <w:color w:val="000000" w:themeColor="text1"/>
          <w:sz w:val="24"/>
          <w:szCs w:val="24"/>
          <w:lang w:val="lv-LV" w:eastAsia="lv-LV"/>
        </w:rPr>
        <w:t xml:space="preserve">ciešams nodrošināt to atbilstību </w:t>
      </w:r>
      <w:r w:rsidR="00F854E9" w:rsidRPr="009652EB">
        <w:rPr>
          <w:rFonts w:ascii="Arial" w:eastAsia="Times New Roman" w:hAnsi="Arial" w:cs="Arial"/>
          <w:color w:val="000000" w:themeColor="text1"/>
          <w:sz w:val="24"/>
          <w:szCs w:val="24"/>
          <w:lang w:val="lv-LV" w:eastAsia="lv-LV"/>
        </w:rPr>
        <w:t>investīciju</w:t>
      </w:r>
      <w:r w:rsidR="00BB0D22" w:rsidRPr="009652EB">
        <w:rPr>
          <w:rFonts w:ascii="Arial" w:eastAsia="Times New Roman" w:hAnsi="Arial" w:cs="Arial"/>
          <w:color w:val="000000" w:themeColor="text1"/>
          <w:sz w:val="24"/>
          <w:szCs w:val="24"/>
          <w:lang w:val="lv-LV" w:eastAsia="lv-LV"/>
        </w:rPr>
        <w:t xml:space="preserve"> ietvaros noteikt</w:t>
      </w:r>
      <w:r w:rsidR="00F854E9" w:rsidRPr="009652EB">
        <w:rPr>
          <w:rFonts w:ascii="Arial" w:eastAsia="Times New Roman" w:hAnsi="Arial" w:cs="Arial"/>
          <w:color w:val="000000" w:themeColor="text1"/>
          <w:sz w:val="24"/>
          <w:szCs w:val="24"/>
          <w:lang w:val="lv-LV" w:eastAsia="lv-LV"/>
        </w:rPr>
        <w:t>ajiem intervences kodiem.</w:t>
      </w:r>
      <w:bookmarkEnd w:id="138"/>
    </w:p>
    <w:p w14:paraId="471FACC6" w14:textId="569039F1" w:rsidR="00742FBF" w:rsidRPr="00907BA0" w:rsidRDefault="00934458" w:rsidP="009917DB">
      <w:pPr>
        <w:pStyle w:val="ListParagraph"/>
        <w:numPr>
          <w:ilvl w:val="2"/>
          <w:numId w:val="42"/>
        </w:numPr>
        <w:rPr>
          <w:rFonts w:ascii="Arial" w:eastAsia="Times New Roman" w:hAnsi="Arial" w:cs="Arial"/>
          <w:color w:val="000000" w:themeColor="text1"/>
          <w:sz w:val="24"/>
          <w:szCs w:val="24"/>
          <w:lang w:val="lv-LV" w:eastAsia="lv-LV"/>
        </w:rPr>
      </w:pPr>
      <w:r w:rsidRPr="00AF3774">
        <w:rPr>
          <w:rFonts w:ascii="Arial" w:eastAsia="Times New Roman" w:hAnsi="Arial" w:cs="Arial"/>
          <w:color w:val="000000" w:themeColor="text1"/>
          <w:sz w:val="24"/>
          <w:szCs w:val="24"/>
          <w:lang w:val="lv-LV" w:eastAsia="lv-LV"/>
        </w:rPr>
        <w:lastRenderedPageBreak/>
        <w:t>pēc pieprasījuma sniegt informā</w:t>
      </w:r>
      <w:r w:rsidRPr="008C0B53">
        <w:rPr>
          <w:rFonts w:ascii="Arial" w:eastAsia="Times New Roman" w:hAnsi="Arial" w:cs="Arial"/>
          <w:color w:val="000000" w:themeColor="text1"/>
          <w:sz w:val="24"/>
          <w:szCs w:val="24"/>
          <w:lang w:val="lv-LV" w:eastAsia="lv-LV"/>
        </w:rPr>
        <w:t xml:space="preserve">ciju </w:t>
      </w:r>
      <w:r w:rsidR="007A1CFE" w:rsidRPr="008C0B53">
        <w:rPr>
          <w:rFonts w:ascii="Arial" w:eastAsia="Times New Roman" w:hAnsi="Arial" w:cs="Arial"/>
          <w:color w:val="000000" w:themeColor="text1"/>
          <w:sz w:val="24"/>
          <w:szCs w:val="24"/>
          <w:lang w:val="lv-LV" w:eastAsia="lv-LV"/>
        </w:rPr>
        <w:t xml:space="preserve">un pamatojošos dokumentus </w:t>
      </w:r>
      <w:r w:rsidR="00750986" w:rsidRPr="00907BA0">
        <w:rPr>
          <w:rFonts w:ascii="Arial" w:eastAsia="Times New Roman" w:hAnsi="Arial" w:cs="Arial"/>
          <w:color w:val="000000" w:themeColor="text1"/>
          <w:sz w:val="24"/>
          <w:szCs w:val="24"/>
          <w:lang w:val="lv-LV" w:eastAsia="lv-LV"/>
        </w:rPr>
        <w:t xml:space="preserve">Ekonomikas ministrijai </w:t>
      </w:r>
      <w:r w:rsidR="007A1CFE" w:rsidRPr="00AF3774">
        <w:rPr>
          <w:rFonts w:ascii="Arial" w:eastAsia="Times New Roman" w:hAnsi="Arial" w:cs="Arial"/>
          <w:color w:val="000000" w:themeColor="text1"/>
          <w:sz w:val="24"/>
          <w:szCs w:val="24"/>
          <w:lang w:val="lv-LV" w:eastAsia="lv-LV"/>
        </w:rPr>
        <w:t xml:space="preserve">par </w:t>
      </w:r>
      <w:r w:rsidR="00750986" w:rsidRPr="00907BA0">
        <w:rPr>
          <w:rFonts w:ascii="Arial" w:eastAsia="Times New Roman" w:hAnsi="Arial" w:cs="Arial"/>
          <w:color w:val="000000" w:themeColor="text1"/>
          <w:sz w:val="24"/>
          <w:szCs w:val="24"/>
          <w:lang w:val="lv-LV" w:eastAsia="lv-LV"/>
        </w:rPr>
        <w:t xml:space="preserve">šo </w:t>
      </w:r>
      <w:r w:rsidR="00750986" w:rsidRPr="009917DB">
        <w:rPr>
          <w:rFonts w:ascii="Arial" w:eastAsia="Times New Roman" w:hAnsi="Arial" w:cs="Arial"/>
          <w:color w:val="000000" w:themeColor="text1"/>
          <w:sz w:val="24"/>
          <w:szCs w:val="24"/>
          <w:lang w:val="lv-LV" w:eastAsia="lv-LV"/>
        </w:rPr>
        <w:t xml:space="preserve">noteikumu </w:t>
      </w:r>
      <w:r w:rsidR="007A1CFE" w:rsidRPr="009917DB">
        <w:rPr>
          <w:rFonts w:ascii="Arial" w:eastAsia="Times New Roman" w:hAnsi="Arial" w:cs="Arial"/>
          <w:color w:val="000000" w:themeColor="text1"/>
          <w:sz w:val="24"/>
          <w:szCs w:val="24"/>
          <w:lang w:val="lv-LV" w:eastAsia="lv-LV"/>
        </w:rPr>
        <w:fldChar w:fldCharType="begin"/>
      </w:r>
      <w:r w:rsidR="007A1CFE" w:rsidRPr="009917DB">
        <w:rPr>
          <w:rFonts w:ascii="Arial" w:eastAsia="Times New Roman" w:hAnsi="Arial" w:cs="Arial"/>
          <w:color w:val="000000" w:themeColor="text1"/>
          <w:sz w:val="24"/>
          <w:szCs w:val="24"/>
          <w:lang w:val="lv-LV" w:eastAsia="lv-LV"/>
        </w:rPr>
        <w:instrText xml:space="preserve"> REF _Ref80607369 \r \h </w:instrText>
      </w:r>
      <w:r w:rsidR="00AF3774">
        <w:rPr>
          <w:rFonts w:ascii="Arial" w:eastAsia="Times New Roman" w:hAnsi="Arial" w:cs="Arial"/>
          <w:color w:val="000000" w:themeColor="text1"/>
          <w:sz w:val="24"/>
          <w:szCs w:val="24"/>
          <w:lang w:val="lv-LV" w:eastAsia="lv-LV"/>
        </w:rPr>
        <w:instrText xml:space="preserve"> \* MERGEFORMAT </w:instrText>
      </w:r>
      <w:r w:rsidR="007A1CFE" w:rsidRPr="009917DB">
        <w:rPr>
          <w:rFonts w:ascii="Arial" w:eastAsia="Times New Roman" w:hAnsi="Arial" w:cs="Arial"/>
          <w:color w:val="000000" w:themeColor="text1"/>
          <w:sz w:val="24"/>
          <w:szCs w:val="24"/>
          <w:lang w:val="lv-LV" w:eastAsia="lv-LV"/>
        </w:rPr>
      </w:r>
      <w:r w:rsidR="007A1CFE" w:rsidRPr="009917D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50</w:t>
      </w:r>
      <w:r w:rsidR="007A1CFE" w:rsidRPr="009917DB">
        <w:rPr>
          <w:rFonts w:ascii="Arial" w:eastAsia="Times New Roman" w:hAnsi="Arial" w:cs="Arial"/>
          <w:color w:val="000000" w:themeColor="text1"/>
          <w:sz w:val="24"/>
          <w:szCs w:val="24"/>
          <w:lang w:val="lv-LV" w:eastAsia="lv-LV"/>
        </w:rPr>
        <w:fldChar w:fldCharType="end"/>
      </w:r>
      <w:r w:rsidR="00742FBF" w:rsidRPr="00AF3774">
        <w:rPr>
          <w:rFonts w:ascii="Arial" w:eastAsia="Times New Roman" w:hAnsi="Arial" w:cs="Arial"/>
          <w:color w:val="000000" w:themeColor="text1"/>
          <w:sz w:val="24"/>
          <w:szCs w:val="24"/>
          <w:lang w:val="lv-LV" w:eastAsia="lv-LV"/>
        </w:rPr>
        <w:t>.</w:t>
      </w:r>
      <w:r w:rsidR="00750986" w:rsidRPr="009917DB">
        <w:rPr>
          <w:rFonts w:ascii="Arial" w:eastAsia="Times New Roman" w:hAnsi="Arial" w:cs="Arial"/>
          <w:color w:val="000000" w:themeColor="text1"/>
          <w:sz w:val="24"/>
          <w:szCs w:val="24"/>
          <w:lang w:val="lv-LV" w:eastAsia="lv-LV"/>
        </w:rPr>
        <w:t xml:space="preserve"> punktā</w:t>
      </w:r>
      <w:r w:rsidR="008C0B53">
        <w:rPr>
          <w:rFonts w:ascii="Arial" w:eastAsia="Times New Roman" w:hAnsi="Arial" w:cs="Arial"/>
          <w:color w:val="000000" w:themeColor="text1"/>
          <w:sz w:val="24"/>
          <w:szCs w:val="24"/>
          <w:lang w:val="lv-LV" w:eastAsia="lv-LV"/>
        </w:rPr>
        <w:t xml:space="preserve"> un </w:t>
      </w:r>
      <w:r w:rsidR="00F548D5">
        <w:rPr>
          <w:rFonts w:ascii="Arial" w:eastAsia="Times New Roman" w:hAnsi="Arial" w:cs="Arial"/>
          <w:color w:val="000000" w:themeColor="text1"/>
          <w:sz w:val="24"/>
          <w:szCs w:val="24"/>
          <w:lang w:val="lv-LV" w:eastAsia="lv-LV"/>
        </w:rPr>
        <w:fldChar w:fldCharType="begin"/>
      </w:r>
      <w:r w:rsidR="00F548D5">
        <w:rPr>
          <w:rFonts w:ascii="Arial" w:eastAsia="Times New Roman" w:hAnsi="Arial" w:cs="Arial"/>
          <w:color w:val="000000" w:themeColor="text1"/>
          <w:sz w:val="24"/>
          <w:szCs w:val="24"/>
          <w:lang w:val="lv-LV" w:eastAsia="lv-LV"/>
        </w:rPr>
        <w:instrText xml:space="preserve"> REF _Ref80690493 \r \h </w:instrText>
      </w:r>
      <w:r w:rsidR="00F548D5">
        <w:rPr>
          <w:rFonts w:ascii="Arial" w:eastAsia="Times New Roman" w:hAnsi="Arial" w:cs="Arial"/>
          <w:color w:val="000000" w:themeColor="text1"/>
          <w:sz w:val="24"/>
          <w:szCs w:val="24"/>
          <w:lang w:val="lv-LV" w:eastAsia="lv-LV"/>
        </w:rPr>
      </w:r>
      <w:r w:rsidR="00F548D5">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51</w:t>
      </w:r>
      <w:r w:rsidR="00F548D5">
        <w:rPr>
          <w:rFonts w:ascii="Arial" w:eastAsia="Times New Roman" w:hAnsi="Arial" w:cs="Arial"/>
          <w:color w:val="000000" w:themeColor="text1"/>
          <w:sz w:val="24"/>
          <w:szCs w:val="24"/>
          <w:lang w:val="lv-LV" w:eastAsia="lv-LV"/>
        </w:rPr>
        <w:fldChar w:fldCharType="end"/>
      </w:r>
      <w:r w:rsidR="008C0B53">
        <w:rPr>
          <w:rFonts w:ascii="Arial" w:eastAsia="Times New Roman" w:hAnsi="Arial" w:cs="Arial"/>
          <w:color w:val="000000" w:themeColor="text1"/>
          <w:sz w:val="24"/>
          <w:szCs w:val="24"/>
          <w:lang w:val="lv-LV" w:eastAsia="lv-LV"/>
        </w:rPr>
        <w:t xml:space="preserve">. </w:t>
      </w:r>
      <w:r w:rsidR="00F13AD9">
        <w:rPr>
          <w:rFonts w:ascii="Arial" w:eastAsia="Times New Roman" w:hAnsi="Arial" w:cs="Arial"/>
          <w:color w:val="000000" w:themeColor="text1"/>
          <w:sz w:val="24"/>
          <w:szCs w:val="24"/>
          <w:lang w:val="lv-LV" w:eastAsia="lv-LV"/>
        </w:rPr>
        <w:t>p</w:t>
      </w:r>
      <w:r w:rsidR="008C0B53">
        <w:rPr>
          <w:rFonts w:ascii="Arial" w:eastAsia="Times New Roman" w:hAnsi="Arial" w:cs="Arial"/>
          <w:color w:val="000000" w:themeColor="text1"/>
          <w:sz w:val="24"/>
          <w:szCs w:val="24"/>
          <w:lang w:val="lv-LV" w:eastAsia="lv-LV"/>
        </w:rPr>
        <w:t>unktā</w:t>
      </w:r>
      <w:r w:rsidR="00750986" w:rsidRPr="009917DB">
        <w:rPr>
          <w:rFonts w:ascii="Arial" w:eastAsia="Times New Roman" w:hAnsi="Arial" w:cs="Arial"/>
          <w:color w:val="000000" w:themeColor="text1"/>
          <w:sz w:val="24"/>
          <w:szCs w:val="24"/>
          <w:lang w:val="lv-LV" w:eastAsia="lv-LV"/>
        </w:rPr>
        <w:t xml:space="preserve"> </w:t>
      </w:r>
      <w:r w:rsidR="00750986" w:rsidRPr="00907BA0">
        <w:rPr>
          <w:rFonts w:ascii="Arial" w:eastAsia="Times New Roman" w:hAnsi="Arial" w:cs="Arial"/>
          <w:color w:val="000000" w:themeColor="text1"/>
          <w:sz w:val="24"/>
          <w:szCs w:val="24"/>
          <w:lang w:val="lv-LV" w:eastAsia="lv-LV"/>
        </w:rPr>
        <w:t>minēto rādītāju sasniegšanas progresu</w:t>
      </w:r>
      <w:r w:rsidR="0003793C" w:rsidRPr="00907BA0">
        <w:rPr>
          <w:rFonts w:ascii="Arial" w:eastAsia="Times New Roman" w:hAnsi="Arial" w:cs="Arial"/>
          <w:color w:val="000000" w:themeColor="text1"/>
          <w:sz w:val="24"/>
          <w:szCs w:val="24"/>
          <w:lang w:val="lv-LV" w:eastAsia="lv-LV"/>
        </w:rPr>
        <w:t>.</w:t>
      </w:r>
    </w:p>
    <w:p w14:paraId="12415E49"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projektu īstenotājam ir tiesības iesniegt inovāciju klasterim pētniecības projektu iesniegumus;</w:t>
      </w:r>
    </w:p>
    <w:p w14:paraId="70CAD0F6"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projektu īstenotāju pienākumi:</w:t>
      </w:r>
    </w:p>
    <w:p w14:paraId="2FBF6148" w14:textId="77777777" w:rsidR="00CA3D4A" w:rsidRPr="009652EB"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ja pētniecības projekta iesniedzējs, kurš iesniedzis pētījuma projekta iesniegumu inovāciju klasterī, nevar pierādīt, ka spēj veikt pētniecības un attīstības darbus paša spēkiem (piemēram, nav pētniecības un attīstības nodaļas, visi darbinieki jau ir noslogoti, nav atbilstošas zinātniskās infrastruktūras, nav augsta līmeņa inženieru vai nozares speciālistu, kas ir spējīgi veikt zinātniskos pētījumus nozares vajadzībām atbilstošā līmenī vai nav spēcīgas zināšanu bāzes ražošanā vai pakalpojumu sniegšanā), tas nodrošina sadarbību ar pētniecības un zināšanu izplatīšanas organizāciju vai arī citu komersantu, kas nodarbina attiecīgās zinātnes jomā strādājošus zinātniekus (zinātņu doktorus) un kura saimnieciskā darbība ir saistīta ar šādu pakalpojumu sniegšanu;</w:t>
      </w:r>
    </w:p>
    <w:p w14:paraId="5C03E0FE" w14:textId="77777777" w:rsidR="00CA3D4A" w:rsidRPr="009652EB"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īstenot apstiprināto pētniecības projektu, par kuru saņemts sadarbības iestādes lēmums par valsts atbalsta piešķiršanu;</w:t>
      </w:r>
    </w:p>
    <w:p w14:paraId="1BDB6850" w14:textId="77777777" w:rsidR="00CA3D4A" w:rsidRPr="009652EB" w:rsidRDefault="00CA3D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sniegt inovāciju klasterim informāciju, kas nepieciešama starpposma un noslēguma maksājumu pieprasījumu iesniegšanai sadarbības iestādē.</w:t>
      </w:r>
    </w:p>
    <w:p w14:paraId="11F677BF" w14:textId="760BBB26" w:rsidR="00016E26" w:rsidRPr="009652EB" w:rsidRDefault="00A77D08" w:rsidP="00CA1BCB">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39" w:name="_Ref77918404"/>
      <w:r w:rsidRPr="009652EB">
        <w:rPr>
          <w:rFonts w:ascii="Arial" w:eastAsia="Times New Roman" w:hAnsi="Arial" w:cs="Arial"/>
          <w:color w:val="000000" w:themeColor="text1"/>
          <w:sz w:val="24"/>
          <w:szCs w:val="24"/>
          <w:lang w:val="lv-LV" w:eastAsia="lv-LV"/>
        </w:rPr>
        <w:t xml:space="preserve">Šo noteikumu </w:t>
      </w:r>
      <w:r w:rsidRPr="009652EB">
        <w:rPr>
          <w:rFonts w:ascii="Arial" w:eastAsia="Times New Roman" w:hAnsi="Arial" w:cs="Arial"/>
          <w:color w:val="000000" w:themeColor="text1"/>
          <w:sz w:val="24"/>
          <w:szCs w:val="24"/>
          <w:lang w:val="lv-LV" w:eastAsia="lv-LV"/>
        </w:rPr>
        <w:fldChar w:fldCharType="begin"/>
      </w:r>
      <w:r w:rsidRPr="009652EB">
        <w:rPr>
          <w:rFonts w:ascii="Arial" w:eastAsia="Times New Roman" w:hAnsi="Arial" w:cs="Arial"/>
          <w:color w:val="000000" w:themeColor="text1"/>
          <w:sz w:val="24"/>
          <w:szCs w:val="24"/>
          <w:lang w:val="lv-LV" w:eastAsia="lv-LV"/>
        </w:rPr>
        <w:instrText xml:space="preserve"> REF _Ref77930304 \r \h </w:instrText>
      </w:r>
      <w:r w:rsidRPr="009652EB">
        <w:rPr>
          <w:rFonts w:ascii="Arial" w:eastAsia="Times New Roman" w:hAnsi="Arial" w:cs="Arial"/>
          <w:color w:val="000000" w:themeColor="text1"/>
          <w:sz w:val="24"/>
          <w:szCs w:val="24"/>
          <w:lang w:val="lv-LV" w:eastAsia="lv-LV"/>
        </w:rPr>
      </w:r>
      <w:r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83.2.6</w:t>
      </w:r>
      <w:r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w:t>
      </w:r>
      <w:r w:rsidR="00303023" w:rsidRPr="009652EB">
        <w:rPr>
          <w:rFonts w:ascii="Arial" w:eastAsia="Times New Roman" w:hAnsi="Arial" w:cs="Arial"/>
          <w:color w:val="000000" w:themeColor="text1"/>
          <w:sz w:val="24"/>
          <w:szCs w:val="24"/>
          <w:lang w:val="lv-LV" w:eastAsia="lv-LV"/>
        </w:rPr>
        <w:t xml:space="preserve">punktā minēto </w:t>
      </w:r>
      <w:r w:rsidRPr="009652EB">
        <w:rPr>
          <w:rFonts w:ascii="Arial" w:eastAsia="Times New Roman" w:hAnsi="Arial" w:cs="Arial"/>
          <w:color w:val="000000" w:themeColor="text1"/>
          <w:sz w:val="24"/>
          <w:szCs w:val="24"/>
          <w:lang w:val="lv-LV" w:eastAsia="lv-LV"/>
        </w:rPr>
        <w:t>1.2.1.2.i. investīcij</w:t>
      </w:r>
      <w:r w:rsidR="00303023" w:rsidRPr="009652EB">
        <w:rPr>
          <w:rFonts w:ascii="Arial" w:eastAsia="Times New Roman" w:hAnsi="Arial" w:cs="Arial"/>
          <w:color w:val="000000" w:themeColor="text1"/>
          <w:sz w:val="24"/>
          <w:szCs w:val="24"/>
          <w:lang w:val="lv-LV" w:eastAsia="lv-LV"/>
        </w:rPr>
        <w:t>u</w:t>
      </w:r>
      <w:r w:rsidRPr="009652EB">
        <w:rPr>
          <w:rFonts w:ascii="Arial" w:eastAsia="Times New Roman" w:hAnsi="Arial" w:cs="Arial"/>
          <w:color w:val="000000" w:themeColor="text1"/>
          <w:sz w:val="24"/>
          <w:szCs w:val="24"/>
          <w:lang w:val="lv-LV" w:eastAsia="lv-LV"/>
        </w:rPr>
        <w:t xml:space="preserve"> </w:t>
      </w:r>
      <w:r w:rsidR="00303023" w:rsidRPr="009652EB">
        <w:rPr>
          <w:rFonts w:ascii="Arial" w:eastAsia="Times New Roman" w:hAnsi="Arial" w:cs="Arial"/>
          <w:color w:val="000000" w:themeColor="text1"/>
          <w:sz w:val="24"/>
          <w:szCs w:val="24"/>
          <w:lang w:val="lv-LV" w:eastAsia="lv-LV"/>
        </w:rPr>
        <w:t xml:space="preserve">intervences kods ir </w:t>
      </w:r>
      <w:r w:rsidR="008E3ACE" w:rsidRPr="009652EB">
        <w:rPr>
          <w:rFonts w:ascii="Arial" w:eastAsia="Times New Roman" w:hAnsi="Arial" w:cs="Arial"/>
          <w:color w:val="000000" w:themeColor="text1"/>
          <w:sz w:val="24"/>
          <w:szCs w:val="24"/>
          <w:lang w:val="lv-LV" w:eastAsia="lv-LV"/>
        </w:rPr>
        <w:t>022</w:t>
      </w:r>
      <w:r w:rsidR="00D82E46" w:rsidRPr="009652EB">
        <w:rPr>
          <w:rFonts w:ascii="Arial" w:eastAsia="Times New Roman" w:hAnsi="Arial" w:cs="Arial"/>
          <w:color w:val="000000" w:themeColor="text1"/>
          <w:sz w:val="24"/>
          <w:szCs w:val="24"/>
          <w:lang w:val="lv-LV" w:eastAsia="lv-LV"/>
        </w:rPr>
        <w:t xml:space="preserve"> (p</w:t>
      </w:r>
      <w:r w:rsidR="008E3ACE" w:rsidRPr="009652EB">
        <w:rPr>
          <w:rFonts w:ascii="Arial" w:eastAsia="Times New Roman" w:hAnsi="Arial" w:cs="Arial"/>
          <w:color w:val="000000" w:themeColor="text1"/>
          <w:sz w:val="24"/>
          <w:szCs w:val="24"/>
          <w:lang w:val="lv-LV" w:eastAsia="lv-LV"/>
        </w:rPr>
        <w:t>ētniecības un inovācijas procesi, tehnoloģiju nodošana un sadarbība starp uzņēmumiem, kas pievēršas zemu oglekļa emisiju ekonomikai, noturībai pret klimata pārmaiņām un pielāgošanos tām</w:t>
      </w:r>
      <w:r w:rsidR="00D82E46" w:rsidRPr="009652EB">
        <w:rPr>
          <w:rFonts w:ascii="Arial" w:eastAsia="Times New Roman" w:hAnsi="Arial" w:cs="Arial"/>
          <w:color w:val="000000" w:themeColor="text1"/>
          <w:sz w:val="24"/>
          <w:szCs w:val="24"/>
          <w:lang w:val="lv-LV" w:eastAsia="lv-LV"/>
        </w:rPr>
        <w:t>).</w:t>
      </w:r>
    </w:p>
    <w:p w14:paraId="48F2B472" w14:textId="3B179086" w:rsidR="00303023" w:rsidRPr="009652EB" w:rsidRDefault="00303023" w:rsidP="008817BF">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Pr="009652EB">
        <w:rPr>
          <w:rFonts w:ascii="Arial" w:eastAsia="Times New Roman" w:hAnsi="Arial" w:cs="Arial"/>
          <w:color w:val="000000" w:themeColor="text1"/>
          <w:sz w:val="24"/>
          <w:szCs w:val="24"/>
          <w:lang w:val="lv-LV" w:eastAsia="lv-LV"/>
        </w:rPr>
        <w:fldChar w:fldCharType="begin"/>
      </w:r>
      <w:r w:rsidRPr="009652EB">
        <w:rPr>
          <w:rFonts w:ascii="Arial" w:eastAsia="Times New Roman" w:hAnsi="Arial" w:cs="Arial"/>
          <w:color w:val="000000" w:themeColor="text1"/>
          <w:sz w:val="24"/>
          <w:szCs w:val="24"/>
          <w:lang w:val="lv-LV" w:eastAsia="lv-LV"/>
        </w:rPr>
        <w:instrText xml:space="preserve"> REF _Ref77930304 \r \h </w:instrText>
      </w:r>
      <w:r w:rsidRPr="009652EB">
        <w:rPr>
          <w:rFonts w:ascii="Arial" w:eastAsia="Times New Roman" w:hAnsi="Arial" w:cs="Arial"/>
          <w:color w:val="000000" w:themeColor="text1"/>
          <w:sz w:val="24"/>
          <w:szCs w:val="24"/>
          <w:lang w:val="lv-LV" w:eastAsia="lv-LV"/>
        </w:rPr>
      </w:r>
      <w:r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83.2.6</w:t>
      </w:r>
      <w:r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minēto 2.2.1.3.i. investīciju intervences kods ir </w:t>
      </w:r>
      <w:r w:rsidR="00F936F6" w:rsidRPr="009652EB">
        <w:rPr>
          <w:rFonts w:ascii="Arial" w:eastAsia="Times New Roman" w:hAnsi="Arial" w:cs="Arial"/>
          <w:color w:val="000000" w:themeColor="text1"/>
          <w:sz w:val="24"/>
          <w:szCs w:val="24"/>
          <w:lang w:val="lv-LV" w:eastAsia="lv-LV"/>
        </w:rPr>
        <w:t xml:space="preserve">010 (MVU </w:t>
      </w:r>
      <w:proofErr w:type="spellStart"/>
      <w:r w:rsidR="00F936F6" w:rsidRPr="009652EB">
        <w:rPr>
          <w:rFonts w:ascii="Arial" w:eastAsia="Times New Roman" w:hAnsi="Arial" w:cs="Arial"/>
          <w:color w:val="000000" w:themeColor="text1"/>
          <w:sz w:val="24"/>
          <w:szCs w:val="24"/>
          <w:lang w:val="lv-LV" w:eastAsia="lv-LV"/>
        </w:rPr>
        <w:t>digitalizācija</w:t>
      </w:r>
      <w:proofErr w:type="spellEnd"/>
      <w:r w:rsidR="00F936F6" w:rsidRPr="009652EB">
        <w:rPr>
          <w:rFonts w:ascii="Arial" w:eastAsia="Times New Roman" w:hAnsi="Arial" w:cs="Arial"/>
          <w:color w:val="000000" w:themeColor="text1"/>
          <w:sz w:val="24"/>
          <w:szCs w:val="24"/>
          <w:lang w:val="lv-LV" w:eastAsia="lv-LV"/>
        </w:rPr>
        <w:t xml:space="preserve"> (tostarp e-komercija, e-darījumi un uzņēmējdarbības procesi tīklā, digitālās inovācijas centri, “dzīvās laboratorijas”, tīmekļa uzņēmēji un IKT </w:t>
      </w:r>
      <w:proofErr w:type="spellStart"/>
      <w:r w:rsidR="00F936F6" w:rsidRPr="009652EB">
        <w:rPr>
          <w:rFonts w:ascii="Arial" w:eastAsia="Times New Roman" w:hAnsi="Arial" w:cs="Arial"/>
          <w:color w:val="000000" w:themeColor="text1"/>
          <w:sz w:val="24"/>
          <w:szCs w:val="24"/>
          <w:lang w:val="lv-LV" w:eastAsia="lv-LV"/>
        </w:rPr>
        <w:t>jaunuzņēmumi</w:t>
      </w:r>
      <w:proofErr w:type="spellEnd"/>
      <w:r w:rsidR="00F936F6" w:rsidRPr="009652EB">
        <w:rPr>
          <w:rFonts w:ascii="Arial" w:eastAsia="Times New Roman" w:hAnsi="Arial" w:cs="Arial"/>
          <w:color w:val="000000" w:themeColor="text1"/>
          <w:sz w:val="24"/>
          <w:szCs w:val="24"/>
          <w:lang w:val="lv-LV" w:eastAsia="lv-LV"/>
        </w:rPr>
        <w:t>, B2B))</w:t>
      </w:r>
      <w:r w:rsidR="00D62DA0" w:rsidRPr="009652EB">
        <w:rPr>
          <w:rFonts w:ascii="Arial" w:eastAsia="Times New Roman" w:hAnsi="Arial" w:cs="Arial"/>
          <w:color w:val="000000" w:themeColor="text1"/>
          <w:sz w:val="24"/>
          <w:szCs w:val="24"/>
          <w:lang w:val="lv-LV" w:eastAsia="lv-LV"/>
        </w:rPr>
        <w:t>.</w:t>
      </w:r>
    </w:p>
    <w:p w14:paraId="4B3D7817" w14:textId="100EA89F"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0" w:name="_Ref80706688"/>
      <w:r w:rsidRPr="009652EB">
        <w:rPr>
          <w:rFonts w:ascii="Arial" w:eastAsia="Times New Roman" w:hAnsi="Arial" w:cs="Arial"/>
          <w:color w:val="000000" w:themeColor="text1"/>
          <w:sz w:val="24"/>
          <w:szCs w:val="24"/>
          <w:lang w:val="lv-LV" w:eastAsia="lv-LV"/>
        </w:rPr>
        <w:t>Projekta īstenošanas laikā otrās kārtas ietvaros finansējuma saņēmējs var saņemt ātrāku maksājumu (bez bankas garantijas) līdz 75 % no sadarbības iestādē iesniegtā maksājuma pieprasījuma, pirms sadarbības iestāde ir pabeigusi attiecīgā maksājuma pieprasījuma izvērtēšanu. Ātrāka maksājuma apjomu sadarbības iestāde nosaka, izvērtējot risku, tai skaitā ņemot vērā statistiku par to, kāda daļa no finansējuma saņēmēja iepriekš iesniegtajiem maksājuma pieprasījumiem pēc sadarbības iestādes veiktajām pārbaudēm tika atzīta par atbilstošu un attiecīgi veikta izmaksa.</w:t>
      </w:r>
      <w:bookmarkEnd w:id="139"/>
      <w:bookmarkEnd w:id="140"/>
    </w:p>
    <w:p w14:paraId="1034D895" w14:textId="77777777"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Lai individuālā vai sadarbības pētījuma vai tehniski ekonomiskās </w:t>
      </w:r>
      <w:proofErr w:type="spellStart"/>
      <w:r w:rsidRPr="009652EB">
        <w:rPr>
          <w:rFonts w:ascii="Arial" w:eastAsia="Times New Roman" w:hAnsi="Arial" w:cs="Arial"/>
          <w:color w:val="000000" w:themeColor="text1"/>
          <w:sz w:val="24"/>
          <w:szCs w:val="24"/>
          <w:lang w:val="lv-LV" w:eastAsia="lv-LV"/>
        </w:rPr>
        <w:t>priekšizpētes</w:t>
      </w:r>
      <w:proofErr w:type="spellEnd"/>
      <w:r w:rsidRPr="009652EB">
        <w:rPr>
          <w:rFonts w:ascii="Arial" w:eastAsia="Times New Roman" w:hAnsi="Arial" w:cs="Arial"/>
          <w:color w:val="000000" w:themeColor="text1"/>
          <w:sz w:val="24"/>
          <w:szCs w:val="24"/>
          <w:lang w:val="lv-LV" w:eastAsia="lv-LV"/>
        </w:rPr>
        <w:t xml:space="preserve"> veicējs saņemtu finansējumu, tas inovāciju klasterī iesniedz pētniecības projekta iesniegumu latviešu valodā, kā arī pētniecības projekta aprakstu latviešu valodā un pēc inovāciju klastera projektu atlases padomes pieprasījuma jāiesniedz arī tā tulkojumu angļu valodā. Pētniecības projekti tiek atlasīti pēc inovāciju klastera izstrādātiem pētniecības projektu atlases kritērijiem.</w:t>
      </w:r>
    </w:p>
    <w:p w14:paraId="566597E1" w14:textId="25A07C6F" w:rsidR="00CA3D4A" w:rsidRPr="009652EB" w:rsidRDefault="4C5A5F58"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4C5A5F58">
        <w:rPr>
          <w:rFonts w:ascii="Arial" w:eastAsia="Times New Roman" w:hAnsi="Arial" w:cs="Arial"/>
          <w:color w:val="000000" w:themeColor="text1"/>
          <w:sz w:val="24"/>
          <w:szCs w:val="24"/>
          <w:lang w:val="lv-LV" w:eastAsia="lv-LV"/>
        </w:rPr>
        <w:lastRenderedPageBreak/>
        <w:t>Pētniecības projektu atlases kritērijos paredz, ka</w:t>
      </w:r>
      <w:r w:rsidR="00807A23">
        <w:rPr>
          <w:rFonts w:ascii="Arial" w:eastAsia="Times New Roman" w:hAnsi="Arial" w:cs="Arial"/>
          <w:color w:val="000000" w:themeColor="text1"/>
          <w:sz w:val="24"/>
          <w:szCs w:val="24"/>
          <w:lang w:val="lv-LV" w:eastAsia="lv-LV"/>
        </w:rPr>
        <w:t xml:space="preserve"> pie vienāda punktu skaita</w:t>
      </w:r>
      <w:r w:rsidRPr="4C5A5F58">
        <w:rPr>
          <w:rFonts w:ascii="Arial" w:eastAsia="Times New Roman" w:hAnsi="Arial" w:cs="Arial"/>
          <w:color w:val="000000" w:themeColor="text1"/>
          <w:sz w:val="24"/>
          <w:szCs w:val="24"/>
          <w:lang w:val="lv-LV" w:eastAsia="lv-LV"/>
        </w:rPr>
        <w:t xml:space="preserve"> prioritāri tiek apstiprināti tie pētniecības projekti, kas saņēmuši izcilības zīmogu Eiropas Savienības pētniecības un inovāciju programmā "Apvārsnis Eiropa".</w:t>
      </w:r>
    </w:p>
    <w:p w14:paraId="12808515" w14:textId="2E37EE43" w:rsidR="00CA3D4A"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1" w:name="_Ref81838244"/>
      <w:r w:rsidRPr="009652EB">
        <w:rPr>
          <w:rFonts w:ascii="Arial" w:eastAsia="Times New Roman" w:hAnsi="Arial" w:cs="Arial"/>
          <w:color w:val="000000" w:themeColor="text1"/>
          <w:sz w:val="24"/>
          <w:szCs w:val="24"/>
          <w:lang w:val="lv-LV" w:eastAsia="lv-LV"/>
        </w:rPr>
        <w:t>Otrajā kārtā inovāciju klastera projektu atlases padomes lēmums par pētījuma pieteikuma virzību uz sadarbības iestādi stājas spēkā tā iesniegšanas brīdī.</w:t>
      </w:r>
      <w:bookmarkEnd w:id="141"/>
    </w:p>
    <w:p w14:paraId="32BC5981" w14:textId="3FE85500" w:rsidR="00640BDA" w:rsidRPr="009652EB" w:rsidRDefault="00640BD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640BDA">
        <w:rPr>
          <w:rFonts w:ascii="Arial" w:eastAsia="Times New Roman" w:hAnsi="Arial" w:cs="Arial"/>
          <w:color w:val="000000" w:themeColor="text1"/>
          <w:sz w:val="24"/>
          <w:szCs w:val="24"/>
          <w:lang w:val="lv-LV" w:eastAsia="lv-LV"/>
        </w:rPr>
        <w:t xml:space="preserve">Šo noteikumu </w:t>
      </w:r>
      <w:r>
        <w:rPr>
          <w:rFonts w:ascii="Arial" w:eastAsia="Times New Roman" w:hAnsi="Arial" w:cs="Arial"/>
          <w:color w:val="000000" w:themeColor="text1"/>
          <w:sz w:val="24"/>
          <w:szCs w:val="24"/>
          <w:lang w:val="lv-LV" w:eastAsia="lv-LV"/>
        </w:rPr>
        <w:fldChar w:fldCharType="begin"/>
      </w:r>
      <w:r>
        <w:rPr>
          <w:rFonts w:ascii="Arial" w:eastAsia="Times New Roman" w:hAnsi="Arial" w:cs="Arial"/>
          <w:color w:val="000000" w:themeColor="text1"/>
          <w:sz w:val="24"/>
          <w:szCs w:val="24"/>
          <w:lang w:val="lv-LV" w:eastAsia="lv-LV"/>
        </w:rPr>
        <w:instrText xml:space="preserve"> REF _Ref81838244 \r \h </w:instrText>
      </w:r>
      <w:r>
        <w:rPr>
          <w:rFonts w:ascii="Arial" w:eastAsia="Times New Roman" w:hAnsi="Arial" w:cs="Arial"/>
          <w:color w:val="000000" w:themeColor="text1"/>
          <w:sz w:val="24"/>
          <w:szCs w:val="24"/>
          <w:lang w:val="lv-LV" w:eastAsia="lv-LV"/>
        </w:rPr>
      </w:r>
      <w:r>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89</w:t>
      </w:r>
      <w:r>
        <w:rPr>
          <w:rFonts w:ascii="Arial" w:eastAsia="Times New Roman" w:hAnsi="Arial" w:cs="Arial"/>
          <w:color w:val="000000" w:themeColor="text1"/>
          <w:sz w:val="24"/>
          <w:szCs w:val="24"/>
          <w:lang w:val="lv-LV" w:eastAsia="lv-LV"/>
        </w:rPr>
        <w:fldChar w:fldCharType="end"/>
      </w:r>
      <w:r>
        <w:rPr>
          <w:rFonts w:ascii="Arial" w:eastAsia="Times New Roman" w:hAnsi="Arial" w:cs="Arial"/>
          <w:color w:val="000000" w:themeColor="text1"/>
          <w:sz w:val="24"/>
          <w:szCs w:val="24"/>
          <w:lang w:val="lv-LV" w:eastAsia="lv-LV"/>
        </w:rPr>
        <w:t xml:space="preserve">. </w:t>
      </w:r>
      <w:r w:rsidRPr="00640BDA">
        <w:rPr>
          <w:rFonts w:ascii="Arial" w:eastAsia="Times New Roman" w:hAnsi="Arial" w:cs="Arial"/>
          <w:color w:val="000000" w:themeColor="text1"/>
          <w:sz w:val="24"/>
          <w:szCs w:val="24"/>
          <w:lang w:val="lv-LV" w:eastAsia="lv-LV"/>
        </w:rPr>
        <w:t>punkt</w:t>
      </w:r>
      <w:r>
        <w:rPr>
          <w:rFonts w:ascii="Arial" w:eastAsia="Times New Roman" w:hAnsi="Arial" w:cs="Arial"/>
          <w:color w:val="000000" w:themeColor="text1"/>
          <w:sz w:val="24"/>
          <w:szCs w:val="24"/>
          <w:lang w:val="lv-LV" w:eastAsia="lv-LV"/>
        </w:rPr>
        <w:t>ā</w:t>
      </w:r>
      <w:r w:rsidRPr="00640BDA">
        <w:rPr>
          <w:rFonts w:ascii="Arial" w:eastAsia="Times New Roman" w:hAnsi="Arial" w:cs="Arial"/>
          <w:color w:val="000000" w:themeColor="text1"/>
          <w:sz w:val="24"/>
          <w:szCs w:val="24"/>
          <w:lang w:val="lv-LV" w:eastAsia="lv-LV"/>
        </w:rPr>
        <w:t xml:space="preserve"> minēto lēmumu sadarbības partneris var apstrīdēt, iesniedzot rakstisku iesniegumu atbildīgajai iestādei 1 mēneša laikā no lēmuma pieņemšanas brīža.</w:t>
      </w:r>
    </w:p>
    <w:p w14:paraId="7A10F720" w14:textId="788CA101" w:rsidR="004C37F0" w:rsidRPr="009652EB" w:rsidRDefault="00CA3D4A" w:rsidP="005649E5">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2" w:name="_Ref77918627"/>
      <w:r w:rsidRPr="009652EB">
        <w:rPr>
          <w:rFonts w:ascii="Arial" w:eastAsia="Times New Roman" w:hAnsi="Arial" w:cs="Arial"/>
          <w:color w:val="000000" w:themeColor="text1"/>
          <w:sz w:val="24"/>
          <w:szCs w:val="24"/>
          <w:lang w:val="lv-LV" w:eastAsia="lv-LV"/>
        </w:rPr>
        <w:t xml:space="preserve">Vērtējot pētniecības projektu iesniegumus un pētniecības projektu īstenotājus, inovāciju klastera projektu atlases padomes pienākums ir pārliecināties, ka tie atbilst visiem šo noteikumu nosacījumiem (tai skaitā šo noteikumu </w:t>
      </w:r>
      <w:r w:rsidR="00506915" w:rsidRPr="009652EB">
        <w:rPr>
          <w:rFonts w:ascii="Arial" w:eastAsia="Times New Roman" w:hAnsi="Arial" w:cs="Arial"/>
          <w:color w:val="000000" w:themeColor="text1"/>
          <w:sz w:val="24"/>
          <w:szCs w:val="24"/>
          <w:highlight w:val="yellow"/>
          <w:lang w:val="lv-LV" w:eastAsia="lv-LV"/>
        </w:rPr>
        <w:fldChar w:fldCharType="begin"/>
      </w:r>
      <w:r w:rsidR="00506915" w:rsidRPr="009652EB">
        <w:rPr>
          <w:rFonts w:ascii="Arial" w:eastAsia="Times New Roman" w:hAnsi="Arial" w:cs="Arial"/>
          <w:color w:val="000000" w:themeColor="text1"/>
          <w:sz w:val="24"/>
          <w:szCs w:val="24"/>
          <w:lang w:val="lv-LV" w:eastAsia="lv-LV"/>
        </w:rPr>
        <w:instrText xml:space="preserve"> REF _Ref77863724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506915" w:rsidRPr="009652EB">
        <w:rPr>
          <w:rFonts w:ascii="Arial" w:eastAsia="Times New Roman" w:hAnsi="Arial" w:cs="Arial"/>
          <w:color w:val="000000" w:themeColor="text1"/>
          <w:sz w:val="24"/>
          <w:szCs w:val="24"/>
          <w:highlight w:val="yellow"/>
          <w:lang w:val="lv-LV" w:eastAsia="lv-LV"/>
        </w:rPr>
      </w:r>
      <w:r w:rsidR="00506915"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2.1</w:t>
      </w:r>
      <w:r w:rsidR="00506915" w:rsidRPr="009652EB">
        <w:rPr>
          <w:rFonts w:ascii="Arial" w:eastAsia="Times New Roman" w:hAnsi="Arial" w:cs="Arial"/>
          <w:color w:val="000000" w:themeColor="text1"/>
          <w:sz w:val="24"/>
          <w:szCs w:val="24"/>
          <w:highlight w:val="yellow"/>
          <w:lang w:val="lv-LV" w:eastAsia="lv-LV"/>
        </w:rPr>
        <w:fldChar w:fldCharType="end"/>
      </w:r>
      <w:r w:rsidR="00506915"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noteiktajam) un visiem otrās kārtas projektu vērtēšanas kritērijiem (kuri attiecas). Ja projektu atlases padome apstiprina pētniecības projektu, tā </w:t>
      </w:r>
      <w:proofErr w:type="spellStart"/>
      <w:r w:rsidRPr="009652EB">
        <w:rPr>
          <w:rFonts w:ascii="Arial" w:eastAsia="Times New Roman" w:hAnsi="Arial" w:cs="Arial"/>
          <w:color w:val="000000" w:themeColor="text1"/>
          <w:sz w:val="24"/>
          <w:szCs w:val="24"/>
          <w:lang w:val="lv-LV" w:eastAsia="lv-LV"/>
        </w:rPr>
        <w:t>nosūta</w:t>
      </w:r>
      <w:proofErr w:type="spellEnd"/>
      <w:r w:rsidRPr="009652EB">
        <w:rPr>
          <w:rFonts w:ascii="Arial" w:eastAsia="Times New Roman" w:hAnsi="Arial" w:cs="Arial"/>
          <w:color w:val="000000" w:themeColor="text1"/>
          <w:sz w:val="24"/>
          <w:szCs w:val="24"/>
          <w:lang w:val="lv-LV" w:eastAsia="lv-LV"/>
        </w:rPr>
        <w:t xml:space="preserve"> sadarbības iestādei projekta </w:t>
      </w:r>
      <w:proofErr w:type="spellStart"/>
      <w:r w:rsidRPr="009652EB">
        <w:rPr>
          <w:rFonts w:ascii="Arial" w:eastAsia="Times New Roman" w:hAnsi="Arial" w:cs="Arial"/>
          <w:color w:val="000000" w:themeColor="text1"/>
          <w:sz w:val="24"/>
          <w:szCs w:val="24"/>
          <w:lang w:val="lv-LV" w:eastAsia="lv-LV"/>
        </w:rPr>
        <w:t>izvērtējumu</w:t>
      </w:r>
      <w:proofErr w:type="spellEnd"/>
      <w:r w:rsidRPr="009652EB">
        <w:rPr>
          <w:rFonts w:ascii="Arial" w:eastAsia="Times New Roman" w:hAnsi="Arial" w:cs="Arial"/>
          <w:color w:val="000000" w:themeColor="text1"/>
          <w:sz w:val="24"/>
          <w:szCs w:val="24"/>
          <w:lang w:val="lv-LV" w:eastAsia="lv-LV"/>
        </w:rPr>
        <w:t xml:space="preserve"> par atbilstību šo noteikumu nosacījumiem un projektu vērtēšanas kritērijiem.</w:t>
      </w:r>
      <w:bookmarkEnd w:id="142"/>
    </w:p>
    <w:p w14:paraId="6F305352" w14:textId="2C94D3CF"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3" w:name="_Hlk77929699"/>
      <w:r w:rsidRPr="009652EB">
        <w:rPr>
          <w:rFonts w:ascii="Arial" w:eastAsia="Times New Roman" w:hAnsi="Arial" w:cs="Arial"/>
          <w:color w:val="000000" w:themeColor="text1"/>
          <w:sz w:val="24"/>
          <w:szCs w:val="24"/>
          <w:lang w:val="lv-LV" w:eastAsia="lv-LV"/>
        </w:rPr>
        <w:t xml:space="preserve">Vērtējot pētniecības projektu iesniegumus </w:t>
      </w:r>
      <w:bookmarkEnd w:id="143"/>
      <w:r w:rsidRPr="009652EB">
        <w:rPr>
          <w:rFonts w:ascii="Arial" w:eastAsia="Times New Roman" w:hAnsi="Arial" w:cs="Arial"/>
          <w:color w:val="000000" w:themeColor="text1"/>
          <w:sz w:val="24"/>
          <w:szCs w:val="24"/>
          <w:lang w:val="lv-LV" w:eastAsia="lv-LV"/>
        </w:rPr>
        <w:t>un pētniecības projektu īstenotājus otrās kārtas ietvaros, inovāciju klastera projektu atlases padome prioritāri apstiprina starpnozaru sadarbības pētniecības projektus, kas atbilst vērtēšanas kritērijiem un šo noteikumu </w:t>
      </w:r>
      <w:hyperlink w:anchor="p3" w:history="1">
        <w:r w:rsidR="008E1391" w:rsidRPr="009652EB">
          <w:rPr>
            <w:rFonts w:ascii="Arial" w:eastAsia="Times New Roman" w:hAnsi="Arial" w:cs="Arial"/>
            <w:color w:val="000000" w:themeColor="text1"/>
            <w:sz w:val="24"/>
            <w:szCs w:val="24"/>
            <w:lang w:val="lv-LV" w:eastAsia="lv-LV"/>
          </w:rPr>
          <w:fldChar w:fldCharType="begin"/>
        </w:r>
        <w:r w:rsidR="008E1391" w:rsidRPr="009652EB">
          <w:rPr>
            <w:rFonts w:ascii="Arial" w:eastAsia="Times New Roman" w:hAnsi="Arial" w:cs="Arial"/>
            <w:color w:val="000000" w:themeColor="text1"/>
            <w:sz w:val="24"/>
            <w:szCs w:val="24"/>
            <w:lang w:val="lv-LV" w:eastAsia="lv-LV"/>
          </w:rPr>
          <w:instrText xml:space="preserve"> REF _Ref77918165 \r \h  \* MERGEFORMAT </w:instrText>
        </w:r>
        <w:r w:rsidR="008E1391" w:rsidRPr="009652EB">
          <w:rPr>
            <w:rFonts w:ascii="Arial" w:eastAsia="Times New Roman" w:hAnsi="Arial" w:cs="Arial"/>
            <w:color w:val="000000" w:themeColor="text1"/>
            <w:sz w:val="24"/>
            <w:szCs w:val="24"/>
            <w:lang w:val="lv-LV" w:eastAsia="lv-LV"/>
          </w:rPr>
        </w:r>
        <w:r w:rsidR="008E139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43</w:t>
        </w:r>
        <w:r w:rsidR="008E1391"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w:t>
        </w:r>
      </w:hyperlink>
      <w:r w:rsidR="4C5A5F58" w:rsidRPr="4C5A5F58">
        <w:rPr>
          <w:rFonts w:ascii="Arial" w:eastAsia="Times New Roman" w:hAnsi="Arial" w:cs="Arial"/>
          <w:color w:val="000000" w:themeColor="text1"/>
          <w:sz w:val="24"/>
          <w:szCs w:val="24"/>
          <w:lang w:val="lv-LV" w:eastAsia="lv-LV"/>
        </w:rPr>
        <w:t xml:space="preserve"> punktā minētajam mērķim. </w:t>
      </w:r>
    </w:p>
    <w:p w14:paraId="2BF96CCC" w14:textId="77777777"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projektu, ja tā ieviešanas termiņš ir garāks par sešiem mēnešiem, sadala posmos, un katram posmam nosaka sasniedzamos darbus un rezultātus.</w:t>
      </w:r>
    </w:p>
    <w:p w14:paraId="1ACF9944" w14:textId="784A3DE2"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Pētniecības projektu vērtēšanai var piesaistīt starptautiskos vai vietējos ekspertus. Ja līgums tiek slēgts par Eiropas Komisijas zinātnisko ekspertu datubāzē vai citā zinātnisko ekspertu datubāzē reģistrētu ekspertu tādiem pakalpojumiem pētniecības un attīstības jomā, kas saistīti ar pētniecības un attīstības projektu iesniegumu sākotnējo zinātnisko novērtējumu vai šādu projektu starpposma vai sasniegto rezultātu novērtējumu, tad tiek piemērota normatīvajos aktos publisko iepirkumu jomā noteiktā izņēmuma procedūra. Par eksperta piesaisti pētniecības projekta vērtēšanai lemj katra </w:t>
      </w:r>
      <w:r w:rsidR="00FB0483" w:rsidRPr="009652EB">
        <w:rPr>
          <w:rFonts w:ascii="Arial" w:eastAsia="Times New Roman" w:hAnsi="Arial" w:cs="Arial"/>
          <w:color w:val="000000" w:themeColor="text1"/>
          <w:sz w:val="24"/>
          <w:szCs w:val="24"/>
          <w:lang w:val="lv-LV" w:eastAsia="lv-LV"/>
        </w:rPr>
        <w:t>inovāciju klastera</w:t>
      </w:r>
      <w:r w:rsidRPr="009652EB">
        <w:rPr>
          <w:rFonts w:ascii="Arial" w:eastAsia="Times New Roman" w:hAnsi="Arial" w:cs="Arial"/>
          <w:color w:val="000000" w:themeColor="text1"/>
          <w:sz w:val="24"/>
          <w:szCs w:val="24"/>
          <w:lang w:val="lv-LV" w:eastAsia="lv-LV"/>
        </w:rPr>
        <w:t xml:space="preserve"> projektu atlases padome. Pēc eksperta vērtējuma saņemšanas pētniecības projekts tiek atkārtoti skatīts projektu atlases padomē un padome lemj par pētniecības projekta apstiprināšanu vai noraidīšanu.</w:t>
      </w:r>
    </w:p>
    <w:p w14:paraId="53343EF0" w14:textId="77777777" w:rsidR="00733744" w:rsidRPr="009652EB" w:rsidRDefault="00CA3D4A" w:rsidP="00733744">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Eksperta dalība pētniecības projektu vērtēšanā netiek uzskatīta par interešu konfliktu, izņemot gadījumu, ja eksperts vērtē pētniecības projektu, kurā pats ir labuma guvējs.</w:t>
      </w:r>
    </w:p>
    <w:p w14:paraId="1FB27D28" w14:textId="09C569F6" w:rsidR="002177B0" w:rsidRPr="009652EB" w:rsidRDefault="00A86F6B" w:rsidP="00733744">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Projektu atlases padomes locekļi un</w:t>
      </w:r>
      <w:r w:rsidR="00CA3D4A" w:rsidRPr="009652EB">
        <w:rPr>
          <w:rFonts w:ascii="Arial" w:eastAsia="Times New Roman" w:hAnsi="Arial" w:cs="Arial"/>
          <w:color w:val="000000" w:themeColor="text1"/>
          <w:sz w:val="24"/>
          <w:szCs w:val="24"/>
          <w:lang w:val="lv-LV" w:eastAsia="lv-LV"/>
        </w:rPr>
        <w:t xml:space="preserve"> inovāciju klastera </w:t>
      </w:r>
      <w:r w:rsidR="005F6145">
        <w:rPr>
          <w:rFonts w:ascii="Arial" w:eastAsia="Times New Roman" w:hAnsi="Arial" w:cs="Arial"/>
          <w:color w:val="000000" w:themeColor="text1"/>
          <w:sz w:val="24"/>
          <w:szCs w:val="24"/>
          <w:lang w:val="lv-LV" w:eastAsia="lv-LV"/>
        </w:rPr>
        <w:t>darbinieki</w:t>
      </w:r>
      <w:r w:rsidRPr="009652EB">
        <w:rPr>
          <w:rFonts w:ascii="Arial" w:eastAsia="Times New Roman" w:hAnsi="Arial" w:cs="Arial"/>
          <w:color w:val="000000" w:themeColor="text1"/>
          <w:sz w:val="24"/>
          <w:szCs w:val="24"/>
          <w:lang w:val="lv-LV" w:eastAsia="lv-LV"/>
        </w:rPr>
        <w:t>,</w:t>
      </w:r>
      <w:r w:rsidR="00CA3D4A" w:rsidRPr="009652EB">
        <w:rPr>
          <w:rFonts w:ascii="Arial" w:eastAsia="Times New Roman" w:hAnsi="Arial" w:cs="Arial"/>
          <w:color w:val="000000" w:themeColor="text1"/>
          <w:sz w:val="24"/>
          <w:szCs w:val="24"/>
          <w:lang w:val="lv-LV" w:eastAsia="lv-LV"/>
        </w:rPr>
        <w:t xml:space="preserve"> kas iesaistīti lēmuma pieņemšan</w:t>
      </w:r>
      <w:r w:rsidRPr="009652EB">
        <w:rPr>
          <w:rFonts w:ascii="Arial" w:eastAsia="Times New Roman" w:hAnsi="Arial" w:cs="Arial"/>
          <w:color w:val="000000" w:themeColor="text1"/>
          <w:sz w:val="24"/>
          <w:szCs w:val="24"/>
          <w:lang w:val="lv-LV" w:eastAsia="lv-LV"/>
        </w:rPr>
        <w:t>as procesā,</w:t>
      </w:r>
      <w:r w:rsidR="00CA3D4A" w:rsidRPr="009652EB">
        <w:rPr>
          <w:rFonts w:ascii="Arial" w:eastAsia="Times New Roman" w:hAnsi="Arial" w:cs="Arial"/>
          <w:color w:val="000000" w:themeColor="text1"/>
          <w:sz w:val="24"/>
          <w:szCs w:val="24"/>
          <w:lang w:val="lv-LV" w:eastAsia="lv-LV"/>
        </w:rPr>
        <w:t xml:space="preserve"> paraksta apliecinājumu</w:t>
      </w:r>
      <w:r w:rsidR="000305B4" w:rsidRPr="009652EB">
        <w:rPr>
          <w:rFonts w:ascii="Arial" w:eastAsia="Times New Roman" w:hAnsi="Arial" w:cs="Arial"/>
          <w:color w:val="000000" w:themeColor="text1"/>
          <w:sz w:val="24"/>
          <w:szCs w:val="24"/>
          <w:lang w:val="lv-LV" w:eastAsia="lv-LV"/>
        </w:rPr>
        <w:t>, ka situācijās, ja atradīsies interešu konfliktā</w:t>
      </w:r>
      <w:r w:rsidR="00BE2B2E">
        <w:rPr>
          <w:rFonts w:ascii="Arial" w:eastAsia="Times New Roman" w:hAnsi="Arial" w:cs="Arial"/>
          <w:color w:val="000000" w:themeColor="text1"/>
          <w:sz w:val="24"/>
          <w:szCs w:val="24"/>
          <w:lang w:val="lv-LV" w:eastAsia="lv-LV"/>
        </w:rPr>
        <w:t>,</w:t>
      </w:r>
      <w:r w:rsidR="000305B4" w:rsidRPr="009652EB">
        <w:rPr>
          <w:rFonts w:ascii="Arial" w:eastAsia="Times New Roman" w:hAnsi="Arial" w:cs="Arial"/>
          <w:color w:val="000000" w:themeColor="text1"/>
          <w:sz w:val="24"/>
          <w:szCs w:val="24"/>
          <w:lang w:val="lv-LV" w:eastAsia="lv-LV"/>
        </w:rPr>
        <w:t xml:space="preserve"> nepiedalīsies ar sevi tieši saistītu pētniecības projektu izvērtēšanā, pētniecības projektu padomes atlases sēdēs, kurās tika vai tiks apstiprināti ar sevi tieši saistītu pētniecības projektu rezultāti, nepiedalīsies lēmuma pieņemšanā un atturēsies no balsošanas.</w:t>
      </w:r>
    </w:p>
    <w:p w14:paraId="6F61D822" w14:textId="77777777" w:rsidR="002177B0" w:rsidRPr="009652EB" w:rsidRDefault="002177B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klasteris identificē apstākļus, kuri izraisa vai var izraisīt interešu konfliktu, kas rada apdraudējumu vai kaitējumu pētniecības projektu īstenošanā, nosaka veicamos pasākumus un izstrādā darbības plānu interešu konflikta novēršanai.</w:t>
      </w:r>
    </w:p>
    <w:p w14:paraId="5141BF19" w14:textId="105404D8" w:rsidR="00CA3D4A" w:rsidRPr="009652EB" w:rsidRDefault="002177B0"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 Projektu atlases padomes locekļu dalība padomē netiek uzskatīta par interešu konfliktu, izņemot gadījumu, ja projektu atlases padomes loceklis vērtē pētniecības projektu, kurā pats ir labuma guvējs.</w:t>
      </w:r>
    </w:p>
    <w:p w14:paraId="624CF39A" w14:textId="77777777" w:rsidR="00CA3D4A" w:rsidRPr="009652EB" w:rsidRDefault="00CA3D4A" w:rsidP="00F25DE9">
      <w:pPr>
        <w:pStyle w:val="Heading2"/>
        <w:numPr>
          <w:ilvl w:val="0"/>
          <w:numId w:val="42"/>
        </w:numPr>
        <w:spacing w:before="0" w:after="120" w:line="240" w:lineRule="auto"/>
        <w:jc w:val="both"/>
      </w:pPr>
      <w:r w:rsidRPr="009652EB">
        <w:t>Projektu atlases padomē iekļauj:</w:t>
      </w:r>
    </w:p>
    <w:p w14:paraId="3D2A4CC3"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nozares komersantu vai atzītu lauksaimniecības pakalpojumu kooperatīvo sabiedrību pārstāvjus, kuri ieguvuši augstāko izglītību attiecīgajā nozarē vai augstāko izglītību un vismaz trīs gadu darba pieredzi attiecīgajā nozarē;</w:t>
      </w:r>
    </w:p>
    <w:p w14:paraId="1ACFAB4F"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pētniecības un zināšanu izplatīšanas organizāciju pārstāvjus, kuri ieguvuši maģistra vai zinātņu doktora grādu attiecīgajā nozarē;</w:t>
      </w:r>
    </w:p>
    <w:p w14:paraId="3EA12F06" w14:textId="77777777" w:rsidR="00FB0483"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virzienu zinātniskos vadītājus;</w:t>
      </w:r>
    </w:p>
    <w:p w14:paraId="2BEBC0B4" w14:textId="668964B9" w:rsidR="00CA3D4A" w:rsidRPr="00907BA0" w:rsidRDefault="00FB04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Latvijas investīciju un attīstības aģentūras pārstāv</w:t>
      </w:r>
      <w:r w:rsidR="303ED71B" w:rsidRPr="00907BA0">
        <w:rPr>
          <w:rFonts w:ascii="Arial" w:eastAsia="Times New Roman" w:hAnsi="Arial" w:cs="Arial"/>
          <w:color w:val="000000" w:themeColor="text1"/>
          <w:sz w:val="24"/>
          <w:szCs w:val="24"/>
          <w:lang w:val="lv-LV" w:eastAsia="lv-LV"/>
        </w:rPr>
        <w:t>i</w:t>
      </w:r>
    </w:p>
    <w:p w14:paraId="0E4C8C6A" w14:textId="3997083B" w:rsidR="00CA3D4A" w:rsidRPr="00362375"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362375">
        <w:rPr>
          <w:rFonts w:ascii="Arial" w:eastAsia="Times New Roman" w:hAnsi="Arial" w:cs="Arial"/>
          <w:color w:val="000000" w:themeColor="text1"/>
          <w:sz w:val="24"/>
          <w:szCs w:val="24"/>
          <w:lang w:val="lv-LV" w:eastAsia="lv-LV"/>
        </w:rPr>
        <w:t xml:space="preserve">Ekonomikas ministrijas pārstāvi; </w:t>
      </w:r>
    </w:p>
    <w:p w14:paraId="29B37BE0" w14:textId="267E4CBE" w:rsidR="00CA3D4A" w:rsidRPr="00907BA0"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4" w:name="_Ref77918298"/>
      <w:r w:rsidRPr="00907BA0">
        <w:rPr>
          <w:rFonts w:ascii="Arial" w:eastAsia="Times New Roman" w:hAnsi="Arial" w:cs="Arial"/>
          <w:color w:val="000000" w:themeColor="text1"/>
          <w:sz w:val="24"/>
          <w:szCs w:val="24"/>
          <w:lang w:val="lv-LV" w:eastAsia="lv-LV"/>
        </w:rPr>
        <w:t xml:space="preserve">Ja </w:t>
      </w:r>
      <w:r w:rsidR="00CF3AE1" w:rsidRPr="00907BA0">
        <w:rPr>
          <w:rFonts w:ascii="Arial" w:eastAsia="Times New Roman" w:hAnsi="Arial" w:cs="Arial"/>
          <w:color w:val="000000" w:themeColor="text1"/>
          <w:sz w:val="24"/>
          <w:szCs w:val="24"/>
          <w:lang w:val="lv-LV" w:eastAsia="lv-LV"/>
        </w:rPr>
        <w:t>par to nolemj projektu atlases padome</w:t>
      </w:r>
      <w:r w:rsidRPr="00907BA0">
        <w:rPr>
          <w:rFonts w:ascii="Arial" w:eastAsia="Times New Roman" w:hAnsi="Arial" w:cs="Arial"/>
          <w:color w:val="000000" w:themeColor="text1"/>
          <w:sz w:val="24"/>
          <w:szCs w:val="24"/>
          <w:lang w:val="lv-LV" w:eastAsia="lv-LV"/>
        </w:rPr>
        <w:t>, citu nozaru inovāciju klasteru, sadarbības tīklu vai asociāciju un, arī citu organizāciju pārstāvjus.</w:t>
      </w:r>
      <w:bookmarkEnd w:id="144"/>
    </w:p>
    <w:p w14:paraId="6232B14D" w14:textId="38970687" w:rsidR="00CA3D4A" w:rsidRPr="00362375"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Latvijas investīciju un attīstības aģentūras pārstāvis, darbojoties projektu atlases padomē, pārliecinās,</w:t>
      </w:r>
      <w:r w:rsidRPr="00362375">
        <w:rPr>
          <w:rFonts w:ascii="Arial" w:eastAsia="Times New Roman" w:hAnsi="Arial" w:cs="Arial"/>
          <w:color w:val="000000" w:themeColor="text1"/>
          <w:sz w:val="24"/>
          <w:szCs w:val="24"/>
          <w:lang w:val="lv-LV" w:eastAsia="lv-LV"/>
        </w:rPr>
        <w:t xml:space="preserve"> ka:</w:t>
      </w:r>
    </w:p>
    <w:p w14:paraId="4DC8B049" w14:textId="77777777" w:rsidR="00CA3D4A" w:rsidRPr="00907BA0"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pētniecības projektā ir norādīta un analizēta veicamo vai jau veikto investīciju lietderība un pamatotība, kā arī </w:t>
      </w:r>
      <w:proofErr w:type="spellStart"/>
      <w:r w:rsidRPr="00907BA0">
        <w:rPr>
          <w:rFonts w:ascii="Arial" w:eastAsia="Times New Roman" w:hAnsi="Arial" w:cs="Arial"/>
          <w:color w:val="000000" w:themeColor="text1"/>
          <w:sz w:val="24"/>
          <w:szCs w:val="24"/>
          <w:lang w:val="lv-LV" w:eastAsia="lv-LV"/>
        </w:rPr>
        <w:t>komercializācijas</w:t>
      </w:r>
      <w:proofErr w:type="spellEnd"/>
      <w:r w:rsidRPr="00907BA0">
        <w:rPr>
          <w:rFonts w:ascii="Arial" w:eastAsia="Times New Roman" w:hAnsi="Arial" w:cs="Arial"/>
          <w:color w:val="000000" w:themeColor="text1"/>
          <w:sz w:val="24"/>
          <w:szCs w:val="24"/>
          <w:lang w:val="lv-LV" w:eastAsia="lv-LV"/>
        </w:rPr>
        <w:t xml:space="preserve"> potenciāls;</w:t>
      </w:r>
    </w:p>
    <w:p w14:paraId="271FCE24" w14:textId="5CE55B86" w:rsidR="00CA3D4A" w:rsidRPr="004B3B3A"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362375">
        <w:rPr>
          <w:rFonts w:ascii="Arial" w:eastAsia="Times New Roman" w:hAnsi="Arial" w:cs="Arial"/>
          <w:color w:val="000000" w:themeColor="text1"/>
          <w:sz w:val="24"/>
          <w:szCs w:val="24"/>
          <w:lang w:val="lv-LV" w:eastAsia="lv-LV"/>
        </w:rPr>
        <w:t>ir norādīta pētniecības projekta atbilstība definētaja</w:t>
      </w:r>
      <w:r w:rsidR="00235D32" w:rsidRPr="00907BA0">
        <w:rPr>
          <w:rFonts w:ascii="Arial" w:eastAsia="Times New Roman" w:hAnsi="Arial" w:cs="Arial"/>
          <w:color w:val="000000" w:themeColor="text1"/>
          <w:sz w:val="24"/>
          <w:szCs w:val="24"/>
          <w:lang w:val="lv-LV" w:eastAsia="lv-LV"/>
        </w:rPr>
        <w:t>m</w:t>
      </w:r>
      <w:r w:rsidRPr="00907BA0">
        <w:rPr>
          <w:rFonts w:ascii="Arial" w:eastAsia="Times New Roman" w:hAnsi="Arial" w:cs="Arial"/>
          <w:color w:val="000000" w:themeColor="text1"/>
          <w:sz w:val="24"/>
          <w:szCs w:val="24"/>
          <w:lang w:val="lv-LV" w:eastAsia="lv-LV"/>
        </w:rPr>
        <w:t xml:space="preserve"> inovāciju </w:t>
      </w:r>
      <w:r w:rsidRPr="004B3B3A">
        <w:rPr>
          <w:rFonts w:ascii="Arial" w:eastAsia="Times New Roman" w:hAnsi="Arial" w:cs="Arial"/>
          <w:color w:val="000000" w:themeColor="text1"/>
          <w:sz w:val="24"/>
          <w:szCs w:val="24"/>
          <w:lang w:val="lv-LV" w:eastAsia="lv-LV"/>
        </w:rPr>
        <w:t>klastera darbības plānam;</w:t>
      </w:r>
    </w:p>
    <w:p w14:paraId="0A340AF5" w14:textId="77777777" w:rsidR="00CA3D4A" w:rsidRPr="004B3B3A"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4B3B3A">
        <w:rPr>
          <w:rFonts w:ascii="Arial" w:eastAsia="Times New Roman" w:hAnsi="Arial" w:cs="Arial"/>
          <w:color w:val="000000" w:themeColor="text1"/>
          <w:sz w:val="24"/>
          <w:szCs w:val="24"/>
          <w:lang w:val="lv-LV" w:eastAsia="lv-LV"/>
        </w:rPr>
        <w:t>definētie mērķi ir sasniedzami;</w:t>
      </w:r>
    </w:p>
    <w:p w14:paraId="0994FE3F" w14:textId="703D1FDC" w:rsidR="00CA3D4A" w:rsidRPr="004B3B3A" w:rsidRDefault="004B3B3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4B3B3A">
        <w:rPr>
          <w:rFonts w:ascii="Arial" w:eastAsia="Times New Roman" w:hAnsi="Arial" w:cs="Arial"/>
          <w:color w:val="000000" w:themeColor="text1"/>
          <w:sz w:val="24"/>
          <w:szCs w:val="24"/>
          <w:lang w:val="lv-LV" w:eastAsia="lv-LV"/>
        </w:rPr>
        <w:t>sadarbības partneris neveic tādu pašu pētniecības projektu vairākos Inovācijas klasteros vai citos ERAF vai ANM finansētos pasākumos</w:t>
      </w:r>
      <w:r w:rsidRPr="00002E58" w:rsidDel="004B3B3A">
        <w:rPr>
          <w:rFonts w:ascii="Arial" w:eastAsia="Times New Roman" w:hAnsi="Arial" w:cs="Arial"/>
          <w:color w:val="000000" w:themeColor="text1"/>
          <w:sz w:val="24"/>
          <w:szCs w:val="24"/>
          <w:lang w:val="lv-LV" w:eastAsia="lv-LV"/>
        </w:rPr>
        <w:t xml:space="preserve"> </w:t>
      </w:r>
      <w:r w:rsidR="00CA3D4A" w:rsidRPr="004B3B3A">
        <w:rPr>
          <w:rFonts w:ascii="Arial" w:eastAsia="Times New Roman" w:hAnsi="Arial" w:cs="Arial"/>
          <w:color w:val="000000" w:themeColor="text1"/>
          <w:sz w:val="24"/>
          <w:szCs w:val="24"/>
          <w:lang w:val="lv-LV" w:eastAsia="lv-LV"/>
        </w:rPr>
        <w:t>;</w:t>
      </w:r>
    </w:p>
    <w:p w14:paraId="33EA74EE" w14:textId="77777777"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362375">
        <w:rPr>
          <w:rFonts w:ascii="Arial" w:eastAsia="Times New Roman" w:hAnsi="Arial" w:cs="Arial"/>
          <w:color w:val="000000" w:themeColor="text1"/>
          <w:sz w:val="24"/>
          <w:szCs w:val="24"/>
          <w:lang w:val="lv-LV" w:eastAsia="lv-LV"/>
        </w:rPr>
        <w:t xml:space="preserve">pētniecības projekta iesnieguma iesniedzēji demonstrē izpratni un vīziju par zināšanu </w:t>
      </w:r>
      <w:r w:rsidRPr="009652EB">
        <w:rPr>
          <w:rFonts w:ascii="Arial" w:eastAsia="Times New Roman" w:hAnsi="Arial" w:cs="Arial"/>
          <w:color w:val="000000" w:themeColor="text1"/>
          <w:sz w:val="24"/>
          <w:szCs w:val="24"/>
          <w:lang w:val="lv-LV" w:eastAsia="lv-LV"/>
        </w:rPr>
        <w:t>potenciālo pielietošanas veidu un ietekmi, un demonstrētais apjoms, ietekme un ieguvumi pārsniedz paredzamās pētniecības projekta izmaksas;</w:t>
      </w:r>
    </w:p>
    <w:p w14:paraId="44949139" w14:textId="2E32FAD0"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pētniecības projekta iesniegumā ir norādīti pētniecības projekta posmi, pēc kuru pabeigšanas tiek pārvērtēta pētniecības projekta turpināšanas lietderība. Pētniecības projekta iesniegumā iekļauj arī </w:t>
      </w:r>
      <w:r w:rsidR="00D500FF">
        <w:rPr>
          <w:rFonts w:ascii="Arial" w:eastAsia="Times New Roman" w:hAnsi="Arial" w:cs="Arial"/>
          <w:color w:val="000000" w:themeColor="text1"/>
          <w:sz w:val="24"/>
          <w:szCs w:val="24"/>
          <w:lang w:val="lv-LV" w:eastAsia="lv-LV"/>
        </w:rPr>
        <w:t>starppo</w:t>
      </w:r>
      <w:r w:rsidR="00CE3299">
        <w:rPr>
          <w:rFonts w:ascii="Arial" w:eastAsia="Times New Roman" w:hAnsi="Arial" w:cs="Arial"/>
          <w:color w:val="000000" w:themeColor="text1"/>
          <w:sz w:val="24"/>
          <w:szCs w:val="24"/>
          <w:lang w:val="lv-LV" w:eastAsia="lv-LV"/>
        </w:rPr>
        <w:t>smos sasniedzamos rezultātus</w:t>
      </w:r>
      <w:r w:rsidRPr="009652EB">
        <w:rPr>
          <w:rFonts w:ascii="Arial" w:eastAsia="Times New Roman" w:hAnsi="Arial" w:cs="Arial"/>
          <w:color w:val="000000" w:themeColor="text1"/>
          <w:sz w:val="24"/>
          <w:szCs w:val="24"/>
          <w:lang w:val="lv-LV" w:eastAsia="lv-LV"/>
        </w:rPr>
        <w:t>, kur paredzēts, ka par pētniecības projekta pārtraukšanu vai turpināšanu tiek lemts pietiekami bieži, lai nodrošinātu finansējuma saprātīgu izlietojumu. Šajā apakšpunktā minētās prasības tiek piemērotas, ja pētniecības projekta plānotais ieviešanas termiņš ir garāks par sešiem mēnešiem;</w:t>
      </w:r>
    </w:p>
    <w:p w14:paraId="12940B7B" w14:textId="5F547E1C" w:rsidR="00CA3D4A" w:rsidRPr="00907BA0"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pētniecības projekta iesniegumā tiek demonstrēts, ka iezīmētais zināšanu apgabals papildina inovācijas klastera darbības plānā izvirzītās pētniecības jomas vai arī tam ir būtiska netieša ietekme uz iespēju </w:t>
      </w:r>
      <w:r w:rsidRPr="00907BA0">
        <w:rPr>
          <w:rFonts w:ascii="Arial" w:eastAsia="Times New Roman" w:hAnsi="Arial" w:cs="Arial"/>
          <w:color w:val="000000" w:themeColor="text1"/>
          <w:sz w:val="24"/>
          <w:szCs w:val="24"/>
          <w:lang w:val="lv-LV" w:eastAsia="lv-LV"/>
        </w:rPr>
        <w:lastRenderedPageBreak/>
        <w:t xml:space="preserve">inovācijās izmantot </w:t>
      </w:r>
      <w:r w:rsidR="00137EEA" w:rsidRPr="00907BA0">
        <w:rPr>
          <w:rFonts w:ascii="Arial" w:eastAsia="Times New Roman" w:hAnsi="Arial" w:cs="Arial"/>
          <w:color w:val="000000" w:themeColor="text1"/>
          <w:sz w:val="24"/>
          <w:szCs w:val="24"/>
          <w:lang w:val="lv-LV" w:eastAsia="lv-LV"/>
        </w:rPr>
        <w:t xml:space="preserve">inovāciju klastera darbības plānā </w:t>
      </w:r>
      <w:r w:rsidRPr="00907BA0">
        <w:rPr>
          <w:rFonts w:ascii="Arial" w:eastAsia="Times New Roman" w:hAnsi="Arial" w:cs="Arial"/>
          <w:color w:val="000000" w:themeColor="text1"/>
          <w:sz w:val="24"/>
          <w:szCs w:val="24"/>
          <w:lang w:val="lv-LV" w:eastAsia="lv-LV"/>
        </w:rPr>
        <w:t>izvirzītajās pētniecības jomās iegūtās zināšanas;</w:t>
      </w:r>
    </w:p>
    <w:p w14:paraId="54892401" w14:textId="74CCC1AB" w:rsidR="00CA3D4A" w:rsidRPr="009652EB" w:rsidRDefault="00CA3D4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pētniecības projekta iesniegumā ir paredzēta un ir pārbaudāma reāla komersanta finansiālā līdzdalība pētniecības projekta finansējuma intensitātei atbilstošajā apjomā. </w:t>
      </w:r>
      <w:r w:rsidR="00DA4554" w:rsidRPr="009652EB">
        <w:rPr>
          <w:rFonts w:ascii="Arial" w:eastAsia="Times New Roman" w:hAnsi="Arial" w:cs="Arial"/>
          <w:color w:val="000000" w:themeColor="text1"/>
          <w:sz w:val="24"/>
          <w:szCs w:val="24"/>
          <w:lang w:val="lv-LV" w:eastAsia="lv-LV"/>
        </w:rPr>
        <w:t>Latvijas investīciju un attīstības aģentūras</w:t>
      </w:r>
      <w:r w:rsidRPr="009652EB">
        <w:rPr>
          <w:rFonts w:ascii="Arial" w:eastAsia="Times New Roman" w:hAnsi="Arial" w:cs="Arial"/>
          <w:color w:val="000000" w:themeColor="text1"/>
          <w:sz w:val="24"/>
          <w:szCs w:val="24"/>
          <w:lang w:val="lv-LV" w:eastAsia="lv-LV"/>
        </w:rPr>
        <w:t xml:space="preserve"> pārstāvis projektu atlases padomē </w:t>
      </w:r>
      <w:proofErr w:type="spellStart"/>
      <w:r w:rsidRPr="009652EB">
        <w:rPr>
          <w:rFonts w:ascii="Arial" w:eastAsia="Times New Roman" w:hAnsi="Arial" w:cs="Arial"/>
          <w:color w:val="000000" w:themeColor="text1"/>
          <w:sz w:val="24"/>
          <w:szCs w:val="24"/>
          <w:lang w:val="lv-LV" w:eastAsia="lv-LV"/>
        </w:rPr>
        <w:t>iepazī</w:t>
      </w:r>
      <w:r w:rsidR="001479E9">
        <w:rPr>
          <w:rFonts w:ascii="Arial" w:eastAsia="Times New Roman" w:hAnsi="Arial" w:cs="Arial"/>
          <w:color w:val="000000" w:themeColor="text1"/>
          <w:sz w:val="24"/>
          <w:szCs w:val="24"/>
          <w:lang w:val="lv-LV" w:eastAsia="lv-LV"/>
        </w:rPr>
        <w:t>s</w:t>
      </w:r>
      <w:r w:rsidRPr="009652EB">
        <w:rPr>
          <w:rFonts w:ascii="Arial" w:eastAsia="Times New Roman" w:hAnsi="Arial" w:cs="Arial"/>
          <w:color w:val="000000" w:themeColor="text1"/>
          <w:sz w:val="24"/>
          <w:szCs w:val="24"/>
          <w:lang w:val="lv-LV" w:eastAsia="lv-LV"/>
        </w:rPr>
        <w:t>t</w:t>
      </w:r>
      <w:r w:rsidR="008E3A7D">
        <w:rPr>
          <w:rFonts w:ascii="Arial" w:eastAsia="Times New Roman" w:hAnsi="Arial" w:cs="Arial"/>
          <w:color w:val="000000" w:themeColor="text1"/>
          <w:sz w:val="24"/>
          <w:szCs w:val="24"/>
          <w:lang w:val="lv-LV" w:eastAsia="lv-LV"/>
        </w:rPr>
        <w:t>ās</w:t>
      </w:r>
      <w:proofErr w:type="spellEnd"/>
      <w:r w:rsidRPr="009652EB">
        <w:rPr>
          <w:rFonts w:ascii="Arial" w:eastAsia="Times New Roman" w:hAnsi="Arial" w:cs="Arial"/>
          <w:color w:val="000000" w:themeColor="text1"/>
          <w:sz w:val="24"/>
          <w:szCs w:val="24"/>
          <w:lang w:val="lv-LV" w:eastAsia="lv-LV"/>
        </w:rPr>
        <w:t xml:space="preserve"> ar pētniecības projekta starpposma </w:t>
      </w:r>
      <w:proofErr w:type="spellStart"/>
      <w:r w:rsidRPr="009652EB">
        <w:rPr>
          <w:rFonts w:ascii="Arial" w:eastAsia="Times New Roman" w:hAnsi="Arial" w:cs="Arial"/>
          <w:color w:val="000000" w:themeColor="text1"/>
          <w:sz w:val="24"/>
          <w:szCs w:val="24"/>
          <w:lang w:val="lv-LV" w:eastAsia="lv-LV"/>
        </w:rPr>
        <w:t>izvērtējumu</w:t>
      </w:r>
      <w:proofErr w:type="spellEnd"/>
      <w:r w:rsidRPr="009652EB">
        <w:rPr>
          <w:rFonts w:ascii="Arial" w:eastAsia="Times New Roman" w:hAnsi="Arial" w:cs="Arial"/>
          <w:color w:val="000000" w:themeColor="text1"/>
          <w:sz w:val="24"/>
          <w:szCs w:val="24"/>
          <w:lang w:val="lv-LV" w:eastAsia="lv-LV"/>
        </w:rPr>
        <w:t xml:space="preserve">, lai noteiktu, vai pētniecības projekta īstenotājs un </w:t>
      </w:r>
      <w:r w:rsidR="007445C5" w:rsidRPr="009652EB">
        <w:rPr>
          <w:rFonts w:ascii="Arial" w:eastAsia="Times New Roman" w:hAnsi="Arial" w:cs="Arial"/>
          <w:color w:val="000000" w:themeColor="text1"/>
          <w:sz w:val="24"/>
          <w:szCs w:val="24"/>
          <w:lang w:val="lv-LV" w:eastAsia="lv-LV"/>
        </w:rPr>
        <w:t>inovāciju klasteris</w:t>
      </w:r>
      <w:r w:rsidRPr="009652EB">
        <w:rPr>
          <w:rFonts w:ascii="Arial" w:eastAsia="Times New Roman" w:hAnsi="Arial" w:cs="Arial"/>
          <w:color w:val="000000" w:themeColor="text1"/>
          <w:sz w:val="24"/>
          <w:szCs w:val="24"/>
          <w:lang w:val="lv-LV" w:eastAsia="lv-LV"/>
        </w:rPr>
        <w:t xml:space="preserve"> ir izvērtējuši (ja paredzēts) pētniecības projekta starpposma rezultātus un vai lēmumi par pētniecības projekta turpināšanu vai pārtraukšanu ir dokumentēti un pamatoti ar faktiem. </w:t>
      </w:r>
      <w:r w:rsidR="00CB338D" w:rsidRPr="009652EB">
        <w:rPr>
          <w:rFonts w:ascii="Arial" w:eastAsia="Times New Roman" w:hAnsi="Arial" w:cs="Arial"/>
          <w:color w:val="000000" w:themeColor="text1"/>
          <w:sz w:val="24"/>
          <w:szCs w:val="24"/>
          <w:lang w:val="lv-LV" w:eastAsia="lv-LV"/>
        </w:rPr>
        <w:t xml:space="preserve">Latvijas investīciju un attīstības aģentūras </w:t>
      </w:r>
      <w:r w:rsidRPr="009652EB">
        <w:rPr>
          <w:rFonts w:ascii="Arial" w:eastAsia="Times New Roman" w:hAnsi="Arial" w:cs="Arial"/>
          <w:color w:val="000000" w:themeColor="text1"/>
          <w:sz w:val="24"/>
          <w:szCs w:val="24"/>
          <w:lang w:val="lv-LV" w:eastAsia="lv-LV"/>
        </w:rPr>
        <w:t xml:space="preserve">pārstāvim ir tiesības pieprasīt arī citus datus saistībā ar </w:t>
      </w:r>
      <w:r w:rsidR="00CB338D" w:rsidRPr="009652EB">
        <w:rPr>
          <w:rFonts w:ascii="Arial" w:eastAsia="Times New Roman" w:hAnsi="Arial" w:cs="Arial"/>
          <w:color w:val="000000" w:themeColor="text1"/>
          <w:sz w:val="24"/>
          <w:szCs w:val="24"/>
          <w:lang w:val="lv-LV" w:eastAsia="lv-LV"/>
        </w:rPr>
        <w:t xml:space="preserve">inovāciju klastera </w:t>
      </w:r>
      <w:r w:rsidRPr="009652EB">
        <w:rPr>
          <w:rFonts w:ascii="Arial" w:eastAsia="Times New Roman" w:hAnsi="Arial" w:cs="Arial"/>
          <w:color w:val="000000" w:themeColor="text1"/>
          <w:sz w:val="24"/>
          <w:szCs w:val="24"/>
          <w:lang w:val="lv-LV" w:eastAsia="lv-LV"/>
        </w:rPr>
        <w:t xml:space="preserve">projekta ietvaros veiktajiem pētniecības projektiem, kas var būt noderīgi ekonomiskās politikas veidošanai un papildinošu atbalsta instrumentu izveidošanai. Datu izmantošanā un pieprasīšanā tiek respektēts komercnoslēpums, un komersantiem ir tiesības, to atbilstoši pamatojot, neizsniegt datus, kas satur komercnoslēpumu vai kuru iegūšana nav pamatojama ar ekonomiskās politikas </w:t>
      </w:r>
      <w:r w:rsidR="002F4770">
        <w:rPr>
          <w:rFonts w:ascii="Arial" w:eastAsia="Times New Roman" w:hAnsi="Arial" w:cs="Arial"/>
          <w:color w:val="000000" w:themeColor="text1"/>
          <w:sz w:val="24"/>
          <w:szCs w:val="24"/>
          <w:lang w:val="lv-LV" w:eastAsia="lv-LV"/>
        </w:rPr>
        <w:t>īstenošanas</w:t>
      </w:r>
      <w:r w:rsidR="002F4770"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vai uzraudzības vajadzībām.</w:t>
      </w:r>
    </w:p>
    <w:p w14:paraId="2C372EA7" w14:textId="6E2EC198"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5" w:name="_Ref77918209"/>
      <w:r w:rsidRPr="009652EB">
        <w:rPr>
          <w:rFonts w:ascii="Arial" w:eastAsia="Times New Roman" w:hAnsi="Arial" w:cs="Arial"/>
          <w:color w:val="000000" w:themeColor="text1"/>
          <w:sz w:val="24"/>
          <w:szCs w:val="24"/>
          <w:lang w:val="lv-LV" w:eastAsia="lv-LV"/>
        </w:rPr>
        <w:t xml:space="preserve">Projektu atlases padomē balsstiesības ir nozares komersantu vai atzītu lauksaimniecības pakalpojumu kooperatīvo sabiedrību pārstāvjiem, </w:t>
      </w:r>
      <w:r w:rsidR="00CB338D" w:rsidRPr="009652EB">
        <w:rPr>
          <w:rFonts w:ascii="Arial" w:eastAsia="Times New Roman" w:hAnsi="Arial" w:cs="Arial"/>
          <w:color w:val="000000" w:themeColor="text1"/>
          <w:sz w:val="24"/>
          <w:szCs w:val="24"/>
          <w:lang w:val="lv-LV" w:eastAsia="lv-LV"/>
        </w:rPr>
        <w:t xml:space="preserve">Latvijas investīciju un attīstības aģentūras </w:t>
      </w:r>
      <w:r w:rsidRPr="009652EB">
        <w:rPr>
          <w:rFonts w:ascii="Arial" w:eastAsia="Times New Roman" w:hAnsi="Arial" w:cs="Arial"/>
          <w:color w:val="000000" w:themeColor="text1"/>
          <w:sz w:val="24"/>
          <w:szCs w:val="24"/>
          <w:lang w:val="lv-LV" w:eastAsia="lv-LV"/>
        </w:rPr>
        <w:t>pārstāvjiem un virzienu zinātniskajiem vadītājiem, pārējo padomes locekļu ierosinājumiem ir ieteikuma raksturs.</w:t>
      </w:r>
      <w:bookmarkEnd w:id="145"/>
    </w:p>
    <w:p w14:paraId="5C0592E9" w14:textId="4A2C3CA5"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Inovāciju klasteris izvērtē nepieciešamību papildus </w:t>
      </w:r>
      <w:r w:rsidR="001471A4" w:rsidRPr="009652EB">
        <w:rPr>
          <w:rFonts w:ascii="Arial" w:eastAsia="Times New Roman" w:hAnsi="Arial" w:cs="Arial"/>
          <w:color w:val="000000" w:themeColor="text1"/>
          <w:sz w:val="24"/>
          <w:szCs w:val="24"/>
          <w:lang w:val="lv-LV" w:eastAsia="lv-LV"/>
        </w:rPr>
        <w:fldChar w:fldCharType="begin"/>
      </w:r>
      <w:r w:rsidR="001471A4" w:rsidRPr="009652EB">
        <w:rPr>
          <w:rFonts w:ascii="Arial" w:eastAsia="Times New Roman" w:hAnsi="Arial" w:cs="Arial"/>
          <w:color w:val="000000" w:themeColor="text1"/>
          <w:sz w:val="24"/>
          <w:szCs w:val="24"/>
          <w:lang w:val="lv-LV" w:eastAsia="lv-LV"/>
        </w:rPr>
        <w:instrText xml:space="preserve"> REF _Ref77918209 \r \h </w:instrText>
      </w:r>
      <w:r w:rsidR="00F25DE9" w:rsidRPr="009652EB">
        <w:rPr>
          <w:rFonts w:ascii="Arial" w:eastAsia="Times New Roman" w:hAnsi="Arial" w:cs="Arial"/>
          <w:color w:val="000000" w:themeColor="text1"/>
          <w:sz w:val="24"/>
          <w:szCs w:val="24"/>
          <w:lang w:val="lv-LV" w:eastAsia="lv-LV"/>
        </w:rPr>
        <w:instrText xml:space="preserve"> \* MERGEFORMAT </w:instrText>
      </w:r>
      <w:r w:rsidR="001471A4" w:rsidRPr="009652EB">
        <w:rPr>
          <w:rFonts w:ascii="Arial" w:eastAsia="Times New Roman" w:hAnsi="Arial" w:cs="Arial"/>
          <w:color w:val="000000" w:themeColor="text1"/>
          <w:sz w:val="24"/>
          <w:szCs w:val="24"/>
          <w:lang w:val="lv-LV" w:eastAsia="lv-LV"/>
        </w:rPr>
      </w:r>
      <w:r w:rsidR="001471A4"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101</w:t>
      </w:r>
      <w:r w:rsidR="001471A4"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noteiktajam piešķirt balsstiesības citām projektu atlases padomē iesaistītajām personām, kas noteiktas šo noteikumu </w:t>
      </w:r>
      <w:r w:rsidR="00E02F82" w:rsidRPr="009652EB">
        <w:rPr>
          <w:rFonts w:ascii="Arial" w:eastAsia="Times New Roman" w:hAnsi="Arial" w:cs="Arial"/>
          <w:color w:val="000000" w:themeColor="text1"/>
          <w:sz w:val="24"/>
          <w:szCs w:val="24"/>
          <w:highlight w:val="yellow"/>
          <w:lang w:val="lv-LV" w:eastAsia="lv-LV"/>
        </w:rPr>
        <w:fldChar w:fldCharType="begin"/>
      </w:r>
      <w:r w:rsidR="00E02F82" w:rsidRPr="009652EB">
        <w:rPr>
          <w:rFonts w:ascii="Arial" w:eastAsia="Times New Roman" w:hAnsi="Arial" w:cs="Arial"/>
          <w:color w:val="000000" w:themeColor="text1"/>
          <w:sz w:val="24"/>
          <w:szCs w:val="24"/>
          <w:lang w:val="lv-LV" w:eastAsia="lv-LV"/>
        </w:rPr>
        <w:instrText xml:space="preserve"> REF _Ref77918298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E02F82" w:rsidRPr="009652EB">
        <w:rPr>
          <w:rFonts w:ascii="Arial" w:eastAsia="Times New Roman" w:hAnsi="Arial" w:cs="Arial"/>
          <w:color w:val="000000" w:themeColor="text1"/>
          <w:sz w:val="24"/>
          <w:szCs w:val="24"/>
          <w:highlight w:val="yellow"/>
          <w:lang w:val="lv-LV" w:eastAsia="lv-LV"/>
        </w:rPr>
      </w:r>
      <w:r w:rsidR="00E02F82"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99.6</w:t>
      </w:r>
      <w:r w:rsidR="00E02F82" w:rsidRPr="009652EB">
        <w:rPr>
          <w:rFonts w:ascii="Arial" w:eastAsia="Times New Roman" w:hAnsi="Arial" w:cs="Arial"/>
          <w:color w:val="000000" w:themeColor="text1"/>
          <w:sz w:val="24"/>
          <w:szCs w:val="24"/>
          <w:highlight w:val="yellow"/>
          <w:lang w:val="lv-LV" w:eastAsia="lv-LV"/>
        </w:rPr>
        <w:fldChar w:fldCharType="end"/>
      </w:r>
      <w:r w:rsidR="00E02F82"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punktā.  </w:t>
      </w:r>
    </w:p>
    <w:p w14:paraId="5CE1D11B" w14:textId="1E1F6062"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Pētniecības projekta apraksta kopija un parakstīta projektu atlases padomes protokola kopija kopā ar līguma grozījumu pieprasījumu tiek nosūtīta sadarbības iestādei piecu </w:t>
      </w:r>
      <w:r w:rsidRPr="00362375">
        <w:rPr>
          <w:rFonts w:ascii="Arial" w:eastAsia="Times New Roman" w:hAnsi="Arial" w:cs="Arial"/>
          <w:color w:val="000000" w:themeColor="text1"/>
          <w:sz w:val="24"/>
          <w:szCs w:val="24"/>
          <w:lang w:val="lv-LV" w:eastAsia="lv-LV"/>
        </w:rPr>
        <w:t xml:space="preserve">darbdienu laikā pēc tam, kad ir parakstīts projektu atlases padomes protokols, kurā apstiprināts attiecīgais pētniecības projekts </w:t>
      </w:r>
      <w:r w:rsidRPr="00907BA0">
        <w:rPr>
          <w:rFonts w:ascii="Arial" w:eastAsia="Times New Roman" w:hAnsi="Arial" w:cs="Arial"/>
          <w:color w:val="000000" w:themeColor="text1"/>
          <w:sz w:val="24"/>
          <w:szCs w:val="24"/>
          <w:lang w:val="lv-LV" w:eastAsia="lv-LV"/>
        </w:rPr>
        <w:t>un iekļauts projektu atlases padomes Latvijas investīciju un attīstības aģentūras pārstāvja atzinums par pētniecības projektu. Ja otrajā kārtā pētniecības projektu uzsāk pēc pētniecības projekta iesnieguma iesniegšanas sadarbības iestādē, pētniecības projekta iesniedzējs uzņemas risku segt visas radušās izmaksas no saviem līdzekļiem, ja pētniecības projekts netiks apstiprināts. Ja Latvijas investīciju un attīstības aģentūras pārstāvja atzinums par pētniecības projektu ir negatīvs vai daļēji negatīvs, tad par attiecīgo pētniecības projektu nevar saņemt šo noteikumu </w:t>
      </w:r>
      <w:r w:rsidR="007F268F" w:rsidRPr="00907BA0">
        <w:rPr>
          <w:rFonts w:ascii="Arial" w:eastAsia="Times New Roman" w:hAnsi="Arial" w:cs="Arial"/>
          <w:color w:val="000000" w:themeColor="text1"/>
          <w:sz w:val="24"/>
          <w:szCs w:val="24"/>
          <w:lang w:val="lv-LV" w:eastAsia="lv-LV"/>
        </w:rPr>
        <w:fldChar w:fldCharType="begin"/>
      </w:r>
      <w:r w:rsidR="007F268F" w:rsidRPr="00907BA0">
        <w:rPr>
          <w:rFonts w:ascii="Arial" w:eastAsia="Times New Roman" w:hAnsi="Arial" w:cs="Arial"/>
          <w:color w:val="000000" w:themeColor="text1"/>
          <w:sz w:val="24"/>
          <w:szCs w:val="24"/>
          <w:lang w:val="lv-LV" w:eastAsia="lv-LV"/>
        </w:rPr>
        <w:instrText xml:space="preserve"> REF _Ref80706688 \r \h </w:instrText>
      </w:r>
      <w:r w:rsidR="007F268F" w:rsidRPr="00907BA0">
        <w:rPr>
          <w:rFonts w:ascii="Arial" w:eastAsia="Times New Roman" w:hAnsi="Arial" w:cs="Arial"/>
          <w:color w:val="000000" w:themeColor="text1"/>
          <w:sz w:val="24"/>
          <w:szCs w:val="24"/>
          <w:lang w:val="lv-LV" w:eastAsia="lv-LV"/>
        </w:rPr>
      </w:r>
      <w:r w:rsidR="007F268F" w:rsidRPr="00907BA0">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86</w:t>
      </w:r>
      <w:r w:rsidR="007F268F" w:rsidRPr="00907BA0">
        <w:rPr>
          <w:rFonts w:ascii="Arial" w:eastAsia="Times New Roman" w:hAnsi="Arial" w:cs="Arial"/>
          <w:color w:val="000000" w:themeColor="text1"/>
          <w:sz w:val="24"/>
          <w:szCs w:val="24"/>
          <w:lang w:val="lv-LV" w:eastAsia="lv-LV"/>
        </w:rPr>
        <w:fldChar w:fldCharType="end"/>
      </w:r>
      <w:r w:rsidR="007F268F" w:rsidRPr="00907BA0">
        <w:rPr>
          <w:rFonts w:ascii="Arial" w:eastAsia="Times New Roman" w:hAnsi="Arial" w:cs="Arial"/>
          <w:color w:val="000000" w:themeColor="text1"/>
          <w:sz w:val="24"/>
          <w:szCs w:val="24"/>
          <w:lang w:val="lv-LV" w:eastAsia="lv-LV"/>
        </w:rPr>
        <w:t>.</w:t>
      </w:r>
      <w:r w:rsidRPr="00907BA0">
        <w:rPr>
          <w:rFonts w:ascii="Arial" w:eastAsia="Times New Roman" w:hAnsi="Arial" w:cs="Arial"/>
          <w:color w:val="000000" w:themeColor="text1"/>
          <w:sz w:val="24"/>
          <w:szCs w:val="24"/>
          <w:lang w:val="lv-LV" w:eastAsia="lv-LV"/>
        </w:rPr>
        <w:t>punktā minēto ātrāko maksājumu. Sadarbības iestāde ņem vērā Latvijas investīciju un attīstības aģentūras pārstāvja negatīvajā vai daļēji negatīvajā atzinumā minētos apsvērumus, lai lemtu par papildu pārbaudēm attiecīgajā pētniecības projektā. Projektu atlases padomes uzdevums ir uzraudzīt, lai pētniecības projektos tiktu izpildīti noteiktie starpposmu rezultātu rādītāji</w:t>
      </w:r>
      <w:r w:rsidR="00631CE3">
        <w:rPr>
          <w:rFonts w:ascii="Arial" w:eastAsia="Times New Roman" w:hAnsi="Arial" w:cs="Arial"/>
          <w:color w:val="000000" w:themeColor="text1"/>
          <w:sz w:val="24"/>
          <w:szCs w:val="24"/>
          <w:lang w:val="lv-LV" w:eastAsia="lv-LV"/>
        </w:rPr>
        <w:t xml:space="preserve">, </w:t>
      </w:r>
      <w:r w:rsidRPr="00907BA0">
        <w:rPr>
          <w:rFonts w:ascii="Arial" w:eastAsia="Times New Roman" w:hAnsi="Arial" w:cs="Arial"/>
          <w:color w:val="000000" w:themeColor="text1"/>
          <w:sz w:val="24"/>
          <w:szCs w:val="24"/>
          <w:lang w:val="lv-LV" w:eastAsia="lv-LV"/>
        </w:rPr>
        <w:t xml:space="preserve">inovāciju klastera noteiktie darbības rezultātu un ieguldījumu </w:t>
      </w:r>
      <w:proofErr w:type="spellStart"/>
      <w:r w:rsidRPr="00907BA0">
        <w:rPr>
          <w:rFonts w:ascii="Arial" w:eastAsia="Times New Roman" w:hAnsi="Arial" w:cs="Arial"/>
          <w:color w:val="000000" w:themeColor="text1"/>
          <w:sz w:val="24"/>
          <w:szCs w:val="24"/>
          <w:lang w:val="lv-LV" w:eastAsia="lv-LV"/>
        </w:rPr>
        <w:t>atdeves</w:t>
      </w:r>
      <w:proofErr w:type="spellEnd"/>
      <w:r w:rsidRPr="00907BA0">
        <w:rPr>
          <w:rFonts w:ascii="Arial" w:eastAsia="Times New Roman" w:hAnsi="Arial" w:cs="Arial"/>
          <w:color w:val="000000" w:themeColor="text1"/>
          <w:sz w:val="24"/>
          <w:szCs w:val="24"/>
          <w:lang w:val="lv-LV" w:eastAsia="lv-LV"/>
        </w:rPr>
        <w:t xml:space="preserve"> rādītāji.</w:t>
      </w:r>
    </w:p>
    <w:p w14:paraId="038A1B1F" w14:textId="7698B807" w:rsidR="00CA3D4A" w:rsidRPr="009652EB" w:rsidRDefault="00CA3D4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Projekta starpposma un noslēguma maksājumu pieprasījumus par šo noteikumu </w:t>
      </w:r>
      <w:r w:rsidR="003A764F" w:rsidRPr="009652EB">
        <w:rPr>
          <w:rFonts w:ascii="Arial" w:eastAsia="Times New Roman" w:hAnsi="Arial" w:cs="Arial"/>
          <w:color w:val="000000" w:themeColor="text1"/>
          <w:sz w:val="24"/>
          <w:szCs w:val="24"/>
          <w:lang w:val="lv-LV" w:eastAsia="lv-LV"/>
        </w:rPr>
        <w:fldChar w:fldCharType="begin"/>
      </w:r>
      <w:r w:rsidR="003A764F" w:rsidRPr="009652EB">
        <w:rPr>
          <w:rFonts w:ascii="Arial" w:eastAsia="Times New Roman" w:hAnsi="Arial" w:cs="Arial"/>
          <w:color w:val="000000" w:themeColor="text1"/>
          <w:sz w:val="24"/>
          <w:szCs w:val="24"/>
          <w:lang w:val="lv-LV" w:eastAsia="lv-LV"/>
        </w:rPr>
        <w:instrText xml:space="preserve"> REF _Ref77890100 \r \h  \* MERGEFORMAT </w:instrText>
      </w:r>
      <w:r w:rsidR="003A764F" w:rsidRPr="009652EB">
        <w:rPr>
          <w:rFonts w:ascii="Arial" w:eastAsia="Times New Roman" w:hAnsi="Arial" w:cs="Arial"/>
          <w:color w:val="000000" w:themeColor="text1"/>
          <w:sz w:val="24"/>
          <w:szCs w:val="24"/>
          <w:lang w:val="lv-LV" w:eastAsia="lv-LV"/>
        </w:rPr>
      </w:r>
      <w:r w:rsidR="003A764F"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63.1</w:t>
      </w:r>
      <w:r w:rsidR="003A764F" w:rsidRPr="009652EB">
        <w:rPr>
          <w:rFonts w:ascii="Arial" w:eastAsia="Times New Roman" w:hAnsi="Arial" w:cs="Arial"/>
          <w:color w:val="000000" w:themeColor="text1"/>
          <w:sz w:val="24"/>
          <w:szCs w:val="24"/>
          <w:lang w:val="lv-LV" w:eastAsia="lv-LV"/>
        </w:rPr>
        <w:fldChar w:fldCharType="end"/>
      </w:r>
      <w:r w:rsidR="003A764F"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un </w:t>
      </w:r>
      <w:r w:rsidR="003A764F" w:rsidRPr="009652EB">
        <w:rPr>
          <w:rFonts w:ascii="Arial" w:eastAsia="Times New Roman" w:hAnsi="Arial" w:cs="Arial"/>
          <w:color w:val="000000" w:themeColor="text1"/>
          <w:sz w:val="24"/>
          <w:szCs w:val="24"/>
          <w:lang w:val="lv-LV" w:eastAsia="lv-LV"/>
        </w:rPr>
        <w:fldChar w:fldCharType="begin"/>
      </w:r>
      <w:r w:rsidR="003A764F" w:rsidRPr="009652EB">
        <w:rPr>
          <w:rFonts w:ascii="Arial" w:eastAsia="Times New Roman" w:hAnsi="Arial" w:cs="Arial"/>
          <w:color w:val="000000" w:themeColor="text1"/>
          <w:sz w:val="24"/>
          <w:szCs w:val="24"/>
          <w:lang w:val="lv-LV" w:eastAsia="lv-LV"/>
        </w:rPr>
        <w:instrText xml:space="preserve"> REF _Ref77890120 \r \h  \* MERGEFORMAT </w:instrText>
      </w:r>
      <w:r w:rsidR="003A764F" w:rsidRPr="009652EB">
        <w:rPr>
          <w:rFonts w:ascii="Arial" w:eastAsia="Times New Roman" w:hAnsi="Arial" w:cs="Arial"/>
          <w:color w:val="000000" w:themeColor="text1"/>
          <w:sz w:val="24"/>
          <w:szCs w:val="24"/>
          <w:lang w:val="lv-LV" w:eastAsia="lv-LV"/>
        </w:rPr>
      </w:r>
      <w:r w:rsidR="003A764F"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63.2</w:t>
      </w:r>
      <w:r w:rsidR="003A764F"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apakšpunktā minētajām darbībām sagatavo un iesniedz izskatīšanai inovāciju klasteris</w:t>
      </w:r>
      <w:r w:rsidR="00C34527" w:rsidRPr="009652EB">
        <w:rPr>
          <w:rFonts w:ascii="Arial" w:eastAsia="Times New Roman" w:hAnsi="Arial" w:cs="Arial"/>
          <w:color w:val="000000" w:themeColor="text1"/>
          <w:sz w:val="24"/>
          <w:szCs w:val="24"/>
          <w:lang w:val="lv-LV" w:eastAsia="lv-LV"/>
        </w:rPr>
        <w:t>.</w:t>
      </w:r>
    </w:p>
    <w:p w14:paraId="643F37D8" w14:textId="59670F25" w:rsidR="00CA3D4A"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Pēc pētniecības projekta pabeigšanas inovāciju klasteris iesniedz pētniecības projekta rezultātu apkopojumu latviešu valodā sadarbības </w:t>
      </w:r>
      <w:r w:rsidRPr="00362375">
        <w:rPr>
          <w:rFonts w:ascii="Arial" w:eastAsia="Times New Roman" w:hAnsi="Arial" w:cs="Arial"/>
          <w:color w:val="000000" w:themeColor="text1"/>
          <w:sz w:val="24"/>
          <w:szCs w:val="24"/>
          <w:lang w:val="lv-LV" w:eastAsia="lv-LV"/>
        </w:rPr>
        <w:t>iestādē</w:t>
      </w:r>
      <w:r w:rsidRPr="00907BA0">
        <w:rPr>
          <w:rFonts w:ascii="Arial" w:eastAsia="Times New Roman" w:hAnsi="Arial" w:cs="Arial"/>
          <w:color w:val="000000" w:themeColor="text1"/>
          <w:sz w:val="24"/>
          <w:szCs w:val="24"/>
          <w:lang w:val="lv-LV" w:eastAsia="lv-LV"/>
        </w:rPr>
        <w:t xml:space="preserve"> </w:t>
      </w:r>
      <w:r w:rsidR="00CA3D4A" w:rsidRPr="00907BA0">
        <w:rPr>
          <w:rFonts w:ascii="Arial" w:eastAsia="Times New Roman" w:hAnsi="Arial" w:cs="Arial"/>
          <w:color w:val="000000" w:themeColor="text1"/>
          <w:sz w:val="24"/>
          <w:szCs w:val="24"/>
          <w:lang w:val="lv-LV" w:eastAsia="lv-LV"/>
        </w:rPr>
        <w:t>un, ja nepieciešams, arī tulkojumu angļu valodā. Projektu atlases padome</w:t>
      </w:r>
      <w:r w:rsidR="00DF4A54" w:rsidRPr="00907BA0">
        <w:rPr>
          <w:rFonts w:ascii="Arial" w:eastAsia="Times New Roman" w:hAnsi="Arial" w:cs="Arial"/>
          <w:color w:val="000000" w:themeColor="text1"/>
          <w:sz w:val="24"/>
          <w:szCs w:val="24"/>
          <w:lang w:val="lv-LV" w:eastAsia="lv-LV"/>
        </w:rPr>
        <w:t xml:space="preserve">, </w:t>
      </w:r>
      <w:r w:rsidR="006931E8" w:rsidRPr="00907BA0">
        <w:rPr>
          <w:rFonts w:ascii="Arial" w:eastAsia="Times New Roman" w:hAnsi="Arial" w:cs="Arial"/>
          <w:color w:val="000000" w:themeColor="text1"/>
          <w:sz w:val="24"/>
          <w:szCs w:val="24"/>
          <w:lang w:val="lv-LV" w:eastAsia="lv-LV"/>
        </w:rPr>
        <w:t xml:space="preserve">konstatējot riskus </w:t>
      </w:r>
      <w:r w:rsidR="004E4074" w:rsidRPr="00907BA0">
        <w:rPr>
          <w:rFonts w:ascii="Arial" w:eastAsia="Times New Roman" w:hAnsi="Arial" w:cs="Arial"/>
          <w:color w:val="000000" w:themeColor="text1"/>
          <w:sz w:val="24"/>
          <w:szCs w:val="24"/>
          <w:lang w:val="lv-LV" w:eastAsia="lv-LV"/>
        </w:rPr>
        <w:t>pētījumu projekta rezultātu sasniegšanā</w:t>
      </w:r>
      <w:r w:rsidR="00DF4A54" w:rsidRPr="00907BA0">
        <w:rPr>
          <w:rFonts w:ascii="Arial" w:eastAsia="Times New Roman" w:hAnsi="Arial" w:cs="Arial"/>
          <w:color w:val="000000" w:themeColor="text1"/>
          <w:sz w:val="24"/>
          <w:szCs w:val="24"/>
          <w:lang w:val="lv-LV" w:eastAsia="lv-LV"/>
        </w:rPr>
        <w:t>,</w:t>
      </w:r>
      <w:r w:rsidR="004E4074" w:rsidRPr="00362375">
        <w:rPr>
          <w:rFonts w:ascii="Arial" w:eastAsia="Times New Roman" w:hAnsi="Arial" w:cs="Arial"/>
          <w:color w:val="000000" w:themeColor="text1"/>
          <w:sz w:val="24"/>
          <w:szCs w:val="24"/>
          <w:lang w:val="lv-LV" w:eastAsia="lv-LV"/>
        </w:rPr>
        <w:t xml:space="preserve"> pēc nepieciešamības</w:t>
      </w:r>
      <w:r w:rsidR="00DF4A54" w:rsidRPr="00907BA0">
        <w:rPr>
          <w:rFonts w:ascii="Arial" w:eastAsia="Times New Roman" w:hAnsi="Arial" w:cs="Arial"/>
          <w:color w:val="000000" w:themeColor="text1"/>
          <w:sz w:val="24"/>
          <w:szCs w:val="24"/>
          <w:lang w:val="lv-LV" w:eastAsia="lv-LV"/>
        </w:rPr>
        <w:t xml:space="preserve"> lemj par </w:t>
      </w:r>
      <w:r w:rsidR="004E4074" w:rsidRPr="00362375">
        <w:rPr>
          <w:rFonts w:ascii="Arial" w:eastAsia="Times New Roman" w:hAnsi="Arial" w:cs="Arial"/>
          <w:color w:val="000000" w:themeColor="text1"/>
          <w:sz w:val="24"/>
          <w:szCs w:val="24"/>
          <w:lang w:val="lv-LV" w:eastAsia="lv-LV"/>
        </w:rPr>
        <w:t xml:space="preserve"> </w:t>
      </w:r>
      <w:r w:rsidR="00CA3D4A" w:rsidRPr="00907BA0">
        <w:rPr>
          <w:rFonts w:ascii="Arial" w:eastAsia="Times New Roman" w:hAnsi="Arial" w:cs="Arial"/>
          <w:color w:val="000000" w:themeColor="text1"/>
          <w:sz w:val="24"/>
          <w:szCs w:val="24"/>
          <w:lang w:val="lv-LV" w:eastAsia="lv-LV"/>
        </w:rPr>
        <w:t>ārējo ekspertus</w:t>
      </w:r>
      <w:r w:rsidR="00DF4A54" w:rsidRPr="00907BA0">
        <w:rPr>
          <w:rFonts w:ascii="Arial" w:eastAsia="Times New Roman" w:hAnsi="Arial" w:cs="Arial"/>
          <w:color w:val="000000" w:themeColor="text1"/>
          <w:sz w:val="24"/>
          <w:szCs w:val="24"/>
          <w:lang w:val="lv-LV" w:eastAsia="lv-LV"/>
        </w:rPr>
        <w:t xml:space="preserve"> piesaisti</w:t>
      </w:r>
      <w:r w:rsidR="00CA3D4A" w:rsidRPr="00362375">
        <w:rPr>
          <w:rFonts w:ascii="Arial" w:eastAsia="Times New Roman" w:hAnsi="Arial" w:cs="Arial"/>
          <w:color w:val="000000" w:themeColor="text1"/>
          <w:sz w:val="24"/>
          <w:szCs w:val="24"/>
          <w:lang w:val="lv-LV" w:eastAsia="lv-LV"/>
        </w:rPr>
        <w:t>, lai pirms pētniecības projektu noslēguma maksājuma veikšanas izvērtētu pētniecības projektu rezultātus un pārliecinātos, ka veik</w:t>
      </w:r>
      <w:r w:rsidR="00CA3D4A" w:rsidRPr="00907BA0">
        <w:rPr>
          <w:rFonts w:ascii="Arial" w:eastAsia="Times New Roman" w:hAnsi="Arial" w:cs="Arial"/>
          <w:color w:val="000000" w:themeColor="text1"/>
          <w:sz w:val="24"/>
          <w:szCs w:val="24"/>
          <w:lang w:val="lv-LV" w:eastAsia="lv-LV"/>
        </w:rPr>
        <w:t>tie ieguldījumi ir bijuši lietderīgi un pamatoti.</w:t>
      </w:r>
      <w:r w:rsidR="00CA3D4A" w:rsidRPr="00362375">
        <w:rPr>
          <w:rFonts w:ascii="Arial" w:eastAsia="Times New Roman" w:hAnsi="Arial" w:cs="Arial"/>
          <w:color w:val="000000" w:themeColor="text1"/>
          <w:sz w:val="24"/>
          <w:szCs w:val="24"/>
          <w:lang w:val="lv-LV" w:eastAsia="lv-LV"/>
        </w:rPr>
        <w:t xml:space="preserve"> Ekspertu vērtējuma kopiju </w:t>
      </w:r>
      <w:proofErr w:type="spellStart"/>
      <w:r w:rsidR="00CA3D4A" w:rsidRPr="00362375">
        <w:rPr>
          <w:rFonts w:ascii="Arial" w:eastAsia="Times New Roman" w:hAnsi="Arial" w:cs="Arial"/>
          <w:color w:val="000000" w:themeColor="text1"/>
          <w:sz w:val="24"/>
          <w:szCs w:val="24"/>
          <w:lang w:val="lv-LV" w:eastAsia="lv-LV"/>
        </w:rPr>
        <w:t>nosūta</w:t>
      </w:r>
      <w:proofErr w:type="spellEnd"/>
      <w:r w:rsidR="00CA3D4A" w:rsidRPr="00362375">
        <w:rPr>
          <w:rFonts w:ascii="Arial" w:eastAsia="Times New Roman" w:hAnsi="Arial" w:cs="Arial"/>
          <w:color w:val="000000" w:themeColor="text1"/>
          <w:sz w:val="24"/>
          <w:szCs w:val="24"/>
          <w:lang w:val="lv-LV" w:eastAsia="lv-LV"/>
        </w:rPr>
        <w:t xml:space="preserve"> arī sadarbības iestādei. Ja ekspertu vērtējums ir negatīvs, ekspertu sagatavoto atzinumu </w:t>
      </w:r>
      <w:proofErr w:type="spellStart"/>
      <w:r w:rsidR="00CA3D4A" w:rsidRPr="00362375">
        <w:rPr>
          <w:rFonts w:ascii="Arial" w:eastAsia="Times New Roman" w:hAnsi="Arial" w:cs="Arial"/>
          <w:color w:val="000000" w:themeColor="text1"/>
          <w:sz w:val="24"/>
          <w:szCs w:val="24"/>
          <w:lang w:val="lv-LV" w:eastAsia="lv-LV"/>
        </w:rPr>
        <w:t>nosūta</w:t>
      </w:r>
      <w:proofErr w:type="spellEnd"/>
      <w:r w:rsidR="00CA3D4A" w:rsidRPr="00362375">
        <w:rPr>
          <w:rFonts w:ascii="Arial" w:eastAsia="Times New Roman" w:hAnsi="Arial" w:cs="Arial"/>
          <w:color w:val="000000" w:themeColor="text1"/>
          <w:sz w:val="24"/>
          <w:szCs w:val="24"/>
          <w:lang w:val="lv-LV" w:eastAsia="lv-LV"/>
        </w:rPr>
        <w:t xml:space="preserve"> pētniecības projekta īstenotājam. Pētniecības projekta īstenotājs piecu darbdienu laikā sagatavo skaidrojumu par atzinumā norādītajām neatbilstībām. Ja skaidro</w:t>
      </w:r>
      <w:r w:rsidR="00CA3D4A" w:rsidRPr="00907BA0">
        <w:rPr>
          <w:rFonts w:ascii="Arial" w:eastAsia="Times New Roman" w:hAnsi="Arial" w:cs="Arial"/>
          <w:color w:val="000000" w:themeColor="text1"/>
          <w:sz w:val="24"/>
          <w:szCs w:val="24"/>
          <w:lang w:val="lv-LV" w:eastAsia="lv-LV"/>
        </w:rPr>
        <w:t>jums nav saņemts piecu darbdienu laikā vai pēc iepazīšanās ar skaidrojumu atkārtotais eksperta vērtējums ir negatīvs, sadarbības iestāde pētniecības projektam var piemērot finanšu korekciju vai lūgt atmaksāt visu pētījumā ieguldīto publiskā finansējuma summu.</w:t>
      </w:r>
    </w:p>
    <w:p w14:paraId="684E5386" w14:textId="61BCDDF9" w:rsidR="00CA3D4A"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Pētniecības projekta pārtraukšana pirms termiņa beigām ir atbalstāma, ja pētniecības projekta īstenošanas gaitā konstatēts, ka nebūs iespējams sasniegt pētniecības projekta izvirzīto mērķi. Inovāciju klasteris kopā ar zinātniskā virziena vadītāju izvērtē pētniecības projekta rezultātus un to atbilstību pētniecības projekta mērķim un plānotajām aktivitātēm. Piecu darbdienu laikā pēc lēmuma pieņemšanas par pētniecības projekta pārtraukšanu inovāciju klasteris iesniedz sadarbības iestādē projektu atlases padomes lēmuma kopiju  par pārtraukto pētījumu. Aktivitāšu izmaksas ir attiecināmas, ievērojot saimnieciskuma, lietderības un efektivitātes principus Eiropas Parlamenta un Padomes 2012. gada 25. oktobra Regulas (ES, </w:t>
      </w:r>
      <w:r w:rsidRPr="278513BD">
        <w:rPr>
          <w:rFonts w:ascii="Arial" w:eastAsia="Times New Roman" w:hAnsi="Arial" w:cs="Arial"/>
          <w:i/>
          <w:iCs/>
          <w:color w:val="000000" w:themeColor="text1"/>
          <w:sz w:val="24"/>
          <w:szCs w:val="24"/>
          <w:lang w:val="lv-LV" w:eastAsia="lv-LV"/>
        </w:rPr>
        <w:t>Euratom</w:t>
      </w:r>
      <w:r w:rsidRPr="278513BD">
        <w:rPr>
          <w:rFonts w:ascii="Arial" w:eastAsia="Times New Roman" w:hAnsi="Arial" w:cs="Arial"/>
          <w:color w:val="000000" w:themeColor="text1"/>
          <w:sz w:val="24"/>
          <w:szCs w:val="24"/>
          <w:lang w:val="lv-LV" w:eastAsia="lv-LV"/>
        </w:rPr>
        <w:t>) Nr. 966/2012 par finanšu noteikumiem, ko piemēro Savienības vispārējam budžetam, un par Padomes Regulas (EK, </w:t>
      </w:r>
      <w:r w:rsidRPr="278513BD">
        <w:rPr>
          <w:rFonts w:ascii="Arial" w:eastAsia="Times New Roman" w:hAnsi="Arial" w:cs="Arial"/>
          <w:i/>
          <w:iCs/>
          <w:color w:val="000000" w:themeColor="text1"/>
          <w:sz w:val="24"/>
          <w:szCs w:val="24"/>
          <w:lang w:val="lv-LV" w:eastAsia="lv-LV"/>
        </w:rPr>
        <w:t>Euratom</w:t>
      </w:r>
      <w:r w:rsidRPr="278513BD">
        <w:rPr>
          <w:rFonts w:ascii="Arial" w:eastAsia="Times New Roman" w:hAnsi="Arial" w:cs="Arial"/>
          <w:color w:val="000000" w:themeColor="text1"/>
          <w:sz w:val="24"/>
          <w:szCs w:val="24"/>
          <w:lang w:val="lv-LV" w:eastAsia="lv-LV"/>
        </w:rPr>
        <w:t>) Nr. 1605/2002 atcelšanu 30. panta izpratnē, ja aktivitāte ir pilnībā pabeigta atbilstoši pētniecības projekta pieteikumam un noslēgtā līguma nosacījumiem. Izmaksas var tikt attiecinātas un iekļautas maksājuma pieprasījumā tikai par pabeigtajām aktivitātēm pētījuma pārtraukšanas brīdī.</w:t>
      </w:r>
    </w:p>
    <w:p w14:paraId="287D52C5"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Inovāciju klasteris ne retāk kā reizi trijos mēnešos ievieto savā tīmekļvietnē (ja tāda ir) aktuālo informāciju par inovāciju klastera pētniecības programmā iekļauto pētījumu īstenošanas gaitu. Individuālo un sadarbības pētījumu īstenotāji ne retāk kā reizi trijos mēnešos ievieto aktuālo informāciju par pētījumu īstenošanas gaitu individuālo un sadarbības pētījumu īstenotāju tīmekļvietnēs (ja tādas ir).</w:t>
      </w:r>
    </w:p>
    <w:p w14:paraId="6ADD25F5"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 ievieto savā tīmekļvietnē inovāciju klasteru kontaktinformāciju un norāda inovāciju klasteru pētniecības virzienus, kā arī informāciju par inovāciju klasteru pētniecības programmās iekļautajiem pētījumiem.</w:t>
      </w:r>
    </w:p>
    <w:p w14:paraId="41061267" w14:textId="1C8606B2"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Otrās kārtas finansējuma saņēmējs nodrošina projekta informācijas un publicitātes pasākumus atbilstoši normatīvajiem aktiem par kārtību, kādā Eiropas Savienības struktūrfondu un Kohēzijas fonda ieviešanā 2021.–2027. gada plānošanas periodā nodrošināmas komunikācijas un vizuālās identitātes prasības.</w:t>
      </w:r>
    </w:p>
    <w:p w14:paraId="1DD9E14E"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lastRenderedPageBreak/>
        <w:t>Sadarbības iestādei ir tiesības vienpusēji atkāpties no vienošanās par projekta īstenošanu jebkurā no šādiem gadījumiem:</w:t>
      </w:r>
    </w:p>
    <w:p w14:paraId="4AA541A1" w14:textId="67C02A74"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inovāciju klasteris nepilda līgumu par projekta īstenošanu, tai skaitā netiek ievēroti projektā noteiktie termiņi vai ir iestājušies citi apstākļi, kas negatīvi ietekmē vai var ietekmēt </w:t>
      </w:r>
      <w:r w:rsidR="002906EC" w:rsidRPr="009652EB">
        <w:rPr>
          <w:rFonts w:ascii="Arial" w:eastAsia="Times New Roman" w:hAnsi="Arial" w:cs="Arial"/>
          <w:color w:val="000000" w:themeColor="text1"/>
          <w:sz w:val="24"/>
          <w:szCs w:val="24"/>
          <w:lang w:val="lv-LV" w:eastAsia="lv-LV"/>
        </w:rPr>
        <w:t xml:space="preserve">otrās kārtas </w:t>
      </w:r>
      <w:r w:rsidRPr="009652EB">
        <w:rPr>
          <w:rFonts w:ascii="Arial" w:eastAsia="Times New Roman" w:hAnsi="Arial" w:cs="Arial"/>
          <w:color w:val="000000" w:themeColor="text1"/>
          <w:sz w:val="24"/>
          <w:szCs w:val="24"/>
          <w:lang w:val="lv-LV" w:eastAsia="lv-LV"/>
        </w:rPr>
        <w:t xml:space="preserve">mērķi vai atbalsta mērķa </w:t>
      </w:r>
      <w:r w:rsidR="002906EC" w:rsidRPr="009652EB">
        <w:rPr>
          <w:rFonts w:ascii="Arial" w:eastAsia="Times New Roman" w:hAnsi="Arial" w:cs="Arial"/>
          <w:color w:val="000000" w:themeColor="text1"/>
          <w:sz w:val="24"/>
          <w:szCs w:val="24"/>
          <w:lang w:val="lv-LV" w:eastAsia="lv-LV"/>
        </w:rPr>
        <w:t xml:space="preserve">otrās kārtas </w:t>
      </w:r>
      <w:r w:rsidRPr="009652EB">
        <w:rPr>
          <w:rFonts w:ascii="Arial" w:eastAsia="Times New Roman" w:hAnsi="Arial" w:cs="Arial"/>
          <w:color w:val="000000" w:themeColor="text1"/>
          <w:sz w:val="24"/>
          <w:szCs w:val="24"/>
          <w:lang w:val="lv-LV" w:eastAsia="lv-LV"/>
        </w:rPr>
        <w:t>uzraudzības rādītāju sasniegšanu;</w:t>
      </w:r>
    </w:p>
    <w:p w14:paraId="40D3A497" w14:textId="5229950F"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klasteris projekta īstenošanas laikā apzināti ir sniegusi sadarbības iestādei nepatiesu informāciju;</w:t>
      </w:r>
    </w:p>
    <w:p w14:paraId="125E0C4D" w14:textId="77777777"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citos gadījumos, ko nosaka līgums par projekta īstenošanu.</w:t>
      </w:r>
    </w:p>
    <w:p w14:paraId="3D0A987A"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iestādei ir tiesības starpposma un noslēguma maksājuma pieprasījuma vērtēšanas laikā pieaicināt ekspertu, lai pārbaudītu, vai projekta izmaksu tāmē norādītās attiecināmās izmaksas ir samērīgas un ekonomiski pamatotas.</w:t>
      </w:r>
    </w:p>
    <w:p w14:paraId="5A884421"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Starpposma maksājumus var saņemt:</w:t>
      </w:r>
    </w:p>
    <w:p w14:paraId="38AA8E97" w14:textId="77777777"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ne biežāk kā reizi ceturksnī, ja starpposma maksājuma pieprasījumu iesniedz par summu, kas nepārsniedz 250 000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w:t>
      </w:r>
    </w:p>
    <w:p w14:paraId="022D0037" w14:textId="77777777"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biežāk nekā reizi ceturksnī, ja starpposma maksājuma pieprasījumu iesniedz par summu, kas pārsniedz 250 000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w:t>
      </w:r>
    </w:p>
    <w:p w14:paraId="136DEACA"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Maksimāli pieļaujamā finansējuma intensitāte no pētniecības projekta kopējām attiecināmajām izmaksām ir šāda:</w:t>
      </w:r>
    </w:p>
    <w:p w14:paraId="7AD512AF" w14:textId="77777777"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rūpnieciskiem pētījumiem:</w:t>
      </w:r>
    </w:p>
    <w:p w14:paraId="5B3AC978" w14:textId="64B2DE45"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6" w:name="_Ref77919419"/>
      <w:r w:rsidRPr="009652EB">
        <w:rPr>
          <w:rFonts w:ascii="Arial" w:eastAsia="Times New Roman" w:hAnsi="Arial" w:cs="Arial"/>
          <w:color w:val="000000" w:themeColor="text1"/>
          <w:sz w:val="24"/>
          <w:szCs w:val="24"/>
          <w:lang w:val="lv-LV" w:eastAsia="lv-LV"/>
        </w:rPr>
        <w:t>70 % – sīkiem (mikro) un maziem komersantiem;</w:t>
      </w:r>
      <w:bookmarkEnd w:id="146"/>
    </w:p>
    <w:p w14:paraId="794FF135" w14:textId="3D2ABED5"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7" w:name="_Ref77919431"/>
      <w:r w:rsidRPr="009652EB">
        <w:rPr>
          <w:rFonts w:ascii="Arial" w:eastAsia="Times New Roman" w:hAnsi="Arial" w:cs="Arial"/>
          <w:color w:val="000000" w:themeColor="text1"/>
          <w:sz w:val="24"/>
          <w:szCs w:val="24"/>
          <w:lang w:val="lv-LV" w:eastAsia="lv-LV"/>
        </w:rPr>
        <w:t>60 % – vidējiem komersantiem;</w:t>
      </w:r>
      <w:bookmarkEnd w:id="147"/>
    </w:p>
    <w:p w14:paraId="0AE57EAF" w14:textId="024C7060"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8" w:name="_Ref77919438"/>
      <w:r w:rsidRPr="009652EB">
        <w:rPr>
          <w:rFonts w:ascii="Arial" w:eastAsia="Times New Roman" w:hAnsi="Arial" w:cs="Arial"/>
          <w:color w:val="000000" w:themeColor="text1"/>
          <w:sz w:val="24"/>
          <w:szCs w:val="24"/>
          <w:lang w:val="lv-LV" w:eastAsia="lv-LV"/>
        </w:rPr>
        <w:t>50 % – lieliem komersantiem;</w:t>
      </w:r>
      <w:bookmarkEnd w:id="148"/>
    </w:p>
    <w:p w14:paraId="2139BFF1" w14:textId="1253A7A2"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49" w:name="_Ref77919445"/>
      <w:r w:rsidRPr="009652EB">
        <w:rPr>
          <w:rFonts w:ascii="Arial" w:eastAsia="Times New Roman" w:hAnsi="Arial" w:cs="Arial"/>
          <w:color w:val="000000" w:themeColor="text1"/>
          <w:sz w:val="24"/>
          <w:szCs w:val="24"/>
          <w:lang w:val="lv-LV" w:eastAsia="lv-LV"/>
        </w:rPr>
        <w:t>eksperimentālām izstrādēm:</w:t>
      </w:r>
      <w:bookmarkEnd w:id="149"/>
    </w:p>
    <w:p w14:paraId="3F853527" w14:textId="77777777"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45 % – sīkiem (mikro) un maziem komersantiem;</w:t>
      </w:r>
    </w:p>
    <w:p w14:paraId="7454E046" w14:textId="77777777"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35 % – vidējiem komersantiem;</w:t>
      </w:r>
    </w:p>
    <w:p w14:paraId="772CC5BA" w14:textId="77777777"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25 % – lieliem komersantiem;</w:t>
      </w:r>
    </w:p>
    <w:p w14:paraId="0BAA6AC8" w14:textId="77777777" w:rsidR="000E3C13" w:rsidRPr="009652EB" w:rsidRDefault="000E3C1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tehniski ekonomiskajai </w:t>
      </w:r>
      <w:proofErr w:type="spellStart"/>
      <w:r w:rsidRPr="009652EB">
        <w:rPr>
          <w:rFonts w:ascii="Arial" w:eastAsia="Times New Roman" w:hAnsi="Arial" w:cs="Arial"/>
          <w:color w:val="000000" w:themeColor="text1"/>
          <w:sz w:val="24"/>
          <w:szCs w:val="24"/>
          <w:lang w:val="lv-LV" w:eastAsia="lv-LV"/>
        </w:rPr>
        <w:t>priekšizpētei</w:t>
      </w:r>
      <w:proofErr w:type="spellEnd"/>
      <w:r w:rsidRPr="009652EB">
        <w:rPr>
          <w:rFonts w:ascii="Arial" w:eastAsia="Times New Roman" w:hAnsi="Arial" w:cs="Arial"/>
          <w:color w:val="000000" w:themeColor="text1"/>
          <w:sz w:val="24"/>
          <w:szCs w:val="24"/>
          <w:lang w:val="lv-LV" w:eastAsia="lv-LV"/>
        </w:rPr>
        <w:t>:</w:t>
      </w:r>
    </w:p>
    <w:p w14:paraId="23CF3806" w14:textId="77777777"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70 % – sīkiem (mikro) un maziem komersantiem;</w:t>
      </w:r>
    </w:p>
    <w:p w14:paraId="5FA50EF3" w14:textId="77777777"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60 % – vidējiem komersantiem;</w:t>
      </w:r>
    </w:p>
    <w:p w14:paraId="5A3B7923" w14:textId="77777777" w:rsidR="000E3C13" w:rsidRPr="009652EB" w:rsidRDefault="000E3C13"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50 % – lieliem komersantiem;</w:t>
      </w:r>
    </w:p>
    <w:p w14:paraId="36A30D08" w14:textId="5BD8DC21" w:rsidR="000E3C13" w:rsidRPr="009652EB" w:rsidRDefault="00BA592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85</w:t>
      </w:r>
      <w:r w:rsidRPr="009652EB">
        <w:rPr>
          <w:rFonts w:ascii="Arial" w:eastAsia="Times New Roman" w:hAnsi="Arial" w:cs="Arial"/>
          <w:color w:val="000000" w:themeColor="text1"/>
          <w:sz w:val="24"/>
          <w:szCs w:val="24"/>
          <w:lang w:val="lv-LV" w:eastAsia="lv-LV"/>
        </w:rPr>
        <w:t xml:space="preserve"> </w:t>
      </w:r>
      <w:r w:rsidR="000E3C13" w:rsidRPr="009652EB">
        <w:rPr>
          <w:rFonts w:ascii="Arial" w:eastAsia="Times New Roman" w:hAnsi="Arial" w:cs="Arial"/>
          <w:color w:val="000000" w:themeColor="text1"/>
          <w:sz w:val="24"/>
          <w:szCs w:val="24"/>
          <w:lang w:val="lv-LV" w:eastAsia="lv-LV"/>
        </w:rPr>
        <w:t xml:space="preserve">% – šo noteikumu </w:t>
      </w:r>
      <w:r w:rsidR="00AB50EF" w:rsidRPr="009652EB">
        <w:rPr>
          <w:rFonts w:ascii="Arial" w:eastAsia="Times New Roman" w:hAnsi="Arial" w:cs="Arial"/>
          <w:color w:val="000000" w:themeColor="text1"/>
          <w:sz w:val="24"/>
          <w:szCs w:val="24"/>
          <w:highlight w:val="yellow"/>
          <w:lang w:val="lv-LV" w:eastAsia="lv-LV"/>
        </w:rPr>
        <w:fldChar w:fldCharType="begin"/>
      </w:r>
      <w:r w:rsidR="00AB50EF" w:rsidRPr="009652EB">
        <w:rPr>
          <w:rFonts w:ascii="Arial" w:eastAsia="Times New Roman" w:hAnsi="Arial" w:cs="Arial"/>
          <w:color w:val="000000" w:themeColor="text1"/>
          <w:sz w:val="24"/>
          <w:szCs w:val="24"/>
          <w:lang w:val="lv-LV" w:eastAsia="lv-LV"/>
        </w:rPr>
        <w:instrText xml:space="preserve"> REF _Ref77890120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AB50EF" w:rsidRPr="009652EB">
        <w:rPr>
          <w:rFonts w:ascii="Arial" w:eastAsia="Times New Roman" w:hAnsi="Arial" w:cs="Arial"/>
          <w:color w:val="000000" w:themeColor="text1"/>
          <w:sz w:val="24"/>
          <w:szCs w:val="24"/>
          <w:highlight w:val="yellow"/>
          <w:lang w:val="lv-LV" w:eastAsia="lv-LV"/>
        </w:rPr>
      </w:r>
      <w:r w:rsidR="00AB50EF"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63.2</w:t>
      </w:r>
      <w:r w:rsidR="00AB50EF" w:rsidRPr="009652EB">
        <w:rPr>
          <w:rFonts w:ascii="Arial" w:eastAsia="Times New Roman" w:hAnsi="Arial" w:cs="Arial"/>
          <w:color w:val="000000" w:themeColor="text1"/>
          <w:sz w:val="24"/>
          <w:szCs w:val="24"/>
          <w:highlight w:val="yellow"/>
          <w:lang w:val="lv-LV" w:eastAsia="lv-LV"/>
        </w:rPr>
        <w:fldChar w:fldCharType="end"/>
      </w:r>
      <w:r w:rsidR="00AB50EF" w:rsidRPr="009652EB">
        <w:rPr>
          <w:rFonts w:ascii="Arial" w:eastAsia="Times New Roman" w:hAnsi="Arial" w:cs="Arial"/>
          <w:color w:val="000000" w:themeColor="text1"/>
          <w:sz w:val="24"/>
          <w:szCs w:val="24"/>
          <w:lang w:val="lv-LV" w:eastAsia="lv-LV"/>
        </w:rPr>
        <w:t xml:space="preserve"> </w:t>
      </w:r>
      <w:r w:rsidR="000E3C13" w:rsidRPr="009652EB">
        <w:rPr>
          <w:rFonts w:ascii="Arial" w:eastAsia="Times New Roman" w:hAnsi="Arial" w:cs="Arial"/>
          <w:color w:val="000000" w:themeColor="text1"/>
          <w:sz w:val="24"/>
          <w:szCs w:val="24"/>
          <w:lang w:val="lv-LV" w:eastAsia="lv-LV"/>
        </w:rPr>
        <w:t>apakšpunktā minētajām darbībām;</w:t>
      </w:r>
    </w:p>
    <w:p w14:paraId="7BE12221"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saņēmējam ir pienākums uzkrāt un uzskaitīt datus projekta rādītāju sasniegšanas progresa noteikšanai.</w:t>
      </w:r>
    </w:p>
    <w:p w14:paraId="06E73DF5" w14:textId="25983661"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Pētniecības projektu īstenotāji (sadarbības partneris vai individuālā pētījuma īstenotājs) nodrošina un inovāciju klasteris kā finansējuma saņēmējs pārliecinās, ka </w:t>
      </w:r>
      <w:r w:rsidRPr="278513BD">
        <w:rPr>
          <w:rFonts w:ascii="Arial" w:eastAsia="Times New Roman" w:hAnsi="Arial" w:cs="Arial"/>
          <w:color w:val="000000" w:themeColor="text1"/>
          <w:sz w:val="24"/>
          <w:szCs w:val="24"/>
          <w:lang w:val="lv-LV" w:eastAsia="lv-LV"/>
        </w:rPr>
        <w:lastRenderedPageBreak/>
        <w:t>līdzfinansēto preču un pakalpojumu izmaksas atbilst tirgus cenai un nepastāv interešu konflikts piegādātāja vai pakalpojumu sniedzēja izvēlē. Pētniecības projektu īstenotāji (sadarbības partneris vai individuālā pētījuma īstenotājs), veicot iepirkumu, piemēro </w:t>
      </w:r>
      <w:r w:rsidR="000919CB">
        <w:fldChar w:fldCharType="begin"/>
      </w:r>
      <w:r w:rsidR="000919CB" w:rsidRPr="00282660">
        <w:rPr>
          <w:lang w:val="lv-LV"/>
          <w:rPrChange w:id="150" w:author="Diāna Korkliša" w:date="2021-09-08T11:36:00Z">
            <w:rPr/>
          </w:rPrChange>
        </w:rPr>
        <w:instrText xml:space="preserve"> HYPERLINK "https://likumi.lv/ta/id/287760-publisko-iepirkumu-likums" \h </w:instrText>
      </w:r>
      <w:r w:rsidR="000919CB">
        <w:fldChar w:fldCharType="separate"/>
      </w:r>
      <w:r w:rsidRPr="278513BD">
        <w:rPr>
          <w:rFonts w:ascii="Arial" w:eastAsia="Times New Roman" w:hAnsi="Arial" w:cs="Arial"/>
          <w:color w:val="000000" w:themeColor="text1"/>
          <w:sz w:val="24"/>
          <w:szCs w:val="24"/>
          <w:lang w:val="lv-LV" w:eastAsia="lv-LV"/>
        </w:rPr>
        <w:t>Publisko iepirkumu likumu</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Ministru kabineta 2017. gada 28. februāra noteikumus Nr. 104 "</w:t>
      </w:r>
      <w:r w:rsidR="000919CB">
        <w:fldChar w:fldCharType="begin"/>
      </w:r>
      <w:r w:rsidR="000919CB" w:rsidRPr="00282660">
        <w:rPr>
          <w:lang w:val="lv-LV"/>
          <w:rPrChange w:id="151" w:author="Diāna Korkliša" w:date="2021-09-08T11:36:00Z">
            <w:rPr/>
          </w:rPrChange>
        </w:rPr>
        <w:instrText xml:space="preserve"> HYPERLINK "https://likumi.lv/ta/id/289082-noteikumi-par-iepirkuma-proceduru-un-tas-piemerosanas-kartibu-pasutitaja-finansetiem-projektiem" \h </w:instrText>
      </w:r>
      <w:r w:rsidR="000919CB">
        <w:fldChar w:fldCharType="separate"/>
      </w:r>
      <w:r w:rsidRPr="278513BD">
        <w:rPr>
          <w:rFonts w:ascii="Arial" w:eastAsia="Times New Roman" w:hAnsi="Arial" w:cs="Arial"/>
          <w:color w:val="000000" w:themeColor="text1"/>
          <w:sz w:val="24"/>
          <w:szCs w:val="24"/>
          <w:lang w:val="lv-LV" w:eastAsia="lv-LV"/>
        </w:rPr>
        <w:t>Noteikumi par iepirkuma procedūru un tās piemērošanas kārtību pasūtītāja finansētiem projektiem</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w:t>
      </w:r>
      <w:r w:rsidR="000919CB">
        <w:fldChar w:fldCharType="begin"/>
      </w:r>
      <w:r w:rsidR="000919CB" w:rsidRPr="00282660">
        <w:rPr>
          <w:lang w:val="lv-LV"/>
          <w:rPrChange w:id="152" w:author="Diāna Korkliša" w:date="2021-09-08T11:36:00Z">
            <w:rPr/>
          </w:rPrChange>
        </w:rPr>
        <w:instrText xml:space="preserve"> HYPERLINK "https://likumi.lv/ta/id/288730-sabiedrisko-pakalpojumu-sniedzeju-iepirkumu-likums" \h </w:instrText>
      </w:r>
      <w:r w:rsidR="000919CB">
        <w:fldChar w:fldCharType="separate"/>
      </w:r>
      <w:r w:rsidRPr="278513BD">
        <w:rPr>
          <w:rFonts w:ascii="Arial" w:eastAsia="Times New Roman" w:hAnsi="Arial" w:cs="Arial"/>
          <w:color w:val="000000" w:themeColor="text1"/>
          <w:sz w:val="24"/>
          <w:szCs w:val="24"/>
          <w:lang w:val="lv-LV" w:eastAsia="lv-LV"/>
        </w:rPr>
        <w:t>Sabiedrisko pakalpojumu sniedzēju iepirkumu likumu</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vai citus normatīvos aktus par publiskā iepirkuma veikšanu.</w:t>
      </w:r>
    </w:p>
    <w:p w14:paraId="70409E1E" w14:textId="77777777" w:rsidR="000E3C1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Pētījuma veikšanai nepieciešamo privāto līdzfinansējumu nevar ieguldīt natūrā.</w:t>
      </w:r>
    </w:p>
    <w:p w14:paraId="48A0B27B" w14:textId="165F5262" w:rsidR="006C2753" w:rsidRPr="009652EB" w:rsidRDefault="006C2753" w:rsidP="00733744">
      <w:pPr>
        <w:pStyle w:val="Heading1"/>
        <w:spacing w:before="0" w:after="120" w:line="240" w:lineRule="auto"/>
        <w:ind w:left="360"/>
      </w:pPr>
      <w:r w:rsidRPr="009652EB">
        <w:t>Ar valsts atbalsta saņemšanu saistītie nosacījumi otrās kārtas ietvaros</w:t>
      </w:r>
    </w:p>
    <w:p w14:paraId="72A39690" w14:textId="5B6AF59D" w:rsidR="00BF551A"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Finansējumu otrās kārtas ietvaros sniedz saskaņā ar Komisijas regulas Nr.  </w:t>
      </w:r>
      <w:r w:rsidR="000919CB">
        <w:fldChar w:fldCharType="begin"/>
      </w:r>
      <w:r w:rsidR="000919CB" w:rsidRPr="00282660">
        <w:rPr>
          <w:lang w:val="lv-LV"/>
          <w:rPrChange w:id="153" w:author="Diāna Korkliša" w:date="2021-09-08T11:36:00Z">
            <w:rPr/>
          </w:rPrChange>
        </w:rPr>
        <w:instrText xml:space="preserve"> HYPERLINK "http://eur-lex.europa.eu/eli/reg/2014/651/oj/?locale=LV" \h </w:instrText>
      </w:r>
      <w:r w:rsidR="000919CB">
        <w:fldChar w:fldCharType="separate"/>
      </w:r>
      <w:r w:rsidRPr="278513BD">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25. pantu. Otrajā kārtā projekta īstenošanas laikā finansējumu individuālā pētījuma īstenotājiem vai sadarbības partneriem piešķir sadarbības iestāde pēc labvēlīga inovāciju klastera projektu atlases padomes lēmuma par pētījuma pieteikuma virzību uz sadarbības iestādi. Lēmums par valsts atbalsta piešķiršanu ir sadarbības iestādes lēmums par atbilstību valsts atbalsta normām.</w:t>
      </w:r>
    </w:p>
    <w:p w14:paraId="120A3D26" w14:textId="2981B3EF" w:rsidR="006C2753" w:rsidRPr="009652EB"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Inovāciju klastera projektu atlases padome izvērtē iesniegtā individuālā pētījuma projekta vai sadarbības pētījuma projekta pieteikuma atbilstību šo noteikumu </w:t>
      </w:r>
      <w:hyperlink w:anchor="p48" w:history="1">
        <w:r w:rsidR="00A21D78" w:rsidRPr="009652EB">
          <w:rPr>
            <w:rFonts w:ascii="Arial" w:eastAsia="Times New Roman" w:hAnsi="Arial" w:cs="Arial"/>
            <w:color w:val="000000" w:themeColor="text1"/>
            <w:sz w:val="24"/>
            <w:szCs w:val="24"/>
            <w:lang w:val="lv-LV" w:eastAsia="lv-LV"/>
          </w:rPr>
          <w:fldChar w:fldCharType="begin"/>
        </w:r>
        <w:r w:rsidR="00A21D78" w:rsidRPr="009652EB">
          <w:rPr>
            <w:rFonts w:ascii="Arial" w:eastAsia="Times New Roman" w:hAnsi="Arial" w:cs="Arial"/>
            <w:color w:val="000000" w:themeColor="text1"/>
            <w:sz w:val="24"/>
            <w:szCs w:val="24"/>
            <w:lang w:val="lv-LV" w:eastAsia="lv-LV"/>
          </w:rPr>
          <w:instrText xml:space="preserve"> REF _Ref77918627 \r \h  \* MERGEFORMAT </w:instrText>
        </w:r>
        <w:r w:rsidR="00A21D78" w:rsidRPr="009652EB">
          <w:rPr>
            <w:rFonts w:ascii="Arial" w:eastAsia="Times New Roman" w:hAnsi="Arial" w:cs="Arial"/>
            <w:color w:val="000000" w:themeColor="text1"/>
            <w:sz w:val="24"/>
            <w:szCs w:val="24"/>
            <w:lang w:val="lv-LV" w:eastAsia="lv-LV"/>
          </w:rPr>
        </w:r>
        <w:r w:rsidR="00A21D78"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91</w:t>
        </w:r>
        <w:r w:rsidR="00A21D78" w:rsidRPr="009652EB">
          <w:rPr>
            <w:rFonts w:ascii="Arial" w:eastAsia="Times New Roman" w:hAnsi="Arial" w:cs="Arial"/>
            <w:color w:val="000000" w:themeColor="text1"/>
            <w:sz w:val="24"/>
            <w:szCs w:val="24"/>
            <w:lang w:val="lv-LV" w:eastAsia="lv-LV"/>
          </w:rPr>
          <w:fldChar w:fldCharType="end"/>
        </w:r>
      </w:hyperlink>
      <w:r w:rsidR="00A21D78" w:rsidRPr="009652EB">
        <w:rPr>
          <w:rFonts w:ascii="Arial" w:eastAsia="Times New Roman" w:hAnsi="Arial" w:cs="Arial"/>
          <w:color w:val="000000" w:themeColor="text1"/>
          <w:sz w:val="24"/>
          <w:szCs w:val="24"/>
          <w:lang w:val="lv-LV" w:eastAsia="lv-LV"/>
        </w:rPr>
        <w:t>.</w:t>
      </w:r>
      <w:r w:rsidRPr="009652EB">
        <w:rPr>
          <w:rFonts w:ascii="Arial" w:eastAsia="Times New Roman" w:hAnsi="Arial" w:cs="Arial"/>
          <w:color w:val="000000" w:themeColor="text1"/>
          <w:sz w:val="24"/>
          <w:szCs w:val="24"/>
          <w:lang w:val="lv-LV" w:eastAsia="lv-LV"/>
        </w:rPr>
        <w:t> punktam. Inovāciju klastera projektu atlases padome labvēlīgo lēmumu par pētījuma pieteikuma virzību un tā </w:t>
      </w:r>
      <w:r w:rsidR="000919CB">
        <w:fldChar w:fldCharType="begin"/>
      </w:r>
      <w:r w:rsidR="000919CB" w:rsidRPr="00282660">
        <w:rPr>
          <w:lang w:val="lv-LV"/>
          <w:rPrChange w:id="154" w:author="Diāna Korkliša" w:date="2021-09-08T11:36:00Z">
            <w:rPr/>
          </w:rPrChange>
        </w:rPr>
        <w:instrText xml:space="preserve"> HYPERLINK "https://likumi.lv/ta/id/279410" \l "piel0" \h </w:instrText>
      </w:r>
      <w:r w:rsidR="000919CB">
        <w:fldChar w:fldCharType="separate"/>
      </w:r>
      <w:r w:rsidRPr="009652EB">
        <w:rPr>
          <w:rFonts w:ascii="Arial" w:eastAsia="Times New Roman" w:hAnsi="Arial" w:cs="Arial"/>
          <w:color w:val="000000" w:themeColor="text1"/>
          <w:sz w:val="24"/>
          <w:szCs w:val="24"/>
          <w:lang w:val="lv-LV" w:eastAsia="lv-LV"/>
        </w:rPr>
        <w:t>pielikumu</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s (iesniegtā pētījuma pieteikumu veidlapa, izmaksu tāme, deklarācija par komercsabiedrības atbilstību mazajai (sīkajai) vai vidējai komercsabiedrībai) </w:t>
      </w:r>
      <w:proofErr w:type="spellStart"/>
      <w:r w:rsidRPr="009652EB">
        <w:rPr>
          <w:rFonts w:ascii="Arial" w:eastAsia="Times New Roman" w:hAnsi="Arial" w:cs="Arial"/>
          <w:color w:val="000000" w:themeColor="text1"/>
          <w:sz w:val="24"/>
          <w:szCs w:val="24"/>
          <w:lang w:val="lv-LV" w:eastAsia="lv-LV"/>
        </w:rPr>
        <w:t>nosūta</w:t>
      </w:r>
      <w:proofErr w:type="spellEnd"/>
      <w:r w:rsidRPr="009652EB">
        <w:rPr>
          <w:rFonts w:ascii="Arial" w:eastAsia="Times New Roman" w:hAnsi="Arial" w:cs="Arial"/>
          <w:color w:val="000000" w:themeColor="text1"/>
          <w:sz w:val="24"/>
          <w:szCs w:val="24"/>
          <w:lang w:val="lv-LV" w:eastAsia="lv-LV"/>
        </w:rPr>
        <w:t xml:space="preserve"> apstiprināšanai sadarbības iestādei. Sadarbības iestāde pieņem lēmumu par </w:t>
      </w:r>
      <w:r w:rsidR="007445C5" w:rsidRPr="009652EB">
        <w:rPr>
          <w:rFonts w:ascii="Arial" w:eastAsia="Times New Roman" w:hAnsi="Arial" w:cs="Arial"/>
          <w:color w:val="000000" w:themeColor="text1"/>
          <w:sz w:val="24"/>
          <w:szCs w:val="24"/>
          <w:lang w:val="lv-LV" w:eastAsia="lv-LV"/>
        </w:rPr>
        <w:t>inovāciju klastera</w:t>
      </w:r>
      <w:r w:rsidRPr="009652EB">
        <w:rPr>
          <w:rFonts w:ascii="Arial" w:eastAsia="Times New Roman" w:hAnsi="Arial" w:cs="Arial"/>
          <w:color w:val="000000" w:themeColor="text1"/>
          <w:sz w:val="24"/>
          <w:szCs w:val="24"/>
          <w:lang w:val="lv-LV" w:eastAsia="lv-LV"/>
        </w:rPr>
        <w:t xml:space="preserve"> projektu atlases padomes apstiprinātā pētījuma projekta pieteikuma atbilstību valsts atbalsta normām. Sadarbības iestāde pieņem lēmumu par pētniecības projekta apstiprināšanu un groza sadarbības iestādes un </w:t>
      </w:r>
      <w:r w:rsidR="007445C5" w:rsidRPr="009652EB">
        <w:rPr>
          <w:rFonts w:ascii="Arial" w:eastAsia="Times New Roman" w:hAnsi="Arial" w:cs="Arial"/>
          <w:color w:val="000000" w:themeColor="text1"/>
          <w:sz w:val="24"/>
          <w:szCs w:val="24"/>
          <w:lang w:val="lv-LV" w:eastAsia="lv-LV"/>
        </w:rPr>
        <w:t xml:space="preserve">inovāciju klastera </w:t>
      </w:r>
      <w:r w:rsidRPr="009652EB">
        <w:rPr>
          <w:rFonts w:ascii="Arial" w:eastAsia="Times New Roman" w:hAnsi="Arial" w:cs="Arial"/>
          <w:color w:val="000000" w:themeColor="text1"/>
          <w:sz w:val="24"/>
          <w:szCs w:val="24"/>
          <w:lang w:val="lv-LV" w:eastAsia="lv-LV"/>
        </w:rPr>
        <w:t>līgumu.</w:t>
      </w:r>
    </w:p>
    <w:p w14:paraId="2DD89879" w14:textId="7777777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 apstiprina maksimālo iespējamo atbalsta summu konkrētajiem pētniecības projektiem.</w:t>
      </w:r>
    </w:p>
    <w:p w14:paraId="695E203D" w14:textId="667E8491"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Atbalsts, kas sniegts inovāciju klasteriem saskaņā ar Komisijas regulu Nr.  </w:t>
      </w:r>
      <w:hyperlink r:id="rId19">
        <w:r w:rsidRPr="278513BD">
          <w:rPr>
            <w:rFonts w:ascii="Arial" w:eastAsia="Times New Roman" w:hAnsi="Arial" w:cs="Arial"/>
            <w:color w:val="000000" w:themeColor="text1"/>
            <w:sz w:val="24"/>
            <w:szCs w:val="24"/>
            <w:lang w:val="lv-LV" w:eastAsia="lv-LV"/>
          </w:rPr>
          <w:t>1407/2013</w:t>
        </w:r>
      </w:hyperlink>
      <w:r w:rsidRPr="278513BD">
        <w:rPr>
          <w:rFonts w:ascii="Arial" w:eastAsia="Times New Roman" w:hAnsi="Arial" w:cs="Arial"/>
          <w:color w:val="000000" w:themeColor="text1"/>
          <w:sz w:val="24"/>
          <w:szCs w:val="24"/>
          <w:lang w:val="lv-LV" w:eastAsia="lv-LV"/>
        </w:rPr>
        <w:t>, tiek piešķirts ar sadarbības iestādes lēmumu un ir uzskatāms par komercdarbības atbalstu komersantam. Lēmuma pieņemšanas diena ir uzskatāma par komercdarbības atbalsta piešķiršanas brīdi.</w:t>
      </w:r>
    </w:p>
    <w:p w14:paraId="5B07AC89" w14:textId="6FE09869" w:rsidR="006C2753" w:rsidRPr="008960FA"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Finansējumu </w:t>
      </w:r>
      <w:r w:rsidR="002906EC" w:rsidRPr="009652EB">
        <w:rPr>
          <w:rFonts w:ascii="Arial" w:eastAsia="Times New Roman" w:hAnsi="Arial" w:cs="Arial"/>
          <w:color w:val="000000" w:themeColor="text1"/>
          <w:sz w:val="24"/>
          <w:szCs w:val="24"/>
          <w:lang w:val="lv-LV" w:eastAsia="lv-LV"/>
        </w:rPr>
        <w:t xml:space="preserve">otrās kārtas </w:t>
      </w:r>
      <w:r w:rsidRPr="009652EB">
        <w:rPr>
          <w:rFonts w:ascii="Arial" w:eastAsia="Times New Roman" w:hAnsi="Arial" w:cs="Arial"/>
          <w:color w:val="000000" w:themeColor="text1"/>
          <w:sz w:val="24"/>
          <w:szCs w:val="24"/>
          <w:lang w:val="lv-LV" w:eastAsia="lv-LV"/>
        </w:rPr>
        <w:t xml:space="preserve">ietvaros šo noteikumu </w:t>
      </w:r>
      <w:r w:rsidR="00BF6C90" w:rsidRPr="009652EB">
        <w:rPr>
          <w:rFonts w:ascii="Arial" w:eastAsia="Times New Roman" w:hAnsi="Arial" w:cs="Arial"/>
          <w:color w:val="000000" w:themeColor="text1"/>
          <w:sz w:val="24"/>
          <w:szCs w:val="24"/>
          <w:highlight w:val="yellow"/>
          <w:lang w:val="lv-LV" w:eastAsia="lv-LV"/>
        </w:rPr>
        <w:fldChar w:fldCharType="begin"/>
      </w:r>
      <w:r w:rsidR="00BF6C90" w:rsidRPr="009652EB">
        <w:rPr>
          <w:rFonts w:ascii="Arial" w:eastAsia="Times New Roman" w:hAnsi="Arial" w:cs="Arial"/>
          <w:color w:val="000000" w:themeColor="text1"/>
          <w:sz w:val="24"/>
          <w:szCs w:val="24"/>
          <w:lang w:val="lv-LV" w:eastAsia="lv-LV"/>
        </w:rPr>
        <w:instrText xml:space="preserve"> REF _Ref77890120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BF6C90" w:rsidRPr="009652EB">
        <w:rPr>
          <w:rFonts w:ascii="Arial" w:eastAsia="Times New Roman" w:hAnsi="Arial" w:cs="Arial"/>
          <w:color w:val="000000" w:themeColor="text1"/>
          <w:sz w:val="24"/>
          <w:szCs w:val="24"/>
          <w:highlight w:val="yellow"/>
          <w:lang w:val="lv-LV" w:eastAsia="lv-LV"/>
        </w:rPr>
      </w:r>
      <w:r w:rsidR="00BF6C90"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63.2</w:t>
      </w:r>
      <w:r w:rsidR="00BF6C90"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minētajām darbībām sniedz saskaņā ar </w:t>
      </w:r>
      <w:r w:rsidRPr="008960FA">
        <w:rPr>
          <w:rFonts w:ascii="Arial" w:eastAsia="Times New Roman" w:hAnsi="Arial" w:cs="Arial"/>
          <w:color w:val="000000" w:themeColor="text1"/>
          <w:sz w:val="24"/>
          <w:szCs w:val="24"/>
          <w:lang w:val="lv-LV" w:eastAsia="lv-LV"/>
        </w:rPr>
        <w:t>Komisijas regulu Nr. </w:t>
      </w:r>
      <w:hyperlink r:id="rId20">
        <w:r w:rsidRPr="008960FA">
          <w:rPr>
            <w:rFonts w:ascii="Arial" w:eastAsia="Times New Roman" w:hAnsi="Arial" w:cs="Arial"/>
            <w:color w:val="000000" w:themeColor="text1"/>
            <w:sz w:val="24"/>
            <w:szCs w:val="24"/>
            <w:lang w:val="lv-LV" w:eastAsia="lv-LV"/>
          </w:rPr>
          <w:t>1407/2013</w:t>
        </w:r>
      </w:hyperlink>
      <w:r w:rsidRPr="008960FA">
        <w:rPr>
          <w:rFonts w:ascii="Arial" w:eastAsia="Times New Roman" w:hAnsi="Arial" w:cs="Arial"/>
          <w:color w:val="000000" w:themeColor="text1"/>
          <w:sz w:val="24"/>
          <w:szCs w:val="24"/>
          <w:lang w:val="lv-LV" w:eastAsia="lv-LV"/>
        </w:rPr>
        <w:t>.</w:t>
      </w:r>
    </w:p>
    <w:p w14:paraId="24E36F48" w14:textId="1643E404" w:rsidR="00BF551A" w:rsidRPr="009652EB" w:rsidRDefault="00BF551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362375">
        <w:rPr>
          <w:rFonts w:ascii="Arial" w:eastAsia="Times New Roman" w:hAnsi="Arial" w:cs="Arial"/>
          <w:color w:val="000000" w:themeColor="text1"/>
          <w:sz w:val="24"/>
          <w:szCs w:val="24"/>
          <w:lang w:val="lv-LV" w:eastAsia="lv-LV"/>
        </w:rPr>
        <w:t xml:space="preserve">Finansējumu šo noteikumu </w:t>
      </w:r>
      <w:r w:rsidR="00960B08" w:rsidRPr="008960FA">
        <w:rPr>
          <w:rFonts w:ascii="Arial" w:eastAsia="Times New Roman" w:hAnsi="Arial" w:cs="Arial"/>
          <w:color w:val="000000" w:themeColor="text1"/>
          <w:sz w:val="24"/>
          <w:szCs w:val="24"/>
          <w:lang w:val="lv-LV" w:eastAsia="lv-LV"/>
        </w:rPr>
        <w:fldChar w:fldCharType="begin"/>
      </w:r>
      <w:r w:rsidR="00960B08" w:rsidRPr="00907BA0">
        <w:rPr>
          <w:rFonts w:ascii="Arial" w:eastAsia="Times New Roman" w:hAnsi="Arial" w:cs="Arial"/>
          <w:color w:val="000000" w:themeColor="text1"/>
          <w:sz w:val="24"/>
          <w:szCs w:val="24"/>
          <w:lang w:val="lv-LV" w:eastAsia="lv-LV"/>
        </w:rPr>
        <w:instrText xml:space="preserve"> REF _Ref80707021 \r \h </w:instrText>
      </w:r>
      <w:r w:rsidR="000E5DA5">
        <w:rPr>
          <w:rFonts w:ascii="Arial" w:eastAsia="Times New Roman" w:hAnsi="Arial" w:cs="Arial"/>
          <w:color w:val="000000" w:themeColor="text1"/>
          <w:sz w:val="24"/>
          <w:szCs w:val="24"/>
          <w:lang w:val="lv-LV" w:eastAsia="lv-LV"/>
        </w:rPr>
        <w:instrText xml:space="preserve"> \* MERGEFORMAT </w:instrText>
      </w:r>
      <w:r w:rsidR="00960B08" w:rsidRPr="008960FA">
        <w:rPr>
          <w:rFonts w:ascii="Arial" w:eastAsia="Times New Roman" w:hAnsi="Arial" w:cs="Arial"/>
          <w:color w:val="000000" w:themeColor="text1"/>
          <w:sz w:val="24"/>
          <w:szCs w:val="24"/>
          <w:lang w:val="lv-LV" w:eastAsia="lv-LV"/>
        </w:rPr>
      </w:r>
      <w:r w:rsidR="00960B08" w:rsidRPr="008960FA">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68</w:t>
      </w:r>
      <w:r w:rsidR="00960B08" w:rsidRPr="008960FA">
        <w:rPr>
          <w:rFonts w:ascii="Arial" w:eastAsia="Times New Roman" w:hAnsi="Arial" w:cs="Arial"/>
          <w:color w:val="000000" w:themeColor="text1"/>
          <w:sz w:val="24"/>
          <w:szCs w:val="24"/>
          <w:lang w:val="lv-LV" w:eastAsia="lv-LV"/>
        </w:rPr>
        <w:fldChar w:fldCharType="end"/>
      </w:r>
      <w:r w:rsidRPr="008960FA">
        <w:rPr>
          <w:rFonts w:ascii="Arial" w:eastAsia="Times New Roman" w:hAnsi="Arial" w:cs="Arial"/>
          <w:color w:val="000000" w:themeColor="text1"/>
          <w:sz w:val="24"/>
          <w:szCs w:val="24"/>
          <w:lang w:val="lv-LV" w:eastAsia="lv-LV"/>
        </w:rPr>
        <w:t>. punktā minēto izmaksu segšanai sniedz saskaņā ar Komisijas regulu Nr. 1407/2013 un normatīvajiem</w:t>
      </w:r>
      <w:r w:rsidRPr="009652EB">
        <w:rPr>
          <w:rFonts w:ascii="Arial" w:eastAsia="Times New Roman" w:hAnsi="Arial" w:cs="Arial"/>
          <w:color w:val="000000" w:themeColor="text1"/>
          <w:sz w:val="24"/>
          <w:szCs w:val="24"/>
          <w:lang w:val="lv-LV" w:eastAsia="lv-LV"/>
        </w:rPr>
        <w:t xml:space="preserve"> aktiem par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009652EB">
        <w:rPr>
          <w:rFonts w:ascii="Arial" w:eastAsia="Times New Roman" w:hAnsi="Arial" w:cs="Arial"/>
          <w:color w:val="000000" w:themeColor="text1"/>
          <w:sz w:val="24"/>
          <w:szCs w:val="24"/>
          <w:lang w:val="lv-LV" w:eastAsia="lv-LV"/>
        </w:rPr>
        <w:t xml:space="preserve"> atbalsta piešķiršanu un uzskaiti, ievērojot šādus nosacījumus:</w:t>
      </w:r>
    </w:p>
    <w:p w14:paraId="4430D56D" w14:textId="5983B170" w:rsidR="00BF551A" w:rsidRPr="009652EB"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Inovāciju klasterim un katram </w:t>
      </w:r>
      <w:r w:rsidR="0033327F">
        <w:rPr>
          <w:rFonts w:ascii="Arial" w:eastAsia="Times New Roman" w:hAnsi="Arial" w:cs="Arial"/>
          <w:color w:val="000000" w:themeColor="text1"/>
          <w:sz w:val="24"/>
          <w:szCs w:val="24"/>
          <w:lang w:val="lv-LV" w:eastAsia="lv-LV"/>
        </w:rPr>
        <w:t>sadarbības partnerim</w:t>
      </w:r>
      <w:r w:rsidRPr="278513BD">
        <w:rPr>
          <w:rFonts w:ascii="Arial" w:eastAsia="Times New Roman" w:hAnsi="Arial" w:cs="Arial"/>
          <w:color w:val="000000" w:themeColor="text1"/>
          <w:sz w:val="24"/>
          <w:szCs w:val="24"/>
          <w:lang w:val="lv-LV" w:eastAsia="lv-LV"/>
        </w:rPr>
        <w:t xml:space="preserve"> piešķirtais atbalsta apjoms viena vienota uzņēmuma līmenī kopā ar attiecīgajā fiskālajā gadā un iepriekšējos divos fiskālajos gados piešķirto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xml:space="preserve"> atbalstu nedrīkst pārsniegt Komisijas regulas Nr. 1407/2013 3. panta 2. punktā noteikto maksimālo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xml:space="preserve"> atbalsta apmēru. Komercdarbības atbalsta piešķiršanu, aprēķināšanu un uzskaiti finansējuma saņēmējam </w:t>
      </w:r>
      <w:r w:rsidRPr="278513BD">
        <w:rPr>
          <w:rFonts w:ascii="Arial" w:eastAsia="Times New Roman" w:hAnsi="Arial" w:cs="Arial"/>
          <w:color w:val="000000" w:themeColor="text1"/>
          <w:sz w:val="24"/>
          <w:szCs w:val="24"/>
          <w:lang w:val="lv-LV" w:eastAsia="lv-LV"/>
        </w:rPr>
        <w:lastRenderedPageBreak/>
        <w:t>veic sadarbības iestāde. Komercdarbības atbalsta piešķiršanu, aprēķināšanu un uzskaiti klastera dalībniekiem veic inovāciju klasteris;</w:t>
      </w:r>
    </w:p>
    <w:p w14:paraId="5E78FDB8" w14:textId="307C5175" w:rsidR="000149D1" w:rsidRPr="00907BA0" w:rsidRDefault="000149D1" w:rsidP="00907BA0">
      <w:pPr>
        <w:pStyle w:val="ListParagraph"/>
        <w:numPr>
          <w:ilvl w:val="1"/>
          <w:numId w:val="42"/>
        </w:numPr>
        <w:jc w:val="both"/>
        <w:rPr>
          <w:rFonts w:ascii="Arial" w:eastAsia="Times New Roman" w:hAnsi="Arial" w:cs="Arial"/>
          <w:color w:val="000000" w:themeColor="text1"/>
          <w:sz w:val="24"/>
          <w:szCs w:val="24"/>
          <w:lang w:val="lv-LV" w:eastAsia="lv-LV"/>
        </w:rPr>
      </w:pPr>
      <w:r w:rsidRPr="000149D1">
        <w:rPr>
          <w:rFonts w:ascii="Arial" w:eastAsia="Times New Roman" w:hAnsi="Arial" w:cs="Arial"/>
          <w:color w:val="000000" w:themeColor="text1"/>
          <w:sz w:val="24"/>
          <w:szCs w:val="24"/>
          <w:lang w:val="lv-LV" w:eastAsia="lv-LV"/>
        </w:rPr>
        <w:t xml:space="preserve">Inovāciju klasterim un katram sadarbības partnerim Latvijas Republikā nav nodokļu parādu, tai skaitā valsts sociālās apdrošināšanas obligāto iemaksu parādu, kas kopsummā pārsniedz 1000 </w:t>
      </w:r>
      <w:proofErr w:type="spellStart"/>
      <w:r w:rsidRPr="000149D1">
        <w:rPr>
          <w:rFonts w:ascii="Arial" w:eastAsia="Times New Roman" w:hAnsi="Arial" w:cs="Arial"/>
          <w:color w:val="000000" w:themeColor="text1"/>
          <w:sz w:val="24"/>
          <w:szCs w:val="24"/>
          <w:lang w:val="lv-LV" w:eastAsia="lv-LV"/>
        </w:rPr>
        <w:t>euro</w:t>
      </w:r>
      <w:proofErr w:type="spellEnd"/>
      <w:r w:rsidRPr="000149D1">
        <w:rPr>
          <w:rFonts w:ascii="Arial" w:eastAsia="Times New Roman" w:hAnsi="Arial" w:cs="Arial"/>
          <w:color w:val="000000" w:themeColor="text1"/>
          <w:sz w:val="24"/>
          <w:szCs w:val="24"/>
          <w:lang w:val="lv-LV" w:eastAsia="lv-LV"/>
        </w:rPr>
        <w:t>;</w:t>
      </w:r>
    </w:p>
    <w:p w14:paraId="2078A040" w14:textId="104BB201" w:rsidR="00BF551A" w:rsidRPr="009652EB" w:rsidRDefault="0028655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Inovāciju klasteri un </w:t>
      </w:r>
      <w:r w:rsidR="00065B07">
        <w:rPr>
          <w:rFonts w:ascii="Arial" w:eastAsia="Times New Roman" w:hAnsi="Arial" w:cs="Arial"/>
          <w:color w:val="000000" w:themeColor="text1"/>
          <w:sz w:val="24"/>
          <w:szCs w:val="24"/>
          <w:lang w:val="lv-LV" w:eastAsia="lv-LV"/>
        </w:rPr>
        <w:t>sadarbības partneri</w:t>
      </w:r>
      <w:r w:rsidR="00BF551A" w:rsidRPr="009652EB">
        <w:rPr>
          <w:rFonts w:ascii="Arial" w:eastAsia="Times New Roman" w:hAnsi="Arial" w:cs="Arial"/>
          <w:color w:val="000000" w:themeColor="text1"/>
          <w:sz w:val="24"/>
          <w:szCs w:val="24"/>
          <w:lang w:val="lv-LV" w:eastAsia="lv-LV"/>
        </w:rPr>
        <w:t xml:space="preserve"> nesaņem un neparedz saņemt atbalstu par tām pašām attiecināmajām izmaksām citu programmu ietvaros no Eiropas Savienības vai citiem publiskajiem līdzekļiem (tai skaitā valsts un pašvaldību līdzekļiem);</w:t>
      </w:r>
    </w:p>
    <w:p w14:paraId="72549CCB" w14:textId="4B9F0260" w:rsidR="00BF551A" w:rsidRPr="009652EB" w:rsidRDefault="00BF551A"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komersantu apvienošanās, iegādes vai sadalīšanas gadījumā ņem vērā Komisijas regulas Nr. 1407/2013 3. panta 8. un 9. punktā minētos nosacījumus.</w:t>
      </w:r>
    </w:p>
    <w:p w14:paraId="5072DE95" w14:textId="7474917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Maksimāli pieļaujamais ANM finansējums vienai viedās specializācijas </w:t>
      </w:r>
      <w:proofErr w:type="spellStart"/>
      <w:r w:rsidRPr="278513BD">
        <w:rPr>
          <w:rFonts w:ascii="Arial" w:eastAsia="Times New Roman" w:hAnsi="Arial" w:cs="Arial"/>
          <w:color w:val="000000" w:themeColor="text1"/>
          <w:sz w:val="24"/>
          <w:szCs w:val="24"/>
          <w:lang w:val="lv-LV" w:eastAsia="lv-LV"/>
        </w:rPr>
        <w:t>apakšjomai</w:t>
      </w:r>
      <w:proofErr w:type="spellEnd"/>
      <w:r w:rsidRPr="278513BD">
        <w:rPr>
          <w:rFonts w:ascii="Arial" w:eastAsia="Times New Roman" w:hAnsi="Arial" w:cs="Arial"/>
          <w:color w:val="000000" w:themeColor="text1"/>
          <w:sz w:val="24"/>
          <w:szCs w:val="24"/>
          <w:lang w:val="lv-LV" w:eastAsia="lv-LV"/>
        </w:rPr>
        <w:t xml:space="preserve"> vai jomai, ja jomā nav </w:t>
      </w:r>
      <w:proofErr w:type="spellStart"/>
      <w:r w:rsidRPr="278513BD">
        <w:rPr>
          <w:rFonts w:ascii="Arial" w:eastAsia="Times New Roman" w:hAnsi="Arial" w:cs="Arial"/>
          <w:color w:val="000000" w:themeColor="text1"/>
          <w:sz w:val="24"/>
          <w:szCs w:val="24"/>
          <w:lang w:val="lv-LV" w:eastAsia="lv-LV"/>
        </w:rPr>
        <w:t>apakšjomu</w:t>
      </w:r>
      <w:proofErr w:type="spellEnd"/>
      <w:r w:rsidRPr="278513BD">
        <w:rPr>
          <w:rFonts w:ascii="Arial" w:eastAsia="Times New Roman" w:hAnsi="Arial" w:cs="Arial"/>
          <w:color w:val="000000" w:themeColor="text1"/>
          <w:sz w:val="24"/>
          <w:szCs w:val="24"/>
          <w:lang w:val="lv-LV" w:eastAsia="lv-LV"/>
        </w:rPr>
        <w:t xml:space="preserve">, otrās kārtas ietvaros ir </w:t>
      </w:r>
      <w:r w:rsidR="00B61742" w:rsidRPr="00B61742">
        <w:rPr>
          <w:rFonts w:ascii="Arial" w:eastAsia="Times New Roman" w:hAnsi="Arial" w:cs="Arial"/>
          <w:color w:val="000000" w:themeColor="text1"/>
          <w:sz w:val="24"/>
          <w:szCs w:val="24"/>
          <w:lang w:val="lv-LV" w:eastAsia="lv-LV"/>
        </w:rPr>
        <w:t>20 870 45</w:t>
      </w:r>
      <w:r w:rsidR="00B61742" w:rsidRPr="002630C5">
        <w:rPr>
          <w:rFonts w:ascii="Arial" w:eastAsia="Times New Roman" w:hAnsi="Arial" w:cs="Arial"/>
          <w:color w:val="000000" w:themeColor="text1"/>
          <w:sz w:val="24"/>
          <w:szCs w:val="24"/>
          <w:lang w:val="lv-LV" w:eastAsia="lv-LV"/>
        </w:rPr>
        <w:t>6</w:t>
      </w:r>
      <w:r w:rsidR="00B61742" w:rsidRPr="00907BA0" w:rsidDel="00B61742">
        <w:rPr>
          <w:rFonts w:ascii="Arial" w:eastAsia="Times New Roman" w:hAnsi="Arial" w:cs="Arial"/>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color w:val="000000" w:themeColor="text1"/>
          <w:sz w:val="24"/>
          <w:szCs w:val="24"/>
          <w:lang w:val="lv-LV" w:eastAsia="lv-LV"/>
        </w:rPr>
        <w:t>.</w:t>
      </w:r>
    </w:p>
    <w:p w14:paraId="6FDEC277" w14:textId="3650D058" w:rsidR="008918A5" w:rsidRPr="009652EB" w:rsidRDefault="278513BD" w:rsidP="00112BEF">
      <w:pPr>
        <w:pStyle w:val="ListParagraph"/>
        <w:numPr>
          <w:ilvl w:val="0"/>
          <w:numId w:val="42"/>
        </w:numPr>
        <w:spacing w:after="120"/>
        <w:ind w:left="357" w:hanging="357"/>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Maksimāli pieļaujamais  ERAF finansējums vienai viedās specializācijas </w:t>
      </w:r>
      <w:proofErr w:type="spellStart"/>
      <w:r w:rsidRPr="278513BD">
        <w:rPr>
          <w:rFonts w:ascii="Arial" w:eastAsia="Times New Roman" w:hAnsi="Arial" w:cs="Arial"/>
          <w:color w:val="000000" w:themeColor="text1"/>
          <w:sz w:val="24"/>
          <w:szCs w:val="24"/>
          <w:lang w:val="lv-LV" w:eastAsia="lv-LV"/>
        </w:rPr>
        <w:t>apakšjomai</w:t>
      </w:r>
      <w:proofErr w:type="spellEnd"/>
      <w:r w:rsidRPr="278513BD">
        <w:rPr>
          <w:rFonts w:ascii="Arial" w:eastAsia="Times New Roman" w:hAnsi="Arial" w:cs="Arial"/>
          <w:color w:val="000000" w:themeColor="text1"/>
          <w:sz w:val="24"/>
          <w:szCs w:val="24"/>
          <w:lang w:val="lv-LV" w:eastAsia="lv-LV"/>
        </w:rPr>
        <w:t xml:space="preserve"> vai jomai, ja jomā nav </w:t>
      </w:r>
      <w:proofErr w:type="spellStart"/>
      <w:r w:rsidRPr="278513BD">
        <w:rPr>
          <w:rFonts w:ascii="Arial" w:eastAsia="Times New Roman" w:hAnsi="Arial" w:cs="Arial"/>
          <w:color w:val="000000" w:themeColor="text1"/>
          <w:sz w:val="24"/>
          <w:szCs w:val="24"/>
          <w:lang w:val="lv-LV" w:eastAsia="lv-LV"/>
        </w:rPr>
        <w:t>apakšjomu</w:t>
      </w:r>
      <w:proofErr w:type="spellEnd"/>
      <w:r w:rsidRPr="278513BD">
        <w:rPr>
          <w:rFonts w:ascii="Arial" w:eastAsia="Times New Roman" w:hAnsi="Arial" w:cs="Arial"/>
          <w:color w:val="000000" w:themeColor="text1"/>
          <w:sz w:val="24"/>
          <w:szCs w:val="24"/>
          <w:lang w:val="lv-LV" w:eastAsia="lv-LV"/>
        </w:rPr>
        <w:t xml:space="preserve">, otrās kārtas </w:t>
      </w:r>
      <w:r w:rsidRPr="002630C5">
        <w:rPr>
          <w:rFonts w:ascii="Arial" w:eastAsia="Times New Roman" w:hAnsi="Arial" w:cs="Arial"/>
          <w:color w:val="000000" w:themeColor="text1"/>
          <w:sz w:val="24"/>
          <w:szCs w:val="24"/>
          <w:lang w:val="lv-LV" w:eastAsia="lv-LV"/>
        </w:rPr>
        <w:t xml:space="preserve">ietvaros </w:t>
      </w:r>
      <w:r w:rsidRPr="005F0E9F">
        <w:rPr>
          <w:rFonts w:ascii="Arial" w:eastAsia="Times New Roman" w:hAnsi="Arial" w:cs="Arial"/>
          <w:color w:val="000000" w:themeColor="text1"/>
          <w:sz w:val="24"/>
          <w:szCs w:val="24"/>
          <w:lang w:val="lv-LV" w:eastAsia="lv-LV"/>
        </w:rPr>
        <w:t xml:space="preserve">ir </w:t>
      </w:r>
      <w:r w:rsidR="006E76DE" w:rsidRPr="00B571DF">
        <w:rPr>
          <w:rFonts w:ascii="Arial" w:eastAsia="Times New Roman" w:hAnsi="Arial" w:cs="Arial"/>
          <w:color w:val="000000" w:themeColor="text1"/>
          <w:sz w:val="24"/>
          <w:szCs w:val="24"/>
          <w:lang w:val="lv-LV" w:eastAsia="lv-LV"/>
        </w:rPr>
        <w:t>7 695 833</w:t>
      </w:r>
      <w:r w:rsidR="006E76DE" w:rsidRPr="00907BA0" w:rsidDel="006E76DE">
        <w:rPr>
          <w:rFonts w:ascii="Arial" w:eastAsia="Times New Roman" w:hAnsi="Arial" w:cs="Arial"/>
          <w:color w:val="000000" w:themeColor="text1"/>
          <w:sz w:val="24"/>
          <w:szCs w:val="24"/>
          <w:lang w:val="lv-LV" w:eastAsia="lv-LV"/>
        </w:rPr>
        <w:t xml:space="preserve"> </w:t>
      </w:r>
      <w:proofErr w:type="spellStart"/>
      <w:r w:rsidRPr="00B571DF">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i/>
          <w:iCs/>
          <w:color w:val="000000" w:themeColor="text1"/>
          <w:sz w:val="24"/>
          <w:szCs w:val="24"/>
          <w:lang w:val="lv-LV" w:eastAsia="lv-LV"/>
        </w:rPr>
        <w:t>.</w:t>
      </w:r>
    </w:p>
    <w:p w14:paraId="48018248" w14:textId="681D6AC9" w:rsidR="006C2753" w:rsidRPr="009652EB" w:rsidRDefault="278513BD" w:rsidP="00112BEF">
      <w:pPr>
        <w:pStyle w:val="ListParagraph"/>
        <w:numPr>
          <w:ilvl w:val="0"/>
          <w:numId w:val="42"/>
        </w:numPr>
        <w:shd w:val="clear" w:color="auto" w:fill="FFFFFF" w:themeFill="background1"/>
        <w:spacing w:after="120" w:line="240" w:lineRule="auto"/>
        <w:ind w:left="357" w:hanging="357"/>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Otrās kārtas ietvaros katram inovāciju klasterim sākotnēji tiek piešķirti 80 % no kopējā ERAF finansējuma.</w:t>
      </w:r>
    </w:p>
    <w:p w14:paraId="7CEFEEDA" w14:textId="458F2846" w:rsidR="006C2753" w:rsidRPr="009652EB"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55" w:name="_Ref77931040"/>
      <w:r w:rsidRPr="009652EB">
        <w:rPr>
          <w:rFonts w:ascii="Arial" w:eastAsia="Times New Roman" w:hAnsi="Arial" w:cs="Arial"/>
          <w:color w:val="000000" w:themeColor="text1"/>
          <w:sz w:val="24"/>
          <w:szCs w:val="24"/>
          <w:lang w:val="lv-LV" w:eastAsia="lv-LV"/>
        </w:rPr>
        <w:t xml:space="preserve">Atlikušie 20 % no šo </w:t>
      </w:r>
      <w:r w:rsidR="00B9697B" w:rsidRPr="009652EB">
        <w:rPr>
          <w:rFonts w:ascii="Arial" w:eastAsia="Times New Roman" w:hAnsi="Arial" w:cs="Arial"/>
          <w:color w:val="000000" w:themeColor="text1"/>
          <w:sz w:val="24"/>
          <w:szCs w:val="24"/>
          <w:lang w:val="lv-LV" w:eastAsia="lv-LV"/>
        </w:rPr>
        <w:t xml:space="preserve">kopējā ERAF finansējuma </w:t>
      </w:r>
      <w:r w:rsidRPr="009652EB">
        <w:rPr>
          <w:rFonts w:ascii="Arial" w:eastAsia="Times New Roman" w:hAnsi="Arial" w:cs="Arial"/>
          <w:color w:val="000000" w:themeColor="text1"/>
          <w:sz w:val="24"/>
          <w:szCs w:val="24"/>
          <w:lang w:val="lv-LV" w:eastAsia="lv-LV"/>
        </w:rPr>
        <w:t xml:space="preserve">inovāciju klasterim ir pieejami pēc piesaistīto investīciju </w:t>
      </w:r>
      <w:proofErr w:type="spellStart"/>
      <w:r w:rsidRPr="009652EB">
        <w:rPr>
          <w:rFonts w:ascii="Arial" w:eastAsia="Times New Roman" w:hAnsi="Arial" w:cs="Arial"/>
          <w:color w:val="000000" w:themeColor="text1"/>
          <w:sz w:val="24"/>
          <w:szCs w:val="24"/>
          <w:lang w:val="lv-LV" w:eastAsia="lv-LV"/>
        </w:rPr>
        <w:t>izvērtējuma</w:t>
      </w:r>
      <w:proofErr w:type="spellEnd"/>
      <w:r w:rsidRPr="009652EB">
        <w:rPr>
          <w:rFonts w:ascii="Arial" w:eastAsia="Times New Roman" w:hAnsi="Arial" w:cs="Arial"/>
          <w:color w:val="000000" w:themeColor="text1"/>
          <w:sz w:val="24"/>
          <w:szCs w:val="24"/>
          <w:lang w:val="lv-LV" w:eastAsia="lv-LV"/>
        </w:rPr>
        <w:t xml:space="preserve">, ko veic Ekonomikas ministrija, un inovāciju klastera iesniegtā darbības </w:t>
      </w:r>
      <w:proofErr w:type="spellStart"/>
      <w:r w:rsidRPr="009652EB">
        <w:rPr>
          <w:rFonts w:ascii="Arial" w:eastAsia="Times New Roman" w:hAnsi="Arial" w:cs="Arial"/>
          <w:color w:val="000000" w:themeColor="text1"/>
          <w:sz w:val="24"/>
          <w:szCs w:val="24"/>
          <w:lang w:val="lv-LV" w:eastAsia="lv-LV"/>
        </w:rPr>
        <w:t>izvērtējuma</w:t>
      </w:r>
      <w:proofErr w:type="spellEnd"/>
      <w:r w:rsidRPr="009652EB">
        <w:rPr>
          <w:rFonts w:ascii="Arial" w:eastAsia="Times New Roman" w:hAnsi="Arial" w:cs="Arial"/>
          <w:color w:val="000000" w:themeColor="text1"/>
          <w:sz w:val="24"/>
          <w:szCs w:val="24"/>
          <w:lang w:val="lv-LV" w:eastAsia="lv-LV"/>
        </w:rPr>
        <w:t xml:space="preserve"> par laikposmu no otrās kārtas īstenošanas sākuma līdz 202</w:t>
      </w:r>
      <w:r w:rsidR="004917B1" w:rsidRPr="009652EB">
        <w:rPr>
          <w:rFonts w:ascii="Arial" w:eastAsia="Times New Roman" w:hAnsi="Arial" w:cs="Arial"/>
          <w:color w:val="000000" w:themeColor="text1"/>
          <w:sz w:val="24"/>
          <w:szCs w:val="24"/>
          <w:lang w:val="lv-LV" w:eastAsia="lv-LV"/>
        </w:rPr>
        <w:t>7</w:t>
      </w:r>
      <w:r w:rsidRPr="009652EB">
        <w:rPr>
          <w:rFonts w:ascii="Arial" w:eastAsia="Times New Roman" w:hAnsi="Arial" w:cs="Arial"/>
          <w:color w:val="000000" w:themeColor="text1"/>
          <w:sz w:val="24"/>
          <w:szCs w:val="24"/>
          <w:lang w:val="lv-LV" w:eastAsia="lv-LV"/>
        </w:rPr>
        <w:t>. gada 3</w:t>
      </w:r>
      <w:r w:rsidR="005307A3" w:rsidRPr="009652EB">
        <w:rPr>
          <w:rFonts w:ascii="Arial" w:eastAsia="Times New Roman" w:hAnsi="Arial" w:cs="Arial"/>
          <w:color w:val="000000" w:themeColor="text1"/>
          <w:sz w:val="24"/>
          <w:szCs w:val="24"/>
          <w:lang w:val="lv-LV" w:eastAsia="lv-LV"/>
        </w:rPr>
        <w:t>1</w:t>
      </w:r>
      <w:r w:rsidRPr="009652EB">
        <w:rPr>
          <w:rFonts w:ascii="Arial" w:eastAsia="Times New Roman" w:hAnsi="Arial" w:cs="Arial"/>
          <w:color w:val="000000" w:themeColor="text1"/>
          <w:sz w:val="24"/>
          <w:szCs w:val="24"/>
          <w:lang w:val="lv-LV" w:eastAsia="lv-LV"/>
        </w:rPr>
        <w:t>. </w:t>
      </w:r>
      <w:r w:rsidR="005307A3" w:rsidRPr="009652EB">
        <w:rPr>
          <w:rFonts w:ascii="Arial" w:eastAsia="Times New Roman" w:hAnsi="Arial" w:cs="Arial"/>
          <w:color w:val="000000" w:themeColor="text1"/>
          <w:sz w:val="24"/>
          <w:szCs w:val="24"/>
          <w:lang w:val="lv-LV" w:eastAsia="lv-LV"/>
        </w:rPr>
        <w:t>decembrim</w:t>
      </w:r>
      <w:r w:rsidRPr="009652EB">
        <w:rPr>
          <w:rFonts w:ascii="Arial" w:eastAsia="Times New Roman" w:hAnsi="Arial" w:cs="Arial"/>
          <w:color w:val="000000" w:themeColor="text1"/>
          <w:sz w:val="24"/>
          <w:szCs w:val="24"/>
          <w:lang w:val="lv-LV" w:eastAsia="lv-LV"/>
        </w:rPr>
        <w:t xml:space="preserve">. Inovāciju klasteri </w:t>
      </w:r>
      <w:proofErr w:type="spellStart"/>
      <w:r w:rsidRPr="009652EB">
        <w:rPr>
          <w:rFonts w:ascii="Arial" w:eastAsia="Times New Roman" w:hAnsi="Arial" w:cs="Arial"/>
          <w:color w:val="000000" w:themeColor="text1"/>
          <w:sz w:val="24"/>
          <w:szCs w:val="24"/>
          <w:lang w:val="lv-LV" w:eastAsia="lv-LV"/>
        </w:rPr>
        <w:t>izvērtējumā</w:t>
      </w:r>
      <w:proofErr w:type="spellEnd"/>
      <w:r w:rsidRPr="009652EB">
        <w:rPr>
          <w:rFonts w:ascii="Arial" w:eastAsia="Times New Roman" w:hAnsi="Arial" w:cs="Arial"/>
          <w:color w:val="000000" w:themeColor="text1"/>
          <w:sz w:val="24"/>
          <w:szCs w:val="24"/>
          <w:lang w:val="lv-LV" w:eastAsia="lv-LV"/>
        </w:rPr>
        <w:t xml:space="preserve"> iekļauj informāciju par investīciju progresu, atbalstīto komersantu skaitu, organizēto pasākumu skaitu sinerģijas nodrošināšanai ar citām organizācijām, iekšējo publikāciju skaitu, kā arī nodarbināto doktoru skaitu. Par iekšējām publikācijām ir uzskatāmas inovāciju klastera publikācijas (piemēram, tīmekļvietnē, laikrakstā vai konferencē), kas nav zinātniskie raksti. Ekonomikas ministrija, izmantojot Kohēzijas politikas fondu vadības informācijas sistēmu 2021.–2027. gadam un projektu atlases padomes sēdēs iegūto informāciju, ne vēlāk kā līdz 202</w:t>
      </w:r>
      <w:r w:rsidR="00C24715" w:rsidRPr="009652EB">
        <w:rPr>
          <w:rFonts w:ascii="Arial" w:eastAsia="Times New Roman" w:hAnsi="Arial" w:cs="Arial"/>
          <w:color w:val="000000" w:themeColor="text1"/>
          <w:sz w:val="24"/>
          <w:szCs w:val="24"/>
          <w:lang w:val="lv-LV" w:eastAsia="lv-LV"/>
        </w:rPr>
        <w:t>7</w:t>
      </w:r>
      <w:r w:rsidRPr="009652EB">
        <w:rPr>
          <w:rFonts w:ascii="Arial" w:eastAsia="Times New Roman" w:hAnsi="Arial" w:cs="Arial"/>
          <w:color w:val="000000" w:themeColor="text1"/>
          <w:sz w:val="24"/>
          <w:szCs w:val="24"/>
          <w:lang w:val="lv-LV" w:eastAsia="lv-LV"/>
        </w:rPr>
        <w:t>. gada</w:t>
      </w:r>
      <w:r w:rsidR="00C24715" w:rsidRPr="009652EB">
        <w:rPr>
          <w:rFonts w:ascii="Arial" w:eastAsia="Times New Roman" w:hAnsi="Arial" w:cs="Arial"/>
          <w:color w:val="000000" w:themeColor="text1"/>
          <w:sz w:val="24"/>
          <w:szCs w:val="24"/>
          <w:lang w:val="lv-LV" w:eastAsia="lv-LV"/>
        </w:rPr>
        <w:t xml:space="preserve"> 31</w:t>
      </w:r>
      <w:r w:rsidRPr="009652EB">
        <w:rPr>
          <w:rFonts w:ascii="Arial" w:eastAsia="Times New Roman" w:hAnsi="Arial" w:cs="Arial"/>
          <w:color w:val="000000" w:themeColor="text1"/>
          <w:sz w:val="24"/>
          <w:szCs w:val="24"/>
          <w:lang w:val="lv-LV" w:eastAsia="lv-LV"/>
        </w:rPr>
        <w:t>. </w:t>
      </w:r>
      <w:r w:rsidR="00C24715" w:rsidRPr="009652EB">
        <w:rPr>
          <w:rFonts w:ascii="Arial" w:eastAsia="Times New Roman" w:hAnsi="Arial" w:cs="Arial"/>
          <w:color w:val="000000" w:themeColor="text1"/>
          <w:sz w:val="24"/>
          <w:szCs w:val="24"/>
          <w:lang w:val="lv-LV" w:eastAsia="lv-LV"/>
        </w:rPr>
        <w:t>decembrim</w:t>
      </w:r>
      <w:r w:rsidRPr="009652EB">
        <w:rPr>
          <w:rFonts w:ascii="Arial" w:eastAsia="Times New Roman" w:hAnsi="Arial" w:cs="Arial"/>
          <w:color w:val="000000" w:themeColor="text1"/>
          <w:sz w:val="24"/>
          <w:szCs w:val="24"/>
          <w:lang w:val="lv-LV" w:eastAsia="lv-LV"/>
        </w:rPr>
        <w:t xml:space="preserve"> izvērtē piesaistīto investīciju apjomu. Ja </w:t>
      </w:r>
      <w:r w:rsidR="009D4B65" w:rsidRPr="009652EB">
        <w:rPr>
          <w:rFonts w:ascii="Arial" w:eastAsia="Times New Roman" w:hAnsi="Arial" w:cs="Arial"/>
          <w:color w:val="000000" w:themeColor="text1"/>
          <w:sz w:val="24"/>
          <w:szCs w:val="24"/>
          <w:lang w:val="lv-LV" w:eastAsia="lv-LV"/>
        </w:rPr>
        <w:t>ERAF</w:t>
      </w:r>
      <w:r w:rsidRPr="009652EB">
        <w:rPr>
          <w:rFonts w:ascii="Arial" w:eastAsia="Times New Roman" w:hAnsi="Arial" w:cs="Arial"/>
          <w:color w:val="000000" w:themeColor="text1"/>
          <w:sz w:val="24"/>
          <w:szCs w:val="24"/>
          <w:lang w:val="lv-LV" w:eastAsia="lv-LV"/>
        </w:rPr>
        <w:t xml:space="preserve"> finansējums ir piesaistīts mazāk par 60 % (jeb </w:t>
      </w:r>
      <w:r w:rsidR="00090EF4" w:rsidRPr="009652EB">
        <w:rPr>
          <w:rFonts w:ascii="Arial" w:eastAsia="Times New Roman" w:hAnsi="Arial" w:cs="Arial"/>
          <w:color w:val="000000" w:themeColor="text1"/>
          <w:sz w:val="24"/>
          <w:szCs w:val="24"/>
          <w:lang w:val="lv-LV" w:eastAsia="lv-LV"/>
        </w:rPr>
        <w:t xml:space="preserve">4 912 724 </w:t>
      </w:r>
      <w:proofErr w:type="spellStart"/>
      <w:r w:rsidRPr="278513BD">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tad inovāciju klasterim nav pieejami atlikušie 20 % </w:t>
      </w:r>
      <w:r w:rsidR="009D4B65" w:rsidRPr="009652EB">
        <w:rPr>
          <w:rFonts w:ascii="Arial" w:eastAsia="Times New Roman" w:hAnsi="Arial" w:cs="Arial"/>
          <w:color w:val="000000" w:themeColor="text1"/>
          <w:sz w:val="24"/>
          <w:szCs w:val="24"/>
          <w:lang w:val="lv-LV" w:eastAsia="lv-LV"/>
        </w:rPr>
        <w:t>ERAF</w:t>
      </w:r>
      <w:r w:rsidRPr="009652EB">
        <w:rPr>
          <w:rFonts w:ascii="Arial" w:eastAsia="Times New Roman" w:hAnsi="Arial" w:cs="Arial"/>
          <w:color w:val="000000" w:themeColor="text1"/>
          <w:sz w:val="24"/>
          <w:szCs w:val="24"/>
          <w:lang w:val="lv-LV" w:eastAsia="lv-LV"/>
        </w:rPr>
        <w:t xml:space="preserve"> finansējuma. Par nesadalīto finansējumu tiek uzskatīta visa summa, kas nav piesaistīta pētniecības projektiem, inovāciju klastera administratīvajām izmaksām, netiešajām izmaksām un šo noteikumu </w:t>
      </w:r>
      <w:r w:rsidR="009D4B65" w:rsidRPr="009652EB">
        <w:rPr>
          <w:rFonts w:ascii="Arial" w:eastAsia="Times New Roman" w:hAnsi="Arial" w:cs="Arial"/>
          <w:color w:val="000000" w:themeColor="text1"/>
          <w:sz w:val="24"/>
          <w:szCs w:val="24"/>
          <w:highlight w:val="yellow"/>
          <w:lang w:val="lv-LV" w:eastAsia="lv-LV"/>
        </w:rPr>
        <w:fldChar w:fldCharType="begin"/>
      </w:r>
      <w:r w:rsidR="009D4B65" w:rsidRPr="009652EB">
        <w:rPr>
          <w:rFonts w:ascii="Arial" w:eastAsia="Times New Roman" w:hAnsi="Arial" w:cs="Arial"/>
          <w:color w:val="000000" w:themeColor="text1"/>
          <w:sz w:val="24"/>
          <w:szCs w:val="24"/>
          <w:lang w:val="lv-LV" w:eastAsia="lv-LV"/>
        </w:rPr>
        <w:instrText xml:space="preserve"> REF _Ref77890120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9D4B65" w:rsidRPr="009652EB">
        <w:rPr>
          <w:rFonts w:ascii="Arial" w:eastAsia="Times New Roman" w:hAnsi="Arial" w:cs="Arial"/>
          <w:color w:val="000000" w:themeColor="text1"/>
          <w:sz w:val="24"/>
          <w:szCs w:val="24"/>
          <w:highlight w:val="yellow"/>
          <w:lang w:val="lv-LV" w:eastAsia="lv-LV"/>
        </w:rPr>
      </w:r>
      <w:r w:rsidR="009D4B65"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63.2</w:t>
      </w:r>
      <w:r w:rsidR="009D4B65" w:rsidRPr="009652EB">
        <w:rPr>
          <w:rFonts w:ascii="Arial" w:eastAsia="Times New Roman" w:hAnsi="Arial" w:cs="Arial"/>
          <w:color w:val="000000" w:themeColor="text1"/>
          <w:sz w:val="24"/>
          <w:szCs w:val="24"/>
          <w:highlight w:val="yellow"/>
          <w:lang w:val="lv-LV" w:eastAsia="lv-LV"/>
        </w:rPr>
        <w:fldChar w:fldCharType="end"/>
      </w:r>
      <w:r w:rsidR="00B54803"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minētajām darbībām. Pēc </w:t>
      </w:r>
      <w:proofErr w:type="spellStart"/>
      <w:r w:rsidRPr="009652EB">
        <w:rPr>
          <w:rFonts w:ascii="Arial" w:eastAsia="Times New Roman" w:hAnsi="Arial" w:cs="Arial"/>
          <w:color w:val="000000" w:themeColor="text1"/>
          <w:sz w:val="24"/>
          <w:szCs w:val="24"/>
          <w:lang w:val="lv-LV" w:eastAsia="lv-LV"/>
        </w:rPr>
        <w:t>izvērtējuma</w:t>
      </w:r>
      <w:proofErr w:type="spellEnd"/>
      <w:r w:rsidRPr="009652EB">
        <w:rPr>
          <w:rFonts w:ascii="Arial" w:eastAsia="Times New Roman" w:hAnsi="Arial" w:cs="Arial"/>
          <w:color w:val="000000" w:themeColor="text1"/>
          <w:sz w:val="24"/>
          <w:szCs w:val="24"/>
          <w:lang w:val="lv-LV" w:eastAsia="lv-LV"/>
        </w:rPr>
        <w:t xml:space="preserve"> inovāciju klasteris turpina savu darbību ar piešķirto finansējumu atbilstoši sākotnēji izstrādātajam projekta aktivitāšu plānam, trūkstošos līdzekļus sedzot no saviem līdzekļiem.</w:t>
      </w:r>
      <w:bookmarkEnd w:id="155"/>
    </w:p>
    <w:p w14:paraId="1BAB1436" w14:textId="7F117E0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56" w:name="_Ref77919338"/>
      <w:r w:rsidRPr="278513BD">
        <w:rPr>
          <w:rFonts w:ascii="Arial" w:eastAsia="Times New Roman" w:hAnsi="Arial" w:cs="Arial"/>
          <w:color w:val="000000" w:themeColor="text1"/>
          <w:sz w:val="24"/>
          <w:szCs w:val="24"/>
          <w:lang w:val="lv-LV" w:eastAsia="lv-LV"/>
        </w:rPr>
        <w:t>Maksimāli pieļaujamais kopējais publiskais finansējums vienai individuālo pētījumu īstenotāju, sadarbības pētniecības projektu vadošo pētījumu īstenotāju un to sadarbības partneru saistīto personu grupai ir ne vairāk kā 25 % no inovāciju klastera apstiprinātā publiskā finansējuma apmēra vienas kārtas ietvaros.</w:t>
      </w:r>
      <w:bookmarkEnd w:id="156"/>
    </w:p>
    <w:p w14:paraId="0D332E91" w14:textId="23262EA0" w:rsidR="006C2753" w:rsidRPr="009652EB"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C01661" w:rsidRPr="009652EB">
        <w:rPr>
          <w:rFonts w:ascii="Arial" w:eastAsia="Times New Roman" w:hAnsi="Arial" w:cs="Arial"/>
          <w:color w:val="000000" w:themeColor="text1"/>
          <w:sz w:val="24"/>
          <w:szCs w:val="24"/>
          <w:lang w:val="lv-LV" w:eastAsia="lv-LV"/>
        </w:rPr>
        <w:fldChar w:fldCharType="begin"/>
      </w:r>
      <w:r w:rsidR="00C01661" w:rsidRPr="009652EB">
        <w:rPr>
          <w:rFonts w:ascii="Arial" w:eastAsia="Times New Roman" w:hAnsi="Arial" w:cs="Arial"/>
          <w:color w:val="000000" w:themeColor="text1"/>
          <w:sz w:val="24"/>
          <w:szCs w:val="24"/>
          <w:lang w:val="lv-LV" w:eastAsia="lv-LV"/>
        </w:rPr>
        <w:instrText xml:space="preserve"> REF _Ref77919338 \r \h  \* MERGEFORMAT </w:instrText>
      </w:r>
      <w:r w:rsidR="00C01661" w:rsidRPr="009652EB">
        <w:rPr>
          <w:rFonts w:ascii="Arial" w:eastAsia="Times New Roman" w:hAnsi="Arial" w:cs="Arial"/>
          <w:color w:val="000000" w:themeColor="text1"/>
          <w:sz w:val="24"/>
          <w:szCs w:val="24"/>
          <w:lang w:val="lv-LV" w:eastAsia="lv-LV"/>
        </w:rPr>
      </w:r>
      <w:r w:rsidR="00C0166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127</w:t>
      </w:r>
      <w:r w:rsidR="00C01661"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punkts neattiecas uz </w:t>
      </w:r>
      <w:r w:rsidR="00C01661" w:rsidRPr="009652EB">
        <w:rPr>
          <w:rFonts w:ascii="Arial" w:eastAsia="Times New Roman" w:hAnsi="Arial" w:cs="Arial"/>
          <w:color w:val="000000" w:themeColor="text1"/>
          <w:sz w:val="24"/>
          <w:szCs w:val="24"/>
          <w:lang w:val="lv-LV" w:eastAsia="lv-LV"/>
        </w:rPr>
        <w:fldChar w:fldCharType="begin"/>
      </w:r>
      <w:r w:rsidR="00C01661" w:rsidRPr="009652EB">
        <w:rPr>
          <w:rFonts w:ascii="Arial" w:eastAsia="Times New Roman" w:hAnsi="Arial" w:cs="Arial"/>
          <w:color w:val="000000" w:themeColor="text1"/>
          <w:sz w:val="24"/>
          <w:szCs w:val="24"/>
          <w:lang w:val="lv-LV" w:eastAsia="lv-LV"/>
        </w:rPr>
        <w:instrText xml:space="preserve"> REF _Ref77242797 \r \h  \* MERGEFORMAT </w:instrText>
      </w:r>
      <w:r w:rsidR="00C01661" w:rsidRPr="009652EB">
        <w:rPr>
          <w:rFonts w:ascii="Arial" w:eastAsia="Times New Roman" w:hAnsi="Arial" w:cs="Arial"/>
          <w:color w:val="000000" w:themeColor="text1"/>
          <w:sz w:val="24"/>
          <w:szCs w:val="24"/>
          <w:lang w:val="lv-LV" w:eastAsia="lv-LV"/>
        </w:rPr>
      </w:r>
      <w:r w:rsidR="00C0166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48.4</w:t>
      </w:r>
      <w:r w:rsidR="00C01661" w:rsidRPr="009652EB">
        <w:rPr>
          <w:rFonts w:ascii="Arial" w:eastAsia="Times New Roman" w:hAnsi="Arial" w:cs="Arial"/>
          <w:color w:val="000000" w:themeColor="text1"/>
          <w:sz w:val="24"/>
          <w:szCs w:val="24"/>
          <w:lang w:val="lv-LV" w:eastAsia="lv-LV"/>
        </w:rPr>
        <w:fldChar w:fldCharType="end"/>
      </w:r>
      <w:r w:rsidR="00C01661" w:rsidRPr="009652EB">
        <w:rPr>
          <w:rFonts w:ascii="Arial" w:eastAsia="Times New Roman" w:hAnsi="Arial" w:cs="Arial"/>
          <w:color w:val="000000" w:themeColor="text1"/>
          <w:sz w:val="24"/>
          <w:szCs w:val="24"/>
          <w:lang w:val="lv-LV" w:eastAsia="lv-LV"/>
        </w:rPr>
        <w:t xml:space="preserve"> </w:t>
      </w:r>
      <w:r w:rsidR="006B04D6" w:rsidRPr="009652EB">
        <w:rPr>
          <w:rFonts w:ascii="Arial" w:eastAsia="Times New Roman" w:hAnsi="Arial" w:cs="Arial"/>
          <w:color w:val="000000" w:themeColor="text1"/>
          <w:sz w:val="24"/>
          <w:szCs w:val="24"/>
          <w:lang w:val="lv-LV" w:eastAsia="lv-LV"/>
        </w:rPr>
        <w:t xml:space="preserve">punktā minēto finansējumu, ja tas ir pieejams. </w:t>
      </w:r>
    </w:p>
    <w:p w14:paraId="7F8E2712" w14:textId="7777777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lastRenderedPageBreak/>
        <w:t>Ja tiek īstenots sadarbības pētniecības projekts, katra sadarbības partnera veiktajām izmaksām tiek piemērota atbilstoša intensitāte, ņemot vērā partnera atbilstību sīkajam (mikro), mazajam, vidējam vai lielajam komersantam.</w:t>
      </w:r>
    </w:p>
    <w:p w14:paraId="0B7DD8CD" w14:textId="3545AABE"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Mazie un vidējie komersanti atbilst Komisijas regulas Nr. </w:t>
      </w:r>
      <w:hyperlink r:id="rId21">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1. pielikumā noteiktajām definīcijām.</w:t>
      </w:r>
    </w:p>
    <w:p w14:paraId="75F2DC4E" w14:textId="4CB41C48"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Lielie komersanti atbilst Komisijas regulas Nr. </w:t>
      </w:r>
      <w:hyperlink r:id="rId22">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2. panta 24. punktā noteiktajam.</w:t>
      </w:r>
    </w:p>
    <w:p w14:paraId="00FA8025" w14:textId="7191C90E" w:rsidR="006C2753" w:rsidRPr="009652EB"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372FA1" w:rsidRPr="009652EB">
        <w:rPr>
          <w:rFonts w:ascii="Arial" w:eastAsia="Times New Roman" w:hAnsi="Arial" w:cs="Arial"/>
          <w:color w:val="000000" w:themeColor="text1"/>
          <w:sz w:val="24"/>
          <w:szCs w:val="24"/>
          <w:lang w:val="lv-LV" w:eastAsia="lv-LV"/>
        </w:rPr>
        <w:fldChar w:fldCharType="begin"/>
      </w:r>
      <w:r w:rsidR="00372FA1" w:rsidRPr="009652EB">
        <w:rPr>
          <w:rFonts w:ascii="Arial" w:eastAsia="Times New Roman" w:hAnsi="Arial" w:cs="Arial"/>
          <w:color w:val="000000" w:themeColor="text1"/>
          <w:sz w:val="24"/>
          <w:szCs w:val="24"/>
          <w:lang w:val="lv-LV" w:eastAsia="lv-LV"/>
        </w:rPr>
        <w:instrText xml:space="preserve"> REF _Ref77919419 \r \h </w:instrText>
      </w:r>
      <w:r w:rsidR="00F25DE9" w:rsidRPr="009652EB">
        <w:rPr>
          <w:rFonts w:ascii="Arial" w:eastAsia="Times New Roman" w:hAnsi="Arial" w:cs="Arial"/>
          <w:color w:val="000000" w:themeColor="text1"/>
          <w:sz w:val="24"/>
          <w:szCs w:val="24"/>
          <w:lang w:val="lv-LV" w:eastAsia="lv-LV"/>
        </w:rPr>
        <w:instrText xml:space="preserve"> \* MERGEFORMAT </w:instrText>
      </w:r>
      <w:r w:rsidR="00372FA1" w:rsidRPr="009652EB">
        <w:rPr>
          <w:rFonts w:ascii="Arial" w:eastAsia="Times New Roman" w:hAnsi="Arial" w:cs="Arial"/>
          <w:color w:val="000000" w:themeColor="text1"/>
          <w:sz w:val="24"/>
          <w:szCs w:val="24"/>
          <w:lang w:val="lv-LV" w:eastAsia="lv-LV"/>
        </w:rPr>
      </w:r>
      <w:r w:rsidR="00372FA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113.1.1</w:t>
      </w:r>
      <w:r w:rsidR="00372FA1"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minēto finansējuma intensitāti var palielināt par 10 procentpunktiem, bet šo noteikumu </w:t>
      </w:r>
      <w:r w:rsidR="00372FA1" w:rsidRPr="009652EB">
        <w:rPr>
          <w:rFonts w:ascii="Arial" w:eastAsia="Times New Roman" w:hAnsi="Arial" w:cs="Arial"/>
          <w:color w:val="000000" w:themeColor="text1"/>
          <w:sz w:val="24"/>
          <w:szCs w:val="24"/>
          <w:lang w:val="lv-LV" w:eastAsia="lv-LV"/>
        </w:rPr>
        <w:fldChar w:fldCharType="begin"/>
      </w:r>
      <w:r w:rsidR="00372FA1" w:rsidRPr="009652EB">
        <w:rPr>
          <w:rFonts w:ascii="Arial" w:eastAsia="Times New Roman" w:hAnsi="Arial" w:cs="Arial"/>
          <w:color w:val="000000" w:themeColor="text1"/>
          <w:sz w:val="24"/>
          <w:szCs w:val="24"/>
          <w:lang w:val="lv-LV" w:eastAsia="lv-LV"/>
        </w:rPr>
        <w:instrText xml:space="preserve"> REF _Ref77919431 \r \h  \* MERGEFORMAT </w:instrText>
      </w:r>
      <w:r w:rsidR="00372FA1" w:rsidRPr="009652EB">
        <w:rPr>
          <w:rFonts w:ascii="Arial" w:eastAsia="Times New Roman" w:hAnsi="Arial" w:cs="Arial"/>
          <w:color w:val="000000" w:themeColor="text1"/>
          <w:sz w:val="24"/>
          <w:szCs w:val="24"/>
          <w:lang w:val="lv-LV" w:eastAsia="lv-LV"/>
        </w:rPr>
      </w:r>
      <w:r w:rsidR="00372FA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113.1.2</w:t>
      </w:r>
      <w:r w:rsidR="00372FA1"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372FA1" w:rsidRPr="009652EB">
        <w:rPr>
          <w:rFonts w:ascii="Arial" w:eastAsia="Times New Roman" w:hAnsi="Arial" w:cs="Arial"/>
          <w:color w:val="000000" w:themeColor="text1"/>
          <w:sz w:val="24"/>
          <w:szCs w:val="24"/>
          <w:lang w:val="lv-LV" w:eastAsia="lv-LV"/>
        </w:rPr>
        <w:fldChar w:fldCharType="begin"/>
      </w:r>
      <w:r w:rsidR="00372FA1" w:rsidRPr="009652EB">
        <w:rPr>
          <w:rFonts w:ascii="Arial" w:eastAsia="Times New Roman" w:hAnsi="Arial" w:cs="Arial"/>
          <w:color w:val="000000" w:themeColor="text1"/>
          <w:sz w:val="24"/>
          <w:szCs w:val="24"/>
          <w:lang w:val="lv-LV" w:eastAsia="lv-LV"/>
        </w:rPr>
        <w:instrText xml:space="preserve"> REF _Ref77919438 \r \h  \* MERGEFORMAT </w:instrText>
      </w:r>
      <w:r w:rsidR="00372FA1" w:rsidRPr="009652EB">
        <w:rPr>
          <w:rFonts w:ascii="Arial" w:eastAsia="Times New Roman" w:hAnsi="Arial" w:cs="Arial"/>
          <w:color w:val="000000" w:themeColor="text1"/>
          <w:sz w:val="24"/>
          <w:szCs w:val="24"/>
          <w:lang w:val="lv-LV" w:eastAsia="lv-LV"/>
        </w:rPr>
      </w:r>
      <w:r w:rsidR="00372FA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113.1.3</w:t>
      </w:r>
      <w:r w:rsidR="00372FA1" w:rsidRPr="009652EB">
        <w:rPr>
          <w:rFonts w:ascii="Arial" w:eastAsia="Times New Roman" w:hAnsi="Arial" w:cs="Arial"/>
          <w:color w:val="000000" w:themeColor="text1"/>
          <w:sz w:val="24"/>
          <w:szCs w:val="24"/>
          <w:lang w:val="lv-LV" w:eastAsia="lv-LV"/>
        </w:rPr>
        <w:fldChar w:fldCharType="end"/>
      </w:r>
      <w:r w:rsidR="00372FA1"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un </w:t>
      </w:r>
      <w:r w:rsidR="00372FA1" w:rsidRPr="009652EB">
        <w:rPr>
          <w:rFonts w:ascii="Arial" w:eastAsia="Times New Roman" w:hAnsi="Arial" w:cs="Arial"/>
          <w:color w:val="000000" w:themeColor="text1"/>
          <w:sz w:val="24"/>
          <w:szCs w:val="24"/>
          <w:lang w:val="lv-LV" w:eastAsia="lv-LV"/>
        </w:rPr>
        <w:fldChar w:fldCharType="begin"/>
      </w:r>
      <w:r w:rsidR="00372FA1" w:rsidRPr="009652EB">
        <w:rPr>
          <w:rFonts w:ascii="Arial" w:eastAsia="Times New Roman" w:hAnsi="Arial" w:cs="Arial"/>
          <w:color w:val="000000" w:themeColor="text1"/>
          <w:sz w:val="24"/>
          <w:szCs w:val="24"/>
          <w:lang w:val="lv-LV" w:eastAsia="lv-LV"/>
        </w:rPr>
        <w:instrText xml:space="preserve"> REF _Ref77919445 \r \h  \* MERGEFORMAT </w:instrText>
      </w:r>
      <w:r w:rsidR="00372FA1" w:rsidRPr="009652EB">
        <w:rPr>
          <w:rFonts w:ascii="Arial" w:eastAsia="Times New Roman" w:hAnsi="Arial" w:cs="Arial"/>
          <w:color w:val="000000" w:themeColor="text1"/>
          <w:sz w:val="24"/>
          <w:szCs w:val="24"/>
          <w:lang w:val="lv-LV" w:eastAsia="lv-LV"/>
        </w:rPr>
      </w:r>
      <w:r w:rsidR="00372FA1"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113.2</w:t>
      </w:r>
      <w:r w:rsidR="00372FA1"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minēto intensitāti – par 15 procentpunktiem, ja ir izpildīts kāds no šiem nosacījumiem:</w:t>
      </w:r>
    </w:p>
    <w:p w14:paraId="2512BCD2" w14:textId="6A277156" w:rsidR="006C2753" w:rsidRPr="009652EB" w:rsidRDefault="006C275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pētījuma ietvaros ir efektīva sadarbība ar vismaz vienu sīko (mikro), mazo vai vidējo komersantu Komisijas regulas Nr. </w:t>
      </w:r>
      <w:r w:rsidR="000919CB">
        <w:fldChar w:fldCharType="begin"/>
      </w:r>
      <w:r w:rsidR="000919CB" w:rsidRPr="00282660">
        <w:rPr>
          <w:lang w:val="lv-LV"/>
          <w:rPrChange w:id="157"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90. punkta izpratnē un viens komersants nesedz vairāk par 70 % no kopējām attiecināmajām izmaksām;</w:t>
      </w:r>
    </w:p>
    <w:p w14:paraId="5AE292AA" w14:textId="0633F11F" w:rsidR="006C2753" w:rsidRPr="009652EB" w:rsidRDefault="006C275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pētījuma ietvaros ir efektīva sadarbība ar vismaz vienu pētniecības un zināšanu izplatīšanas organizāciju Komisijas regulas Nr. </w:t>
      </w:r>
      <w:r w:rsidR="000919CB">
        <w:fldChar w:fldCharType="begin"/>
      </w:r>
      <w:r w:rsidR="000919CB" w:rsidRPr="00282660">
        <w:rPr>
          <w:lang w:val="lv-LV"/>
          <w:rPrChange w:id="158" w:author="Diāna Korkliša" w:date="2021-09-08T11:36:00Z">
            <w:rPr/>
          </w:rPrChange>
        </w:rPr>
        <w:instrText xml:space="preserve"> HYPERLINK "http://eur-lex.europa.eu/eli/reg/2014/651/oj/?locale=LV" \h </w:instrText>
      </w:r>
      <w:r w:rsidR="000919CB">
        <w:fldChar w:fldCharType="separate"/>
      </w:r>
      <w:r w:rsidRPr="009652EB">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2. panta 90. punkta izpratnē, un pētniecības un zināšanu izplatīšanas organizācija sedz vismaz 10 % no kopējām attiecināmajām izmaksām, un tai ir tiesības publicēt sava pētījuma rezultātus;</w:t>
      </w:r>
    </w:p>
    <w:p w14:paraId="412168F3" w14:textId="77C65FCB" w:rsidR="006C2753" w:rsidRPr="009652EB" w:rsidRDefault="006C275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59" w:name="_Ref80707231"/>
      <w:r w:rsidRPr="009652EB">
        <w:rPr>
          <w:rFonts w:ascii="Arial" w:eastAsia="Times New Roman" w:hAnsi="Arial" w:cs="Arial"/>
          <w:color w:val="000000" w:themeColor="text1"/>
          <w:sz w:val="24"/>
          <w:szCs w:val="24"/>
          <w:lang w:val="lv-LV" w:eastAsia="lv-LV"/>
        </w:rPr>
        <w:t>pētījuma rezultāti pieņemti publicēšanai vismaz divos zinātniskos rakstos, kas indeksēti </w:t>
      </w:r>
      <w:proofErr w:type="spellStart"/>
      <w:r w:rsidRPr="009652EB">
        <w:rPr>
          <w:rFonts w:ascii="Arial" w:eastAsia="Times New Roman" w:hAnsi="Arial" w:cs="Arial"/>
          <w:i/>
          <w:iCs/>
          <w:color w:val="000000" w:themeColor="text1"/>
          <w:sz w:val="24"/>
          <w:szCs w:val="24"/>
          <w:lang w:val="lv-LV" w:eastAsia="lv-LV"/>
        </w:rPr>
        <w:t>Web</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of</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Science</w:t>
      </w:r>
      <w:proofErr w:type="spellEnd"/>
      <w:r w:rsidRPr="009652EB">
        <w:rPr>
          <w:rFonts w:ascii="Arial" w:eastAsia="Times New Roman" w:hAnsi="Arial" w:cs="Arial"/>
          <w:i/>
          <w:iCs/>
          <w:color w:val="000000" w:themeColor="text1"/>
          <w:sz w:val="24"/>
          <w:szCs w:val="24"/>
          <w:lang w:val="lv-LV" w:eastAsia="lv-LV"/>
        </w:rPr>
        <w:t>, SCOPUS, ERIH</w:t>
      </w:r>
      <w:r w:rsidRPr="009652EB">
        <w:rPr>
          <w:rFonts w:ascii="Arial" w:eastAsia="Times New Roman" w:hAnsi="Arial" w:cs="Arial"/>
          <w:color w:val="000000" w:themeColor="text1"/>
          <w:sz w:val="24"/>
          <w:szCs w:val="24"/>
          <w:lang w:val="lv-LV" w:eastAsia="lv-LV"/>
        </w:rPr>
        <w:t> (A vai B) </w:t>
      </w:r>
      <w:proofErr w:type="spellStart"/>
      <w:r w:rsidRPr="009652EB">
        <w:rPr>
          <w:rFonts w:ascii="Arial" w:eastAsia="Times New Roman" w:hAnsi="Arial" w:cs="Arial"/>
          <w:i/>
          <w:iCs/>
          <w:color w:val="000000" w:themeColor="text1"/>
          <w:sz w:val="24"/>
          <w:szCs w:val="24"/>
          <w:lang w:val="lv-LV" w:eastAsia="lv-LV"/>
        </w:rPr>
        <w:t>ScienceDirect</w:t>
      </w:r>
      <w:proofErr w:type="spellEnd"/>
      <w:r w:rsidRPr="009652EB">
        <w:rPr>
          <w:rFonts w:ascii="Arial" w:eastAsia="Times New Roman" w:hAnsi="Arial" w:cs="Arial"/>
          <w:color w:val="000000" w:themeColor="text1"/>
          <w:sz w:val="24"/>
          <w:szCs w:val="24"/>
          <w:lang w:val="lv-LV" w:eastAsia="lv-LV"/>
        </w:rPr>
        <w:t> vai </w:t>
      </w:r>
      <w:proofErr w:type="spellStart"/>
      <w:r w:rsidRPr="009652EB">
        <w:rPr>
          <w:rFonts w:ascii="Arial" w:eastAsia="Times New Roman" w:hAnsi="Arial" w:cs="Arial"/>
          <w:i/>
          <w:iCs/>
          <w:color w:val="000000" w:themeColor="text1"/>
          <w:sz w:val="24"/>
          <w:szCs w:val="24"/>
          <w:lang w:val="lv-LV" w:eastAsia="lv-LV"/>
        </w:rPr>
        <w:t>Elsevier</w:t>
      </w:r>
      <w:proofErr w:type="spellEnd"/>
      <w:r w:rsidRPr="009652EB">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datubāzēs, vai izplatīti tādā tehniskā vai zinātniskā konferencē, kuras rakstu krājums indeksēts </w:t>
      </w:r>
      <w:proofErr w:type="spellStart"/>
      <w:r w:rsidRPr="009652EB">
        <w:rPr>
          <w:rFonts w:ascii="Arial" w:eastAsia="Times New Roman" w:hAnsi="Arial" w:cs="Arial"/>
          <w:i/>
          <w:iCs/>
          <w:color w:val="000000" w:themeColor="text1"/>
          <w:sz w:val="24"/>
          <w:szCs w:val="24"/>
          <w:lang w:val="lv-LV" w:eastAsia="lv-LV"/>
        </w:rPr>
        <w:t>Web</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of</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Science</w:t>
      </w:r>
      <w:proofErr w:type="spellEnd"/>
      <w:r w:rsidRPr="009652EB">
        <w:rPr>
          <w:rFonts w:ascii="Arial" w:eastAsia="Times New Roman" w:hAnsi="Arial" w:cs="Arial"/>
          <w:i/>
          <w:iCs/>
          <w:color w:val="000000" w:themeColor="text1"/>
          <w:sz w:val="24"/>
          <w:szCs w:val="24"/>
          <w:lang w:val="lv-LV" w:eastAsia="lv-LV"/>
        </w:rPr>
        <w:t>, SCOPUS, ERIH</w:t>
      </w:r>
      <w:r w:rsidRPr="009652EB">
        <w:rPr>
          <w:rFonts w:ascii="Arial" w:eastAsia="Times New Roman" w:hAnsi="Arial" w:cs="Arial"/>
          <w:color w:val="000000" w:themeColor="text1"/>
          <w:sz w:val="24"/>
          <w:szCs w:val="24"/>
          <w:lang w:val="lv-LV" w:eastAsia="lv-LV"/>
        </w:rPr>
        <w:t> (A vai B),</w:t>
      </w:r>
      <w:r w:rsidRPr="009652EB">
        <w:rPr>
          <w:rFonts w:ascii="Arial" w:eastAsia="Times New Roman" w:hAnsi="Arial" w:cs="Arial"/>
          <w:i/>
          <w:iCs/>
          <w:color w:val="000000" w:themeColor="text1"/>
          <w:sz w:val="24"/>
          <w:szCs w:val="24"/>
          <w:lang w:val="lv-LV" w:eastAsia="lv-LV"/>
        </w:rPr>
        <w:t xml:space="preserve"> DBLP, </w:t>
      </w:r>
      <w:proofErr w:type="spellStart"/>
      <w:r w:rsidRPr="009652EB">
        <w:rPr>
          <w:rFonts w:ascii="Arial" w:eastAsia="Times New Roman" w:hAnsi="Arial" w:cs="Arial"/>
          <w:i/>
          <w:iCs/>
          <w:color w:val="000000" w:themeColor="text1"/>
          <w:sz w:val="24"/>
          <w:szCs w:val="24"/>
          <w:lang w:val="lv-LV" w:eastAsia="lv-LV"/>
        </w:rPr>
        <w:t>ScienceDirect</w:t>
      </w:r>
      <w:proofErr w:type="spellEnd"/>
      <w:r w:rsidRPr="009652EB">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vai </w:t>
      </w:r>
      <w:proofErr w:type="spellStart"/>
      <w:r w:rsidRPr="009652EB">
        <w:rPr>
          <w:rFonts w:ascii="Arial" w:eastAsia="Times New Roman" w:hAnsi="Arial" w:cs="Arial"/>
          <w:i/>
          <w:iCs/>
          <w:color w:val="000000" w:themeColor="text1"/>
          <w:sz w:val="24"/>
          <w:szCs w:val="24"/>
          <w:lang w:val="lv-LV" w:eastAsia="lv-LV"/>
        </w:rPr>
        <w:t>Elsevier</w:t>
      </w:r>
      <w:proofErr w:type="spellEnd"/>
      <w:r w:rsidRPr="009652EB">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 xml:space="preserve">datubāzēs, un publikācijas autors ir komersanta vai atzītas lauksaimniecības pakalpojumu kooperatīvās sabiedrības pētnieks vai publikācija ir komersanta vai atzītas lauksaimniecības pakalpojumu kooperatīvās sabiedrības un pētniecības un zināšanu izplatīšanas organizācijas pētnieku </w:t>
      </w:r>
      <w:proofErr w:type="spellStart"/>
      <w:r w:rsidRPr="009652EB">
        <w:rPr>
          <w:rFonts w:ascii="Arial" w:eastAsia="Times New Roman" w:hAnsi="Arial" w:cs="Arial"/>
          <w:color w:val="000000" w:themeColor="text1"/>
          <w:sz w:val="24"/>
          <w:szCs w:val="24"/>
          <w:lang w:val="lv-LV" w:eastAsia="lv-LV"/>
        </w:rPr>
        <w:t>koppublikācija</w:t>
      </w:r>
      <w:proofErr w:type="spellEnd"/>
      <w:r w:rsidRPr="009652EB">
        <w:rPr>
          <w:rFonts w:ascii="Arial" w:eastAsia="Times New Roman" w:hAnsi="Arial" w:cs="Arial"/>
          <w:color w:val="000000" w:themeColor="text1"/>
          <w:sz w:val="24"/>
          <w:szCs w:val="24"/>
          <w:lang w:val="lv-LV" w:eastAsia="lv-LV"/>
        </w:rPr>
        <w:t>.</w:t>
      </w:r>
      <w:bookmarkEnd w:id="159"/>
    </w:p>
    <w:p w14:paraId="39C404B3" w14:textId="00DB00EC" w:rsidR="006C2753" w:rsidRPr="009652EB"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Finansējumu par papildus intensitāti šo noteikumu </w:t>
      </w:r>
      <w:r w:rsidR="00F177BD">
        <w:rPr>
          <w:rFonts w:ascii="Arial" w:eastAsia="Times New Roman" w:hAnsi="Arial" w:cs="Arial"/>
          <w:color w:val="000000" w:themeColor="text1"/>
          <w:sz w:val="24"/>
          <w:szCs w:val="24"/>
          <w:lang w:val="lv-LV" w:eastAsia="lv-LV"/>
        </w:rPr>
        <w:fldChar w:fldCharType="begin"/>
      </w:r>
      <w:r w:rsidR="00F177BD">
        <w:rPr>
          <w:rFonts w:ascii="Arial" w:eastAsia="Times New Roman" w:hAnsi="Arial" w:cs="Arial"/>
          <w:color w:val="000000" w:themeColor="text1"/>
          <w:sz w:val="24"/>
          <w:szCs w:val="24"/>
          <w:lang w:val="lv-LV" w:eastAsia="lv-LV"/>
        </w:rPr>
        <w:instrText xml:space="preserve"> REF _Ref80707231 \r \h </w:instrText>
      </w:r>
      <w:r w:rsidR="00F177BD">
        <w:rPr>
          <w:rFonts w:ascii="Arial" w:eastAsia="Times New Roman" w:hAnsi="Arial" w:cs="Arial"/>
          <w:color w:val="000000" w:themeColor="text1"/>
          <w:sz w:val="24"/>
          <w:szCs w:val="24"/>
          <w:lang w:val="lv-LV" w:eastAsia="lv-LV"/>
        </w:rPr>
      </w:r>
      <w:r w:rsidR="00F177BD">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132.3</w:t>
      </w:r>
      <w:r w:rsidR="00F177BD">
        <w:rPr>
          <w:rFonts w:ascii="Arial" w:eastAsia="Times New Roman" w:hAnsi="Arial" w:cs="Arial"/>
          <w:color w:val="000000" w:themeColor="text1"/>
          <w:sz w:val="24"/>
          <w:szCs w:val="24"/>
          <w:lang w:val="lv-LV" w:eastAsia="lv-LV"/>
        </w:rPr>
        <w:fldChar w:fldCharType="end"/>
      </w:r>
      <w:r w:rsidR="00DF344D"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minētajā gadījumā izmaksā pēc tam, kad izpildīti šādi nosacījumi:</w:t>
      </w:r>
    </w:p>
    <w:p w14:paraId="2FF51960" w14:textId="77777777" w:rsidR="006C2753" w:rsidRPr="009652EB" w:rsidRDefault="006C275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publikācijā vai konferences materiālos ietverti nozīmīgi pētījuma rezultāti. Ja iespējams, nodrošina atsauci uz tīmekļvietni, kur ievietoti visi pētījuma rezultāti, tai skaitā arī tie rezultāti, kurus sasniegs vai precizēs pēc publikācijas veikšanas;</w:t>
      </w:r>
    </w:p>
    <w:p w14:paraId="68DB4340" w14:textId="6CBF0153" w:rsidR="006C2753" w:rsidRPr="009652EB" w:rsidRDefault="278513BD"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ja veic vairākus saistītus pētījumus, finansējuma intensitāti palielina tiem pētījumiem, kas ir ietverti šo noteikumu </w:t>
      </w:r>
      <w:r w:rsidR="008E2801">
        <w:rPr>
          <w:rFonts w:ascii="Arial" w:eastAsia="Times New Roman" w:hAnsi="Arial" w:cs="Arial"/>
          <w:color w:val="000000" w:themeColor="text1"/>
          <w:sz w:val="24"/>
          <w:szCs w:val="24"/>
          <w:lang w:val="lv-LV" w:eastAsia="lv-LV"/>
        </w:rPr>
        <w:fldChar w:fldCharType="begin"/>
      </w:r>
      <w:r w:rsidR="008E2801">
        <w:rPr>
          <w:rFonts w:ascii="Arial" w:eastAsia="Times New Roman" w:hAnsi="Arial" w:cs="Arial"/>
          <w:color w:val="000000" w:themeColor="text1"/>
          <w:sz w:val="24"/>
          <w:szCs w:val="24"/>
          <w:lang w:val="lv-LV" w:eastAsia="lv-LV"/>
        </w:rPr>
        <w:instrText xml:space="preserve"> REF _Ref80707231 \r \h </w:instrText>
      </w:r>
      <w:r w:rsidR="008E2801">
        <w:rPr>
          <w:rFonts w:ascii="Arial" w:eastAsia="Times New Roman" w:hAnsi="Arial" w:cs="Arial"/>
          <w:color w:val="000000" w:themeColor="text1"/>
          <w:sz w:val="24"/>
          <w:szCs w:val="24"/>
          <w:lang w:val="lv-LV" w:eastAsia="lv-LV"/>
        </w:rPr>
      </w:r>
      <w:r w:rsidR="008E2801">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132.3</w:t>
      </w:r>
      <w:r w:rsidR="008E2801">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apakšpunktā minētajā publikācijā vai konferences materiālos;</w:t>
      </w:r>
    </w:p>
    <w:p w14:paraId="3EAFE41D" w14:textId="06425C71" w:rsidR="006C2753" w:rsidRPr="009652EB" w:rsidRDefault="006C275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60" w:name="_Ref77919473"/>
      <w:r w:rsidRPr="009652EB">
        <w:rPr>
          <w:rFonts w:ascii="Arial" w:eastAsia="Times New Roman" w:hAnsi="Arial" w:cs="Arial"/>
          <w:color w:val="000000" w:themeColor="text1"/>
          <w:sz w:val="24"/>
          <w:szCs w:val="24"/>
          <w:lang w:val="lv-LV" w:eastAsia="lv-LV"/>
        </w:rPr>
        <w:t>pētījuma rezultāti pieņemti publicēšanai vismaz divos zinātniskos rakstos, kas indeksēti </w:t>
      </w:r>
      <w:proofErr w:type="spellStart"/>
      <w:r w:rsidRPr="009652EB">
        <w:rPr>
          <w:rFonts w:ascii="Arial" w:eastAsia="Times New Roman" w:hAnsi="Arial" w:cs="Arial"/>
          <w:i/>
          <w:iCs/>
          <w:color w:val="000000" w:themeColor="text1"/>
          <w:sz w:val="24"/>
          <w:szCs w:val="24"/>
          <w:lang w:val="lv-LV" w:eastAsia="lv-LV"/>
        </w:rPr>
        <w:t>Web</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of</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Science</w:t>
      </w:r>
      <w:proofErr w:type="spellEnd"/>
      <w:r w:rsidRPr="009652EB">
        <w:rPr>
          <w:rFonts w:ascii="Arial" w:eastAsia="Times New Roman" w:hAnsi="Arial" w:cs="Arial"/>
          <w:i/>
          <w:iCs/>
          <w:color w:val="000000" w:themeColor="text1"/>
          <w:sz w:val="24"/>
          <w:szCs w:val="24"/>
          <w:lang w:val="lv-LV" w:eastAsia="lv-LV"/>
        </w:rPr>
        <w:t>, SCOPUS, ERIH</w:t>
      </w:r>
      <w:r w:rsidRPr="009652EB">
        <w:rPr>
          <w:rFonts w:ascii="Arial" w:eastAsia="Times New Roman" w:hAnsi="Arial" w:cs="Arial"/>
          <w:color w:val="000000" w:themeColor="text1"/>
          <w:sz w:val="24"/>
          <w:szCs w:val="24"/>
          <w:lang w:val="lv-LV" w:eastAsia="lv-LV"/>
        </w:rPr>
        <w:t> (A vai B), </w:t>
      </w:r>
      <w:proofErr w:type="spellStart"/>
      <w:r w:rsidRPr="009652EB">
        <w:rPr>
          <w:rFonts w:ascii="Arial" w:eastAsia="Times New Roman" w:hAnsi="Arial" w:cs="Arial"/>
          <w:i/>
          <w:iCs/>
          <w:color w:val="000000" w:themeColor="text1"/>
          <w:sz w:val="24"/>
          <w:szCs w:val="24"/>
          <w:lang w:val="lv-LV" w:eastAsia="lv-LV"/>
        </w:rPr>
        <w:t>ScienceDirect</w:t>
      </w:r>
      <w:proofErr w:type="spellEnd"/>
      <w:r w:rsidRPr="009652EB">
        <w:rPr>
          <w:rFonts w:ascii="Arial" w:eastAsia="Times New Roman" w:hAnsi="Arial" w:cs="Arial"/>
          <w:color w:val="000000" w:themeColor="text1"/>
          <w:sz w:val="24"/>
          <w:szCs w:val="24"/>
          <w:lang w:val="lv-LV" w:eastAsia="lv-LV"/>
        </w:rPr>
        <w:t> vai </w:t>
      </w:r>
      <w:proofErr w:type="spellStart"/>
      <w:r w:rsidRPr="009652EB">
        <w:rPr>
          <w:rFonts w:ascii="Arial" w:eastAsia="Times New Roman" w:hAnsi="Arial" w:cs="Arial"/>
          <w:i/>
          <w:iCs/>
          <w:color w:val="000000" w:themeColor="text1"/>
          <w:sz w:val="24"/>
          <w:szCs w:val="24"/>
          <w:lang w:val="lv-LV" w:eastAsia="lv-LV"/>
        </w:rPr>
        <w:t>Elsevier</w:t>
      </w:r>
      <w:proofErr w:type="spellEnd"/>
      <w:r w:rsidRPr="009652EB">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 xml:space="preserve">datubāzēs, vai izplatīti tādā tehniskā vai </w:t>
      </w:r>
      <w:r w:rsidRPr="009652EB">
        <w:rPr>
          <w:rFonts w:ascii="Arial" w:eastAsia="Times New Roman" w:hAnsi="Arial" w:cs="Arial"/>
          <w:color w:val="000000" w:themeColor="text1"/>
          <w:sz w:val="24"/>
          <w:szCs w:val="24"/>
          <w:lang w:val="lv-LV" w:eastAsia="lv-LV"/>
        </w:rPr>
        <w:lastRenderedPageBreak/>
        <w:t>zinātniskā konferencē, kuras rakstu krājums indeksēts </w:t>
      </w:r>
      <w:proofErr w:type="spellStart"/>
      <w:r w:rsidRPr="009652EB">
        <w:rPr>
          <w:rFonts w:ascii="Arial" w:eastAsia="Times New Roman" w:hAnsi="Arial" w:cs="Arial"/>
          <w:i/>
          <w:iCs/>
          <w:color w:val="000000" w:themeColor="text1"/>
          <w:sz w:val="24"/>
          <w:szCs w:val="24"/>
          <w:lang w:val="lv-LV" w:eastAsia="lv-LV"/>
        </w:rPr>
        <w:t>Web</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of</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Science</w:t>
      </w:r>
      <w:proofErr w:type="spellEnd"/>
      <w:r w:rsidRPr="009652EB">
        <w:rPr>
          <w:rFonts w:ascii="Arial" w:eastAsia="Times New Roman" w:hAnsi="Arial" w:cs="Arial"/>
          <w:i/>
          <w:iCs/>
          <w:color w:val="000000" w:themeColor="text1"/>
          <w:sz w:val="24"/>
          <w:szCs w:val="24"/>
          <w:lang w:val="lv-LV" w:eastAsia="lv-LV"/>
        </w:rPr>
        <w:t>, SCOPUS, ERIH</w:t>
      </w:r>
      <w:r w:rsidRPr="009652EB">
        <w:rPr>
          <w:rFonts w:ascii="Arial" w:eastAsia="Times New Roman" w:hAnsi="Arial" w:cs="Arial"/>
          <w:color w:val="000000" w:themeColor="text1"/>
          <w:sz w:val="24"/>
          <w:szCs w:val="24"/>
          <w:lang w:val="lv-LV" w:eastAsia="lv-LV"/>
        </w:rPr>
        <w:t> (A vai B), </w:t>
      </w:r>
      <w:r w:rsidRPr="009652EB">
        <w:rPr>
          <w:rFonts w:ascii="Arial" w:eastAsia="Times New Roman" w:hAnsi="Arial" w:cs="Arial"/>
          <w:i/>
          <w:iCs/>
          <w:color w:val="000000" w:themeColor="text1"/>
          <w:sz w:val="24"/>
          <w:szCs w:val="24"/>
          <w:lang w:val="lv-LV" w:eastAsia="lv-LV"/>
        </w:rPr>
        <w:t xml:space="preserve">DBLP, </w:t>
      </w:r>
      <w:proofErr w:type="spellStart"/>
      <w:r w:rsidRPr="009652EB">
        <w:rPr>
          <w:rFonts w:ascii="Arial" w:eastAsia="Times New Roman" w:hAnsi="Arial" w:cs="Arial"/>
          <w:i/>
          <w:iCs/>
          <w:color w:val="000000" w:themeColor="text1"/>
          <w:sz w:val="24"/>
          <w:szCs w:val="24"/>
          <w:lang w:val="lv-LV" w:eastAsia="lv-LV"/>
        </w:rPr>
        <w:t>ScienceDirect</w:t>
      </w:r>
      <w:proofErr w:type="spellEnd"/>
      <w:r w:rsidRPr="009652EB">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vai </w:t>
      </w:r>
      <w:proofErr w:type="spellStart"/>
      <w:r w:rsidRPr="009652EB">
        <w:rPr>
          <w:rFonts w:ascii="Arial" w:eastAsia="Times New Roman" w:hAnsi="Arial" w:cs="Arial"/>
          <w:i/>
          <w:iCs/>
          <w:color w:val="000000" w:themeColor="text1"/>
          <w:sz w:val="24"/>
          <w:szCs w:val="24"/>
          <w:lang w:val="lv-LV" w:eastAsia="lv-LV"/>
        </w:rPr>
        <w:t>Elsevier</w:t>
      </w:r>
      <w:proofErr w:type="spellEnd"/>
      <w:r w:rsidRPr="009652EB">
        <w:rPr>
          <w:rFonts w:ascii="Arial" w:eastAsia="Times New Roman" w:hAnsi="Arial" w:cs="Arial"/>
          <w:i/>
          <w:iCs/>
          <w:color w:val="000000" w:themeColor="text1"/>
          <w:sz w:val="24"/>
          <w:szCs w:val="24"/>
          <w:lang w:val="lv-LV" w:eastAsia="lv-LV"/>
        </w:rPr>
        <w:t> </w:t>
      </w:r>
      <w:r w:rsidRPr="009652EB">
        <w:rPr>
          <w:rFonts w:ascii="Arial" w:eastAsia="Times New Roman" w:hAnsi="Arial" w:cs="Arial"/>
          <w:color w:val="000000" w:themeColor="text1"/>
          <w:sz w:val="24"/>
          <w:szCs w:val="24"/>
          <w:lang w:val="lv-LV" w:eastAsia="lv-LV"/>
        </w:rPr>
        <w:t>datubāzēs.</w:t>
      </w:r>
      <w:bookmarkEnd w:id="160"/>
    </w:p>
    <w:p w14:paraId="7CCEFBA8" w14:textId="49610C1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Atbalstu, kas otrās kārtas ietvaros sniegts saskaņā ar Komisijas regulas Nr.  </w:t>
      </w:r>
      <w:r w:rsidR="000919CB">
        <w:fldChar w:fldCharType="begin"/>
      </w:r>
      <w:r w:rsidR="000919CB" w:rsidRPr="00282660">
        <w:rPr>
          <w:lang w:val="lv-LV"/>
          <w:rPrChange w:id="161" w:author="Diāna Korkliša" w:date="2021-09-08T11:36:00Z">
            <w:rPr/>
          </w:rPrChange>
        </w:rPr>
        <w:instrText xml:space="preserve"> HYPERLINK "http://eur-lex.europa.eu/eli/reg/2014/651/oj/?locale=LV" \h </w:instrText>
      </w:r>
      <w:r w:rsidR="000919CB">
        <w:fldChar w:fldCharType="separate"/>
      </w:r>
      <w:r w:rsidRPr="278513BD">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25. pantu, var apvienot ar citā valsts atbalsta programmā vai individuālā atbalsta projektā sniegto atbalstu dažādām nosakāmām vai vienām un tām pašām attiecināmajām izmaksām, tai skaitā var apvienot ar citā valsts atbalsta programmā vai individuālā atbalsta projektā sniegto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atbalstu, nepārsniedzot maksimāli pieļaujamo atbalsta finansējuma intensitāti saskaņā ar Komisijas regulas Nr. </w:t>
      </w:r>
      <w:hyperlink r:id="rId23">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25. panta 5., 6. un 7. punktu.</w:t>
      </w:r>
    </w:p>
    <w:p w14:paraId="2B99550B" w14:textId="23B49B1E"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Ja atbalstu otrās kārtas ietvaros apvieno ar atbalstu citā valsts atbalsta programmā vai individuālā atbalsta projektā, projekta iesniegumā paredzētās atbalstāmās darbības var uzsākt tikai pēc tam, kad visas iesaistītās iestādes pieņēmušas lēmumu par atbalsta sniegšanu projektam.</w:t>
      </w:r>
    </w:p>
    <w:p w14:paraId="346047F6" w14:textId="2B19A0B4"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Atbalstu, kas sniegts šo noteikumu ietvaros, var apvienot ar atbalstu, kas sniegts saskaņā ar Komisijas regulas Nr. </w:t>
      </w:r>
      <w:r w:rsidR="000919CB">
        <w:fldChar w:fldCharType="begin"/>
      </w:r>
      <w:r w:rsidR="000919CB" w:rsidRPr="00282660">
        <w:rPr>
          <w:lang w:val="lv-LV"/>
          <w:rPrChange w:id="162" w:author="Diāna Korkliša" w:date="2021-09-08T11:36:00Z">
            <w:rPr/>
          </w:rPrChange>
        </w:rPr>
        <w:instrText xml:space="preserve"> HYPERLINK "http://e</w:instrText>
      </w:r>
      <w:r w:rsidR="000919CB" w:rsidRPr="00282660">
        <w:rPr>
          <w:lang w:val="lv-LV"/>
          <w:rPrChange w:id="163" w:author="Diāna Korkliša" w:date="2021-09-08T11:36:00Z">
            <w:rPr/>
          </w:rPrChange>
        </w:rPr>
        <w:instrText xml:space="preserve">ur-lex.europa.eu/eli/reg/2014/651/oj/?locale=LV" \h </w:instrText>
      </w:r>
      <w:r w:rsidR="000919CB">
        <w:fldChar w:fldCharType="separate"/>
      </w:r>
      <w:r w:rsidRPr="278513BD">
        <w:rPr>
          <w:rFonts w:ascii="Arial" w:eastAsia="Times New Roman" w:hAnsi="Arial" w:cs="Arial"/>
          <w:color w:val="000000" w:themeColor="text1"/>
          <w:sz w:val="24"/>
          <w:szCs w:val="24"/>
          <w:lang w:val="lv-LV" w:eastAsia="lv-LV"/>
        </w:rPr>
        <w:t>651/2014</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21. pantu un kura izmaksas nav nosakāmas, ar nosacījumu, ka netiek pārsniegta pieļaujamā kopējā finansējuma summa vai šajos noteikumos noteiktā intensitāte.</w:t>
      </w:r>
    </w:p>
    <w:p w14:paraId="6CB56E59" w14:textId="01F32912"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Otrās kārtas ietvaros atbalsts netiek sniegts Komisijas regulas Nr. </w:t>
      </w:r>
      <w:hyperlink r:id="rId24">
        <w:r w:rsidRPr="278513BD">
          <w:rPr>
            <w:rFonts w:ascii="Arial" w:eastAsia="Times New Roman" w:hAnsi="Arial" w:cs="Arial"/>
            <w:color w:val="000000" w:themeColor="text1"/>
            <w:sz w:val="24"/>
            <w:szCs w:val="24"/>
            <w:lang w:val="lv-LV" w:eastAsia="lv-LV"/>
          </w:rPr>
          <w:t>1407/2013</w:t>
        </w:r>
      </w:hyperlink>
      <w:r w:rsidRPr="278513BD">
        <w:rPr>
          <w:rFonts w:ascii="Arial" w:eastAsia="Times New Roman" w:hAnsi="Arial" w:cs="Arial"/>
          <w:color w:val="000000" w:themeColor="text1"/>
          <w:sz w:val="24"/>
          <w:szCs w:val="24"/>
          <w:lang w:val="lv-LV" w:eastAsia="lv-LV"/>
        </w:rPr>
        <w:t> 1. panta 1. punktā noteiktajām nozarēm un Komisijas regulas Nr. </w:t>
      </w:r>
      <w:hyperlink r:id="rId25">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1. panta 3. punktā noteiktajām nozarēm.</w:t>
      </w:r>
    </w:p>
    <w:p w14:paraId="07573F33" w14:textId="634E7DFA"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Ja inovāciju klasteris vai pētniecības projekta īstenotājs darbojas gan izslēgtajās nozarēs vai veic neatbalstāmās darbības, gan citās nozarēs, uz kurām attiecas Komisijas regulā Nr. </w:t>
      </w:r>
      <w:r w:rsidR="000919CB">
        <w:fldChar w:fldCharType="begin"/>
      </w:r>
      <w:r w:rsidR="000919CB" w:rsidRPr="00282660">
        <w:rPr>
          <w:lang w:val="lv-LV"/>
          <w:rPrChange w:id="164" w:author="Diāna Korkliša" w:date="2021-09-08T11:36:00Z">
            <w:rPr/>
          </w:rPrChange>
        </w:rPr>
        <w:instrText xml:space="preserve"> HYPERLINK "http://eur</w:instrText>
      </w:r>
      <w:r w:rsidR="000919CB" w:rsidRPr="00282660">
        <w:rPr>
          <w:lang w:val="lv-LV"/>
          <w:rPrChange w:id="165" w:author="Diāna Korkliša" w:date="2021-09-08T11:36:00Z">
            <w:rPr/>
          </w:rPrChange>
        </w:rPr>
        <w:instrText xml:space="preserve">-lex.europa.eu/eli/reg/2013/1407/oj/?locale=LV" \h </w:instrText>
      </w:r>
      <w:r w:rsidR="000919CB">
        <w:fldChar w:fldCharType="separate"/>
      </w:r>
      <w:r w:rsidRPr="278513BD">
        <w:rPr>
          <w:rFonts w:ascii="Arial" w:eastAsia="Times New Roman" w:hAnsi="Arial" w:cs="Arial"/>
          <w:color w:val="000000" w:themeColor="text1"/>
          <w:sz w:val="24"/>
          <w:szCs w:val="24"/>
          <w:lang w:val="lv-LV" w:eastAsia="lv-LV"/>
        </w:rPr>
        <w:t>1407/2013</w:t>
      </w:r>
      <w:r w:rsidR="000919CB">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vai Komisijas regulā Nr. </w:t>
      </w:r>
      <w:hyperlink r:id="rId26">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minētās darbības jomas, atbalstu drīkst piešķirt tikai tad, ja tiek skaidri nodalītas atbalstāmās darbības vai finanšu plūsmas no citu darbības nozaru finanšu plūsmas, nodrošinot, ka darbības izslēgtajās nozarēs negūst labumu no atbalsta, kas piešķirts saskaņā ar Komisijas regulu Nr. </w:t>
      </w:r>
      <w:hyperlink r:id="rId27">
        <w:r w:rsidRPr="278513BD">
          <w:rPr>
            <w:rFonts w:ascii="Arial" w:eastAsia="Times New Roman" w:hAnsi="Arial" w:cs="Arial"/>
            <w:color w:val="000000" w:themeColor="text1"/>
            <w:sz w:val="24"/>
            <w:szCs w:val="24"/>
            <w:lang w:val="lv-LV" w:eastAsia="lv-LV"/>
          </w:rPr>
          <w:t>1407/2013</w:t>
        </w:r>
      </w:hyperlink>
      <w:r w:rsidRPr="278513BD">
        <w:rPr>
          <w:rFonts w:ascii="Arial" w:eastAsia="Times New Roman" w:hAnsi="Arial" w:cs="Arial"/>
          <w:color w:val="000000" w:themeColor="text1"/>
          <w:sz w:val="24"/>
          <w:szCs w:val="24"/>
          <w:lang w:val="lv-LV" w:eastAsia="lv-LV"/>
        </w:rPr>
        <w:t> vai Komisijas regulu Nr. </w:t>
      </w:r>
      <w:hyperlink r:id="rId28">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w:t>
      </w:r>
    </w:p>
    <w:p w14:paraId="39204C89" w14:textId="5543D7A1"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Pirms atbalsta sniegšanas saskaņā ar Komisijas regulu Nr. </w:t>
      </w:r>
      <w:hyperlink r:id="rId29">
        <w:r w:rsidRPr="278513BD">
          <w:rPr>
            <w:rFonts w:ascii="Arial" w:eastAsia="Times New Roman" w:hAnsi="Arial" w:cs="Arial"/>
            <w:color w:val="000000" w:themeColor="text1"/>
            <w:sz w:val="24"/>
            <w:szCs w:val="24"/>
            <w:lang w:val="lv-LV" w:eastAsia="lv-LV"/>
          </w:rPr>
          <w:t>1407/2013</w:t>
        </w:r>
      </w:hyperlink>
      <w:r w:rsidRPr="278513BD">
        <w:rPr>
          <w:rFonts w:ascii="Arial" w:eastAsia="Times New Roman" w:hAnsi="Arial" w:cs="Arial"/>
          <w:color w:val="000000" w:themeColor="text1"/>
          <w:sz w:val="24"/>
          <w:szCs w:val="24"/>
          <w:lang w:val="lv-LV" w:eastAsia="lv-LV"/>
        </w:rPr>
        <w:t> sadarbības iestāde pārliecinās, ka finansējuma saņēmējs trīs fiskālo gadu laikā nav sasniedzis minētās regulas 3. panta 2. punktā noteikto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atbalsta ierobežojumu – 200 000 </w:t>
      </w:r>
      <w:proofErr w:type="spellStart"/>
      <w:r w:rsidRPr="278513BD">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color w:val="000000" w:themeColor="text1"/>
          <w:sz w:val="24"/>
          <w:szCs w:val="24"/>
          <w:lang w:val="lv-LV" w:eastAsia="lv-LV"/>
        </w:rPr>
        <w:t>. Sadarbības iestāde par to pārliecinās saskaņā ar minētās regulas 6. panta 1. punktu.</w:t>
      </w:r>
    </w:p>
    <w:p w14:paraId="272508C6" w14:textId="26B4265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Sniedzot atbalstu, ievēro Komisijas regulas Nr. </w:t>
      </w:r>
      <w:hyperlink r:id="rId30">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1. panta 2. punkta "c" un "d" apakšpunktā, 4. punkta "a" apakšpunktā, 5. punktā un 4. panta 1. punkta "i" apakšpunktā noteiktos ierobežojumus.</w:t>
      </w:r>
    </w:p>
    <w:p w14:paraId="52CE6813" w14:textId="682F8BD4"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 nodrošina Komisijas regulas Nr. </w:t>
      </w:r>
      <w:hyperlink r:id="rId31">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9. panta 1. un 4. punktā noteiktos publicitātes pasākumus.</w:t>
      </w:r>
    </w:p>
    <w:p w14:paraId="537B7A11" w14:textId="03143503" w:rsidR="006C2753"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 nodrošina Komisijas regulas Nr. </w:t>
      </w:r>
      <w:hyperlink r:id="rId32">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12. pantā noteiktos uzraudzības nosacījumus.</w:t>
      </w:r>
    </w:p>
    <w:p w14:paraId="509E6536" w14:textId="48EDE9CA" w:rsidR="009537C6" w:rsidRPr="00002E58" w:rsidRDefault="009537C6" w:rsidP="00002E58">
      <w:pPr>
        <w:pStyle w:val="ListParagraph"/>
        <w:numPr>
          <w:ilvl w:val="0"/>
          <w:numId w:val="42"/>
        </w:numPr>
        <w:jc w:val="both"/>
        <w:rPr>
          <w:rFonts w:ascii="Arial" w:eastAsia="Times New Roman" w:hAnsi="Arial" w:cs="Arial"/>
          <w:color w:val="000000" w:themeColor="text1"/>
          <w:sz w:val="24"/>
          <w:szCs w:val="24"/>
          <w:lang w:val="lv-LV" w:eastAsia="lv-LV"/>
        </w:rPr>
      </w:pPr>
      <w:r w:rsidRPr="009537C6">
        <w:rPr>
          <w:rFonts w:ascii="Arial" w:eastAsia="Times New Roman" w:hAnsi="Arial" w:cs="Arial"/>
          <w:color w:val="000000" w:themeColor="text1"/>
          <w:sz w:val="24"/>
          <w:szCs w:val="24"/>
          <w:lang w:val="lv-LV" w:eastAsia="lv-LV"/>
        </w:rPr>
        <w:t xml:space="preserve">Finansējuma saņēmējs un </w:t>
      </w:r>
      <w:r>
        <w:rPr>
          <w:rFonts w:ascii="Arial" w:eastAsia="Times New Roman" w:hAnsi="Arial" w:cs="Arial"/>
          <w:color w:val="000000" w:themeColor="text1"/>
          <w:sz w:val="24"/>
          <w:szCs w:val="24"/>
          <w:lang w:val="lv-LV" w:eastAsia="lv-LV"/>
        </w:rPr>
        <w:t>sadarbības partneri</w:t>
      </w:r>
      <w:r w:rsidRPr="009537C6">
        <w:rPr>
          <w:rFonts w:ascii="Arial" w:eastAsia="Times New Roman" w:hAnsi="Arial" w:cs="Arial"/>
          <w:color w:val="000000" w:themeColor="text1"/>
          <w:sz w:val="24"/>
          <w:szCs w:val="24"/>
          <w:lang w:val="lv-LV" w:eastAsia="lv-LV"/>
        </w:rPr>
        <w:t xml:space="preserve"> nodrošina informācijas pieejamību 10 gadus no atbalsta piešķiršanas dienas atbilstoši Komisijas regulas Nr. 1407/2013 6. pantam</w:t>
      </w:r>
      <w:r w:rsidR="00EA7AFD">
        <w:rPr>
          <w:rFonts w:ascii="Arial" w:eastAsia="Times New Roman" w:hAnsi="Arial" w:cs="Arial"/>
          <w:color w:val="000000" w:themeColor="text1"/>
          <w:sz w:val="24"/>
          <w:szCs w:val="24"/>
          <w:lang w:val="lv-LV" w:eastAsia="lv-LV"/>
        </w:rPr>
        <w:t xml:space="preserve"> un </w:t>
      </w:r>
      <w:r w:rsidR="00EA7AFD" w:rsidRPr="009537C6">
        <w:rPr>
          <w:rFonts w:ascii="Arial" w:eastAsia="Times New Roman" w:hAnsi="Arial" w:cs="Arial"/>
          <w:color w:val="000000" w:themeColor="text1"/>
          <w:sz w:val="24"/>
          <w:szCs w:val="24"/>
          <w:lang w:val="lv-LV" w:eastAsia="lv-LV"/>
        </w:rPr>
        <w:t xml:space="preserve">Komisijas regulas </w:t>
      </w:r>
      <w:r w:rsidR="00EA7AFD" w:rsidRPr="00EA7AFD">
        <w:rPr>
          <w:rFonts w:ascii="Arial" w:eastAsia="Times New Roman" w:hAnsi="Arial" w:cs="Arial"/>
          <w:color w:val="000000" w:themeColor="text1"/>
          <w:sz w:val="24"/>
          <w:szCs w:val="24"/>
          <w:lang w:val="lv-LV" w:eastAsia="lv-LV"/>
        </w:rPr>
        <w:t>Nr. 651/2014 12. pant</w:t>
      </w:r>
      <w:r w:rsidR="00EA7AFD">
        <w:rPr>
          <w:rFonts w:ascii="Arial" w:eastAsia="Times New Roman" w:hAnsi="Arial" w:cs="Arial"/>
          <w:color w:val="000000" w:themeColor="text1"/>
          <w:sz w:val="24"/>
          <w:szCs w:val="24"/>
          <w:lang w:val="lv-LV" w:eastAsia="lv-LV"/>
        </w:rPr>
        <w:t>am</w:t>
      </w:r>
      <w:r w:rsidRPr="009537C6">
        <w:rPr>
          <w:rFonts w:ascii="Arial" w:eastAsia="Times New Roman" w:hAnsi="Arial" w:cs="Arial"/>
          <w:color w:val="000000" w:themeColor="text1"/>
          <w:sz w:val="24"/>
          <w:szCs w:val="24"/>
          <w:lang w:val="lv-LV" w:eastAsia="lv-LV"/>
        </w:rPr>
        <w:t>.</w:t>
      </w:r>
    </w:p>
    <w:p w14:paraId="4306BDDC" w14:textId="76A2B1B4" w:rsidR="006C2753" w:rsidRPr="009652EB" w:rsidRDefault="006C275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Projekta īstenošanas gaitā radušos papildu izdevumus vai sadārdzinājumu šo noteikumu </w:t>
      </w:r>
      <w:r w:rsidR="009D2753" w:rsidRPr="009652EB">
        <w:rPr>
          <w:rFonts w:ascii="Arial" w:eastAsia="Times New Roman" w:hAnsi="Arial" w:cs="Arial"/>
          <w:color w:val="000000" w:themeColor="text1"/>
          <w:sz w:val="24"/>
          <w:szCs w:val="24"/>
          <w:highlight w:val="yellow"/>
          <w:lang w:val="lv-LV" w:eastAsia="lv-LV"/>
        </w:rPr>
        <w:fldChar w:fldCharType="begin"/>
      </w:r>
      <w:r w:rsidR="009D2753" w:rsidRPr="009652EB">
        <w:rPr>
          <w:rFonts w:ascii="Arial" w:eastAsia="Times New Roman" w:hAnsi="Arial" w:cs="Arial"/>
          <w:color w:val="000000" w:themeColor="text1"/>
          <w:sz w:val="24"/>
          <w:szCs w:val="24"/>
          <w:lang w:val="lv-LV" w:eastAsia="lv-LV"/>
        </w:rPr>
        <w:instrText xml:space="preserve"> REF _Ref77919511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9D2753" w:rsidRPr="009652EB">
        <w:rPr>
          <w:rFonts w:ascii="Arial" w:eastAsia="Times New Roman" w:hAnsi="Arial" w:cs="Arial"/>
          <w:color w:val="000000" w:themeColor="text1"/>
          <w:sz w:val="24"/>
          <w:szCs w:val="24"/>
          <w:highlight w:val="yellow"/>
          <w:lang w:val="lv-LV" w:eastAsia="lv-LV"/>
        </w:rPr>
      </w:r>
      <w:r w:rsidR="009D2753"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47</w:t>
      </w:r>
      <w:r w:rsidR="009D2753"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apakšpunktā minētais finansējuma saņēmējs sedz no saviem līdzekļiem.</w:t>
      </w:r>
    </w:p>
    <w:p w14:paraId="64663F7C" w14:textId="7782CE88"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Lēmumi par atbalsta piešķiršanu saskaņā ar Komisijas regulu Nr. </w:t>
      </w:r>
      <w:hyperlink r:id="rId33">
        <w:r w:rsidRPr="278513BD">
          <w:rPr>
            <w:rFonts w:ascii="Arial" w:eastAsia="Times New Roman" w:hAnsi="Arial" w:cs="Arial"/>
            <w:color w:val="000000" w:themeColor="text1"/>
            <w:sz w:val="24"/>
            <w:szCs w:val="24"/>
            <w:lang w:val="lv-LV" w:eastAsia="lv-LV"/>
          </w:rPr>
          <w:t>651/2014</w:t>
        </w:r>
      </w:hyperlink>
      <w:r w:rsidRPr="278513BD">
        <w:rPr>
          <w:rFonts w:ascii="Arial" w:eastAsia="Times New Roman" w:hAnsi="Arial" w:cs="Arial"/>
          <w:color w:val="000000" w:themeColor="text1"/>
          <w:sz w:val="24"/>
          <w:szCs w:val="24"/>
          <w:lang w:val="lv-LV" w:eastAsia="lv-LV"/>
        </w:rPr>
        <w:t> vai Komisijas regulu Nr. </w:t>
      </w:r>
      <w:hyperlink r:id="rId34">
        <w:r w:rsidRPr="278513BD">
          <w:rPr>
            <w:rFonts w:ascii="Arial" w:eastAsia="Times New Roman" w:hAnsi="Arial" w:cs="Arial"/>
            <w:color w:val="000000" w:themeColor="text1"/>
            <w:sz w:val="24"/>
            <w:szCs w:val="24"/>
            <w:lang w:val="lv-LV" w:eastAsia="lv-LV"/>
          </w:rPr>
          <w:t>1407/2013</w:t>
        </w:r>
      </w:hyperlink>
      <w:r w:rsidRPr="278513BD">
        <w:rPr>
          <w:rFonts w:ascii="Arial" w:eastAsia="Times New Roman" w:hAnsi="Arial" w:cs="Arial"/>
          <w:color w:val="000000" w:themeColor="text1"/>
          <w:sz w:val="24"/>
          <w:szCs w:val="24"/>
          <w:lang w:val="lv-LV" w:eastAsia="lv-LV"/>
        </w:rPr>
        <w:t> netiek pieņemti pēc minēto regulu spēka zaudēšanas.</w:t>
      </w:r>
    </w:p>
    <w:p w14:paraId="419E6392" w14:textId="032348AF" w:rsidR="006C2753" w:rsidRPr="009652EB" w:rsidRDefault="00621E0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621E0A">
        <w:rPr>
          <w:rFonts w:ascii="Arial" w:eastAsia="Times New Roman" w:hAnsi="Arial" w:cs="Arial"/>
          <w:color w:val="000000" w:themeColor="text1"/>
          <w:sz w:val="24"/>
          <w:szCs w:val="24"/>
          <w:lang w:val="lv-LV" w:eastAsia="lv-LV"/>
        </w:rPr>
        <w:t>Ja tiek pārkāptas Komisijas regulas Nr.  1407/2013 prasības, finansējuma saņēmējam (kompetences centram) ir pienākums atmaksāt sadarbības iestādei visu projekta ietvaros saņemto komercdarbības atbalstu no līdzekļiem, kas ir brīvi no valsts atbalsta, atbilstoši Komercdarbības atbalsta kontroles likuma IV. un V. nodaļas nosacījumiem</w:t>
      </w:r>
      <w:r>
        <w:rPr>
          <w:rFonts w:ascii="Arial" w:eastAsia="Times New Roman" w:hAnsi="Arial" w:cs="Arial"/>
          <w:color w:val="000000" w:themeColor="text1"/>
          <w:sz w:val="24"/>
          <w:szCs w:val="24"/>
          <w:lang w:val="lv-LV" w:eastAsia="lv-LV"/>
        </w:rPr>
        <w:t>.</w:t>
      </w:r>
    </w:p>
    <w:p w14:paraId="745EA49D" w14:textId="4FBCCC44" w:rsidR="006C2753" w:rsidRPr="009652EB" w:rsidRDefault="002C5E1F"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2C5E1F">
        <w:rPr>
          <w:rFonts w:ascii="Arial" w:eastAsia="Times New Roman" w:hAnsi="Arial" w:cs="Arial"/>
          <w:color w:val="000000" w:themeColor="text1"/>
          <w:sz w:val="24"/>
          <w:szCs w:val="24"/>
          <w:lang w:val="lv-LV" w:eastAsia="lv-LV"/>
        </w:rPr>
        <w:t>Ja tiek pārkāptas Komisijas regulas Nr.  651/2014 prasības, finansējuma saņēmējam (kompetences centram) ir pienākums atmaksāt sadarbības iestādei visu nelikumīgo projekta ietvaros saņemto komercdarbības atbalstu no līdzekļiem, kas ir brīvi no valsts atbalsta, atbilstoši Komercdarbības atbalsta kontroles likuma IV. un V. nodaļas nosacījumiem. Minētajā gadījumā finansējuma saņēmējam (kompetences centram) ir tiesības no sadarbības partnera saņemt kompensāciju atmaksātā nelikumīgā atbalsta (kopā ar procentiem) apmērā.</w:t>
      </w:r>
    </w:p>
    <w:p w14:paraId="6DDE0D4C" w14:textId="77777777" w:rsidR="006C275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Lai nodrošinātu caurspīdīguma principu, Ekonomikas ministrija apkopo un savā tīmekļvietnē publicē informāciju par brīvi pieejamo Eiropas Reģionālās attīstības fonda un Attīstības un noturības mehānisma finansējumu. Sadarbības iestāde savā tīmekļvietnē publicē Ekonomikas ministrijas sniegto informāciju par brīvi pieejamo Eiropas Reģionālās attīstības fonda un Attīstības un noturības mehānisma finansējumu.</w:t>
      </w:r>
    </w:p>
    <w:p w14:paraId="314A1A80" w14:textId="274AE0AF" w:rsidR="00E24520" w:rsidRPr="009652EB" w:rsidRDefault="00E24520" w:rsidP="00F106B7">
      <w:pPr>
        <w:pStyle w:val="Heading1"/>
      </w:pPr>
      <w:r w:rsidRPr="009652EB">
        <w:t>Trešās kārtas projektu īstenošanas nosacījumi</w:t>
      </w:r>
    </w:p>
    <w:p w14:paraId="7684AEEB" w14:textId="68B95A08" w:rsidR="007A3877"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66" w:name="_Ref77919811"/>
      <w:r w:rsidRPr="278513BD">
        <w:rPr>
          <w:rFonts w:ascii="Arial" w:eastAsia="Times New Roman" w:hAnsi="Arial" w:cs="Arial"/>
          <w:color w:val="000000" w:themeColor="text1"/>
          <w:sz w:val="24"/>
          <w:szCs w:val="24"/>
          <w:lang w:val="lv-LV" w:eastAsia="lv-LV"/>
        </w:rPr>
        <w:t>Trešās kārtas mērķis ir</w:t>
      </w:r>
      <w:r w:rsidRPr="278513BD">
        <w:rPr>
          <w:color w:val="000000" w:themeColor="text1"/>
          <w:lang w:val="lv-LV"/>
        </w:rPr>
        <w:t xml:space="preserve"> </w:t>
      </w:r>
      <w:r w:rsidRPr="278513BD">
        <w:rPr>
          <w:rFonts w:ascii="Arial" w:eastAsia="Times New Roman" w:hAnsi="Arial" w:cs="Arial"/>
          <w:color w:val="000000" w:themeColor="text1"/>
          <w:sz w:val="24"/>
          <w:szCs w:val="24"/>
          <w:lang w:val="lv-LV" w:eastAsia="lv-LV"/>
        </w:rPr>
        <w:t>veicināt komersantu un pētniecības, izglītības un zināšanu izplatīšanas organizāciju un citu institūciju sadarbību vietējā un starptautiskajā līmenī, tādējādi veicinot komersantu konkurētspējas celšanu, palielinot eksporta apjomu un augstas pievienotās vērtības produktu un pakalpojumu īpatsvaru eksportā.</w:t>
      </w:r>
      <w:bookmarkEnd w:id="166"/>
    </w:p>
    <w:p w14:paraId="14770D32" w14:textId="18F52845" w:rsidR="00E07B5E"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67" w:name="_Ref77920534"/>
      <w:r w:rsidRPr="278513BD">
        <w:rPr>
          <w:rFonts w:ascii="Arial" w:eastAsia="Times New Roman" w:hAnsi="Arial" w:cs="Arial"/>
          <w:color w:val="000000" w:themeColor="text1"/>
          <w:sz w:val="24"/>
          <w:szCs w:val="24"/>
          <w:lang w:val="lv-LV" w:eastAsia="lv-LV"/>
        </w:rPr>
        <w:t>Trešās kārtas gala labuma guvēji ir sīkie (mikro), mazie</w:t>
      </w:r>
      <w:r w:rsidR="00AA024E">
        <w:rPr>
          <w:rFonts w:ascii="Arial" w:eastAsia="Times New Roman" w:hAnsi="Arial" w:cs="Arial"/>
          <w:color w:val="000000" w:themeColor="text1"/>
          <w:sz w:val="24"/>
          <w:szCs w:val="24"/>
          <w:lang w:val="lv-LV" w:eastAsia="lv-LV"/>
        </w:rPr>
        <w:t xml:space="preserve">, </w:t>
      </w:r>
      <w:r w:rsidRPr="278513BD">
        <w:rPr>
          <w:rFonts w:ascii="Arial" w:eastAsia="Times New Roman" w:hAnsi="Arial" w:cs="Arial"/>
          <w:color w:val="000000" w:themeColor="text1"/>
          <w:sz w:val="24"/>
          <w:szCs w:val="24"/>
          <w:lang w:val="lv-LV" w:eastAsia="lv-LV"/>
        </w:rPr>
        <w:t xml:space="preserve">vidējie </w:t>
      </w:r>
      <w:r w:rsidR="00AA024E">
        <w:rPr>
          <w:rFonts w:ascii="Arial" w:eastAsia="Times New Roman" w:hAnsi="Arial" w:cs="Arial"/>
          <w:color w:val="000000" w:themeColor="text1"/>
          <w:sz w:val="24"/>
          <w:szCs w:val="24"/>
          <w:lang w:val="lv-LV" w:eastAsia="lv-LV"/>
        </w:rPr>
        <w:t xml:space="preserve">un lielie </w:t>
      </w:r>
      <w:r w:rsidRPr="278513BD">
        <w:rPr>
          <w:rFonts w:ascii="Arial" w:eastAsia="Times New Roman" w:hAnsi="Arial" w:cs="Arial"/>
          <w:color w:val="000000" w:themeColor="text1"/>
          <w:sz w:val="24"/>
          <w:szCs w:val="24"/>
          <w:lang w:val="lv-LV" w:eastAsia="lv-LV"/>
        </w:rPr>
        <w:t>komersanti.</w:t>
      </w:r>
      <w:bookmarkEnd w:id="167"/>
    </w:p>
    <w:p w14:paraId="774BC793" w14:textId="33C35F03" w:rsidR="00E07B5E"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 Trešās kārtas ietvaros plānotais ERAF finansējums ir </w:t>
      </w:r>
      <w:r w:rsidR="00F8705B" w:rsidRPr="00F8705B">
        <w:rPr>
          <w:rFonts w:ascii="Arial" w:eastAsia="Times New Roman" w:hAnsi="Arial" w:cs="Arial"/>
          <w:color w:val="000000" w:themeColor="text1"/>
          <w:sz w:val="24"/>
          <w:szCs w:val="24"/>
          <w:lang w:val="lv-LV" w:eastAsia="lv-LV"/>
        </w:rPr>
        <w:t>11 134 754</w:t>
      </w:r>
      <w:r w:rsidR="00F8705B" w:rsidRPr="00F8705B" w:rsidDel="00F8705B">
        <w:rPr>
          <w:rFonts w:ascii="Arial" w:eastAsia="Times New Roman" w:hAnsi="Arial" w:cs="Arial"/>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color w:val="000000" w:themeColor="text1"/>
          <w:sz w:val="24"/>
          <w:szCs w:val="24"/>
          <w:lang w:val="lv-LV" w:eastAsia="lv-LV"/>
        </w:rPr>
        <w:t xml:space="preserve">. Trešās kārtas ietvaros minimālais plānotais privātais līdzfinansējums ir </w:t>
      </w:r>
      <w:r w:rsidR="009E6B4F" w:rsidRPr="009E6B4F">
        <w:rPr>
          <w:rFonts w:ascii="Arial" w:eastAsia="Times New Roman" w:hAnsi="Arial" w:cs="Arial"/>
          <w:color w:val="000000" w:themeColor="text1"/>
          <w:sz w:val="24"/>
          <w:szCs w:val="24"/>
          <w:lang w:val="lv-LV" w:eastAsia="lv-LV"/>
        </w:rPr>
        <w:t>1 964 957</w:t>
      </w:r>
      <w:r w:rsidR="009E6B4F" w:rsidRPr="009E6B4F" w:rsidDel="009E6B4F">
        <w:rPr>
          <w:rFonts w:ascii="Arial" w:eastAsia="Times New Roman" w:hAnsi="Arial" w:cs="Arial"/>
          <w:color w:val="000000" w:themeColor="text1"/>
          <w:sz w:val="24"/>
          <w:szCs w:val="24"/>
          <w:lang w:val="lv-LV" w:eastAsia="lv-LV"/>
        </w:rPr>
        <w:t xml:space="preserve"> </w:t>
      </w:r>
      <w:r w:rsidRPr="278513BD">
        <w:rPr>
          <w:rFonts w:ascii="Arial" w:eastAsia="Times New Roman" w:hAnsi="Arial" w:cs="Arial"/>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color w:val="000000" w:themeColor="text1"/>
          <w:sz w:val="24"/>
          <w:szCs w:val="24"/>
          <w:lang w:val="lv-LV" w:eastAsia="lv-LV"/>
        </w:rPr>
        <w:t>.</w:t>
      </w:r>
    </w:p>
    <w:p w14:paraId="3C9195D1" w14:textId="45DA8D18" w:rsidR="00E07B5E"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ietvaros sasniedzami šādi uzraudzības rādītāji un to vērtības:</w:t>
      </w:r>
    </w:p>
    <w:p w14:paraId="1B33E92A" w14:textId="60820FB0" w:rsidR="00E07B5E" w:rsidRPr="009652EB" w:rsidRDefault="00E07B5E"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līdz </w:t>
      </w:r>
      <w:r w:rsidR="003E11A9" w:rsidRPr="009652EB">
        <w:rPr>
          <w:rFonts w:ascii="Arial" w:eastAsia="Times New Roman" w:hAnsi="Arial" w:cs="Arial"/>
          <w:color w:val="000000" w:themeColor="text1"/>
          <w:sz w:val="24"/>
          <w:szCs w:val="24"/>
          <w:lang w:val="lv-LV" w:eastAsia="lv-LV"/>
        </w:rPr>
        <w:t>2029. gada 30. jūnijam</w:t>
      </w:r>
      <w:r w:rsidRPr="009652EB">
        <w:rPr>
          <w:rFonts w:ascii="Arial" w:eastAsia="Times New Roman" w:hAnsi="Arial" w:cs="Arial"/>
          <w:color w:val="000000" w:themeColor="text1"/>
          <w:sz w:val="24"/>
          <w:szCs w:val="24"/>
          <w:lang w:val="lv-LV" w:eastAsia="lv-LV"/>
        </w:rPr>
        <w:t>:</w:t>
      </w:r>
    </w:p>
    <w:p w14:paraId="4961CB45" w14:textId="26AB3F1D" w:rsidR="00E07B5E" w:rsidRPr="009652EB" w:rsidRDefault="00A1724A"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315</w:t>
      </w:r>
      <w:r w:rsidRPr="009652EB">
        <w:rPr>
          <w:rFonts w:ascii="Arial" w:eastAsia="Times New Roman" w:hAnsi="Arial" w:cs="Arial"/>
          <w:color w:val="000000" w:themeColor="text1"/>
          <w:sz w:val="24"/>
          <w:szCs w:val="24"/>
          <w:lang w:val="lv-LV" w:eastAsia="lv-LV"/>
        </w:rPr>
        <w:t xml:space="preserve"> </w:t>
      </w:r>
      <w:r w:rsidR="00E07B5E" w:rsidRPr="009652EB">
        <w:rPr>
          <w:rFonts w:ascii="Arial" w:eastAsia="Times New Roman" w:hAnsi="Arial" w:cs="Arial"/>
          <w:color w:val="000000" w:themeColor="text1"/>
          <w:sz w:val="24"/>
          <w:szCs w:val="24"/>
          <w:lang w:val="lv-LV" w:eastAsia="lv-LV"/>
        </w:rPr>
        <w:t>komersantu, kas saņēmuši atbalstu (granti);</w:t>
      </w:r>
    </w:p>
    <w:p w14:paraId="5092CF21" w14:textId="47D50006" w:rsidR="00E07B5E" w:rsidRPr="009652EB" w:rsidRDefault="008F0F8B"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390 </w:t>
      </w:r>
      <w:r w:rsidR="00E07B5E" w:rsidRPr="009652EB">
        <w:rPr>
          <w:rFonts w:ascii="Arial" w:eastAsia="Times New Roman" w:hAnsi="Arial" w:cs="Arial"/>
          <w:color w:val="000000" w:themeColor="text1"/>
          <w:sz w:val="24"/>
          <w:szCs w:val="24"/>
          <w:lang w:val="lv-LV" w:eastAsia="lv-LV"/>
        </w:rPr>
        <w:t>komersantu, kas saņēmuši nefinansiālu atbalstu;</w:t>
      </w:r>
    </w:p>
    <w:p w14:paraId="2B334452" w14:textId="66C9D782" w:rsidR="00E07B5E" w:rsidRPr="00907BA0" w:rsidRDefault="00E07B5E" w:rsidP="00907BA0">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8960FA">
        <w:rPr>
          <w:rFonts w:ascii="Arial" w:eastAsia="Times New Roman" w:hAnsi="Arial" w:cs="Arial"/>
          <w:color w:val="000000" w:themeColor="text1"/>
          <w:sz w:val="24"/>
          <w:szCs w:val="24"/>
          <w:lang w:val="lv-LV" w:eastAsia="lv-LV"/>
        </w:rPr>
        <w:t>līdz 20</w:t>
      </w:r>
      <w:r w:rsidR="009324FB" w:rsidRPr="008960FA">
        <w:rPr>
          <w:rFonts w:ascii="Arial" w:eastAsia="Times New Roman" w:hAnsi="Arial" w:cs="Arial"/>
          <w:color w:val="000000" w:themeColor="text1"/>
          <w:sz w:val="24"/>
          <w:szCs w:val="24"/>
          <w:lang w:val="lv-LV" w:eastAsia="lv-LV"/>
        </w:rPr>
        <w:t>26</w:t>
      </w:r>
      <w:r w:rsidRPr="00362375">
        <w:rPr>
          <w:rFonts w:ascii="Arial" w:eastAsia="Times New Roman" w:hAnsi="Arial" w:cs="Arial"/>
          <w:color w:val="000000" w:themeColor="text1"/>
          <w:sz w:val="24"/>
          <w:szCs w:val="24"/>
          <w:lang w:val="lv-LV" w:eastAsia="lv-LV"/>
        </w:rPr>
        <w:t xml:space="preserve">. gada 31. decembrim finanšu rādītājs – sertificēti izdevumi </w:t>
      </w:r>
      <w:r w:rsidR="003D3F2D" w:rsidRPr="00907BA0">
        <w:rPr>
          <w:rFonts w:ascii="Arial" w:eastAsia="Times New Roman" w:hAnsi="Arial" w:cs="Arial"/>
          <w:color w:val="000000" w:themeColor="text1"/>
          <w:sz w:val="24"/>
          <w:szCs w:val="24"/>
          <w:lang w:val="lv-LV" w:eastAsia="lv-LV"/>
        </w:rPr>
        <w:t xml:space="preserve">5 567 377 </w:t>
      </w:r>
      <w:proofErr w:type="spellStart"/>
      <w:r w:rsidRPr="00907BA0">
        <w:rPr>
          <w:rFonts w:ascii="Arial" w:eastAsia="Times New Roman" w:hAnsi="Arial" w:cs="Arial"/>
          <w:i/>
          <w:iCs/>
          <w:color w:val="000000" w:themeColor="text1"/>
          <w:sz w:val="24"/>
          <w:szCs w:val="24"/>
          <w:lang w:val="lv-LV" w:eastAsia="lv-LV"/>
        </w:rPr>
        <w:t>euro</w:t>
      </w:r>
      <w:proofErr w:type="spellEnd"/>
      <w:r w:rsidRPr="00907BA0">
        <w:rPr>
          <w:rFonts w:ascii="Arial" w:eastAsia="Times New Roman" w:hAnsi="Arial" w:cs="Arial"/>
          <w:color w:val="000000" w:themeColor="text1"/>
          <w:sz w:val="24"/>
          <w:szCs w:val="24"/>
          <w:lang w:val="lv-LV" w:eastAsia="lv-LV"/>
        </w:rPr>
        <w:t xml:space="preserve"> apmērā;</w:t>
      </w:r>
    </w:p>
    <w:p w14:paraId="4708686F" w14:textId="242EBF1E" w:rsidR="009324FB" w:rsidRPr="009652EB" w:rsidRDefault="009324F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līdz 202</w:t>
      </w:r>
      <w:r w:rsidR="00755507">
        <w:rPr>
          <w:rFonts w:ascii="Arial" w:eastAsia="Times New Roman" w:hAnsi="Arial" w:cs="Arial"/>
          <w:color w:val="000000" w:themeColor="text1"/>
          <w:sz w:val="24"/>
          <w:szCs w:val="24"/>
          <w:lang w:val="lv-LV" w:eastAsia="lv-LV"/>
        </w:rPr>
        <w:t>9</w:t>
      </w:r>
      <w:r w:rsidRPr="009652EB">
        <w:rPr>
          <w:rFonts w:ascii="Arial" w:eastAsia="Times New Roman" w:hAnsi="Arial" w:cs="Arial"/>
          <w:color w:val="000000" w:themeColor="text1"/>
          <w:sz w:val="24"/>
          <w:szCs w:val="24"/>
          <w:lang w:val="lv-LV" w:eastAsia="lv-LV"/>
        </w:rPr>
        <w:t xml:space="preserve"> gada 31. decembrim finanšu rādītājs – sertificēti izdevumi </w:t>
      </w:r>
      <w:r w:rsidR="003D3F2D" w:rsidRPr="003D3F2D">
        <w:rPr>
          <w:rFonts w:ascii="Arial" w:eastAsia="Times New Roman" w:hAnsi="Arial" w:cs="Arial"/>
          <w:color w:val="000000" w:themeColor="text1"/>
          <w:sz w:val="24"/>
          <w:szCs w:val="24"/>
          <w:lang w:val="lv-LV" w:eastAsia="lv-LV"/>
        </w:rPr>
        <w:t xml:space="preserve">7 794 328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apmērā;</w:t>
      </w:r>
    </w:p>
    <w:p w14:paraId="2B0D59C7" w14:textId="4CA2F5D6" w:rsidR="00E07B5E" w:rsidRPr="009652EB" w:rsidRDefault="00E07B5E"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68" w:name="_Ref77920290"/>
      <w:r w:rsidRPr="009652EB">
        <w:rPr>
          <w:rFonts w:ascii="Arial" w:eastAsia="Times New Roman" w:hAnsi="Arial" w:cs="Arial"/>
          <w:color w:val="000000" w:themeColor="text1"/>
          <w:sz w:val="24"/>
          <w:szCs w:val="24"/>
          <w:lang w:val="lv-LV" w:eastAsia="lv-LV"/>
        </w:rPr>
        <w:t>uzkrāts specifiskais iznākuma rādītājs – eksporta apjoma pieaugums atbalstītajos uzņēmumos divus gadus pēc atbalsta saņemšanas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Rādītāju apkopo divas reizes plānošanas periodā, datu ievadi informācijas sistēmā nodrošina atbildīgā iestāde.</w:t>
      </w:r>
      <w:bookmarkEnd w:id="168"/>
    </w:p>
    <w:p w14:paraId="5E9223CA" w14:textId="0666C9DA" w:rsidR="00E07B5E"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īstenošanas veids ir atklāta projektu iesniegumu atlase.</w:t>
      </w:r>
    </w:p>
    <w:p w14:paraId="56B10B7F" w14:textId="065546E9" w:rsidR="0032566D"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ietvaros atbildīgās iestādes funkcijas pilda Ekonomikas ministrija.</w:t>
      </w:r>
    </w:p>
    <w:p w14:paraId="1BC516BB" w14:textId="4E20B91F"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ietvaros projekta iesniedzējs veido sadarbības tīklu, kas apvieno komersantus, pētniecības un zināšanu izplatīšanas organizācijas un citas institūcijas un darbojas savstarpēji saistītās nozarēs, tautsaimniecības nišā, produkta vai pakalpojuma grupā vai vērtības ķēdē, vai reģionā.</w:t>
      </w:r>
    </w:p>
    <w:p w14:paraId="3D516934" w14:textId="467FE12F"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ietvaros projekta iesniedzējs ir biedrība vai nodibinājums, kurš atbilst šādiem nosacījumiem:</w:t>
      </w:r>
    </w:p>
    <w:p w14:paraId="1A3CC7EA" w14:textId="5A69DE26"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reģistrēts Latvijas Republikas Uzņēmumu reģistra biedrību un nodibinājumu reģistrā;</w:t>
      </w:r>
    </w:p>
    <w:p w14:paraId="08D52471" w14:textId="7940CBA3"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69" w:name="_Ref80707890"/>
      <w:r w:rsidRPr="009652EB">
        <w:rPr>
          <w:rFonts w:ascii="Arial" w:eastAsia="Times New Roman" w:hAnsi="Arial" w:cs="Arial"/>
          <w:color w:val="000000" w:themeColor="text1"/>
          <w:sz w:val="24"/>
          <w:szCs w:val="24"/>
          <w:lang w:val="lv-LV" w:eastAsia="lv-LV"/>
        </w:rPr>
        <w:t>uz projekta iesnieguma iesniegšanas dienu projekta iesniedzējs projekta ietvaros pārstāv ne mazāk kā 20 savstarpēji nesaistītus sīkos (mikro), mazos un vidējos komersantus – sadarbības tīkla dalībniekus – un nodrošina, ka gada laikā pēc līguma noslēgšanas un visu turpmāko projekta īstenošanas laiku tas pārstāv ne mazāk kā 30 sīkos (mikro), mazos un vidējos komersantus;</w:t>
      </w:r>
      <w:bookmarkEnd w:id="169"/>
    </w:p>
    <w:p w14:paraId="173109BF" w14:textId="77777777" w:rsidR="0046222A"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0" w:name="_Ref77919735"/>
      <w:r w:rsidRPr="009652EB">
        <w:rPr>
          <w:rFonts w:ascii="Arial" w:eastAsia="Times New Roman" w:hAnsi="Arial" w:cs="Arial"/>
          <w:color w:val="000000" w:themeColor="text1"/>
          <w:sz w:val="24"/>
          <w:szCs w:val="24"/>
          <w:lang w:val="lv-LV" w:eastAsia="lv-LV"/>
        </w:rPr>
        <w:t xml:space="preserve">sadarbības tīkla dalībnieku – savstarpēji nesaistītu sīko (mikro), mazo un vidējo komersantu – kopējais neto apgrozījums vidēji pēdējo triju gadu laikā ir ne mazāks kā 10 miljoni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gadā;</w:t>
      </w:r>
      <w:bookmarkStart w:id="171" w:name="_Ref77919742"/>
      <w:bookmarkEnd w:id="170"/>
    </w:p>
    <w:p w14:paraId="7E5B0841" w14:textId="5E29BD74"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2" w:name="_Ref80707330"/>
      <w:r w:rsidRPr="009652EB">
        <w:rPr>
          <w:rFonts w:ascii="Arial" w:eastAsia="Times New Roman" w:hAnsi="Arial" w:cs="Arial"/>
          <w:color w:val="000000" w:themeColor="text1"/>
          <w:sz w:val="24"/>
          <w:szCs w:val="24"/>
          <w:lang w:val="lv-LV" w:eastAsia="lv-LV"/>
        </w:rPr>
        <w:t xml:space="preserve">sadarbības tīkla dalībnieku – savstarpēji nesaistītu sīko (mikro), mazo un vidējo komersantu – kopējais eksporta apjoms vidēji pēdējo triju gadu laikā ir ne mazāks kā 2 miljoni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gadā. Ja projekta iesniedzējs pārstāv tūrisma vai veselības aprūpes nozares komersantus, sadarbības tīkla ieņēmumi no ārvalstu ceļotāju apkalpošanas vidēji pēdējo triju gadu laikā ir ne mazāki kā 1,5 miljoni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gadā;</w:t>
      </w:r>
      <w:bookmarkEnd w:id="171"/>
      <w:bookmarkEnd w:id="172"/>
    </w:p>
    <w:p w14:paraId="3300EA24" w14:textId="396502D4"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CC14A7" w:rsidRPr="009652EB">
        <w:rPr>
          <w:rFonts w:ascii="Arial" w:eastAsia="Times New Roman" w:hAnsi="Arial" w:cs="Arial"/>
          <w:color w:val="000000" w:themeColor="text1"/>
          <w:sz w:val="24"/>
          <w:szCs w:val="24"/>
          <w:highlight w:val="yellow"/>
          <w:lang w:val="lv-LV" w:eastAsia="lv-LV"/>
        </w:rPr>
        <w:fldChar w:fldCharType="begin"/>
      </w:r>
      <w:r w:rsidR="00CC14A7" w:rsidRPr="009652EB">
        <w:rPr>
          <w:rFonts w:ascii="Arial" w:eastAsia="Times New Roman" w:hAnsi="Arial" w:cs="Arial"/>
          <w:color w:val="000000" w:themeColor="text1"/>
          <w:sz w:val="24"/>
          <w:szCs w:val="24"/>
          <w:lang w:val="lv-LV" w:eastAsia="lv-LV"/>
        </w:rPr>
        <w:instrText xml:space="preserve"> REF _Ref77919735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CC14A7" w:rsidRPr="009652EB">
        <w:rPr>
          <w:rFonts w:ascii="Arial" w:eastAsia="Times New Roman" w:hAnsi="Arial" w:cs="Arial"/>
          <w:color w:val="000000" w:themeColor="text1"/>
          <w:sz w:val="24"/>
          <w:szCs w:val="24"/>
          <w:highlight w:val="yellow"/>
          <w:lang w:val="lv-LV" w:eastAsia="lv-LV"/>
        </w:rPr>
      </w:r>
      <w:r w:rsidR="00CC14A7"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156.3</w:t>
      </w:r>
      <w:r w:rsidR="00CC14A7"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xml:space="preserve"> un </w:t>
      </w:r>
      <w:r w:rsidR="00D928CB">
        <w:rPr>
          <w:rFonts w:ascii="Arial" w:eastAsia="Times New Roman" w:hAnsi="Arial" w:cs="Arial"/>
          <w:color w:val="000000" w:themeColor="text1"/>
          <w:sz w:val="24"/>
          <w:szCs w:val="24"/>
          <w:lang w:val="lv-LV" w:eastAsia="lv-LV"/>
        </w:rPr>
        <w:fldChar w:fldCharType="begin"/>
      </w:r>
      <w:r w:rsidR="00D928CB">
        <w:rPr>
          <w:rFonts w:ascii="Arial" w:eastAsia="Times New Roman" w:hAnsi="Arial" w:cs="Arial"/>
          <w:color w:val="000000" w:themeColor="text1"/>
          <w:sz w:val="24"/>
          <w:szCs w:val="24"/>
          <w:lang w:val="lv-LV" w:eastAsia="lv-LV"/>
        </w:rPr>
        <w:instrText xml:space="preserve"> REF _Ref80707330 \r \h </w:instrText>
      </w:r>
      <w:r w:rsidR="00D928CB">
        <w:rPr>
          <w:rFonts w:ascii="Arial" w:eastAsia="Times New Roman" w:hAnsi="Arial" w:cs="Arial"/>
          <w:color w:val="000000" w:themeColor="text1"/>
          <w:sz w:val="24"/>
          <w:szCs w:val="24"/>
          <w:lang w:val="lv-LV" w:eastAsia="lv-LV"/>
        </w:rPr>
      </w:r>
      <w:r w:rsidR="00D928C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156.4</w:t>
      </w:r>
      <w:r w:rsidR="00D928C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minēto minimālo robežvērtību sasniegšanā viena sadarbības tīkla dalībnieka rādītāji nepārsniedz 25 %;</w:t>
      </w:r>
    </w:p>
    <w:p w14:paraId="748128E9" w14:textId="212901BD"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ne vairāk kā 25 % no sadarbības tīkla dalībniekiem (savstarpēji nesaistītiem sīkajiem (mikro), mazajiem un vidējiem komersantiem) galvenā pamatdarbības nozare ir vairumtirdzniecība vai mazumtirdzniecība;</w:t>
      </w:r>
    </w:p>
    <w:p w14:paraId="4392688B" w14:textId="732A4E96"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projekta aktivitātes īsteno tikai nozarēs, kas nav noteiktas kā neatbalstāmas nozares saskaņā ar šo noteikumu </w:t>
      </w:r>
      <w:r w:rsidR="0005403D" w:rsidRPr="009652EB">
        <w:rPr>
          <w:rFonts w:ascii="Arial" w:eastAsia="Times New Roman" w:hAnsi="Arial" w:cs="Arial"/>
          <w:color w:val="000000" w:themeColor="text1"/>
          <w:sz w:val="24"/>
          <w:szCs w:val="24"/>
          <w:highlight w:val="yellow"/>
          <w:lang w:val="lv-LV" w:eastAsia="lv-LV"/>
        </w:rPr>
        <w:fldChar w:fldCharType="begin"/>
      </w:r>
      <w:r w:rsidR="0005403D" w:rsidRPr="009652EB">
        <w:rPr>
          <w:rFonts w:ascii="Arial" w:eastAsia="Times New Roman" w:hAnsi="Arial" w:cs="Arial"/>
          <w:color w:val="000000" w:themeColor="text1"/>
          <w:sz w:val="24"/>
          <w:szCs w:val="24"/>
          <w:lang w:val="lv-LV" w:eastAsia="lv-LV"/>
        </w:rPr>
        <w:instrText xml:space="preserve"> REF _Ref77919778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05403D" w:rsidRPr="009652EB">
        <w:rPr>
          <w:rFonts w:ascii="Arial" w:eastAsia="Times New Roman" w:hAnsi="Arial" w:cs="Arial"/>
          <w:color w:val="000000" w:themeColor="text1"/>
          <w:sz w:val="24"/>
          <w:szCs w:val="24"/>
          <w:highlight w:val="yellow"/>
          <w:lang w:val="lv-LV" w:eastAsia="lv-LV"/>
        </w:rPr>
      </w:r>
      <w:r w:rsidR="0005403D"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163</w:t>
      </w:r>
      <w:r w:rsidR="0005403D" w:rsidRPr="009652EB">
        <w:rPr>
          <w:rFonts w:ascii="Arial" w:eastAsia="Times New Roman" w:hAnsi="Arial" w:cs="Arial"/>
          <w:color w:val="000000" w:themeColor="text1"/>
          <w:sz w:val="24"/>
          <w:szCs w:val="24"/>
          <w:highlight w:val="yellow"/>
          <w:lang w:val="lv-LV" w:eastAsia="lv-LV"/>
        </w:rPr>
        <w:fldChar w:fldCharType="end"/>
      </w:r>
      <w:r w:rsidR="00D2613B" w:rsidRPr="009652EB">
        <w:rPr>
          <w:rFonts w:ascii="Arial" w:eastAsia="Times New Roman" w:hAnsi="Arial" w:cs="Arial"/>
          <w:color w:val="000000" w:themeColor="text1"/>
          <w:sz w:val="24"/>
          <w:szCs w:val="24"/>
          <w:lang w:val="lv-LV" w:eastAsia="lv-LV"/>
        </w:rPr>
        <w:t>.</w:t>
      </w:r>
      <w:r w:rsidR="0005403D" w:rsidRPr="009652EB">
        <w:rPr>
          <w:rFonts w:ascii="Arial" w:eastAsia="Times New Roman" w:hAnsi="Arial" w:cs="Arial"/>
          <w:color w:val="000000" w:themeColor="text1"/>
          <w:sz w:val="24"/>
          <w:szCs w:val="24"/>
          <w:lang w:val="lv-LV" w:eastAsia="lv-LV"/>
        </w:rPr>
        <w:t xml:space="preserve"> punktu</w:t>
      </w:r>
      <w:r w:rsidRPr="009652EB">
        <w:rPr>
          <w:rFonts w:ascii="Arial" w:eastAsia="Times New Roman" w:hAnsi="Arial" w:cs="Arial"/>
          <w:color w:val="000000" w:themeColor="text1"/>
          <w:sz w:val="24"/>
          <w:szCs w:val="24"/>
          <w:lang w:val="lv-LV" w:eastAsia="lv-LV"/>
        </w:rPr>
        <w:t>;</w:t>
      </w:r>
    </w:p>
    <w:p w14:paraId="3258B941" w14:textId="11484074"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projekta ietvaros kā sadarbības tīkla partneri ir iesaistītas vismaz divas pētniecības un zināšanu izplatīšanas organizācijas.</w:t>
      </w:r>
    </w:p>
    <w:p w14:paraId="57AE6158" w14:textId="4CF3520A"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3" w:name="_Ref77920357"/>
      <w:r w:rsidRPr="278513BD">
        <w:rPr>
          <w:rFonts w:ascii="Arial" w:eastAsia="Times New Roman" w:hAnsi="Arial" w:cs="Arial"/>
          <w:color w:val="000000" w:themeColor="text1"/>
          <w:sz w:val="24"/>
          <w:szCs w:val="24"/>
          <w:lang w:val="lv-LV" w:eastAsia="lv-LV"/>
        </w:rPr>
        <w:t>Trešās kārtas projekta ietvaros sadarbības tīkla dalībnieki ir Uzņēmumu reģistra komercreģistrā reģistrēti sīkie (mikro), mazie un vidējie komersanti.</w:t>
      </w:r>
      <w:bookmarkEnd w:id="173"/>
    </w:p>
    <w:p w14:paraId="463EDC35" w14:textId="3915CCF3" w:rsidR="00943F05" w:rsidRPr="009652EB" w:rsidRDefault="00180574"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Sadarbības tīkla </w:t>
      </w:r>
      <w:r w:rsidR="00943F05" w:rsidRPr="009652EB">
        <w:rPr>
          <w:rFonts w:ascii="Arial" w:eastAsia="Times New Roman" w:hAnsi="Arial" w:cs="Arial"/>
          <w:color w:val="000000" w:themeColor="text1"/>
          <w:sz w:val="24"/>
          <w:szCs w:val="24"/>
          <w:lang w:val="lv-LV" w:eastAsia="lv-LV"/>
        </w:rPr>
        <w:t xml:space="preserve">partneri var būt pētniecības un zināšanu izplatīšanas organizācijas un citas institūcijas – juridiskas personas, kuru dalība </w:t>
      </w:r>
      <w:r w:rsidRPr="009652EB">
        <w:rPr>
          <w:rFonts w:ascii="Arial" w:eastAsia="Times New Roman" w:hAnsi="Arial" w:cs="Arial"/>
          <w:color w:val="000000" w:themeColor="text1"/>
          <w:sz w:val="24"/>
          <w:szCs w:val="24"/>
          <w:lang w:val="lv-LV" w:eastAsia="lv-LV"/>
        </w:rPr>
        <w:t xml:space="preserve">sadarbības tīklā </w:t>
      </w:r>
      <w:r w:rsidR="00943F05" w:rsidRPr="009652EB">
        <w:rPr>
          <w:rFonts w:ascii="Arial" w:eastAsia="Times New Roman" w:hAnsi="Arial" w:cs="Arial"/>
          <w:color w:val="000000" w:themeColor="text1"/>
          <w:sz w:val="24"/>
          <w:szCs w:val="24"/>
          <w:lang w:val="lv-LV" w:eastAsia="lv-LV"/>
        </w:rPr>
        <w:t xml:space="preserve">ļauj sasniegt šo noteikumu </w:t>
      </w:r>
      <w:r w:rsidR="00D2613B" w:rsidRPr="009652EB">
        <w:rPr>
          <w:rFonts w:ascii="Arial" w:eastAsia="Times New Roman" w:hAnsi="Arial" w:cs="Arial"/>
          <w:color w:val="000000" w:themeColor="text1"/>
          <w:sz w:val="24"/>
          <w:szCs w:val="24"/>
          <w:lang w:val="lv-LV" w:eastAsia="lv-LV"/>
        </w:rPr>
        <w:fldChar w:fldCharType="begin"/>
      </w:r>
      <w:r w:rsidR="00D2613B" w:rsidRPr="009652EB">
        <w:rPr>
          <w:rFonts w:ascii="Arial" w:eastAsia="Times New Roman" w:hAnsi="Arial" w:cs="Arial"/>
          <w:color w:val="000000" w:themeColor="text1"/>
          <w:sz w:val="24"/>
          <w:szCs w:val="24"/>
          <w:lang w:val="lv-LV" w:eastAsia="lv-LV"/>
        </w:rPr>
        <w:instrText xml:space="preserve"> REF _Ref77919811 \r \h  \* MERGEFORMAT </w:instrText>
      </w:r>
      <w:r w:rsidR="00D2613B" w:rsidRPr="009652EB">
        <w:rPr>
          <w:rFonts w:ascii="Arial" w:eastAsia="Times New Roman" w:hAnsi="Arial" w:cs="Arial"/>
          <w:color w:val="000000" w:themeColor="text1"/>
          <w:sz w:val="24"/>
          <w:szCs w:val="24"/>
          <w:lang w:val="lv-LV" w:eastAsia="lv-LV"/>
        </w:rPr>
      </w:r>
      <w:r w:rsidR="00D2613B"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149</w:t>
      </w:r>
      <w:r w:rsidR="00D2613B" w:rsidRPr="009652EB">
        <w:rPr>
          <w:rFonts w:ascii="Arial" w:eastAsia="Times New Roman" w:hAnsi="Arial" w:cs="Arial"/>
          <w:color w:val="000000" w:themeColor="text1"/>
          <w:sz w:val="24"/>
          <w:szCs w:val="24"/>
          <w:lang w:val="lv-LV" w:eastAsia="lv-LV"/>
        </w:rPr>
        <w:fldChar w:fldCharType="end"/>
      </w:r>
      <w:r w:rsidR="00943F05" w:rsidRPr="009652EB">
        <w:rPr>
          <w:rFonts w:ascii="Arial" w:eastAsia="Times New Roman" w:hAnsi="Arial" w:cs="Arial"/>
          <w:color w:val="000000" w:themeColor="text1"/>
          <w:sz w:val="24"/>
          <w:szCs w:val="24"/>
          <w:lang w:val="lv-LV" w:eastAsia="lv-LV"/>
        </w:rPr>
        <w:t>. punktā minēto mērķi (tai skaitā valsts un pašvaldības iestādes, biedrības un nodibinājumi).</w:t>
      </w:r>
    </w:p>
    <w:p w14:paraId="3A53533B" w14:textId="7E4AEBDC"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projekta iesniedzējs sagatavo projekta iesniegumu saskaņā ar projektu iesniegumu atlases nolikuma prasībām.</w:t>
      </w:r>
    </w:p>
    <w:p w14:paraId="4BF77C3D" w14:textId="3348A480" w:rsidR="00180574"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projekta iesniedzējs uz projekta iesnieguma iesniegšanas dienu ir izstrādājis un projekta iesniegumam pievienojis sadarbības tīkla attīstības stratēģiju.</w:t>
      </w:r>
    </w:p>
    <w:p w14:paraId="63FAE93E" w14:textId="3C2CA169"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tīkla attīstības stratēģija atbilst šādām prasībām:</w:t>
      </w:r>
    </w:p>
    <w:p w14:paraId="52836F70" w14:textId="467B9D82"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tā izstrādāta, lai veicinātu viena vai vairāku mērķu – </w:t>
      </w:r>
      <w:r w:rsidR="009E1D08" w:rsidRPr="009652EB">
        <w:rPr>
          <w:rFonts w:ascii="Arial" w:eastAsia="Times New Roman" w:hAnsi="Arial" w:cs="Arial"/>
          <w:color w:val="000000" w:themeColor="text1"/>
          <w:sz w:val="24"/>
          <w:szCs w:val="24"/>
          <w:lang w:val="lv-LV" w:eastAsia="lv-LV"/>
        </w:rPr>
        <w:t>sadarbības tīkla</w:t>
      </w:r>
      <w:r w:rsidRPr="009652EB">
        <w:rPr>
          <w:rFonts w:ascii="Arial" w:eastAsia="Times New Roman" w:hAnsi="Arial" w:cs="Arial"/>
          <w:color w:val="000000" w:themeColor="text1"/>
          <w:sz w:val="24"/>
          <w:szCs w:val="24"/>
          <w:lang w:val="lv-LV" w:eastAsia="lv-LV"/>
        </w:rPr>
        <w:t xml:space="preserve"> dalībnieku eksporta veicināšana, apgrozījuma apjoma pieaugums, produktivitātes paaugstināšana un nozares cilvēkresursu attīstība – sasniegšanu, un šo mērķu sasniegšana ir pamatota;</w:t>
      </w:r>
    </w:p>
    <w:p w14:paraId="7D529681" w14:textId="3A8369D1" w:rsidR="00943F05" w:rsidRPr="009652EB" w:rsidRDefault="00755F94"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sadarbības tīkla </w:t>
      </w:r>
      <w:r w:rsidR="00943F05" w:rsidRPr="009652EB">
        <w:rPr>
          <w:rFonts w:ascii="Arial" w:eastAsia="Times New Roman" w:hAnsi="Arial" w:cs="Arial"/>
          <w:color w:val="000000" w:themeColor="text1"/>
          <w:sz w:val="24"/>
          <w:szCs w:val="24"/>
          <w:lang w:val="lv-LV" w:eastAsia="lv-LV"/>
        </w:rPr>
        <w:t>darbības ir vērstas uz mērķu un rezultātu sasniegšanu;</w:t>
      </w:r>
    </w:p>
    <w:p w14:paraId="0CB13187" w14:textId="2E7DCFB8"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projekta aktivitātēs ir iesaistīti visi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 xml:space="preserve">dalībnieki, un tie līdzfinansē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darbību;</w:t>
      </w:r>
    </w:p>
    <w:p w14:paraId="310B0B3D" w14:textId="65BEC559"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paredz mehānismu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 xml:space="preserve">dalībnieku apmierinātības un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pakalpojumu kvalitātes novērtēšanai, kā arī mehānismu</w:t>
      </w:r>
      <w:r w:rsidR="00755F94" w:rsidRPr="009652EB">
        <w:rPr>
          <w:color w:val="000000" w:themeColor="text1"/>
          <w:lang w:val="lv-LV"/>
        </w:rPr>
        <w:t xml:space="preserve"> </w:t>
      </w:r>
      <w:r w:rsidR="00755F94" w:rsidRPr="009652EB">
        <w:rPr>
          <w:rFonts w:ascii="Arial" w:eastAsia="Times New Roman" w:hAnsi="Arial" w:cs="Arial"/>
          <w:color w:val="000000" w:themeColor="text1"/>
          <w:sz w:val="24"/>
          <w:szCs w:val="24"/>
          <w:lang w:val="lv-LV" w:eastAsia="lv-LV"/>
        </w:rPr>
        <w:t>sadarbības tīkla</w:t>
      </w:r>
      <w:r w:rsidRPr="009652EB">
        <w:rPr>
          <w:rFonts w:ascii="Arial" w:eastAsia="Times New Roman" w:hAnsi="Arial" w:cs="Arial"/>
          <w:color w:val="000000" w:themeColor="text1"/>
          <w:sz w:val="24"/>
          <w:szCs w:val="24"/>
          <w:lang w:val="lv-LV" w:eastAsia="lv-LV"/>
        </w:rPr>
        <w:t xml:space="preserve"> sniegto pakalpojumu uzlabošanai;</w:t>
      </w:r>
    </w:p>
    <w:p w14:paraId="12CDE315" w14:textId="7631C485"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norādīti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dalībnieku ieguvumi no sadarbības, dažādiem komersantiem, pētniecības un zināšanu izplatīšanas organizācijām un citām institūcijām attīstot kopīgus produktus, pakalpojumus, piegādes vai vērtības ķēdes;</w:t>
      </w:r>
    </w:p>
    <w:p w14:paraId="6B1BCF6B" w14:textId="600720C3"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plānoto pasākumu rezultāti ir skaidri definēti un izmērāmi, ir skaidri nosakāma to ietekme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darbības mērķa sasniegšanai;</w:t>
      </w:r>
    </w:p>
    <w:p w14:paraId="53501108" w14:textId="2BDE959D"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paredzēts atvērts mehānisms jaunu dalībnieku iesaistei </w:t>
      </w:r>
      <w:r w:rsidR="00755F94" w:rsidRPr="009652EB">
        <w:rPr>
          <w:rFonts w:ascii="Arial" w:eastAsia="Times New Roman" w:hAnsi="Arial" w:cs="Arial"/>
          <w:color w:val="000000" w:themeColor="text1"/>
          <w:sz w:val="24"/>
          <w:szCs w:val="24"/>
          <w:lang w:val="lv-LV" w:eastAsia="lv-LV"/>
        </w:rPr>
        <w:t xml:space="preserve">sadarbības tīklā </w:t>
      </w:r>
      <w:r w:rsidRPr="009652EB">
        <w:rPr>
          <w:rFonts w:ascii="Arial" w:eastAsia="Times New Roman" w:hAnsi="Arial" w:cs="Arial"/>
          <w:color w:val="000000" w:themeColor="text1"/>
          <w:sz w:val="24"/>
          <w:szCs w:val="24"/>
          <w:lang w:val="lv-LV" w:eastAsia="lv-LV"/>
        </w:rPr>
        <w:t>un dalībnieku izstāšanās procedūra;</w:t>
      </w:r>
    </w:p>
    <w:p w14:paraId="3AF1C080" w14:textId="2DCAD903" w:rsidR="00943F05" w:rsidRPr="009652EB" w:rsidRDefault="00755F94"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sadarbības tīkla </w:t>
      </w:r>
      <w:r w:rsidR="00943F05" w:rsidRPr="009652EB">
        <w:rPr>
          <w:rFonts w:ascii="Arial" w:eastAsia="Times New Roman" w:hAnsi="Arial" w:cs="Arial"/>
          <w:color w:val="000000" w:themeColor="text1"/>
          <w:sz w:val="24"/>
          <w:szCs w:val="24"/>
          <w:lang w:val="lv-LV" w:eastAsia="lv-LV"/>
        </w:rPr>
        <w:t>pārvaldības un projekta īstenošanas modelis paredz labas pārvaldības principu ievērošanu;</w:t>
      </w:r>
    </w:p>
    <w:p w14:paraId="35DC0D0D" w14:textId="6B0AC39C"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pievienots stratēģijas darbības plāns pirmajam </w:t>
      </w:r>
      <w:r w:rsidR="00755F94" w:rsidRPr="009652EB">
        <w:rPr>
          <w:rFonts w:ascii="Arial" w:eastAsia="Times New Roman" w:hAnsi="Arial" w:cs="Arial"/>
          <w:color w:val="000000" w:themeColor="text1"/>
          <w:sz w:val="24"/>
          <w:szCs w:val="24"/>
          <w:lang w:val="lv-LV" w:eastAsia="lv-LV"/>
        </w:rPr>
        <w:t>sadarbības tīkla</w:t>
      </w:r>
      <w:r w:rsidRPr="009652EB">
        <w:rPr>
          <w:rFonts w:ascii="Arial" w:eastAsia="Times New Roman" w:hAnsi="Arial" w:cs="Arial"/>
          <w:color w:val="000000" w:themeColor="text1"/>
          <w:sz w:val="24"/>
          <w:szCs w:val="24"/>
          <w:lang w:val="lv-LV" w:eastAsia="lv-LV"/>
        </w:rPr>
        <w:t xml:space="preserve"> darbības gadam, kas ir samērīgs ar plānoto stratēģijas īstenošanas laika grafiku un nodrošina </w:t>
      </w:r>
      <w:r w:rsidR="00755F94"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darbības mērķa sasniegšanu.</w:t>
      </w:r>
    </w:p>
    <w:p w14:paraId="125AEBCF" w14:textId="70E49534"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Uz finansējumu nevar pretendēt, ja:</w:t>
      </w:r>
    </w:p>
    <w:p w14:paraId="56DAE6C4" w14:textId="48A72034"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projekta iesniedzējs </w:t>
      </w:r>
      <w:r w:rsidRPr="008960FA">
        <w:rPr>
          <w:rFonts w:ascii="Arial" w:eastAsia="Times New Roman" w:hAnsi="Arial" w:cs="Arial"/>
          <w:color w:val="000000" w:themeColor="text1"/>
          <w:sz w:val="24"/>
          <w:szCs w:val="24"/>
          <w:lang w:val="lv-LV" w:eastAsia="lv-LV"/>
        </w:rPr>
        <w:t>atbilst Eiropas Savienības struktūrfondu un Kohēzijas fonda 20</w:t>
      </w:r>
      <w:r w:rsidR="00432583" w:rsidRPr="00362375">
        <w:rPr>
          <w:rFonts w:ascii="Arial" w:eastAsia="Times New Roman" w:hAnsi="Arial" w:cs="Arial"/>
          <w:color w:val="000000" w:themeColor="text1"/>
          <w:sz w:val="24"/>
          <w:szCs w:val="24"/>
          <w:lang w:val="lv-LV" w:eastAsia="lv-LV"/>
        </w:rPr>
        <w:t>21</w:t>
      </w:r>
      <w:r w:rsidRPr="00907BA0">
        <w:rPr>
          <w:rFonts w:ascii="Arial" w:eastAsia="Times New Roman" w:hAnsi="Arial" w:cs="Arial"/>
          <w:color w:val="000000" w:themeColor="text1"/>
          <w:sz w:val="24"/>
          <w:szCs w:val="24"/>
          <w:lang w:val="lv-LV" w:eastAsia="lv-LV"/>
        </w:rPr>
        <w:t>.–202</w:t>
      </w:r>
      <w:r w:rsidR="00432583" w:rsidRPr="00907BA0">
        <w:rPr>
          <w:rFonts w:ascii="Arial" w:eastAsia="Times New Roman" w:hAnsi="Arial" w:cs="Arial"/>
          <w:color w:val="000000" w:themeColor="text1"/>
          <w:sz w:val="24"/>
          <w:szCs w:val="24"/>
          <w:lang w:val="lv-LV" w:eastAsia="lv-LV"/>
        </w:rPr>
        <w:t>7</w:t>
      </w:r>
      <w:r w:rsidRPr="00907BA0">
        <w:rPr>
          <w:rFonts w:ascii="Arial" w:eastAsia="Times New Roman" w:hAnsi="Arial" w:cs="Arial"/>
          <w:color w:val="000000" w:themeColor="text1"/>
          <w:sz w:val="24"/>
          <w:szCs w:val="24"/>
          <w:lang w:val="lv-LV" w:eastAsia="lv-LV"/>
        </w:rPr>
        <w:t xml:space="preserve">. gada plānošanas perioda vadības likuma </w:t>
      </w:r>
      <w:r w:rsidR="00432583" w:rsidRPr="00907BA0">
        <w:rPr>
          <w:rFonts w:ascii="Arial" w:eastAsia="Times New Roman" w:hAnsi="Arial" w:cs="Arial"/>
          <w:color w:val="000000" w:themeColor="text1"/>
          <w:sz w:val="24"/>
          <w:szCs w:val="24"/>
          <w:lang w:val="lv-LV" w:eastAsia="lv-LV"/>
        </w:rPr>
        <w:t>XX</w:t>
      </w:r>
      <w:r w:rsidRPr="00907BA0">
        <w:rPr>
          <w:rFonts w:ascii="Arial" w:eastAsia="Times New Roman" w:hAnsi="Arial" w:cs="Arial"/>
          <w:color w:val="000000" w:themeColor="text1"/>
          <w:sz w:val="24"/>
          <w:szCs w:val="24"/>
          <w:lang w:val="lv-LV" w:eastAsia="lv-LV"/>
        </w:rPr>
        <w:t>. pantā</w:t>
      </w:r>
      <w:r w:rsidRPr="009652EB">
        <w:rPr>
          <w:rFonts w:ascii="Arial" w:eastAsia="Times New Roman" w:hAnsi="Arial" w:cs="Arial"/>
          <w:color w:val="000000" w:themeColor="text1"/>
          <w:sz w:val="24"/>
          <w:szCs w:val="24"/>
          <w:lang w:val="lv-LV" w:eastAsia="lv-LV"/>
        </w:rPr>
        <w:t xml:space="preserve"> noteiktajiem projekta iesniedzēju izslēgšanas noteikumiem;</w:t>
      </w:r>
    </w:p>
    <w:p w14:paraId="27E64762" w14:textId="1CB063E6"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uz projekta iesniedzēju attiecas līdzekļu atgūšanas rīkojums, kas minēts Komisijas regulas Nr. 651/2014 1. panta 4. punkta "a" apakšpunktā.</w:t>
      </w:r>
    </w:p>
    <w:p w14:paraId="55C7D199" w14:textId="066A362E"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Projekta iesniedzējs atlases kārtas ietvaros drīkst iesniegt vienu projekta iesniegumu.</w:t>
      </w:r>
    </w:p>
    <w:p w14:paraId="6DC0BE89" w14:textId="789829E0" w:rsidR="00943F05"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4" w:name="_Ref77919778"/>
      <w:r w:rsidRPr="278513BD">
        <w:rPr>
          <w:rFonts w:ascii="Arial" w:eastAsia="Times New Roman" w:hAnsi="Arial" w:cs="Arial"/>
          <w:color w:val="000000" w:themeColor="text1"/>
          <w:sz w:val="24"/>
          <w:szCs w:val="24"/>
          <w:lang w:val="lv-LV" w:eastAsia="lv-LV"/>
        </w:rPr>
        <w:t>Trešās kārtas ietvaros atbalstu nesniedz šādām darbībām un nozarēm:</w:t>
      </w:r>
      <w:bookmarkEnd w:id="174"/>
    </w:p>
    <w:p w14:paraId="0A2A4CF5" w14:textId="35A565B1"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darbībām un nozarēm, kas noteiktas Komisijas regulas Nr. 1407/2013 1. panta 1. punktā;</w:t>
      </w:r>
    </w:p>
    <w:p w14:paraId="13D70B94" w14:textId="253B096D"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darbībām un nozarēm, kas noteiktas Eiropas Parlamenta un Padomes 2013. gada 17. decembra Regulas (ES) Nr. 1301/2013 par Eiropas Reģionālās attīstības fondu un īpašiem noteikumiem attiecībā uz mērķi "Investīcijas izaugsmei un nodarbinātībai" un ar ko atceļ Regulu (EK) Nr. 1080/2006 3. panta 3. punktā;</w:t>
      </w:r>
    </w:p>
    <w:p w14:paraId="30EA9304" w14:textId="32B06C6B"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alkoholisko dzērienu ražošanai un tirdzniecībai;</w:t>
      </w:r>
    </w:p>
    <w:p w14:paraId="2E154B35" w14:textId="5EDFA4DA" w:rsidR="00943F05"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azartspēlēm un derībām;</w:t>
      </w:r>
    </w:p>
    <w:p w14:paraId="17D1F5A1" w14:textId="1C3FCE4A" w:rsidR="00240897" w:rsidRPr="009652EB" w:rsidRDefault="00943F05"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ieroču un munīcijas ražošanai un tirdzniecībai.</w:t>
      </w:r>
    </w:p>
    <w:p w14:paraId="72D575E1" w14:textId="4BCAA00D" w:rsidR="00A23556"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5" w:name="_Ref80707768"/>
      <w:r w:rsidRPr="278513BD">
        <w:rPr>
          <w:rFonts w:ascii="Arial" w:eastAsia="Times New Roman" w:hAnsi="Arial" w:cs="Arial"/>
          <w:color w:val="000000" w:themeColor="text1"/>
          <w:sz w:val="24"/>
          <w:szCs w:val="24"/>
          <w:lang w:val="lv-LV" w:eastAsia="lv-LV"/>
        </w:rPr>
        <w:t>Finansējumu piešķir šādām atbalstāmajām darbībām:</w:t>
      </w:r>
      <w:bookmarkEnd w:id="175"/>
    </w:p>
    <w:p w14:paraId="71D25AD2" w14:textId="3D2D9B87"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ar </w:t>
      </w:r>
      <w:bookmarkStart w:id="176" w:name="_Hlk77659099"/>
      <w:r w:rsidRPr="009652EB">
        <w:rPr>
          <w:rFonts w:ascii="Arial" w:eastAsia="Times New Roman" w:hAnsi="Arial" w:cs="Arial"/>
          <w:color w:val="000000" w:themeColor="text1"/>
          <w:sz w:val="24"/>
          <w:szCs w:val="24"/>
          <w:lang w:val="lv-LV" w:eastAsia="lv-LV"/>
        </w:rPr>
        <w:t xml:space="preserve">sadarbības tīkla </w:t>
      </w:r>
      <w:bookmarkEnd w:id="176"/>
      <w:r w:rsidRPr="009652EB">
        <w:rPr>
          <w:rFonts w:ascii="Arial" w:eastAsia="Times New Roman" w:hAnsi="Arial" w:cs="Arial"/>
          <w:color w:val="000000" w:themeColor="text1"/>
          <w:sz w:val="24"/>
          <w:szCs w:val="24"/>
          <w:lang w:val="lv-LV" w:eastAsia="lv-LV"/>
        </w:rPr>
        <w:t>darbības nodrošināšanu saistīti pasākumi:</w:t>
      </w:r>
    </w:p>
    <w:p w14:paraId="63D4B67B" w14:textId="56B3E2BB"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projekta vadība;</w:t>
      </w:r>
    </w:p>
    <w:p w14:paraId="51BCC6C6" w14:textId="62C49AD8"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sadarbības tīkla darbības un sadarbības tīkla īstenoto pasākumu koordinācijas nodrošināšana;</w:t>
      </w:r>
    </w:p>
    <w:p w14:paraId="0D16B162" w14:textId="78DF8114"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7" w:name="_Ref77919887"/>
      <w:r w:rsidRPr="009652EB">
        <w:rPr>
          <w:rFonts w:ascii="Arial" w:eastAsia="Times New Roman" w:hAnsi="Arial" w:cs="Arial"/>
          <w:color w:val="000000" w:themeColor="text1"/>
          <w:sz w:val="24"/>
          <w:szCs w:val="24"/>
          <w:lang w:val="lv-LV" w:eastAsia="lv-LV"/>
        </w:rPr>
        <w:t>sadarbības tīkla koordinatora un speciālistu apmācība, ja iegūtās zināšanas saistītas ar sadarbības tīkla darbības nodrošināšanu vai tiek nodotas plašam dalībnieku lokam;</w:t>
      </w:r>
      <w:bookmarkEnd w:id="177"/>
    </w:p>
    <w:p w14:paraId="1A8C0871" w14:textId="1030DD11"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8" w:name="_Ref77919895"/>
      <w:r w:rsidRPr="009652EB">
        <w:rPr>
          <w:rFonts w:ascii="Arial" w:eastAsia="Times New Roman" w:hAnsi="Arial" w:cs="Arial"/>
          <w:color w:val="000000" w:themeColor="text1"/>
          <w:sz w:val="24"/>
          <w:szCs w:val="24"/>
          <w:lang w:val="lv-LV" w:eastAsia="lv-LV"/>
        </w:rPr>
        <w:t>sadarbības tīkla un sadarbības tīkla dalībnieku vietējās un starptautiskās sadarbības veicināšanas pasākumi:</w:t>
      </w:r>
      <w:bookmarkEnd w:id="178"/>
    </w:p>
    <w:p w14:paraId="0E0D203C" w14:textId="1280BA47" w:rsidR="00A23556" w:rsidRPr="009652EB" w:rsidRDefault="003F0DD9"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79" w:name="_Ref77940074"/>
      <w:r w:rsidRPr="009652EB">
        <w:rPr>
          <w:rFonts w:ascii="Arial" w:eastAsia="Times New Roman" w:hAnsi="Arial" w:cs="Arial"/>
          <w:color w:val="000000" w:themeColor="text1"/>
          <w:sz w:val="24"/>
          <w:szCs w:val="24"/>
          <w:lang w:val="lv-LV" w:eastAsia="lv-LV"/>
        </w:rPr>
        <w:t xml:space="preserve">sadarbības tīkla </w:t>
      </w:r>
      <w:r w:rsidR="00A23556" w:rsidRPr="009652EB">
        <w:rPr>
          <w:rFonts w:ascii="Arial" w:eastAsia="Times New Roman" w:hAnsi="Arial" w:cs="Arial"/>
          <w:color w:val="000000" w:themeColor="text1"/>
          <w:sz w:val="24"/>
          <w:szCs w:val="24"/>
          <w:lang w:val="lv-LV" w:eastAsia="lv-LV"/>
        </w:rPr>
        <w:t xml:space="preserve">un </w:t>
      </w:r>
      <w:r w:rsidRPr="009652EB">
        <w:rPr>
          <w:rFonts w:ascii="Arial" w:eastAsia="Times New Roman" w:hAnsi="Arial" w:cs="Arial"/>
          <w:color w:val="000000" w:themeColor="text1"/>
          <w:sz w:val="24"/>
          <w:szCs w:val="24"/>
          <w:lang w:val="lv-LV" w:eastAsia="lv-LV"/>
        </w:rPr>
        <w:t xml:space="preserve">sadarbības tīkla </w:t>
      </w:r>
      <w:r w:rsidR="00A23556" w:rsidRPr="009652EB">
        <w:rPr>
          <w:rFonts w:ascii="Arial" w:eastAsia="Times New Roman" w:hAnsi="Arial" w:cs="Arial"/>
          <w:color w:val="000000" w:themeColor="text1"/>
          <w:sz w:val="24"/>
          <w:szCs w:val="24"/>
          <w:lang w:val="lv-LV" w:eastAsia="lv-LV"/>
        </w:rPr>
        <w:t>dalībnieku atpazīstamības, mārketinga un komerciālās sadarbības sekmēšanas pasākumi, tai skaitā tirgus izpēte;</w:t>
      </w:r>
      <w:bookmarkEnd w:id="179"/>
    </w:p>
    <w:p w14:paraId="42ED7EF2" w14:textId="6D4F4636"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pasākumi, kas sekmē sadarbību ar pētniecības un zināšanu izplatīšanas organizācijām, tai skaitā </w:t>
      </w:r>
      <w:r w:rsidR="003F0DD9"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dalībnieku pētniecības, infrastruktūras un apmācības vajadzību identificēšana;</w:t>
      </w:r>
    </w:p>
    <w:p w14:paraId="2CD29D82" w14:textId="18804B8E"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pasākumi, kas sekmē zināšanu pārnesi par </w:t>
      </w:r>
      <w:r w:rsidR="003F0DD9"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dalībniekiem saistošām inovācijām un jaunākajām tehnoloģijām;</w:t>
      </w:r>
    </w:p>
    <w:p w14:paraId="12B2DADF" w14:textId="4BB05B81"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pasākumi, kas vērsti uz resursu efektivitātes un produktivitātes paaugstināšanu produkta, pakalpojuma, piegādes vai vērtības ķēdes ietvaros;</w:t>
      </w:r>
    </w:p>
    <w:p w14:paraId="335495D7" w14:textId="47B34AAA"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pieredzes apmaiņas pasākumi un informatīvi pasākumi;</w:t>
      </w:r>
    </w:p>
    <w:p w14:paraId="155DC124" w14:textId="4B7E6945"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citi </w:t>
      </w:r>
      <w:r w:rsidR="003F0DD9"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īstenoti pasākumi, kas vērsti uz stratēģijā noteikto mērķu sasniegšanu.</w:t>
      </w:r>
    </w:p>
    <w:p w14:paraId="1EF687E5" w14:textId="681903F8" w:rsidR="00A23556" w:rsidRPr="009652EB" w:rsidRDefault="00A2355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F6039B" w:rsidRPr="009652EB">
        <w:rPr>
          <w:rFonts w:ascii="Arial" w:eastAsia="Times New Roman" w:hAnsi="Arial" w:cs="Arial"/>
          <w:color w:val="000000" w:themeColor="text1"/>
          <w:sz w:val="24"/>
          <w:szCs w:val="24"/>
          <w:lang w:val="lv-LV" w:eastAsia="lv-LV"/>
        </w:rPr>
        <w:fldChar w:fldCharType="begin"/>
      </w:r>
      <w:r w:rsidR="00F6039B" w:rsidRPr="009652EB">
        <w:rPr>
          <w:rFonts w:ascii="Arial" w:eastAsia="Times New Roman" w:hAnsi="Arial" w:cs="Arial"/>
          <w:color w:val="000000" w:themeColor="text1"/>
          <w:sz w:val="24"/>
          <w:szCs w:val="24"/>
          <w:lang w:val="lv-LV" w:eastAsia="lv-LV"/>
        </w:rPr>
        <w:instrText xml:space="preserve"> REF _Ref77940074 \r \h </w:instrText>
      </w:r>
      <w:r w:rsidR="00F6039B" w:rsidRPr="009652EB">
        <w:rPr>
          <w:rFonts w:ascii="Arial" w:eastAsia="Times New Roman" w:hAnsi="Arial" w:cs="Arial"/>
          <w:color w:val="000000" w:themeColor="text1"/>
          <w:sz w:val="24"/>
          <w:szCs w:val="24"/>
          <w:lang w:val="lv-LV" w:eastAsia="lv-LV"/>
        </w:rPr>
      </w:r>
      <w:r w:rsidR="00F6039B"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164.2.1</w:t>
      </w:r>
      <w:r w:rsidR="00F6039B" w:rsidRPr="009652EB">
        <w:rPr>
          <w:rFonts w:ascii="Arial" w:eastAsia="Times New Roman" w:hAnsi="Arial" w:cs="Arial"/>
          <w:color w:val="000000" w:themeColor="text1"/>
          <w:sz w:val="24"/>
          <w:szCs w:val="24"/>
          <w:lang w:val="lv-LV" w:eastAsia="lv-LV"/>
        </w:rPr>
        <w:fldChar w:fldCharType="end"/>
      </w:r>
      <w:r w:rsidR="00F6039B"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minēto mārketinga un komerciālās sadarbības sekmēšanas pasākumu ietvaros organizēti reklāmas pasākumi ir atbalstāmi, ja ievērotas šādas prasības:</w:t>
      </w:r>
    </w:p>
    <w:p w14:paraId="0446B42C" w14:textId="1B813302"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reklāmas kampaņa pēc savas būtības ir vispārēja un sniedz labumu visiem attiecīgā veida produktu ražotājiem;</w:t>
      </w:r>
    </w:p>
    <w:p w14:paraId="7A18EF8A" w14:textId="3F642DC6"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reklāmu var īstenot finansējuma saņēmējs un komersanti neatkarīgi no to lieluma.</w:t>
      </w:r>
    </w:p>
    <w:p w14:paraId="0981BC69" w14:textId="22BA1ED5" w:rsidR="00A23556"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Finansējumu piešķir tikai tādām šo noteikumu </w:t>
      </w:r>
      <w:r w:rsidR="004C5AC5">
        <w:rPr>
          <w:rFonts w:ascii="Arial" w:eastAsia="Times New Roman" w:hAnsi="Arial" w:cs="Arial"/>
          <w:color w:val="000000" w:themeColor="text1"/>
          <w:sz w:val="24"/>
          <w:szCs w:val="24"/>
          <w:lang w:val="lv-LV" w:eastAsia="lv-LV"/>
        </w:rPr>
        <w:fldChar w:fldCharType="begin"/>
      </w:r>
      <w:r w:rsidR="004C5AC5">
        <w:rPr>
          <w:rFonts w:ascii="Arial" w:eastAsia="Times New Roman" w:hAnsi="Arial" w:cs="Arial"/>
          <w:color w:val="000000" w:themeColor="text1"/>
          <w:sz w:val="24"/>
          <w:szCs w:val="24"/>
          <w:lang w:val="lv-LV" w:eastAsia="lv-LV"/>
        </w:rPr>
        <w:instrText xml:space="preserve"> REF _Ref80707768 \r \h </w:instrText>
      </w:r>
      <w:r w:rsidR="004C5AC5">
        <w:rPr>
          <w:rFonts w:ascii="Arial" w:eastAsia="Times New Roman" w:hAnsi="Arial" w:cs="Arial"/>
          <w:color w:val="000000" w:themeColor="text1"/>
          <w:sz w:val="24"/>
          <w:szCs w:val="24"/>
          <w:lang w:val="lv-LV" w:eastAsia="lv-LV"/>
        </w:rPr>
      </w:r>
      <w:r w:rsidR="004C5AC5">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164</w:t>
      </w:r>
      <w:r w:rsidR="004C5AC5">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punktā minētajām darbībām, kas tieši saistītas ar stratēģijā noteikto darbības virzienu īstenošanu, lai sasniegtu trešās kārtas mērķi.</w:t>
      </w:r>
    </w:p>
    <w:p w14:paraId="31EE99AA" w14:textId="379AFDA7" w:rsidR="00A23556"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saņēmējs trešās kārtas ietvaros noteikto atbalstāmo darbību finansēšanai nevar papildus piesaistīt finansējumu no Eiropas Savienības vai citiem publiskajiem līdzekļiem (tai skaitā valsts un pašvaldību līdzekļiem) par vienām un tām pašām attiecināmajām izmaksām.</w:t>
      </w:r>
    </w:p>
    <w:p w14:paraId="293FF7AE" w14:textId="593D8DC5" w:rsidR="00A23556"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0" w:name="_Ref77920090"/>
      <w:r w:rsidRPr="278513BD">
        <w:rPr>
          <w:rFonts w:ascii="Arial" w:eastAsia="Times New Roman" w:hAnsi="Arial" w:cs="Arial"/>
          <w:color w:val="000000" w:themeColor="text1"/>
          <w:sz w:val="24"/>
          <w:szCs w:val="24"/>
          <w:lang w:val="lv-LV" w:eastAsia="lv-LV"/>
        </w:rPr>
        <w:t xml:space="preserve">Šo noteikumu </w:t>
      </w:r>
      <w:r w:rsidR="004C5AC5">
        <w:rPr>
          <w:rFonts w:ascii="Arial" w:eastAsia="Times New Roman" w:hAnsi="Arial" w:cs="Arial"/>
          <w:color w:val="000000" w:themeColor="text1"/>
          <w:sz w:val="24"/>
          <w:szCs w:val="24"/>
          <w:lang w:val="lv-LV" w:eastAsia="lv-LV"/>
        </w:rPr>
        <w:fldChar w:fldCharType="begin"/>
      </w:r>
      <w:r w:rsidR="004C5AC5">
        <w:rPr>
          <w:rFonts w:ascii="Arial" w:eastAsia="Times New Roman" w:hAnsi="Arial" w:cs="Arial"/>
          <w:color w:val="000000" w:themeColor="text1"/>
          <w:sz w:val="24"/>
          <w:szCs w:val="24"/>
          <w:lang w:val="lv-LV" w:eastAsia="lv-LV"/>
        </w:rPr>
        <w:instrText xml:space="preserve"> REF _Ref80707768 \r \h </w:instrText>
      </w:r>
      <w:r w:rsidR="004C5AC5">
        <w:rPr>
          <w:rFonts w:ascii="Arial" w:eastAsia="Times New Roman" w:hAnsi="Arial" w:cs="Arial"/>
          <w:color w:val="000000" w:themeColor="text1"/>
          <w:sz w:val="24"/>
          <w:szCs w:val="24"/>
          <w:lang w:val="lv-LV" w:eastAsia="lv-LV"/>
        </w:rPr>
      </w:r>
      <w:r w:rsidR="004C5AC5">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164</w:t>
      </w:r>
      <w:r w:rsidR="004C5AC5">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punktā minēto atbalstāmo darbību īstenošanā ir attiecināmas šādas tiešās izmaksas:</w:t>
      </w:r>
      <w:bookmarkEnd w:id="180"/>
    </w:p>
    <w:p w14:paraId="7455EABE" w14:textId="6103D3A5"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1" w:name="_Ref77919935"/>
      <w:r w:rsidRPr="009652EB">
        <w:rPr>
          <w:rFonts w:ascii="Arial" w:eastAsia="Times New Roman" w:hAnsi="Arial" w:cs="Arial"/>
          <w:color w:val="000000" w:themeColor="text1"/>
          <w:sz w:val="24"/>
          <w:szCs w:val="24"/>
          <w:lang w:val="lv-LV" w:eastAsia="lv-LV"/>
        </w:rPr>
        <w:t>projekta vadības personāla atlīdzības izmaksas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 tai skaitā valsts sociālās apdrošināšanas obligātās iemaksas no apliekamajām attiecināmajām izmaksām:</w:t>
      </w:r>
      <w:bookmarkEnd w:id="181"/>
    </w:p>
    <w:p w14:paraId="1F1B7589" w14:textId="4978FCC4"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2" w:name="_Ref77920025"/>
      <w:r w:rsidRPr="009652EB">
        <w:rPr>
          <w:rFonts w:ascii="Arial" w:eastAsia="Times New Roman" w:hAnsi="Arial" w:cs="Arial"/>
          <w:color w:val="000000" w:themeColor="text1"/>
          <w:sz w:val="24"/>
          <w:szCs w:val="24"/>
          <w:lang w:val="lv-LV" w:eastAsia="lv-LV"/>
        </w:rPr>
        <w:t>piesaistot projekta vadības personālu uz darba līguma pamata;</w:t>
      </w:r>
      <w:bookmarkEnd w:id="182"/>
    </w:p>
    <w:p w14:paraId="26688E5D" w14:textId="4001A7B0"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3" w:name="_Ref81390466"/>
      <w:r w:rsidRPr="009652EB">
        <w:rPr>
          <w:rFonts w:ascii="Arial" w:eastAsia="Times New Roman" w:hAnsi="Arial" w:cs="Arial"/>
          <w:color w:val="000000" w:themeColor="text1"/>
          <w:sz w:val="24"/>
          <w:szCs w:val="24"/>
          <w:lang w:val="lv-LV" w:eastAsia="lv-LV"/>
        </w:rPr>
        <w:t>piesaistot projekta vadības personālu uz uzņēmuma līguma pamata;</w:t>
      </w:r>
      <w:bookmarkEnd w:id="183"/>
    </w:p>
    <w:p w14:paraId="38896FF6" w14:textId="59F8EC73"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4" w:name="_Ref77919949"/>
      <w:r w:rsidRPr="009652EB">
        <w:rPr>
          <w:rFonts w:ascii="Arial" w:eastAsia="Times New Roman" w:hAnsi="Arial" w:cs="Arial"/>
          <w:color w:val="000000" w:themeColor="text1"/>
          <w:sz w:val="24"/>
          <w:szCs w:val="24"/>
          <w:lang w:val="lv-LV" w:eastAsia="lv-LV"/>
        </w:rPr>
        <w:t>projekta īstenošanas personāla atlīdzības izmaksas, tai skaitā valsts sociālās apdrošināšanas obligātās iemaksas no apliekamajām attiecināmajām izmaksām, klastera koordinatoram un klastera speciālistiem:</w:t>
      </w:r>
      <w:bookmarkEnd w:id="184"/>
    </w:p>
    <w:p w14:paraId="0B99087D" w14:textId="3AC5139F"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5" w:name="_Ref77920032"/>
      <w:r w:rsidRPr="009652EB">
        <w:rPr>
          <w:rFonts w:ascii="Arial" w:eastAsia="Times New Roman" w:hAnsi="Arial" w:cs="Arial"/>
          <w:color w:val="000000" w:themeColor="text1"/>
          <w:sz w:val="24"/>
          <w:szCs w:val="24"/>
          <w:lang w:val="lv-LV" w:eastAsia="lv-LV"/>
        </w:rPr>
        <w:t>piesaistot projekta īstenošanas personālu uz darba līguma pamata;</w:t>
      </w:r>
      <w:bookmarkEnd w:id="185"/>
    </w:p>
    <w:p w14:paraId="2BBE2E01" w14:textId="261D08B6"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piesaistot projekta īstenošanas personālu uz uzņēmuma līguma pamata;</w:t>
      </w:r>
    </w:p>
    <w:p w14:paraId="615F5139" w14:textId="6F837DDC" w:rsidR="00A23556" w:rsidRPr="009652EB" w:rsidRDefault="00F8529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6" w:name="_Ref77919974"/>
      <w:r w:rsidRPr="00F8529B">
        <w:rPr>
          <w:rFonts w:ascii="Arial" w:eastAsia="Times New Roman" w:hAnsi="Arial" w:cs="Arial"/>
          <w:color w:val="000000" w:themeColor="text1"/>
          <w:sz w:val="24"/>
          <w:szCs w:val="24"/>
          <w:lang w:val="lv-LV" w:eastAsia="lv-LV"/>
        </w:rPr>
        <w:lastRenderedPageBreak/>
        <w:t xml:space="preserve">projekta vadības personāla, </w:t>
      </w:r>
      <w:r w:rsidR="00BC58B5" w:rsidRPr="009652EB">
        <w:rPr>
          <w:rFonts w:ascii="Arial" w:eastAsia="Times New Roman" w:hAnsi="Arial" w:cs="Arial"/>
          <w:color w:val="000000" w:themeColor="text1"/>
          <w:sz w:val="24"/>
          <w:szCs w:val="24"/>
          <w:lang w:val="lv-LV" w:eastAsia="lv-LV"/>
        </w:rPr>
        <w:t>sadarbības tīkla</w:t>
      </w:r>
      <w:r w:rsidR="00A23556" w:rsidRPr="009652EB">
        <w:rPr>
          <w:rFonts w:ascii="Arial" w:eastAsia="Times New Roman" w:hAnsi="Arial" w:cs="Arial"/>
          <w:color w:val="000000" w:themeColor="text1"/>
          <w:sz w:val="24"/>
          <w:szCs w:val="24"/>
          <w:lang w:val="lv-LV" w:eastAsia="lv-LV"/>
        </w:rPr>
        <w:t xml:space="preserve"> koordinatora, </w:t>
      </w:r>
      <w:r w:rsidR="00BC58B5" w:rsidRPr="009652EB">
        <w:rPr>
          <w:rFonts w:ascii="Arial" w:eastAsia="Times New Roman" w:hAnsi="Arial" w:cs="Arial"/>
          <w:color w:val="000000" w:themeColor="text1"/>
          <w:sz w:val="24"/>
          <w:szCs w:val="24"/>
          <w:lang w:val="lv-LV" w:eastAsia="lv-LV"/>
        </w:rPr>
        <w:t xml:space="preserve">sadarbības tīkla </w:t>
      </w:r>
      <w:r w:rsidR="00A23556" w:rsidRPr="009652EB">
        <w:rPr>
          <w:rFonts w:ascii="Arial" w:eastAsia="Times New Roman" w:hAnsi="Arial" w:cs="Arial"/>
          <w:color w:val="000000" w:themeColor="text1"/>
          <w:sz w:val="24"/>
          <w:szCs w:val="24"/>
          <w:lang w:val="lv-LV" w:eastAsia="lv-LV"/>
        </w:rPr>
        <w:t xml:space="preserve">speciālistu, </w:t>
      </w:r>
      <w:r w:rsidR="00BC58B5" w:rsidRPr="009652EB">
        <w:rPr>
          <w:rFonts w:ascii="Arial" w:eastAsia="Times New Roman" w:hAnsi="Arial" w:cs="Arial"/>
          <w:color w:val="000000" w:themeColor="text1"/>
          <w:sz w:val="24"/>
          <w:szCs w:val="24"/>
          <w:lang w:val="lv-LV" w:eastAsia="lv-LV"/>
        </w:rPr>
        <w:t xml:space="preserve">sadarbības tīkla </w:t>
      </w:r>
      <w:r w:rsidR="00A23556" w:rsidRPr="009652EB">
        <w:rPr>
          <w:rFonts w:ascii="Arial" w:eastAsia="Times New Roman" w:hAnsi="Arial" w:cs="Arial"/>
          <w:color w:val="000000" w:themeColor="text1"/>
          <w:sz w:val="24"/>
          <w:szCs w:val="24"/>
          <w:lang w:val="lv-LV" w:eastAsia="lv-LV"/>
        </w:rPr>
        <w:t>dalībnieku darbinieku komandējuma un darba braucienu izmaksas saskaņā ar normatīvajiem aktiem par kārtību, kādā atlīdzināmi ar komandējumiem saistītie izdevumi:</w:t>
      </w:r>
      <w:bookmarkEnd w:id="186"/>
    </w:p>
    <w:p w14:paraId="60BEB564" w14:textId="21B8F6A8"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izdevumi par viesnīcu (naktsmītni), ja tie tiek iegādāti tieši no viesnīcas (naktsmītnes) sniedzēja, neizmantojot starpnieku pakalpojumus, izņemot gadījumu, ja starpnieku pakalpojumos nav ietverta komisijas maksa;</w:t>
      </w:r>
    </w:p>
    <w:p w14:paraId="657BB9D2" w14:textId="6ABBCD30"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ceļa (transporta) izdevumu izmaksas, kuras saistītas ar starpvalstu ekonomiskās vai tam pielīdzināmas klases sabiedriskā transporta (dzelzceļa, gaisa un ūdens transporta un starpvalstu koplietošanas autotransporta (autobusa)) izmantošanu (tai skaitā transporta sniedzēja noteiktās papildu izmaksas, bez kurām pamatpakalpojumu nav iespējams iegādāties, un bagāžas izmaksas), sedzot arī tādus ceļa (transporta) izdevumus, kuru iegādei izmantoti starpnieku pakalpojumi, ja šādi pakalpojumi neietver komisijas maksu), kā arī transporta līdzekļa nomas izmaksas un degvielas izmaksas, ja tiek izmantots personiskais, dienesta vai īrēts automobilis;</w:t>
      </w:r>
    </w:p>
    <w:p w14:paraId="1F10209F" w14:textId="0F1EE5DC" w:rsidR="00A23556" w:rsidRPr="009652EB" w:rsidRDefault="00A23556" w:rsidP="00F25DE9">
      <w:pPr>
        <w:pStyle w:val="ListParagraph"/>
        <w:numPr>
          <w:ilvl w:val="2"/>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dienas nauda;</w:t>
      </w:r>
    </w:p>
    <w:p w14:paraId="12F82F6F" w14:textId="3846C190"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7" w:name="_Ref77919959"/>
      <w:r w:rsidRPr="009652EB">
        <w:rPr>
          <w:rFonts w:ascii="Arial" w:eastAsia="Times New Roman" w:hAnsi="Arial" w:cs="Arial"/>
          <w:color w:val="000000" w:themeColor="text1"/>
          <w:sz w:val="24"/>
          <w:szCs w:val="24"/>
          <w:lang w:val="lv-LV" w:eastAsia="lv-LV"/>
        </w:rPr>
        <w:t xml:space="preserve">ārējo pakalpojumu izmaksas šo noteikumu </w:t>
      </w:r>
      <w:r w:rsidR="00B11966" w:rsidRPr="009652EB">
        <w:rPr>
          <w:rFonts w:ascii="Arial" w:eastAsia="Times New Roman" w:hAnsi="Arial" w:cs="Arial"/>
          <w:color w:val="000000" w:themeColor="text1"/>
          <w:sz w:val="24"/>
          <w:szCs w:val="24"/>
          <w:highlight w:val="yellow"/>
          <w:lang w:val="lv-LV" w:eastAsia="lv-LV"/>
        </w:rPr>
        <w:fldChar w:fldCharType="begin"/>
      </w:r>
      <w:r w:rsidR="00B11966" w:rsidRPr="009652EB">
        <w:rPr>
          <w:rFonts w:ascii="Arial" w:eastAsia="Times New Roman" w:hAnsi="Arial" w:cs="Arial"/>
          <w:color w:val="000000" w:themeColor="text1"/>
          <w:sz w:val="24"/>
          <w:szCs w:val="24"/>
          <w:lang w:val="lv-LV" w:eastAsia="lv-LV"/>
        </w:rPr>
        <w:instrText xml:space="preserve"> REF _Ref77919887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B11966" w:rsidRPr="009652EB">
        <w:rPr>
          <w:rFonts w:ascii="Arial" w:eastAsia="Times New Roman" w:hAnsi="Arial" w:cs="Arial"/>
          <w:color w:val="000000" w:themeColor="text1"/>
          <w:sz w:val="24"/>
          <w:szCs w:val="24"/>
          <w:highlight w:val="yellow"/>
          <w:lang w:val="lv-LV" w:eastAsia="lv-LV"/>
        </w:rPr>
      </w:r>
      <w:r w:rsidR="00B11966"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164.1.3</w:t>
      </w:r>
      <w:r w:rsidR="00B11966"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apakšpunktā minēto darbību īstenošanai;</w:t>
      </w:r>
      <w:bookmarkEnd w:id="187"/>
    </w:p>
    <w:p w14:paraId="7FBC553F" w14:textId="475C0C74"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8" w:name="_Ref77919985"/>
      <w:r w:rsidRPr="009652EB">
        <w:rPr>
          <w:rFonts w:ascii="Arial" w:eastAsia="Times New Roman" w:hAnsi="Arial" w:cs="Arial"/>
          <w:color w:val="000000" w:themeColor="text1"/>
          <w:sz w:val="24"/>
          <w:szCs w:val="24"/>
          <w:lang w:val="lv-LV" w:eastAsia="lv-LV"/>
        </w:rPr>
        <w:t xml:space="preserve">ārējo pakalpojumu izmaksas šo noteikumu </w:t>
      </w:r>
      <w:r w:rsidR="00B11966" w:rsidRPr="009652EB">
        <w:rPr>
          <w:rFonts w:ascii="Arial" w:eastAsia="Times New Roman" w:hAnsi="Arial" w:cs="Arial"/>
          <w:color w:val="000000" w:themeColor="text1"/>
          <w:sz w:val="24"/>
          <w:szCs w:val="24"/>
          <w:highlight w:val="yellow"/>
          <w:lang w:val="lv-LV" w:eastAsia="lv-LV"/>
        </w:rPr>
        <w:fldChar w:fldCharType="begin"/>
      </w:r>
      <w:r w:rsidR="00B11966" w:rsidRPr="009652EB">
        <w:rPr>
          <w:rFonts w:ascii="Arial" w:eastAsia="Times New Roman" w:hAnsi="Arial" w:cs="Arial"/>
          <w:color w:val="000000" w:themeColor="text1"/>
          <w:sz w:val="24"/>
          <w:szCs w:val="24"/>
          <w:lang w:val="lv-LV" w:eastAsia="lv-LV"/>
        </w:rPr>
        <w:instrText xml:space="preserve"> REF _Ref77919895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B11966" w:rsidRPr="009652EB">
        <w:rPr>
          <w:rFonts w:ascii="Arial" w:eastAsia="Times New Roman" w:hAnsi="Arial" w:cs="Arial"/>
          <w:color w:val="000000" w:themeColor="text1"/>
          <w:sz w:val="24"/>
          <w:szCs w:val="24"/>
          <w:highlight w:val="yellow"/>
          <w:lang w:val="lv-LV" w:eastAsia="lv-LV"/>
        </w:rPr>
      </w:r>
      <w:r w:rsidR="00B11966"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164.2</w:t>
      </w:r>
      <w:r w:rsidR="00B11966" w:rsidRPr="009652EB">
        <w:rPr>
          <w:rFonts w:ascii="Arial" w:eastAsia="Times New Roman" w:hAnsi="Arial" w:cs="Arial"/>
          <w:color w:val="000000" w:themeColor="text1"/>
          <w:sz w:val="24"/>
          <w:szCs w:val="24"/>
          <w:highlight w:val="yellow"/>
          <w:lang w:val="lv-LV" w:eastAsia="lv-LV"/>
        </w:rPr>
        <w:fldChar w:fldCharType="end"/>
      </w:r>
      <w:r w:rsidR="00B11966"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apakšpunktā minēto darbību īstenošanai;</w:t>
      </w:r>
      <w:bookmarkEnd w:id="188"/>
    </w:p>
    <w:p w14:paraId="051EEAD1" w14:textId="4AEAEB22" w:rsidR="00A23556"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89" w:name="_Ref77919966"/>
      <w:r w:rsidRPr="009652EB">
        <w:rPr>
          <w:rFonts w:ascii="Arial" w:eastAsia="Times New Roman" w:hAnsi="Arial" w:cs="Arial"/>
          <w:color w:val="000000" w:themeColor="text1"/>
          <w:sz w:val="24"/>
          <w:szCs w:val="24"/>
          <w:lang w:val="lv-LV" w:eastAsia="lv-LV"/>
        </w:rPr>
        <w:t>izmaksas, kas saistītas ar Eiropas Klasteru ekselences iniciatīvas novērtējuma saņemšanu (</w:t>
      </w:r>
      <w:hyperlink r:id="rId35" w:history="1">
        <w:r w:rsidR="00684083" w:rsidRPr="006529EC">
          <w:rPr>
            <w:rStyle w:val="Hyperlink"/>
            <w:rFonts w:ascii="Arial" w:eastAsia="Times New Roman" w:hAnsi="Arial" w:cs="Arial"/>
            <w:sz w:val="24"/>
            <w:szCs w:val="24"/>
            <w:lang w:val="lv-LV" w:eastAsia="lv-LV"/>
          </w:rPr>
          <w:t>www.cluster-analysis.org</w:t>
        </w:r>
      </w:hyperlink>
      <w:r w:rsidRPr="009652EB">
        <w:rPr>
          <w:rFonts w:ascii="Arial" w:eastAsia="Times New Roman" w:hAnsi="Arial" w:cs="Arial"/>
          <w:color w:val="000000" w:themeColor="text1"/>
          <w:sz w:val="24"/>
          <w:szCs w:val="24"/>
          <w:lang w:val="lv-LV" w:eastAsia="lv-LV"/>
        </w:rPr>
        <w:t>).</w:t>
      </w:r>
      <w:bookmarkEnd w:id="189"/>
    </w:p>
    <w:p w14:paraId="042FD5CB" w14:textId="18FD69AF" w:rsidR="00684083" w:rsidRPr="009652EB" w:rsidRDefault="006840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90" w:name="_Ref81572223"/>
      <w:r>
        <w:rPr>
          <w:rFonts w:ascii="Arial" w:eastAsia="Times New Roman" w:hAnsi="Arial" w:cs="Arial"/>
          <w:color w:val="000000" w:themeColor="text1"/>
          <w:sz w:val="24"/>
          <w:szCs w:val="24"/>
          <w:lang w:val="lv-LV" w:eastAsia="lv-LV"/>
        </w:rPr>
        <w:t xml:space="preserve">izmaksas, kas saistītas ar </w:t>
      </w:r>
      <w:r w:rsidRPr="00684083">
        <w:rPr>
          <w:rFonts w:ascii="Arial" w:eastAsia="Times New Roman" w:hAnsi="Arial" w:cs="Arial"/>
          <w:color w:val="000000" w:themeColor="text1"/>
          <w:sz w:val="24"/>
          <w:szCs w:val="24"/>
          <w:lang w:val="lv-LV" w:eastAsia="lv-LV"/>
        </w:rPr>
        <w:t xml:space="preserve">sadarbības tīkla dalībnieku </w:t>
      </w:r>
      <w:r w:rsidR="00101E99" w:rsidRPr="00684083">
        <w:rPr>
          <w:rFonts w:ascii="Arial" w:eastAsia="Times New Roman" w:hAnsi="Arial" w:cs="Arial"/>
          <w:color w:val="000000" w:themeColor="text1"/>
          <w:sz w:val="24"/>
          <w:szCs w:val="24"/>
          <w:lang w:val="lv-LV" w:eastAsia="lv-LV"/>
        </w:rPr>
        <w:t>dalību starptautiskā izstādē ārvalstīs</w:t>
      </w:r>
      <w:r w:rsidR="0079588C">
        <w:rPr>
          <w:rFonts w:ascii="Arial" w:eastAsia="Times New Roman" w:hAnsi="Arial" w:cs="Arial"/>
          <w:color w:val="000000" w:themeColor="text1"/>
          <w:sz w:val="24"/>
          <w:szCs w:val="24"/>
          <w:lang w:val="lv-LV" w:eastAsia="lv-LV"/>
        </w:rPr>
        <w:t>, sedzot</w:t>
      </w:r>
      <w:r w:rsidR="00101E99" w:rsidRPr="00684083">
        <w:rPr>
          <w:rFonts w:ascii="Arial" w:eastAsia="Times New Roman" w:hAnsi="Arial" w:cs="Arial"/>
          <w:color w:val="000000" w:themeColor="text1"/>
          <w:sz w:val="24"/>
          <w:szCs w:val="24"/>
          <w:lang w:val="lv-LV" w:eastAsia="lv-LV"/>
        </w:rPr>
        <w:t xml:space="preserve"> </w:t>
      </w:r>
      <w:r w:rsidRPr="00684083">
        <w:rPr>
          <w:rFonts w:ascii="Arial" w:eastAsia="Times New Roman" w:hAnsi="Arial" w:cs="Arial"/>
          <w:color w:val="000000" w:themeColor="text1"/>
          <w:sz w:val="24"/>
          <w:szCs w:val="24"/>
          <w:lang w:val="lv-LV" w:eastAsia="lv-LV"/>
        </w:rPr>
        <w:t>ceļa izdevum</w:t>
      </w:r>
      <w:r w:rsidR="00BE0CFB">
        <w:rPr>
          <w:rFonts w:ascii="Arial" w:eastAsia="Times New Roman" w:hAnsi="Arial" w:cs="Arial"/>
          <w:color w:val="000000" w:themeColor="text1"/>
          <w:sz w:val="24"/>
          <w:szCs w:val="24"/>
          <w:lang w:val="lv-LV" w:eastAsia="lv-LV"/>
        </w:rPr>
        <w:t>us</w:t>
      </w:r>
      <w:r w:rsidRPr="00684083">
        <w:rPr>
          <w:rFonts w:ascii="Arial" w:eastAsia="Times New Roman" w:hAnsi="Arial" w:cs="Arial"/>
          <w:color w:val="000000" w:themeColor="text1"/>
          <w:sz w:val="24"/>
          <w:szCs w:val="24"/>
          <w:lang w:val="lv-LV" w:eastAsia="lv-LV"/>
        </w:rPr>
        <w:t>, naktsmītņu, dienas naudas</w:t>
      </w:r>
      <w:r w:rsidR="00101E99">
        <w:rPr>
          <w:rFonts w:ascii="Arial" w:eastAsia="Times New Roman" w:hAnsi="Arial" w:cs="Arial"/>
          <w:color w:val="000000" w:themeColor="text1"/>
          <w:sz w:val="24"/>
          <w:szCs w:val="24"/>
          <w:lang w:val="lv-LV" w:eastAsia="lv-LV"/>
        </w:rPr>
        <w:t xml:space="preserve">, </w:t>
      </w:r>
      <w:r w:rsidRPr="00684083">
        <w:rPr>
          <w:rFonts w:ascii="Arial" w:eastAsia="Times New Roman" w:hAnsi="Arial" w:cs="Arial"/>
          <w:color w:val="000000" w:themeColor="text1"/>
          <w:sz w:val="24"/>
          <w:szCs w:val="24"/>
          <w:lang w:val="lv-LV" w:eastAsia="lv-LV"/>
        </w:rPr>
        <w:t xml:space="preserve">izstādes </w:t>
      </w:r>
      <w:r w:rsidR="00101E99">
        <w:rPr>
          <w:rFonts w:ascii="Arial" w:eastAsia="Times New Roman" w:hAnsi="Arial" w:cs="Arial"/>
          <w:color w:val="000000" w:themeColor="text1"/>
          <w:sz w:val="24"/>
          <w:szCs w:val="24"/>
          <w:lang w:val="lv-LV" w:eastAsia="lv-LV"/>
        </w:rPr>
        <w:t xml:space="preserve">stendu </w:t>
      </w:r>
      <w:r w:rsidR="00BE0CFB">
        <w:rPr>
          <w:rFonts w:ascii="Arial" w:eastAsia="Times New Roman" w:hAnsi="Arial" w:cs="Arial"/>
          <w:color w:val="000000" w:themeColor="text1"/>
          <w:sz w:val="24"/>
          <w:szCs w:val="24"/>
          <w:lang w:val="lv-LV" w:eastAsia="lv-LV"/>
        </w:rPr>
        <w:t xml:space="preserve">izdevumus </w:t>
      </w:r>
      <w:r w:rsidR="00101E99">
        <w:rPr>
          <w:rFonts w:ascii="Arial" w:eastAsia="Times New Roman" w:hAnsi="Arial" w:cs="Arial"/>
          <w:color w:val="000000" w:themeColor="text1"/>
          <w:sz w:val="24"/>
          <w:szCs w:val="24"/>
          <w:lang w:val="lv-LV" w:eastAsia="lv-LV"/>
        </w:rPr>
        <w:t xml:space="preserve">un </w:t>
      </w:r>
      <w:r w:rsidRPr="00684083">
        <w:rPr>
          <w:rFonts w:ascii="Arial" w:eastAsia="Times New Roman" w:hAnsi="Arial" w:cs="Arial"/>
          <w:color w:val="000000" w:themeColor="text1"/>
          <w:sz w:val="24"/>
          <w:szCs w:val="24"/>
          <w:lang w:val="lv-LV" w:eastAsia="lv-LV"/>
        </w:rPr>
        <w:t>dalības maksas izmaksas</w:t>
      </w:r>
      <w:r w:rsidR="009E0AF5">
        <w:rPr>
          <w:rFonts w:ascii="Arial" w:eastAsia="Times New Roman" w:hAnsi="Arial" w:cs="Arial"/>
          <w:color w:val="000000" w:themeColor="text1"/>
          <w:sz w:val="24"/>
          <w:szCs w:val="24"/>
          <w:lang w:val="lv-LV" w:eastAsia="lv-LV"/>
        </w:rPr>
        <w:t>.</w:t>
      </w:r>
      <w:bookmarkEnd w:id="190"/>
    </w:p>
    <w:p w14:paraId="4D8F5ADE" w14:textId="03D1448B" w:rsidR="009E0AF5" w:rsidRDefault="009E0AF5"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Šo noteikumu </w:t>
      </w:r>
      <w:r>
        <w:rPr>
          <w:rFonts w:ascii="Arial" w:eastAsia="Times New Roman" w:hAnsi="Arial" w:cs="Arial"/>
          <w:color w:val="000000" w:themeColor="text1"/>
          <w:sz w:val="24"/>
          <w:szCs w:val="24"/>
          <w:lang w:val="lv-LV" w:eastAsia="lv-LV"/>
        </w:rPr>
        <w:fldChar w:fldCharType="begin"/>
      </w:r>
      <w:r>
        <w:rPr>
          <w:rFonts w:ascii="Arial" w:eastAsia="Times New Roman" w:hAnsi="Arial" w:cs="Arial"/>
          <w:color w:val="000000" w:themeColor="text1"/>
          <w:sz w:val="24"/>
          <w:szCs w:val="24"/>
          <w:lang w:val="lv-LV" w:eastAsia="lv-LV"/>
        </w:rPr>
        <w:instrText xml:space="preserve"> REF _Ref81572223 \r \h </w:instrText>
      </w:r>
      <w:r>
        <w:rPr>
          <w:rFonts w:ascii="Arial" w:eastAsia="Times New Roman" w:hAnsi="Arial" w:cs="Arial"/>
          <w:color w:val="000000" w:themeColor="text1"/>
          <w:sz w:val="24"/>
          <w:szCs w:val="24"/>
          <w:lang w:val="lv-LV" w:eastAsia="lv-LV"/>
        </w:rPr>
      </w:r>
      <w:r>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168.7</w:t>
      </w:r>
      <w:r>
        <w:rPr>
          <w:rFonts w:ascii="Arial" w:eastAsia="Times New Roman" w:hAnsi="Arial" w:cs="Arial"/>
          <w:color w:val="000000" w:themeColor="text1"/>
          <w:sz w:val="24"/>
          <w:szCs w:val="24"/>
          <w:lang w:val="lv-LV" w:eastAsia="lv-LV"/>
        </w:rPr>
        <w:fldChar w:fldCharType="end"/>
      </w:r>
      <w:r>
        <w:rPr>
          <w:rFonts w:ascii="Arial" w:eastAsia="Times New Roman" w:hAnsi="Arial" w:cs="Arial"/>
          <w:color w:val="000000" w:themeColor="text1"/>
          <w:sz w:val="24"/>
          <w:szCs w:val="24"/>
          <w:lang w:val="lv-LV" w:eastAsia="lv-LV"/>
        </w:rPr>
        <w:t>. apa</w:t>
      </w:r>
      <w:r w:rsidR="00051051">
        <w:rPr>
          <w:rFonts w:ascii="Arial" w:eastAsia="Times New Roman" w:hAnsi="Arial" w:cs="Arial"/>
          <w:color w:val="000000" w:themeColor="text1"/>
          <w:sz w:val="24"/>
          <w:szCs w:val="24"/>
          <w:lang w:val="lv-LV" w:eastAsia="lv-LV"/>
        </w:rPr>
        <w:t xml:space="preserve">kšpunktā minētās izmaksas nepārsniedz 10% no kopējām sadarbības tīkla attiecināmajām izmaksām. </w:t>
      </w:r>
    </w:p>
    <w:p w14:paraId="270A002D" w14:textId="0E3F4438" w:rsidR="008D189A" w:rsidRPr="00002E58" w:rsidRDefault="008D189A" w:rsidP="00FE778C">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Pr>
          <w:rFonts w:ascii="Arial" w:eastAsia="Times New Roman" w:hAnsi="Arial" w:cs="Arial"/>
          <w:color w:val="000000" w:themeColor="text1"/>
          <w:sz w:val="24"/>
          <w:szCs w:val="24"/>
          <w:lang w:val="lv-LV" w:eastAsia="lv-LV"/>
        </w:rPr>
        <w:t xml:space="preserve">Šo noteikumu </w:t>
      </w:r>
      <w:r>
        <w:rPr>
          <w:rFonts w:ascii="Arial" w:eastAsia="Times New Roman" w:hAnsi="Arial" w:cs="Arial"/>
          <w:color w:val="000000" w:themeColor="text1"/>
          <w:sz w:val="24"/>
          <w:szCs w:val="24"/>
          <w:lang w:val="lv-LV" w:eastAsia="lv-LV"/>
        </w:rPr>
        <w:fldChar w:fldCharType="begin"/>
      </w:r>
      <w:r>
        <w:rPr>
          <w:rFonts w:ascii="Arial" w:eastAsia="Times New Roman" w:hAnsi="Arial" w:cs="Arial"/>
          <w:color w:val="000000" w:themeColor="text1"/>
          <w:sz w:val="24"/>
          <w:szCs w:val="24"/>
          <w:lang w:val="lv-LV" w:eastAsia="lv-LV"/>
        </w:rPr>
        <w:instrText xml:space="preserve"> REF _Ref81572223 \r \h </w:instrText>
      </w:r>
      <w:r>
        <w:rPr>
          <w:rFonts w:ascii="Arial" w:eastAsia="Times New Roman" w:hAnsi="Arial" w:cs="Arial"/>
          <w:color w:val="000000" w:themeColor="text1"/>
          <w:sz w:val="24"/>
          <w:szCs w:val="24"/>
          <w:lang w:val="lv-LV" w:eastAsia="lv-LV"/>
        </w:rPr>
      </w:r>
      <w:r>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168.7</w:t>
      </w:r>
      <w:r>
        <w:rPr>
          <w:rFonts w:ascii="Arial" w:eastAsia="Times New Roman" w:hAnsi="Arial" w:cs="Arial"/>
          <w:color w:val="000000" w:themeColor="text1"/>
          <w:sz w:val="24"/>
          <w:szCs w:val="24"/>
          <w:lang w:val="lv-LV" w:eastAsia="lv-LV"/>
        </w:rPr>
        <w:fldChar w:fldCharType="end"/>
      </w:r>
      <w:r>
        <w:rPr>
          <w:rFonts w:ascii="Arial" w:eastAsia="Times New Roman" w:hAnsi="Arial" w:cs="Arial"/>
          <w:color w:val="000000" w:themeColor="text1"/>
          <w:sz w:val="24"/>
          <w:szCs w:val="24"/>
          <w:lang w:val="lv-LV" w:eastAsia="lv-LV"/>
        </w:rPr>
        <w:t>. apakšpunktā minētās izmaksas rakstiskā veidā nepieciešams saskaņot ar Latvijas investīciju un attīstības aģentūru, lai nodrošinātu</w:t>
      </w:r>
      <w:r w:rsidR="0086773E">
        <w:rPr>
          <w:rFonts w:ascii="Arial" w:eastAsia="Times New Roman" w:hAnsi="Arial" w:cs="Arial"/>
          <w:color w:val="000000" w:themeColor="text1"/>
          <w:sz w:val="24"/>
          <w:szCs w:val="24"/>
          <w:lang w:val="lv-LV" w:eastAsia="lv-LV"/>
        </w:rPr>
        <w:t xml:space="preserve">, ka par </w:t>
      </w:r>
      <w:r w:rsidR="00E93D50">
        <w:rPr>
          <w:rFonts w:ascii="Arial" w:eastAsia="Times New Roman" w:hAnsi="Arial" w:cs="Arial"/>
          <w:color w:val="000000" w:themeColor="text1"/>
          <w:sz w:val="24"/>
          <w:szCs w:val="24"/>
          <w:lang w:val="lv-LV" w:eastAsia="lv-LV"/>
        </w:rPr>
        <w:t>pl</w:t>
      </w:r>
      <w:r w:rsidR="00FE778C">
        <w:rPr>
          <w:rFonts w:ascii="Arial" w:eastAsia="Times New Roman" w:hAnsi="Arial" w:cs="Arial"/>
          <w:color w:val="000000" w:themeColor="text1"/>
          <w:sz w:val="24"/>
          <w:szCs w:val="24"/>
          <w:lang w:val="lv-LV" w:eastAsia="lv-LV"/>
        </w:rPr>
        <w:t>ānot</w:t>
      </w:r>
      <w:r w:rsidR="00E93D50">
        <w:rPr>
          <w:rFonts w:ascii="Arial" w:eastAsia="Times New Roman" w:hAnsi="Arial" w:cs="Arial"/>
          <w:color w:val="000000" w:themeColor="text1"/>
          <w:sz w:val="24"/>
          <w:szCs w:val="24"/>
          <w:lang w:val="lv-LV" w:eastAsia="lv-LV"/>
        </w:rPr>
        <w:t>ajām</w:t>
      </w:r>
      <w:r w:rsidR="00FE778C">
        <w:rPr>
          <w:rFonts w:ascii="Arial" w:eastAsia="Times New Roman" w:hAnsi="Arial" w:cs="Arial"/>
          <w:color w:val="000000" w:themeColor="text1"/>
          <w:sz w:val="24"/>
          <w:szCs w:val="24"/>
          <w:lang w:val="lv-LV" w:eastAsia="lv-LV"/>
        </w:rPr>
        <w:t xml:space="preserve"> aktivitāšu </w:t>
      </w:r>
      <w:r w:rsidR="00E93D50">
        <w:rPr>
          <w:rFonts w:ascii="Arial" w:eastAsia="Times New Roman" w:hAnsi="Arial" w:cs="Arial"/>
          <w:color w:val="000000" w:themeColor="text1"/>
          <w:sz w:val="24"/>
          <w:szCs w:val="24"/>
          <w:lang w:val="lv-LV" w:eastAsia="lv-LV"/>
        </w:rPr>
        <w:t>netiek maksāts no vairākiem  publiskā finansējuma avotiem</w:t>
      </w:r>
      <w:r w:rsidRPr="00002E58">
        <w:rPr>
          <w:rFonts w:ascii="Arial" w:eastAsia="Times New Roman" w:hAnsi="Arial" w:cs="Arial"/>
          <w:color w:val="000000" w:themeColor="text1"/>
          <w:sz w:val="24"/>
          <w:szCs w:val="24"/>
          <w:lang w:val="lv-LV" w:eastAsia="lv-LV"/>
        </w:rPr>
        <w:t xml:space="preserve">.  </w:t>
      </w:r>
    </w:p>
    <w:p w14:paraId="0E230827" w14:textId="4CCC1D5D" w:rsidR="00A23556"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Attiecināmajās izmaksās neiekļauj projekta attiecināmo izmaksu pievienotās vērtības nodokli.</w:t>
      </w:r>
    </w:p>
    <w:p w14:paraId="4D931459" w14:textId="6801C48D" w:rsidR="00A23556" w:rsidRPr="009652EB" w:rsidRDefault="00A2355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Uz finansējuma saņēmēju attiecina 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_Ref77919935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168.1</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_Ref77919949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168.2</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_Ref77919959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168.4</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un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_Ref77919966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168.6</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minētās izmaksas, kā arī 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_Ref77919974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168.3</w:t>
      </w:r>
      <w:r w:rsidR="00F20F09" w:rsidRPr="009652EB">
        <w:rPr>
          <w:rFonts w:ascii="Arial" w:eastAsia="Times New Roman" w:hAnsi="Arial" w:cs="Arial"/>
          <w:color w:val="000000" w:themeColor="text1"/>
          <w:sz w:val="24"/>
          <w:szCs w:val="24"/>
          <w:lang w:val="lv-LV" w:eastAsia="lv-LV"/>
        </w:rPr>
        <w:fldChar w:fldCharType="end"/>
      </w:r>
      <w:r w:rsidR="00F20F09"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minētās izmaksas, kas saistītas ar </w:t>
      </w:r>
      <w:r w:rsidR="00E65D5D" w:rsidRPr="00F8529B">
        <w:rPr>
          <w:rFonts w:ascii="Arial" w:eastAsia="Times New Roman" w:hAnsi="Arial" w:cs="Arial"/>
          <w:color w:val="000000" w:themeColor="text1"/>
          <w:sz w:val="24"/>
          <w:szCs w:val="24"/>
          <w:lang w:val="lv-LV" w:eastAsia="lv-LV"/>
        </w:rPr>
        <w:t>projekta vadības personāla</w:t>
      </w:r>
      <w:r w:rsidR="00E65D5D">
        <w:rPr>
          <w:rFonts w:ascii="Arial" w:eastAsia="Times New Roman" w:hAnsi="Arial" w:cs="Arial"/>
          <w:color w:val="000000" w:themeColor="text1"/>
          <w:sz w:val="24"/>
          <w:szCs w:val="24"/>
          <w:lang w:val="lv-LV" w:eastAsia="lv-LV"/>
        </w:rPr>
        <w:t xml:space="preserve">, </w:t>
      </w:r>
      <w:r w:rsidR="00CB0A52"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 xml:space="preserve">koordinatora un </w:t>
      </w:r>
      <w:r w:rsidR="00CB0A52"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 xml:space="preserve">speciālistu komandējumiem un darba braucieniem. Uz finansējuma saņēmēju attiecina 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_Ref77919985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168.5</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minētās izmaksas, ja tās attiecas uz paša </w:t>
      </w:r>
      <w:r w:rsidR="00CB0A52"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 xml:space="preserve">darbību, nevis atbalstu konkrēta </w:t>
      </w:r>
      <w:r w:rsidR="00CB0A52"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dalībnieka darbībai.</w:t>
      </w:r>
    </w:p>
    <w:p w14:paraId="79D62A74" w14:textId="36E551C9" w:rsidR="00A23556" w:rsidRPr="009652EB" w:rsidRDefault="00A2355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 xml:space="preserve">Uz </w:t>
      </w:r>
      <w:r w:rsidR="00CB0A52" w:rsidRPr="009652EB">
        <w:rPr>
          <w:rFonts w:ascii="Arial" w:eastAsia="Times New Roman" w:hAnsi="Arial" w:cs="Arial"/>
          <w:color w:val="000000" w:themeColor="text1"/>
          <w:sz w:val="24"/>
          <w:szCs w:val="24"/>
          <w:lang w:val="lv-LV" w:eastAsia="lv-LV"/>
        </w:rPr>
        <w:t>sadarbības tīkla</w:t>
      </w:r>
      <w:r w:rsidRPr="009652EB">
        <w:rPr>
          <w:rFonts w:ascii="Arial" w:eastAsia="Times New Roman" w:hAnsi="Arial" w:cs="Arial"/>
          <w:color w:val="000000" w:themeColor="text1"/>
          <w:sz w:val="24"/>
          <w:szCs w:val="24"/>
          <w:lang w:val="lv-LV" w:eastAsia="lv-LV"/>
        </w:rPr>
        <w:t xml:space="preserve"> dalībniekiem (gala labuma guvējiem) attiecina 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_Ref77919974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168.3</w:t>
      </w:r>
      <w:r w:rsidR="00F20F09" w:rsidRPr="009652EB">
        <w:rPr>
          <w:rFonts w:ascii="Arial" w:eastAsia="Times New Roman" w:hAnsi="Arial" w:cs="Arial"/>
          <w:color w:val="000000" w:themeColor="text1"/>
          <w:sz w:val="24"/>
          <w:szCs w:val="24"/>
          <w:lang w:val="lv-LV" w:eastAsia="lv-LV"/>
        </w:rPr>
        <w:fldChar w:fldCharType="end"/>
      </w:r>
      <w:r w:rsidR="00F20F09"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minētās izmaksas, kas saistītas ar klastera dalībnieku darbinieku komandējumiem un darba braucieniem, un 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_Ref77919985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168.5</w:t>
      </w:r>
      <w:r w:rsidR="00F20F09" w:rsidRPr="009652EB">
        <w:rPr>
          <w:rFonts w:ascii="Arial" w:eastAsia="Times New Roman" w:hAnsi="Arial" w:cs="Arial"/>
          <w:color w:val="000000" w:themeColor="text1"/>
          <w:sz w:val="24"/>
          <w:szCs w:val="24"/>
          <w:lang w:val="lv-LV" w:eastAsia="lv-LV"/>
        </w:rPr>
        <w:fldChar w:fldCharType="end"/>
      </w:r>
      <w:r w:rsidR="00F20F09" w:rsidRPr="009652EB">
        <w:rPr>
          <w:rFonts w:ascii="Arial" w:eastAsia="Times New Roman" w:hAnsi="Arial" w:cs="Arial"/>
          <w:color w:val="000000" w:themeColor="text1"/>
          <w:sz w:val="24"/>
          <w:szCs w:val="24"/>
          <w:lang w:val="lv-LV" w:eastAsia="lv-LV"/>
        </w:rPr>
        <w:t xml:space="preserve"> </w:t>
      </w:r>
      <w:r w:rsidRPr="009652EB">
        <w:rPr>
          <w:rFonts w:ascii="Arial" w:eastAsia="Times New Roman" w:hAnsi="Arial" w:cs="Arial"/>
          <w:color w:val="000000" w:themeColor="text1"/>
          <w:sz w:val="24"/>
          <w:szCs w:val="24"/>
          <w:lang w:val="lv-LV" w:eastAsia="lv-LV"/>
        </w:rPr>
        <w:t xml:space="preserve">apakšpunktā minētās izmaksas, ja atbalsts tiek sniegts konkrēta </w:t>
      </w:r>
      <w:r w:rsidR="00CB0A52"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dalībnieka darbībai.</w:t>
      </w:r>
    </w:p>
    <w:p w14:paraId="10F5D708" w14:textId="2D687DA4" w:rsidR="00A23556" w:rsidRPr="009652EB" w:rsidRDefault="00A2355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Projekta netiešās attiecināmās izmaksas ir finansējuma saņēmēja projekta vadības izmaksas, kuras plāno kā vienu izmaksu pozīciju, piemērojot netiešo izmaksu vienoto likmi 15 procentu apmērā no 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_Ref77920025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168.1.1</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un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_Ref77920032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168.2.1</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apakšpunktā minētajām tiešajām attiecināmajām personāla izmaksām.</w:t>
      </w:r>
    </w:p>
    <w:p w14:paraId="38D080FD" w14:textId="14C931F3" w:rsidR="00A23556" w:rsidRPr="009652EB" w:rsidRDefault="00A2355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F20F09" w:rsidRPr="009652EB">
        <w:rPr>
          <w:rFonts w:ascii="Arial" w:eastAsia="Times New Roman" w:hAnsi="Arial" w:cs="Arial"/>
          <w:color w:val="000000" w:themeColor="text1"/>
          <w:sz w:val="24"/>
          <w:szCs w:val="24"/>
          <w:lang w:val="lv-LV" w:eastAsia="lv-LV"/>
        </w:rPr>
        <w:fldChar w:fldCharType="begin"/>
      </w:r>
      <w:r w:rsidR="00F20F09" w:rsidRPr="009652EB">
        <w:rPr>
          <w:rFonts w:ascii="Arial" w:eastAsia="Times New Roman" w:hAnsi="Arial" w:cs="Arial"/>
          <w:color w:val="000000" w:themeColor="text1"/>
          <w:sz w:val="24"/>
          <w:szCs w:val="24"/>
          <w:lang w:val="lv-LV" w:eastAsia="lv-LV"/>
        </w:rPr>
        <w:instrText xml:space="preserve"> REF _Ref77920025 \r \h  \* MERGEFORMAT </w:instrText>
      </w:r>
      <w:r w:rsidR="00F20F09" w:rsidRPr="009652EB">
        <w:rPr>
          <w:rFonts w:ascii="Arial" w:eastAsia="Times New Roman" w:hAnsi="Arial" w:cs="Arial"/>
          <w:color w:val="000000" w:themeColor="text1"/>
          <w:sz w:val="24"/>
          <w:szCs w:val="24"/>
          <w:lang w:val="lv-LV" w:eastAsia="lv-LV"/>
        </w:rPr>
      </w:r>
      <w:r w:rsidR="00F20F0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168.1.1</w:t>
      </w:r>
      <w:r w:rsidR="00F20F0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un </w:t>
      </w:r>
      <w:r w:rsidR="00330C6D">
        <w:rPr>
          <w:rFonts w:ascii="Arial" w:eastAsia="Times New Roman" w:hAnsi="Arial" w:cs="Arial"/>
          <w:color w:val="000000" w:themeColor="text1"/>
          <w:sz w:val="24"/>
          <w:szCs w:val="24"/>
          <w:lang w:val="lv-LV" w:eastAsia="lv-LV"/>
        </w:rPr>
        <w:fldChar w:fldCharType="begin"/>
      </w:r>
      <w:r w:rsidR="00330C6D">
        <w:rPr>
          <w:rFonts w:ascii="Arial" w:eastAsia="Times New Roman" w:hAnsi="Arial" w:cs="Arial"/>
          <w:color w:val="000000" w:themeColor="text1"/>
          <w:sz w:val="24"/>
          <w:szCs w:val="24"/>
          <w:lang w:val="lv-LV" w:eastAsia="lv-LV"/>
        </w:rPr>
        <w:instrText xml:space="preserve"> REF _Ref81390466 \r \h </w:instrText>
      </w:r>
      <w:r w:rsidR="00330C6D">
        <w:rPr>
          <w:rFonts w:ascii="Arial" w:eastAsia="Times New Roman" w:hAnsi="Arial" w:cs="Arial"/>
          <w:color w:val="000000" w:themeColor="text1"/>
          <w:sz w:val="24"/>
          <w:szCs w:val="24"/>
          <w:lang w:val="lv-LV" w:eastAsia="lv-LV"/>
        </w:rPr>
      </w:r>
      <w:r w:rsidR="00330C6D">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168.1.2</w:t>
      </w:r>
      <w:r w:rsidR="00330C6D">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apakšpunktā noteiktas izmaksas aprēķina, ievērojot, ka:</w:t>
      </w:r>
    </w:p>
    <w:p w14:paraId="11283E42" w14:textId="543EEE0E"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tās nepārsniedz 24 426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 xml:space="preserve"> gadā, pieskaitot 0,64 procentus no tiešajām attiecināmajām izmaksām, bet neieskaitot tiešās projekta vadības personāla izmaksas;</w:t>
      </w:r>
    </w:p>
    <w:p w14:paraId="4054B7B2" w14:textId="43C2A320"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atlīdzības izmaksas ir uzskatāmas par projekta vadības izmaksu sastāvdaļu, ja darbinieki ne mazāk kā vienu mēnesi vismaz 30 % no sava darba laika strādā ar projektu un tas ir uzrādīts darba laika uzskaites sistēmā vai darba laika uzskaites tabulā.</w:t>
      </w:r>
    </w:p>
    <w:p w14:paraId="6DE7590F" w14:textId="058DFE50" w:rsidR="00A23556" w:rsidRPr="009652EB" w:rsidRDefault="00A23556"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w:t>
      </w:r>
      <w:r w:rsidR="00AF203F" w:rsidRPr="009652EB">
        <w:rPr>
          <w:rFonts w:ascii="Arial" w:eastAsia="Times New Roman" w:hAnsi="Arial" w:cs="Arial"/>
          <w:color w:val="000000" w:themeColor="text1"/>
          <w:sz w:val="24"/>
          <w:szCs w:val="24"/>
          <w:highlight w:val="yellow"/>
          <w:lang w:val="lv-LV" w:eastAsia="lv-LV"/>
        </w:rPr>
        <w:fldChar w:fldCharType="begin"/>
      </w:r>
      <w:r w:rsidR="00AF203F" w:rsidRPr="009652EB">
        <w:rPr>
          <w:rFonts w:ascii="Arial" w:eastAsia="Times New Roman" w:hAnsi="Arial" w:cs="Arial"/>
          <w:color w:val="000000" w:themeColor="text1"/>
          <w:sz w:val="24"/>
          <w:szCs w:val="24"/>
          <w:lang w:val="lv-LV" w:eastAsia="lv-LV"/>
        </w:rPr>
        <w:instrText xml:space="preserve"> REF _Ref77920032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AF203F" w:rsidRPr="009652EB">
        <w:rPr>
          <w:rFonts w:ascii="Arial" w:eastAsia="Times New Roman" w:hAnsi="Arial" w:cs="Arial"/>
          <w:color w:val="000000" w:themeColor="text1"/>
          <w:sz w:val="24"/>
          <w:szCs w:val="24"/>
          <w:highlight w:val="yellow"/>
          <w:lang w:val="lv-LV" w:eastAsia="lv-LV"/>
        </w:rPr>
      </w:r>
      <w:r w:rsidR="00AF203F"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168.2.1</w:t>
      </w:r>
      <w:r w:rsidR="00AF203F" w:rsidRPr="009652EB">
        <w:rPr>
          <w:rFonts w:ascii="Arial" w:eastAsia="Times New Roman" w:hAnsi="Arial" w:cs="Arial"/>
          <w:color w:val="000000" w:themeColor="text1"/>
          <w:sz w:val="24"/>
          <w:szCs w:val="24"/>
          <w:highlight w:val="yellow"/>
          <w:lang w:val="lv-LV" w:eastAsia="lv-LV"/>
        </w:rPr>
        <w:fldChar w:fldCharType="end"/>
      </w:r>
      <w:r w:rsidRPr="009652EB">
        <w:rPr>
          <w:rFonts w:ascii="Arial" w:eastAsia="Times New Roman" w:hAnsi="Arial" w:cs="Arial"/>
          <w:color w:val="000000" w:themeColor="text1"/>
          <w:sz w:val="24"/>
          <w:szCs w:val="24"/>
          <w:lang w:val="lv-LV" w:eastAsia="lv-LV"/>
        </w:rPr>
        <w:t xml:space="preserve"> apakšpunktā minētās izmaksas ir attiecināmas, ja darbinieki ne mazāk kā vienu mēnesi vismaz 30 % no sava darba laika strādā ar projektu un tas ir uzrādīts darba laika uzskaites sistēmā vai darba laika uzskaites tabulā.</w:t>
      </w:r>
    </w:p>
    <w:p w14:paraId="2D4A6BB2" w14:textId="552570A4" w:rsidR="00A23556"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ietvaros neattiecināmas ir šādas izmaksu pozīcijas:</w:t>
      </w:r>
    </w:p>
    <w:p w14:paraId="294614A3" w14:textId="55403092"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izmaksas, kas šo noteikumu </w:t>
      </w:r>
      <w:r w:rsidR="00AF203F" w:rsidRPr="009652EB">
        <w:rPr>
          <w:rFonts w:ascii="Arial" w:eastAsia="Times New Roman" w:hAnsi="Arial" w:cs="Arial"/>
          <w:color w:val="000000" w:themeColor="text1"/>
          <w:sz w:val="24"/>
          <w:szCs w:val="24"/>
          <w:lang w:val="lv-LV" w:eastAsia="lv-LV"/>
        </w:rPr>
        <w:fldChar w:fldCharType="begin"/>
      </w:r>
      <w:r w:rsidR="00AF203F" w:rsidRPr="009652EB">
        <w:rPr>
          <w:rFonts w:ascii="Arial" w:eastAsia="Times New Roman" w:hAnsi="Arial" w:cs="Arial"/>
          <w:color w:val="000000" w:themeColor="text1"/>
          <w:sz w:val="24"/>
          <w:szCs w:val="24"/>
          <w:lang w:val="lv-LV" w:eastAsia="lv-LV"/>
        </w:rPr>
        <w:instrText xml:space="preserve"> REF _Ref77920090 \r \h </w:instrText>
      </w:r>
      <w:r w:rsidR="00141FF7" w:rsidRPr="009652EB">
        <w:rPr>
          <w:rFonts w:ascii="Arial" w:eastAsia="Times New Roman" w:hAnsi="Arial" w:cs="Arial"/>
          <w:color w:val="000000" w:themeColor="text1"/>
          <w:sz w:val="24"/>
          <w:szCs w:val="24"/>
          <w:lang w:val="lv-LV" w:eastAsia="lv-LV"/>
        </w:rPr>
        <w:instrText xml:space="preserve"> \* MERGEFORMAT </w:instrText>
      </w:r>
      <w:r w:rsidR="00AF203F" w:rsidRPr="009652EB">
        <w:rPr>
          <w:rFonts w:ascii="Arial" w:eastAsia="Times New Roman" w:hAnsi="Arial" w:cs="Arial"/>
          <w:color w:val="000000" w:themeColor="text1"/>
          <w:sz w:val="24"/>
          <w:szCs w:val="24"/>
          <w:lang w:val="lv-LV" w:eastAsia="lv-LV"/>
        </w:rPr>
      </w:r>
      <w:r w:rsidR="00AF203F"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w:t>
      </w:r>
      <w:r w:rsidR="00AF203F"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nav noteiktas kā attiecināmas vai pārsniedz izmaksu ierobežojumus, kas noteikti šo noteikumu </w:t>
      </w:r>
      <w:r w:rsidR="00AF203F" w:rsidRPr="009652EB">
        <w:rPr>
          <w:rFonts w:ascii="Arial" w:eastAsia="Times New Roman" w:hAnsi="Arial" w:cs="Arial"/>
          <w:color w:val="000000" w:themeColor="text1"/>
          <w:sz w:val="24"/>
          <w:szCs w:val="24"/>
          <w:lang w:val="lv-LV" w:eastAsia="lv-LV"/>
        </w:rPr>
        <w:fldChar w:fldCharType="begin"/>
      </w:r>
      <w:r w:rsidR="00AF203F" w:rsidRPr="009652EB">
        <w:rPr>
          <w:rFonts w:ascii="Arial" w:eastAsia="Times New Roman" w:hAnsi="Arial" w:cs="Arial"/>
          <w:color w:val="000000" w:themeColor="text1"/>
          <w:sz w:val="24"/>
          <w:szCs w:val="24"/>
          <w:lang w:val="lv-LV" w:eastAsia="lv-LV"/>
        </w:rPr>
        <w:instrText xml:space="preserve"> REF _Ref77920090 \r \h </w:instrText>
      </w:r>
      <w:r w:rsidR="00141FF7" w:rsidRPr="009652EB">
        <w:rPr>
          <w:rFonts w:ascii="Arial" w:eastAsia="Times New Roman" w:hAnsi="Arial" w:cs="Arial"/>
          <w:color w:val="000000" w:themeColor="text1"/>
          <w:sz w:val="24"/>
          <w:szCs w:val="24"/>
          <w:lang w:val="lv-LV" w:eastAsia="lv-LV"/>
        </w:rPr>
        <w:instrText xml:space="preserve"> \* MERGEFORMAT </w:instrText>
      </w:r>
      <w:r w:rsidR="00AF203F" w:rsidRPr="009652EB">
        <w:rPr>
          <w:rFonts w:ascii="Arial" w:eastAsia="Times New Roman" w:hAnsi="Arial" w:cs="Arial"/>
          <w:color w:val="000000" w:themeColor="text1"/>
          <w:sz w:val="24"/>
          <w:szCs w:val="24"/>
          <w:lang w:val="lv-LV" w:eastAsia="lv-LV"/>
        </w:rPr>
      </w:r>
      <w:r w:rsidR="00AF203F"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w:t>
      </w:r>
      <w:r w:rsidR="00AF203F"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w:t>
      </w:r>
      <w:r w:rsidR="00141FF7" w:rsidRPr="009652EB">
        <w:rPr>
          <w:rFonts w:ascii="Arial" w:eastAsia="Times New Roman" w:hAnsi="Arial" w:cs="Arial"/>
          <w:color w:val="000000" w:themeColor="text1"/>
          <w:sz w:val="24"/>
          <w:szCs w:val="24"/>
          <w:lang w:val="lv-LV" w:eastAsia="lv-LV"/>
        </w:rPr>
        <w:fldChar w:fldCharType="begin"/>
      </w:r>
      <w:r w:rsidR="00141FF7" w:rsidRPr="009652EB">
        <w:rPr>
          <w:rFonts w:ascii="Arial" w:eastAsia="Times New Roman" w:hAnsi="Arial" w:cs="Arial"/>
          <w:color w:val="000000" w:themeColor="text1"/>
          <w:sz w:val="24"/>
          <w:szCs w:val="24"/>
          <w:lang w:val="lv-LV" w:eastAsia="lv-LV"/>
        </w:rPr>
        <w:instrText xml:space="preserve"> REF _Ref77920184 \r \h  \* MERGEFORMAT </w:instrText>
      </w:r>
      <w:r w:rsidR="00141FF7" w:rsidRPr="009652EB">
        <w:rPr>
          <w:rFonts w:ascii="Arial" w:eastAsia="Times New Roman" w:hAnsi="Arial" w:cs="Arial"/>
          <w:color w:val="000000" w:themeColor="text1"/>
          <w:sz w:val="24"/>
          <w:szCs w:val="24"/>
          <w:lang w:val="lv-LV" w:eastAsia="lv-LV"/>
        </w:rPr>
      </w:r>
      <w:r w:rsidR="00141FF7"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197</w:t>
      </w:r>
      <w:r w:rsidR="00141FF7"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un </w:t>
      </w:r>
      <w:r w:rsidR="00D423D8">
        <w:rPr>
          <w:rFonts w:ascii="Arial" w:eastAsia="Times New Roman" w:hAnsi="Arial" w:cs="Arial"/>
          <w:color w:val="000000" w:themeColor="text1"/>
          <w:sz w:val="24"/>
          <w:szCs w:val="24"/>
          <w:lang w:val="lv-LV" w:eastAsia="lv-LV"/>
        </w:rPr>
        <w:fldChar w:fldCharType="begin"/>
      </w:r>
      <w:r w:rsidR="00D423D8">
        <w:rPr>
          <w:rFonts w:ascii="Arial" w:eastAsia="Times New Roman" w:hAnsi="Arial" w:cs="Arial"/>
          <w:color w:val="000000" w:themeColor="text1"/>
          <w:sz w:val="24"/>
          <w:szCs w:val="24"/>
          <w:lang w:val="lv-LV" w:eastAsia="lv-LV"/>
        </w:rPr>
        <w:instrText xml:space="preserve"> REF _Ref77940463 \r \h </w:instrText>
      </w:r>
      <w:r w:rsidR="00D423D8">
        <w:rPr>
          <w:rFonts w:ascii="Arial" w:eastAsia="Times New Roman" w:hAnsi="Arial" w:cs="Arial"/>
          <w:color w:val="000000" w:themeColor="text1"/>
          <w:sz w:val="24"/>
          <w:szCs w:val="24"/>
          <w:lang w:val="lv-LV" w:eastAsia="lv-LV"/>
        </w:rPr>
      </w:r>
      <w:r w:rsidR="00D423D8">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198</w:t>
      </w:r>
      <w:r w:rsidR="00D423D8">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punktā;</w:t>
      </w:r>
    </w:p>
    <w:p w14:paraId="0C168180" w14:textId="2979F8B1"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izmaksas par </w:t>
      </w:r>
      <w:r w:rsidR="008A7CA6"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dalībniekos nodarbināto personu dalību apmācības kursos;</w:t>
      </w:r>
    </w:p>
    <w:p w14:paraId="4FB84271" w14:textId="1F802200"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procentu maksājumi, līgumsods, nokavējuma procenti, maksa par finanšu darījumiem;</w:t>
      </w:r>
    </w:p>
    <w:p w14:paraId="3F9210F0" w14:textId="43D8AD68" w:rsidR="00A23556" w:rsidRPr="009652EB" w:rsidRDefault="00A2355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nodokļi un nodevu maksājumi, izņemot šo noteikumu </w:t>
      </w:r>
      <w:r w:rsidR="00917456" w:rsidRPr="009652EB">
        <w:rPr>
          <w:rFonts w:ascii="Arial" w:eastAsia="Times New Roman" w:hAnsi="Arial" w:cs="Arial"/>
          <w:color w:val="000000" w:themeColor="text1"/>
          <w:sz w:val="24"/>
          <w:szCs w:val="24"/>
          <w:lang w:val="lv-LV" w:eastAsia="lv-LV"/>
        </w:rPr>
        <w:fldChar w:fldCharType="begin"/>
      </w:r>
      <w:r w:rsidR="00917456" w:rsidRPr="009652EB">
        <w:rPr>
          <w:rFonts w:ascii="Arial" w:eastAsia="Times New Roman" w:hAnsi="Arial" w:cs="Arial"/>
          <w:color w:val="000000" w:themeColor="text1"/>
          <w:sz w:val="24"/>
          <w:szCs w:val="24"/>
          <w:lang w:val="lv-LV" w:eastAsia="lv-LV"/>
        </w:rPr>
        <w:instrText xml:space="preserve"> REF _Ref77919935 \r \h  \* MERGEFORMAT </w:instrText>
      </w:r>
      <w:r w:rsidR="00917456" w:rsidRPr="009652EB">
        <w:rPr>
          <w:rFonts w:ascii="Arial" w:eastAsia="Times New Roman" w:hAnsi="Arial" w:cs="Arial"/>
          <w:color w:val="000000" w:themeColor="text1"/>
          <w:sz w:val="24"/>
          <w:szCs w:val="24"/>
          <w:lang w:val="lv-LV" w:eastAsia="lv-LV"/>
        </w:rPr>
      </w:r>
      <w:r w:rsidR="00917456"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168.1</w:t>
      </w:r>
      <w:r w:rsidR="00917456"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un </w:t>
      </w:r>
      <w:r w:rsidR="00917456" w:rsidRPr="009652EB">
        <w:rPr>
          <w:rFonts w:ascii="Arial" w:eastAsia="Times New Roman" w:hAnsi="Arial" w:cs="Arial"/>
          <w:color w:val="000000" w:themeColor="text1"/>
          <w:sz w:val="24"/>
          <w:szCs w:val="24"/>
          <w:lang w:val="lv-LV" w:eastAsia="lv-LV"/>
        </w:rPr>
        <w:fldChar w:fldCharType="begin"/>
      </w:r>
      <w:r w:rsidR="00917456" w:rsidRPr="009652EB">
        <w:rPr>
          <w:rFonts w:ascii="Arial" w:eastAsia="Times New Roman" w:hAnsi="Arial" w:cs="Arial"/>
          <w:color w:val="000000" w:themeColor="text1"/>
          <w:sz w:val="24"/>
          <w:szCs w:val="24"/>
          <w:lang w:val="lv-LV" w:eastAsia="lv-LV"/>
        </w:rPr>
        <w:instrText xml:space="preserve"> REF _Ref77919949 \r \h  \* MERGEFORMAT </w:instrText>
      </w:r>
      <w:r w:rsidR="00917456" w:rsidRPr="009652EB">
        <w:rPr>
          <w:rFonts w:ascii="Arial" w:eastAsia="Times New Roman" w:hAnsi="Arial" w:cs="Arial"/>
          <w:color w:val="000000" w:themeColor="text1"/>
          <w:sz w:val="24"/>
          <w:szCs w:val="24"/>
          <w:lang w:val="lv-LV" w:eastAsia="lv-LV"/>
        </w:rPr>
      </w:r>
      <w:r w:rsidR="00917456"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168.2</w:t>
      </w:r>
      <w:r w:rsidR="00917456"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apakšpunktā minētos gadījumus;</w:t>
      </w:r>
    </w:p>
    <w:p w14:paraId="38872A52" w14:textId="4DAEC6DE" w:rsidR="002D7AAB" w:rsidRPr="009652EB" w:rsidRDefault="002D7AAB" w:rsidP="002D7AAB">
      <w:pPr>
        <w:pStyle w:val="ListParagraph"/>
        <w:numPr>
          <w:ilvl w:val="1"/>
          <w:numId w:val="42"/>
        </w:numPr>
        <w:spacing w:after="120"/>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projekta izmaksas, kas nav tieši saistītas ar projekta ietvaros veiktajām darbībām, nav izmērāmas, samērīgas, pamatotas ar izdevumus apliecinošiem dokumentiem un attiecībā uz kurām nav ievēroti saimnieciskuma, lietderības un efektivitātes principi.</w:t>
      </w:r>
    </w:p>
    <w:p w14:paraId="4470B9A8" w14:textId="35FE9D09" w:rsidR="00991B42" w:rsidRPr="009652EB" w:rsidRDefault="278513BD" w:rsidP="00991B42">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ietvaros izmaksas ir attiecināmas, ja tās atbilst šajos noteikumos minētajām izmaksu pozīcijām un ir radušās pēc trešās kārtas projekta apstiprināšanas.</w:t>
      </w:r>
    </w:p>
    <w:p w14:paraId="5CB84280" w14:textId="15643DE7"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Trešās kārtas projektu var īstenot līdz 2029. gada 30. jūnijam.</w:t>
      </w:r>
    </w:p>
    <w:p w14:paraId="4D1B7534" w14:textId="348E46CB"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Finansējuma saņēmējs ne vēlāk kā divus kalendāra mēnešus pirms nākamā kalendāra gada sākuma iesniedz apstiprināšanai sadarbības iestādē un atbildīgajā </w:t>
      </w:r>
      <w:r w:rsidRPr="278513BD">
        <w:rPr>
          <w:rFonts w:ascii="Arial" w:eastAsia="Times New Roman" w:hAnsi="Arial" w:cs="Arial"/>
          <w:color w:val="000000" w:themeColor="text1"/>
          <w:sz w:val="24"/>
          <w:szCs w:val="24"/>
          <w:lang w:val="lv-LV" w:eastAsia="lv-LV"/>
        </w:rPr>
        <w:lastRenderedPageBreak/>
        <w:t>iestādē stratēģijas ieviešanas nākamā gada darbības plānu (2. pielikums). Pirmā gada darbības plānu projekta iesniedzējs iesniedz kopā ar projekta iesniegumu.</w:t>
      </w:r>
    </w:p>
    <w:p w14:paraId="1EEFF196" w14:textId="4CF54BB7"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Atbildīgā iestāde sadarbībā ar sadarbības iestādi un finansējuma saņēmēju vismaz reizi gadā pārskata klastera darbības plānu un sasniegtos rezultātus, tādējādi nodrošinot klastera darbību atbilstību trešās kārtas mērķim un nozares politikai.</w:t>
      </w:r>
    </w:p>
    <w:p w14:paraId="7613DC3C" w14:textId="3D9FD672" w:rsidR="00DB517B" w:rsidRPr="009652EB" w:rsidRDefault="4C5A5F58"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4C5A5F58">
        <w:rPr>
          <w:rFonts w:ascii="Arial" w:eastAsia="Times New Roman" w:hAnsi="Arial" w:cs="Arial"/>
          <w:color w:val="000000" w:themeColor="text1"/>
          <w:sz w:val="24"/>
          <w:szCs w:val="24"/>
          <w:lang w:val="lv-LV" w:eastAsia="lv-LV"/>
        </w:rPr>
        <w:t>Finansējuma saņēmējs par sadarbības tīkla dalībniekiem uzkrāj un reizi gadā iesniedz atbildīgajā iestādē vismaz šādus datus:</w:t>
      </w:r>
    </w:p>
    <w:p w14:paraId="35831933" w14:textId="4981AD8E"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informāciju par </w:t>
      </w:r>
      <w:r w:rsidR="009F42E0" w:rsidRPr="009652EB">
        <w:rPr>
          <w:rFonts w:ascii="Arial" w:eastAsia="Times New Roman" w:hAnsi="Arial" w:cs="Arial"/>
          <w:color w:val="000000" w:themeColor="text1"/>
          <w:sz w:val="24"/>
          <w:szCs w:val="24"/>
          <w:lang w:val="lv-LV" w:eastAsia="lv-LV"/>
        </w:rPr>
        <w:t>sadarbības tīkla</w:t>
      </w:r>
      <w:r w:rsidRPr="009652EB">
        <w:rPr>
          <w:rFonts w:ascii="Arial" w:eastAsia="Times New Roman" w:hAnsi="Arial" w:cs="Arial"/>
          <w:color w:val="000000" w:themeColor="text1"/>
          <w:sz w:val="24"/>
          <w:szCs w:val="24"/>
          <w:lang w:val="lv-LV" w:eastAsia="lv-LV"/>
        </w:rPr>
        <w:t xml:space="preserve"> dalībnieku (nosaukums, reģistrācijas numurs, komersanta statuss (sīkais (mikro), mazais, vidējais), eksporta apjoms, ieguldījumu apjoms pētniecībā un attīstībā (dati tiek papildināti vismaz reizi gadā));</w:t>
      </w:r>
    </w:p>
    <w:p w14:paraId="6D2EF6A6" w14:textId="78C448E7" w:rsidR="00DB517B" w:rsidRPr="009652EB" w:rsidRDefault="009F42E0"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sadarbības tīkla</w:t>
      </w:r>
      <w:r w:rsidR="00DB517B" w:rsidRPr="009652EB">
        <w:rPr>
          <w:rFonts w:ascii="Arial" w:eastAsia="Times New Roman" w:hAnsi="Arial" w:cs="Arial"/>
          <w:color w:val="000000" w:themeColor="text1"/>
          <w:sz w:val="24"/>
          <w:szCs w:val="24"/>
          <w:lang w:val="lv-LV" w:eastAsia="lv-LV"/>
        </w:rPr>
        <w:t xml:space="preserve"> dalībnieku vērtējumus par </w:t>
      </w:r>
      <w:r w:rsidRPr="009652EB">
        <w:rPr>
          <w:rFonts w:ascii="Arial" w:eastAsia="Times New Roman" w:hAnsi="Arial" w:cs="Arial"/>
          <w:color w:val="000000" w:themeColor="text1"/>
          <w:sz w:val="24"/>
          <w:szCs w:val="24"/>
          <w:lang w:val="lv-LV" w:eastAsia="lv-LV"/>
        </w:rPr>
        <w:t>sadarbības tīkla</w:t>
      </w:r>
      <w:r w:rsidR="00DB517B" w:rsidRPr="009652EB">
        <w:rPr>
          <w:rFonts w:ascii="Arial" w:eastAsia="Times New Roman" w:hAnsi="Arial" w:cs="Arial"/>
          <w:color w:val="000000" w:themeColor="text1"/>
          <w:sz w:val="24"/>
          <w:szCs w:val="24"/>
          <w:lang w:val="lv-LV" w:eastAsia="lv-LV"/>
        </w:rPr>
        <w:t xml:space="preserve"> sniegto pakalpojumu kvalitāti;</w:t>
      </w:r>
    </w:p>
    <w:p w14:paraId="070D199A" w14:textId="6A814B2A"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datus par </w:t>
      </w:r>
      <w:r w:rsidR="009F42E0" w:rsidRPr="009652EB">
        <w:rPr>
          <w:rFonts w:ascii="Arial" w:eastAsia="Times New Roman" w:hAnsi="Arial" w:cs="Arial"/>
          <w:color w:val="000000" w:themeColor="text1"/>
          <w:sz w:val="24"/>
          <w:szCs w:val="24"/>
          <w:lang w:val="lv-LV" w:eastAsia="lv-LV"/>
        </w:rPr>
        <w:t xml:space="preserve">sadarbības tīkla </w:t>
      </w:r>
      <w:r w:rsidRPr="009652EB">
        <w:rPr>
          <w:rFonts w:ascii="Arial" w:eastAsia="Times New Roman" w:hAnsi="Arial" w:cs="Arial"/>
          <w:color w:val="000000" w:themeColor="text1"/>
          <w:sz w:val="24"/>
          <w:szCs w:val="24"/>
          <w:lang w:val="lv-LV" w:eastAsia="lv-LV"/>
        </w:rPr>
        <w:t xml:space="preserve">dalībnieku eksporta apjoma pieaugumu divus gadus pēc atbalsta saņemšanas saskaņā ar šo noteikumu </w:t>
      </w:r>
      <w:r w:rsidR="009F71F9" w:rsidRPr="009652EB">
        <w:rPr>
          <w:rFonts w:ascii="Arial" w:eastAsia="Times New Roman" w:hAnsi="Arial" w:cs="Arial"/>
          <w:color w:val="000000" w:themeColor="text1"/>
          <w:sz w:val="24"/>
          <w:szCs w:val="24"/>
          <w:lang w:val="lv-LV" w:eastAsia="lv-LV"/>
        </w:rPr>
        <w:fldChar w:fldCharType="begin"/>
      </w:r>
      <w:r w:rsidR="009F71F9" w:rsidRPr="009652EB">
        <w:rPr>
          <w:rFonts w:ascii="Arial" w:eastAsia="Times New Roman" w:hAnsi="Arial" w:cs="Arial"/>
          <w:color w:val="000000" w:themeColor="text1"/>
          <w:sz w:val="24"/>
          <w:szCs w:val="24"/>
          <w:lang w:val="lv-LV" w:eastAsia="lv-LV"/>
        </w:rPr>
        <w:instrText xml:space="preserve"> REF _Ref77920290 \r \h  \* MERGEFORMAT </w:instrText>
      </w:r>
      <w:r w:rsidR="009F71F9" w:rsidRPr="009652EB">
        <w:rPr>
          <w:rFonts w:ascii="Arial" w:eastAsia="Times New Roman" w:hAnsi="Arial" w:cs="Arial"/>
          <w:color w:val="000000" w:themeColor="text1"/>
          <w:sz w:val="24"/>
          <w:szCs w:val="24"/>
          <w:lang w:val="lv-LV" w:eastAsia="lv-LV"/>
        </w:rPr>
      </w:r>
      <w:r w:rsidR="009F71F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152.4</w:t>
      </w:r>
      <w:r w:rsidR="009F71F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apakšpunktā noteikto specifisko iznākuma rādītāju. Informāciju sniedz par katru klastera dalībnieku, norādot pēdējo gadu, kad tam piešķirts atbalsts projekta ietvaros, un eksporta apjomu divus gadus pēc šā atbalsta saņemšanas;</w:t>
      </w:r>
    </w:p>
    <w:p w14:paraId="22BD08E6" w14:textId="45A6B765" w:rsidR="00DB517B" w:rsidRPr="00907BA0" w:rsidRDefault="00DB1876"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07BA0">
        <w:rPr>
          <w:rFonts w:ascii="Arial" w:eastAsia="Times New Roman" w:hAnsi="Arial" w:cs="Arial"/>
          <w:color w:val="000000" w:themeColor="text1"/>
          <w:sz w:val="24"/>
          <w:szCs w:val="24"/>
          <w:lang w:val="lv-LV" w:eastAsia="lv-LV"/>
        </w:rPr>
        <w:t xml:space="preserve">ja </w:t>
      </w:r>
      <w:r w:rsidR="00A21C3A">
        <w:rPr>
          <w:rFonts w:ascii="Arial" w:eastAsia="Times New Roman" w:hAnsi="Arial" w:cs="Arial"/>
          <w:color w:val="000000" w:themeColor="text1"/>
          <w:sz w:val="24"/>
          <w:szCs w:val="24"/>
          <w:lang w:val="lv-LV" w:eastAsia="lv-LV"/>
        </w:rPr>
        <w:t xml:space="preserve">sadarbības tīkls </w:t>
      </w:r>
      <w:r w:rsidRPr="00907BA0">
        <w:rPr>
          <w:rFonts w:ascii="Arial" w:eastAsia="Times New Roman" w:hAnsi="Arial" w:cs="Arial"/>
          <w:color w:val="000000" w:themeColor="text1"/>
          <w:sz w:val="24"/>
          <w:szCs w:val="24"/>
          <w:lang w:val="lv-LV" w:eastAsia="lv-LV"/>
        </w:rPr>
        <w:t>projekta iesniegums vērtēšanā ir saņēmis punktus par horizontālā principa "Ilgtspējīga attīstība" īstenošanu un ir īstenotas atbilstošas aktivitātes</w:t>
      </w:r>
      <w:r w:rsidR="00A21C3A">
        <w:rPr>
          <w:rFonts w:ascii="Arial" w:eastAsia="Times New Roman" w:hAnsi="Arial" w:cs="Arial"/>
          <w:color w:val="000000" w:themeColor="text1"/>
          <w:sz w:val="24"/>
          <w:szCs w:val="24"/>
          <w:lang w:val="lv-LV" w:eastAsia="lv-LV"/>
        </w:rPr>
        <w:t xml:space="preserve">, </w:t>
      </w:r>
      <w:r w:rsidR="278513BD" w:rsidRPr="00907BA0">
        <w:rPr>
          <w:rFonts w:ascii="Arial" w:eastAsia="Times New Roman" w:hAnsi="Arial" w:cs="Arial"/>
          <w:color w:val="000000" w:themeColor="text1"/>
          <w:sz w:val="24"/>
          <w:szCs w:val="24"/>
          <w:lang w:val="lv-LV" w:eastAsia="lv-LV"/>
        </w:rPr>
        <w:t xml:space="preserve">informāciju par </w:t>
      </w:r>
      <w:r w:rsidR="009A681A">
        <w:rPr>
          <w:rFonts w:ascii="Arial" w:eastAsia="Times New Roman" w:hAnsi="Arial" w:cs="Arial"/>
          <w:color w:val="000000" w:themeColor="text1"/>
          <w:sz w:val="24"/>
          <w:szCs w:val="24"/>
          <w:lang w:val="lv-LV" w:eastAsia="lv-LV"/>
        </w:rPr>
        <w:t xml:space="preserve">sadarbības tīkla dalībnieku skaitu, kas nodrošina </w:t>
      </w:r>
      <w:r w:rsidR="278513BD" w:rsidRPr="00907BA0">
        <w:rPr>
          <w:rFonts w:ascii="Arial" w:eastAsia="Times New Roman" w:hAnsi="Arial" w:cs="Arial"/>
          <w:color w:val="000000" w:themeColor="text1"/>
          <w:sz w:val="24"/>
          <w:szCs w:val="24"/>
          <w:lang w:val="lv-LV" w:eastAsia="lv-LV"/>
        </w:rPr>
        <w:t xml:space="preserve">dabas resursu efektīvu </w:t>
      </w:r>
      <w:r w:rsidR="00AB7E14" w:rsidRPr="00907BA0">
        <w:rPr>
          <w:rFonts w:ascii="Arial" w:eastAsia="Times New Roman" w:hAnsi="Arial" w:cs="Arial"/>
          <w:color w:val="000000" w:themeColor="text1"/>
          <w:sz w:val="24"/>
          <w:szCs w:val="24"/>
          <w:lang w:val="lv-LV" w:eastAsia="lv-LV"/>
        </w:rPr>
        <w:t>vai</w:t>
      </w:r>
      <w:r w:rsidR="278513BD" w:rsidRPr="00907BA0">
        <w:rPr>
          <w:rFonts w:ascii="Arial" w:eastAsia="Times New Roman" w:hAnsi="Arial" w:cs="Arial"/>
          <w:color w:val="000000" w:themeColor="text1"/>
          <w:sz w:val="24"/>
          <w:szCs w:val="24"/>
          <w:lang w:val="lv-LV" w:eastAsia="lv-LV"/>
        </w:rPr>
        <w:t xml:space="preserve"> lietderīgu izmantošanu tīrāka ražošanas procesa ieviešanā, samazinot izejvielu un enerģijas patēriņu, emisiju </w:t>
      </w:r>
      <w:r w:rsidR="00AB7E14" w:rsidRPr="00907BA0">
        <w:rPr>
          <w:rFonts w:ascii="Arial" w:eastAsia="Times New Roman" w:hAnsi="Arial" w:cs="Arial"/>
          <w:color w:val="000000" w:themeColor="text1"/>
          <w:sz w:val="24"/>
          <w:szCs w:val="24"/>
          <w:lang w:val="lv-LV" w:eastAsia="lv-LV"/>
        </w:rPr>
        <w:t>vai</w:t>
      </w:r>
      <w:r w:rsidR="278513BD" w:rsidRPr="00907BA0">
        <w:rPr>
          <w:rFonts w:ascii="Arial" w:eastAsia="Times New Roman" w:hAnsi="Arial" w:cs="Arial"/>
          <w:color w:val="000000" w:themeColor="text1"/>
          <w:sz w:val="24"/>
          <w:szCs w:val="24"/>
          <w:lang w:val="lv-LV" w:eastAsia="lv-LV"/>
        </w:rPr>
        <w:t xml:space="preserve"> atkritumu apjomu</w:t>
      </w:r>
      <w:r w:rsidR="00A21C3A">
        <w:rPr>
          <w:rFonts w:ascii="Arial" w:eastAsia="Times New Roman" w:hAnsi="Arial" w:cs="Arial"/>
          <w:color w:val="000000" w:themeColor="text1"/>
          <w:sz w:val="24"/>
          <w:szCs w:val="24"/>
          <w:lang w:val="lv-LV" w:eastAsia="lv-LV"/>
        </w:rPr>
        <w:t>.</w:t>
      </w:r>
      <w:r w:rsidR="278513BD" w:rsidRPr="00907BA0">
        <w:rPr>
          <w:rFonts w:ascii="Arial" w:eastAsia="Times New Roman" w:hAnsi="Arial" w:cs="Arial"/>
          <w:color w:val="000000" w:themeColor="text1"/>
          <w:sz w:val="24"/>
          <w:szCs w:val="24"/>
          <w:lang w:val="lv-LV" w:eastAsia="lv-LV"/>
        </w:rPr>
        <w:t xml:space="preserve"> </w:t>
      </w:r>
    </w:p>
    <w:p w14:paraId="4CAE9FFF" w14:textId="2557E56E"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saņēmējs nodrošina aktuālās informācijas ievietošanu savā tīmekļvietnē par projekta īstenošanas gaitu ne retāk kā reizi ceturksnī.</w:t>
      </w:r>
    </w:p>
    <w:p w14:paraId="51506F17" w14:textId="7611F962"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saņēmējs projekta īstenošanas laikā var saņemt Eiropas Klasteru ekselences iniciatīvas novērtējumu atbilstoši bronzas, sudraba vai zelta līmeņa kritērijiem, ja finansējuma saņēmējam šāds novērtējums nav veikts vai iepriekš saņemtajai kvalitātes zīmei ir beidzies derīguma termiņš. Atbildīgajai iestādei un sadarbības iestādei ir tiesības iepazīties ar novērtējuma ziņojumu.</w:t>
      </w:r>
    </w:p>
    <w:p w14:paraId="64A486E1" w14:textId="2E85AEA3"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saņēmējs projekta īstenošanai nepieciešamo preču un pakalpojumu iegādi veic saskaņā ar normatīvajiem aktiem iepirkuma procedūras jomā.</w:t>
      </w:r>
    </w:p>
    <w:p w14:paraId="5E5AD825" w14:textId="358711B2"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iestādei ir tiesības vienpusēji atkāpties no līguma par projekta īstenošanu jebkurā no šādiem gadījumiem:</w:t>
      </w:r>
    </w:p>
    <w:p w14:paraId="7F838BCB" w14:textId="3514BFF3"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finansējuma saņēmējs nepilda līgumu, tai skaitā netiek ievēroti projektā noteiktie termiņi vai ir iestājušies citi apstākļi, kas negatīvi ietekmē vai var ietekmēt </w:t>
      </w:r>
      <w:r w:rsidR="008D1D9C" w:rsidRPr="009652EB">
        <w:rPr>
          <w:rFonts w:ascii="Arial" w:eastAsia="Times New Roman" w:hAnsi="Arial" w:cs="Arial"/>
          <w:color w:val="000000" w:themeColor="text1"/>
          <w:sz w:val="24"/>
          <w:szCs w:val="24"/>
          <w:lang w:val="lv-LV" w:eastAsia="lv-LV"/>
        </w:rPr>
        <w:t>trešās kārtas</w:t>
      </w:r>
      <w:r w:rsidRPr="009652EB">
        <w:rPr>
          <w:rFonts w:ascii="Arial" w:eastAsia="Times New Roman" w:hAnsi="Arial" w:cs="Arial"/>
          <w:color w:val="000000" w:themeColor="text1"/>
          <w:sz w:val="24"/>
          <w:szCs w:val="24"/>
          <w:lang w:val="lv-LV" w:eastAsia="lv-LV"/>
        </w:rPr>
        <w:t xml:space="preserve"> mērķi vai atbalsta mērķa </w:t>
      </w:r>
      <w:r w:rsidR="008D1D9C" w:rsidRPr="009652EB">
        <w:rPr>
          <w:rFonts w:ascii="Arial" w:eastAsia="Times New Roman" w:hAnsi="Arial" w:cs="Arial"/>
          <w:color w:val="000000" w:themeColor="text1"/>
          <w:sz w:val="24"/>
          <w:szCs w:val="24"/>
          <w:lang w:val="lv-LV" w:eastAsia="lv-LV"/>
        </w:rPr>
        <w:t xml:space="preserve">trešās kārtas </w:t>
      </w:r>
      <w:r w:rsidRPr="009652EB">
        <w:rPr>
          <w:rFonts w:ascii="Arial" w:eastAsia="Times New Roman" w:hAnsi="Arial" w:cs="Arial"/>
          <w:color w:val="000000" w:themeColor="text1"/>
          <w:sz w:val="24"/>
          <w:szCs w:val="24"/>
          <w:lang w:val="lv-LV" w:eastAsia="lv-LV"/>
        </w:rPr>
        <w:t>uzraudzības rādītāju sasniegšanu;</w:t>
      </w:r>
    </w:p>
    <w:p w14:paraId="5A89F793" w14:textId="2D70021C"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ja finansējuma saņēmējs projekta īstenošanas laikā apzināti ir sniedzis sadarbības iestādei nepatiesu informāciju;</w:t>
      </w:r>
    </w:p>
    <w:p w14:paraId="61CCA60D" w14:textId="26E83551"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ja finansējuma saņēmējs projektā plānoto darbību īstenošanu nav uzsācis sešu mēnešu laikā pēc līguma noslēgšanas;</w:t>
      </w:r>
    </w:p>
    <w:p w14:paraId="5FAA2E15" w14:textId="7D2D8908"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ja finansējuma saņēmējs neizpilda šo noteikumu </w:t>
      </w:r>
      <w:r w:rsidR="0000314B">
        <w:rPr>
          <w:rFonts w:ascii="Arial" w:eastAsia="Times New Roman" w:hAnsi="Arial" w:cs="Arial"/>
          <w:color w:val="000000" w:themeColor="text1"/>
          <w:sz w:val="24"/>
          <w:szCs w:val="24"/>
          <w:lang w:val="lv-LV" w:eastAsia="lv-LV"/>
        </w:rPr>
        <w:fldChar w:fldCharType="begin"/>
      </w:r>
      <w:r w:rsidR="0000314B">
        <w:rPr>
          <w:rFonts w:ascii="Arial" w:eastAsia="Times New Roman" w:hAnsi="Arial" w:cs="Arial"/>
          <w:color w:val="000000" w:themeColor="text1"/>
          <w:sz w:val="24"/>
          <w:szCs w:val="24"/>
          <w:lang w:val="lv-LV" w:eastAsia="lv-LV"/>
        </w:rPr>
        <w:instrText xml:space="preserve"> REF _Ref80707890 \r \h </w:instrText>
      </w:r>
      <w:r w:rsidR="0000314B">
        <w:rPr>
          <w:rFonts w:ascii="Arial" w:eastAsia="Times New Roman" w:hAnsi="Arial" w:cs="Arial"/>
          <w:color w:val="000000" w:themeColor="text1"/>
          <w:sz w:val="24"/>
          <w:szCs w:val="24"/>
          <w:lang w:val="lv-LV" w:eastAsia="lv-LV"/>
        </w:rPr>
      </w:r>
      <w:r w:rsidR="0000314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156.2</w:t>
      </w:r>
      <w:r w:rsidR="0000314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apakšpunktā noteikto prasību;</w:t>
      </w:r>
    </w:p>
    <w:p w14:paraId="636AD91C" w14:textId="564B0E16"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citos gadījumos, ko nosaka līgums.</w:t>
      </w:r>
    </w:p>
    <w:p w14:paraId="53E2F670" w14:textId="5DA77C64"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Projekta īstenošanas laikā finansējuma saņēmējs var saņemt avansa maksājumu saskaņā ar normatīvajiem aktiem par kārtību, kādā plāno valsts budžeta līdzekļus Eiropas Savienības struktūrfondu un Kohēzijas fonda projektu īstenošanai un veic maksājumus 2014.–2020. gada plānošanas periodā, ievērojot šādus nosacījumus:</w:t>
      </w:r>
    </w:p>
    <w:p w14:paraId="51C4EC96" w14:textId="2FEEC3DA"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avansa maksājums nepārsniedz 35 % no projektam piešķirtā ERAF finansējuma;</w:t>
      </w:r>
    </w:p>
    <w:p w14:paraId="5E910670" w14:textId="3EB7F3ED"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finansējuma saņēmējam ir pieejams avansa maksājums, ja finansējuma saņēmējs ir atvēris kontu Valsts kasē vai darījumu kontu Latvijā reģistrētā kredītiestādē, vai kontu Latvijā reģistrētā kredītiestādē un iesniedzis bankas garantiju par avansa summu;</w:t>
      </w:r>
    </w:p>
    <w:p w14:paraId="2958D8E5" w14:textId="6AB5E967" w:rsidR="00DB517B" w:rsidRPr="009652EB" w:rsidRDefault="00DB517B"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lai saņemtu avansa maksājumu, finansējuma saņēmējs iesniedz sadarbības iestādē avansa pieprasījumu un plānotā avansa apjoma pamatojumu.</w:t>
      </w:r>
    </w:p>
    <w:p w14:paraId="2D656E46" w14:textId="1F7E6E10"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Ja trešās kārtas projekta īstenošanas laikā rodas neattiecināmie izdevumi vai sadārdzinās izmaksas, finansējuma saņēmējs apņemas tos segt no paša rīcībā esošajiem līdzekļiem, kas nav saistīti ar publisku atbalstu.</w:t>
      </w:r>
    </w:p>
    <w:p w14:paraId="02E4DB47" w14:textId="6866407F"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Sadarbības iestāde finansējuma saņēmējam izmaksājamo finansējuma apjomu nosaka, pamatojoties uz projekta attiecināmo izmaksu tāmi un attiecināmās izmaksas pamatojošiem dokumentiem, ievērojot normatīvo aktu prasības maksājumu un darījumu apliecinošo dokumentu izstrādāšanas un noformēšanas jomā.</w:t>
      </w:r>
    </w:p>
    <w:p w14:paraId="07A75018" w14:textId="56EF04FF" w:rsidR="00DB517B" w:rsidRPr="009652EB" w:rsidRDefault="00A8305A"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Trešās kārtas p</w:t>
      </w:r>
      <w:r w:rsidR="00DB517B" w:rsidRPr="009652EB">
        <w:rPr>
          <w:rFonts w:ascii="Arial" w:eastAsia="Times New Roman" w:hAnsi="Arial" w:cs="Arial"/>
          <w:color w:val="000000" w:themeColor="text1"/>
          <w:sz w:val="24"/>
          <w:szCs w:val="24"/>
          <w:lang w:val="lv-LV" w:eastAsia="lv-LV"/>
        </w:rPr>
        <w:t xml:space="preserve">rojekta ietvaros </w:t>
      </w:r>
      <w:r w:rsidR="008A7F4D" w:rsidRPr="009652EB">
        <w:rPr>
          <w:rFonts w:ascii="Arial" w:eastAsia="Times New Roman" w:hAnsi="Arial" w:cs="Arial"/>
          <w:color w:val="000000" w:themeColor="text1"/>
          <w:sz w:val="24"/>
          <w:szCs w:val="24"/>
          <w:lang w:val="lv-LV" w:eastAsia="lv-LV"/>
        </w:rPr>
        <w:t xml:space="preserve">sadarbības tīkla </w:t>
      </w:r>
      <w:r w:rsidR="00DB517B" w:rsidRPr="009652EB">
        <w:rPr>
          <w:rFonts w:ascii="Arial" w:eastAsia="Times New Roman" w:hAnsi="Arial" w:cs="Arial"/>
          <w:color w:val="000000" w:themeColor="text1"/>
          <w:sz w:val="24"/>
          <w:szCs w:val="24"/>
          <w:lang w:val="lv-LV" w:eastAsia="lv-LV"/>
        </w:rPr>
        <w:t xml:space="preserve">dalībnieki var mainīties, kā arī finansējuma saņēmējs var pieaicināt jaunus </w:t>
      </w:r>
      <w:r w:rsidR="008A7F4D" w:rsidRPr="009652EB">
        <w:rPr>
          <w:rFonts w:ascii="Arial" w:eastAsia="Times New Roman" w:hAnsi="Arial" w:cs="Arial"/>
          <w:color w:val="000000" w:themeColor="text1"/>
          <w:sz w:val="24"/>
          <w:szCs w:val="24"/>
          <w:lang w:val="lv-LV" w:eastAsia="lv-LV"/>
        </w:rPr>
        <w:t xml:space="preserve">sadarbības tīkla </w:t>
      </w:r>
      <w:r w:rsidR="00DB517B" w:rsidRPr="009652EB">
        <w:rPr>
          <w:rFonts w:ascii="Arial" w:eastAsia="Times New Roman" w:hAnsi="Arial" w:cs="Arial"/>
          <w:color w:val="000000" w:themeColor="text1"/>
          <w:sz w:val="24"/>
          <w:szCs w:val="24"/>
          <w:lang w:val="lv-LV" w:eastAsia="lv-LV"/>
        </w:rPr>
        <w:t xml:space="preserve">dalībniekus, ievērojot šo noteikumu </w:t>
      </w:r>
      <w:r w:rsidR="00EC288D" w:rsidRPr="009652EB">
        <w:rPr>
          <w:rFonts w:ascii="Arial" w:eastAsia="Times New Roman" w:hAnsi="Arial" w:cs="Arial"/>
          <w:color w:val="000000" w:themeColor="text1"/>
          <w:sz w:val="24"/>
          <w:szCs w:val="24"/>
          <w:highlight w:val="yellow"/>
          <w:lang w:val="lv-LV" w:eastAsia="lv-LV"/>
        </w:rPr>
        <w:fldChar w:fldCharType="begin"/>
      </w:r>
      <w:r w:rsidR="00EC288D" w:rsidRPr="009652EB">
        <w:rPr>
          <w:rFonts w:ascii="Arial" w:eastAsia="Times New Roman" w:hAnsi="Arial" w:cs="Arial"/>
          <w:color w:val="000000" w:themeColor="text1"/>
          <w:sz w:val="24"/>
          <w:szCs w:val="24"/>
          <w:lang w:val="lv-LV" w:eastAsia="lv-LV"/>
        </w:rPr>
        <w:instrText xml:space="preserve"> REF _Ref77920357 \r \h </w:instrText>
      </w:r>
      <w:r w:rsidR="00F25DE9" w:rsidRPr="009652EB">
        <w:rPr>
          <w:rFonts w:ascii="Arial" w:eastAsia="Times New Roman" w:hAnsi="Arial" w:cs="Arial"/>
          <w:color w:val="000000" w:themeColor="text1"/>
          <w:sz w:val="24"/>
          <w:szCs w:val="24"/>
          <w:highlight w:val="yellow"/>
          <w:lang w:val="lv-LV" w:eastAsia="lv-LV"/>
        </w:rPr>
        <w:instrText xml:space="preserve"> \* MERGEFORMAT </w:instrText>
      </w:r>
      <w:r w:rsidR="00EC288D" w:rsidRPr="009652EB">
        <w:rPr>
          <w:rFonts w:ascii="Arial" w:eastAsia="Times New Roman" w:hAnsi="Arial" w:cs="Arial"/>
          <w:color w:val="000000" w:themeColor="text1"/>
          <w:sz w:val="24"/>
          <w:szCs w:val="24"/>
          <w:highlight w:val="yellow"/>
          <w:lang w:val="lv-LV" w:eastAsia="lv-LV"/>
        </w:rPr>
      </w:r>
      <w:r w:rsidR="00EC288D" w:rsidRPr="009652EB">
        <w:rPr>
          <w:rFonts w:ascii="Arial" w:eastAsia="Times New Roman" w:hAnsi="Arial" w:cs="Arial"/>
          <w:color w:val="000000" w:themeColor="text1"/>
          <w:sz w:val="24"/>
          <w:szCs w:val="24"/>
          <w:highlight w:val="yellow"/>
          <w:lang w:val="lv-LV" w:eastAsia="lv-LV"/>
        </w:rPr>
        <w:fldChar w:fldCharType="separate"/>
      </w:r>
      <w:r w:rsidR="00F26C55">
        <w:rPr>
          <w:rFonts w:ascii="Arial" w:eastAsia="Times New Roman" w:hAnsi="Arial" w:cs="Arial"/>
          <w:color w:val="000000" w:themeColor="text1"/>
          <w:sz w:val="24"/>
          <w:szCs w:val="24"/>
          <w:lang w:val="lv-LV" w:eastAsia="lv-LV"/>
        </w:rPr>
        <w:t>157</w:t>
      </w:r>
      <w:r w:rsidR="00EC288D" w:rsidRPr="009652EB">
        <w:rPr>
          <w:rFonts w:ascii="Arial" w:eastAsia="Times New Roman" w:hAnsi="Arial" w:cs="Arial"/>
          <w:color w:val="000000" w:themeColor="text1"/>
          <w:sz w:val="24"/>
          <w:szCs w:val="24"/>
          <w:highlight w:val="yellow"/>
          <w:lang w:val="lv-LV" w:eastAsia="lv-LV"/>
        </w:rPr>
        <w:fldChar w:fldCharType="end"/>
      </w:r>
      <w:r w:rsidR="00DB517B" w:rsidRPr="009652EB">
        <w:rPr>
          <w:rFonts w:ascii="Arial" w:eastAsia="Times New Roman" w:hAnsi="Arial" w:cs="Arial"/>
          <w:color w:val="000000" w:themeColor="text1"/>
          <w:sz w:val="24"/>
          <w:szCs w:val="24"/>
          <w:lang w:val="lv-LV" w:eastAsia="lv-LV"/>
        </w:rPr>
        <w:t>. punktā minētos nosacījumus.</w:t>
      </w:r>
    </w:p>
    <w:p w14:paraId="5803A32B" w14:textId="2D9825BD" w:rsidR="00DB517B"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saņēmējs nodrošina informācijas un publicitātes pasākumus atbilstoši Parlamenta un Padomes 2013. gada 17. decembra Regulai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 un normatīvajiem aktiem par kārtību, kādā Eiropas Savienības struktūrfondu un Kohēzijas fonda ieviešanā 2021.–2027. gada plānošanas periodā nodrošināma komunikācijas un vizuālās identitātes prasību ievērošana.</w:t>
      </w:r>
    </w:p>
    <w:p w14:paraId="4C4CB83F" w14:textId="45101F85" w:rsidR="00494F0C" w:rsidRPr="009652EB" w:rsidRDefault="00494F0C" w:rsidP="002D7AAB">
      <w:pPr>
        <w:pStyle w:val="Heading1"/>
        <w:spacing w:before="0" w:after="120" w:line="240" w:lineRule="auto"/>
        <w:ind w:left="360"/>
      </w:pPr>
      <w:r w:rsidRPr="009652EB">
        <w:lastRenderedPageBreak/>
        <w:t>Ar valsts atbalsta saņemšanu saistītie nosacījumi trešās kārtas ietvaros</w:t>
      </w:r>
    </w:p>
    <w:p w14:paraId="2910ABE9" w14:textId="3DB34098"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Datums, kad sadarbības iestāde pieņēmusi lēmumu par atbalsta piešķiršanu projekta iesniedzējam, un datums, kad finansējuma saņēmējs pieņēmis lēmumu par atbalsta piešķiršanu sadarbības tīkla dalībniekiem, uzskatāms par atbalsta piešķiršanas datumu. Sadarbības iestādes lēmums par atbalsta piešķiršanu projekta iesniedzējam un finansējuma saņēmēja lēmums par atbalsta piešķiršanu sadarbības tīkla dalībniekam tiek pieņemts, ņemot vērā Komisijas regulas Nr.  1407/2013 7. panta 4. punktā un 8. pantā noteikto termiņu.</w:t>
      </w:r>
    </w:p>
    <w:p w14:paraId="6D479F91" w14:textId="2A9F85AD" w:rsidR="00A8305A" w:rsidRPr="009652EB" w:rsidRDefault="00B6328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91" w:name="_Ref77920447"/>
      <w:r w:rsidRPr="009652EB">
        <w:rPr>
          <w:rFonts w:ascii="Arial" w:eastAsia="Times New Roman" w:hAnsi="Arial" w:cs="Arial"/>
          <w:color w:val="000000" w:themeColor="text1"/>
          <w:sz w:val="24"/>
          <w:szCs w:val="24"/>
          <w:lang w:val="lv-LV" w:eastAsia="lv-LV"/>
        </w:rPr>
        <w:t xml:space="preserve">Finansējumu šo noteikumu </w:t>
      </w:r>
      <w:r w:rsidR="00EC288D" w:rsidRPr="009652EB">
        <w:rPr>
          <w:rFonts w:ascii="Arial" w:eastAsia="Times New Roman" w:hAnsi="Arial" w:cs="Arial"/>
          <w:color w:val="000000" w:themeColor="text1"/>
          <w:sz w:val="24"/>
          <w:szCs w:val="24"/>
          <w:lang w:val="lv-LV" w:eastAsia="lv-LV"/>
        </w:rPr>
        <w:fldChar w:fldCharType="begin"/>
      </w:r>
      <w:r w:rsidR="00EC288D" w:rsidRPr="009652EB">
        <w:rPr>
          <w:rFonts w:ascii="Arial" w:eastAsia="Times New Roman" w:hAnsi="Arial" w:cs="Arial"/>
          <w:color w:val="000000" w:themeColor="text1"/>
          <w:sz w:val="24"/>
          <w:szCs w:val="24"/>
          <w:lang w:val="lv-LV" w:eastAsia="lv-LV"/>
        </w:rPr>
        <w:instrText xml:space="preserve"> REF _Ref77920090 \r \h  \* MERGEFORMAT </w:instrText>
      </w:r>
      <w:r w:rsidR="00EC288D" w:rsidRPr="009652EB">
        <w:rPr>
          <w:rFonts w:ascii="Arial" w:eastAsia="Times New Roman" w:hAnsi="Arial" w:cs="Arial"/>
          <w:color w:val="000000" w:themeColor="text1"/>
          <w:sz w:val="24"/>
          <w:szCs w:val="24"/>
          <w:lang w:val="lv-LV" w:eastAsia="lv-LV"/>
        </w:rPr>
      </w:r>
      <w:r w:rsidR="00EC288D"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168</w:t>
      </w:r>
      <w:r w:rsidR="00EC288D"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minēto izmaksu segšanai sniedz saskaņā ar Komisijas regulu Nr. 1407/2013 un normatīvajiem aktiem par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009652EB">
        <w:rPr>
          <w:rFonts w:ascii="Arial" w:eastAsia="Times New Roman" w:hAnsi="Arial" w:cs="Arial"/>
          <w:color w:val="000000" w:themeColor="text1"/>
          <w:sz w:val="24"/>
          <w:szCs w:val="24"/>
          <w:lang w:val="lv-LV" w:eastAsia="lv-LV"/>
        </w:rPr>
        <w:t xml:space="preserve"> atbalsta piešķiršanu un uzskaiti, ievērojot šādus nosacījumus:</w:t>
      </w:r>
      <w:bookmarkEnd w:id="191"/>
    </w:p>
    <w:p w14:paraId="7CD8E764" w14:textId="2EFE4FC9" w:rsidR="00B63283" w:rsidRPr="009652EB" w:rsidRDefault="00B632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finansējuma saņēmējam un katram sadarbības tīkla dalībniekam piešķirtais atbalsta apjoms viena vienota uzņēmuma līmenī kopā ar attiecīgajā fiskālajā gadā un iepriekšējos divos fiskālajos gados piešķirto </w:t>
      </w:r>
      <w:proofErr w:type="spellStart"/>
      <w:r w:rsidRPr="009652EB">
        <w:rPr>
          <w:rFonts w:ascii="Arial" w:eastAsia="Times New Roman" w:hAnsi="Arial" w:cs="Arial"/>
          <w:i/>
          <w:iCs/>
          <w:color w:val="000000" w:themeColor="text1"/>
          <w:sz w:val="24"/>
          <w:szCs w:val="24"/>
          <w:lang w:val="lv-LV" w:eastAsia="lv-LV"/>
        </w:rPr>
        <w:t>de</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minimis</w:t>
      </w:r>
      <w:proofErr w:type="spellEnd"/>
      <w:r w:rsidRPr="009652EB">
        <w:rPr>
          <w:rFonts w:ascii="Arial" w:eastAsia="Times New Roman" w:hAnsi="Arial" w:cs="Arial"/>
          <w:color w:val="000000" w:themeColor="text1"/>
          <w:sz w:val="24"/>
          <w:szCs w:val="24"/>
          <w:lang w:val="lv-LV" w:eastAsia="lv-LV"/>
        </w:rPr>
        <w:t xml:space="preserve"> atbalstu nedrīkst pārsniegt Komisijas regulas Nr. 1407/2013 3. panta 2. punktā noteikto maksimālo </w:t>
      </w:r>
      <w:proofErr w:type="spellStart"/>
      <w:r w:rsidRPr="009652EB">
        <w:rPr>
          <w:rFonts w:ascii="Arial" w:eastAsia="Times New Roman" w:hAnsi="Arial" w:cs="Arial"/>
          <w:i/>
          <w:iCs/>
          <w:color w:val="000000" w:themeColor="text1"/>
          <w:sz w:val="24"/>
          <w:szCs w:val="24"/>
          <w:lang w:val="lv-LV" w:eastAsia="lv-LV"/>
        </w:rPr>
        <w:t>de</w:t>
      </w:r>
      <w:proofErr w:type="spellEnd"/>
      <w:r w:rsidRPr="009652EB">
        <w:rPr>
          <w:rFonts w:ascii="Arial" w:eastAsia="Times New Roman" w:hAnsi="Arial" w:cs="Arial"/>
          <w:i/>
          <w:iCs/>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minimis</w:t>
      </w:r>
      <w:proofErr w:type="spellEnd"/>
      <w:r w:rsidRPr="009652EB">
        <w:rPr>
          <w:rFonts w:ascii="Arial" w:eastAsia="Times New Roman" w:hAnsi="Arial" w:cs="Arial"/>
          <w:color w:val="000000" w:themeColor="text1"/>
          <w:sz w:val="24"/>
          <w:szCs w:val="24"/>
          <w:lang w:val="lv-LV" w:eastAsia="lv-LV"/>
        </w:rPr>
        <w:t xml:space="preserve"> atbalsta apmēru. Komercdarbības atbalsta piešķiršanu, aprēķināšanu un uzskaiti finansējuma saņēmējam veic sadarbības iestāde. Komercdarbības atbalsta piešķiršanu, aprēķināšanu un uzskaiti sadarbības tīkla dalībniekiem veic finansējuma saņēmējs;</w:t>
      </w:r>
    </w:p>
    <w:p w14:paraId="1AE5BCAD" w14:textId="36EB68C1" w:rsidR="00B63283" w:rsidRPr="009652EB" w:rsidRDefault="00B632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finansējuma saņēmējs un klastera dalībnieki nesaņem un neparedz saņemt atbalstu par tām pašām attiecināmajām izmaksām citu programmu ietvaros no Eiropas Savienības vai citiem publiskajiem līdzekļiem (tai skaitā valsts un pašvaldību līdzekļiem);</w:t>
      </w:r>
    </w:p>
    <w:p w14:paraId="350D7B4C" w14:textId="4871DA2B" w:rsidR="00B63283" w:rsidRPr="009652EB" w:rsidRDefault="00B632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finansējuma saņēmējam un sadarbības tīkla dalībniekiem Latvijas Republikā nav nodokļu parādu, tai skaitā valsts sociālās apdrošināšanas obligāto iemaksu parādu, kas kopsummā pārsniedz </w:t>
      </w:r>
      <w:r w:rsidR="007E0339">
        <w:rPr>
          <w:rFonts w:ascii="Arial" w:eastAsia="Times New Roman" w:hAnsi="Arial" w:cs="Arial"/>
          <w:color w:val="000000" w:themeColor="text1"/>
          <w:sz w:val="24"/>
          <w:szCs w:val="24"/>
          <w:lang w:val="lv-LV" w:eastAsia="lv-LV"/>
        </w:rPr>
        <w:t>1000</w:t>
      </w:r>
      <w:r w:rsidR="007E0339" w:rsidRPr="009652EB">
        <w:rPr>
          <w:rFonts w:ascii="Arial" w:eastAsia="Times New Roman" w:hAnsi="Arial" w:cs="Arial"/>
          <w:color w:val="000000" w:themeColor="text1"/>
          <w:sz w:val="24"/>
          <w:szCs w:val="24"/>
          <w:lang w:val="lv-LV" w:eastAsia="lv-LV"/>
        </w:rPr>
        <w:t xml:space="preserve"> </w:t>
      </w:r>
      <w:proofErr w:type="spellStart"/>
      <w:r w:rsidRPr="009652EB">
        <w:rPr>
          <w:rFonts w:ascii="Arial" w:eastAsia="Times New Roman" w:hAnsi="Arial" w:cs="Arial"/>
          <w:i/>
          <w:iCs/>
          <w:color w:val="000000" w:themeColor="text1"/>
          <w:sz w:val="24"/>
          <w:szCs w:val="24"/>
          <w:lang w:val="lv-LV" w:eastAsia="lv-LV"/>
        </w:rPr>
        <w:t>euro</w:t>
      </w:r>
      <w:proofErr w:type="spellEnd"/>
      <w:r w:rsidRPr="009652EB">
        <w:rPr>
          <w:rFonts w:ascii="Arial" w:eastAsia="Times New Roman" w:hAnsi="Arial" w:cs="Arial"/>
          <w:color w:val="000000" w:themeColor="text1"/>
          <w:sz w:val="24"/>
          <w:szCs w:val="24"/>
          <w:lang w:val="lv-LV" w:eastAsia="lv-LV"/>
        </w:rPr>
        <w:t>;</w:t>
      </w:r>
    </w:p>
    <w:p w14:paraId="6865373A" w14:textId="0BAACD05" w:rsidR="00B63283" w:rsidRPr="009652EB" w:rsidRDefault="00B632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finansējuma saņēmēja un sadarbības tīkla dalībnieku interesēs fiziska persona nav izdarījusi noziedzīgu nodarījumu, kas </w:t>
      </w:r>
      <w:proofErr w:type="spellStart"/>
      <w:r w:rsidRPr="009652EB">
        <w:rPr>
          <w:rFonts w:ascii="Arial" w:eastAsia="Times New Roman" w:hAnsi="Arial" w:cs="Arial"/>
          <w:color w:val="000000" w:themeColor="text1"/>
          <w:sz w:val="24"/>
          <w:szCs w:val="24"/>
          <w:lang w:val="lv-LV" w:eastAsia="lv-LV"/>
        </w:rPr>
        <w:t>skāris</w:t>
      </w:r>
      <w:proofErr w:type="spellEnd"/>
      <w:r w:rsidRPr="009652EB">
        <w:rPr>
          <w:rFonts w:ascii="Arial" w:eastAsia="Times New Roman" w:hAnsi="Arial" w:cs="Arial"/>
          <w:color w:val="000000" w:themeColor="text1"/>
          <w:sz w:val="24"/>
          <w:szCs w:val="24"/>
          <w:lang w:val="lv-LV" w:eastAsia="lv-LV"/>
        </w:rPr>
        <w:t xml:space="preserve"> Latvijas Republikas vai Eiropas Savienības finanšu intereses, un finansējuma saņēmējam un klastera dalībniekiem saskaņā ar Krimināllikumu nav piemēroti piespiedu ietekmēšanas līdzekļi;</w:t>
      </w:r>
    </w:p>
    <w:p w14:paraId="6468CA11" w14:textId="1A991B9A" w:rsidR="00B63283" w:rsidRPr="009652EB" w:rsidRDefault="00B632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finansējuma saņēmējs un sadarbības tīkla dalībnieki nav grūtībās nonākuši komersanti. Grūtībās nonācis komersants ir tāds komersants, kam ar tiesas spriedumu pasludināts maksātnespējas process vai ar tiesas spriedumu tiek īstenots tiesiskās aizsardzības process, vai ar tiesas lēmumu tiek īstenots </w:t>
      </w:r>
      <w:proofErr w:type="spellStart"/>
      <w:r w:rsidRPr="009652EB">
        <w:rPr>
          <w:rFonts w:ascii="Arial" w:eastAsia="Times New Roman" w:hAnsi="Arial" w:cs="Arial"/>
          <w:color w:val="000000" w:themeColor="text1"/>
          <w:sz w:val="24"/>
          <w:szCs w:val="24"/>
          <w:lang w:val="lv-LV" w:eastAsia="lv-LV"/>
        </w:rPr>
        <w:t>ārpustiesas</w:t>
      </w:r>
      <w:proofErr w:type="spellEnd"/>
      <w:r w:rsidRPr="009652EB">
        <w:rPr>
          <w:rFonts w:ascii="Arial" w:eastAsia="Times New Roman" w:hAnsi="Arial" w:cs="Arial"/>
          <w:color w:val="000000" w:themeColor="text1"/>
          <w:sz w:val="24"/>
          <w:szCs w:val="24"/>
          <w:lang w:val="lv-LV" w:eastAsia="lv-LV"/>
        </w:rPr>
        <w:t xml:space="preserve"> tiesiskās aizsardzības process, kam uzsākta bankrota procedūra, piemērota sanācija vai mierizlīgums vai kura saimnieciskā darbība ir izbeigta, vai kurš atbilst valsts tiesību aktos noteiktiem kritērijiem, lai tam pēc kreditoru pieprasījuma piemērotu maksātnespējas procedūru;</w:t>
      </w:r>
    </w:p>
    <w:p w14:paraId="22EFCA97" w14:textId="24A9A284" w:rsidR="00B63283" w:rsidRPr="009652EB" w:rsidRDefault="00B63283" w:rsidP="00F25DE9">
      <w:pPr>
        <w:pStyle w:val="ListParagraph"/>
        <w:numPr>
          <w:ilvl w:val="1"/>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lastRenderedPageBreak/>
        <w:t>komersantu apvienošanās, iegādes vai sadalīšanas gadījumā ņem vērā Komisijas regulas Nr. 1407/2013 3. panta 8. un 9. punktā minētos nosacījumus.</w:t>
      </w:r>
    </w:p>
    <w:p w14:paraId="66F8F10F" w14:textId="03A36075" w:rsidR="00B63283" w:rsidRPr="009652EB" w:rsidRDefault="00B6328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Finansējuma saņēmējs, pieņemot lēmumu par atbalsta piešķiršanu sadarbības tīkla, pārbauda tā atbilstību šo noteikumu </w:t>
      </w:r>
      <w:r w:rsidR="009459FC" w:rsidRPr="009652EB">
        <w:rPr>
          <w:rFonts w:ascii="Arial" w:eastAsia="Times New Roman" w:hAnsi="Arial" w:cs="Arial"/>
          <w:color w:val="000000" w:themeColor="text1"/>
          <w:sz w:val="24"/>
          <w:szCs w:val="24"/>
          <w:lang w:val="lv-LV" w:eastAsia="lv-LV"/>
        </w:rPr>
        <w:fldChar w:fldCharType="begin"/>
      </w:r>
      <w:r w:rsidR="009459FC" w:rsidRPr="009652EB">
        <w:rPr>
          <w:rFonts w:ascii="Arial" w:eastAsia="Times New Roman" w:hAnsi="Arial" w:cs="Arial"/>
          <w:color w:val="000000" w:themeColor="text1"/>
          <w:sz w:val="24"/>
          <w:szCs w:val="24"/>
          <w:lang w:val="lv-LV" w:eastAsia="lv-LV"/>
        </w:rPr>
        <w:instrText xml:space="preserve"> REF _Ref77920447 \r \h  \* MERGEFORMAT </w:instrText>
      </w:r>
      <w:r w:rsidR="009459FC" w:rsidRPr="009652EB">
        <w:rPr>
          <w:rFonts w:ascii="Arial" w:eastAsia="Times New Roman" w:hAnsi="Arial" w:cs="Arial"/>
          <w:color w:val="000000" w:themeColor="text1"/>
          <w:sz w:val="24"/>
          <w:szCs w:val="24"/>
          <w:lang w:val="lv-LV" w:eastAsia="lv-LV"/>
        </w:rPr>
      </w:r>
      <w:r w:rsidR="009459FC"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194</w:t>
      </w:r>
      <w:r w:rsidR="009459FC"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punktā noteiktajām prasībām.</w:t>
      </w:r>
    </w:p>
    <w:p w14:paraId="22F95089" w14:textId="31A32743"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Atbalsts trešās kārtas ietvaros tiek sniegts </w:t>
      </w:r>
      <w:proofErr w:type="spellStart"/>
      <w:r w:rsidRPr="278513BD">
        <w:rPr>
          <w:rFonts w:ascii="Arial" w:eastAsia="Times New Roman" w:hAnsi="Arial" w:cs="Arial"/>
          <w:color w:val="000000" w:themeColor="text1"/>
          <w:sz w:val="24"/>
          <w:szCs w:val="24"/>
          <w:lang w:val="lv-LV" w:eastAsia="lv-LV"/>
        </w:rPr>
        <w:t>granta</w:t>
      </w:r>
      <w:proofErr w:type="spellEnd"/>
      <w:r w:rsidRPr="278513BD">
        <w:rPr>
          <w:rFonts w:ascii="Arial" w:eastAsia="Times New Roman" w:hAnsi="Arial" w:cs="Arial"/>
          <w:color w:val="000000" w:themeColor="text1"/>
          <w:sz w:val="24"/>
          <w:szCs w:val="24"/>
          <w:lang w:val="lv-LV" w:eastAsia="lv-LV"/>
        </w:rPr>
        <w:t xml:space="preserve"> veidā.</w:t>
      </w:r>
    </w:p>
    <w:p w14:paraId="1D1066A9" w14:textId="3CAB8039" w:rsidR="00B63283" w:rsidRPr="009652EB" w:rsidRDefault="00B6328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92" w:name="_Ref77920184"/>
      <w:r w:rsidRPr="009652EB">
        <w:rPr>
          <w:rFonts w:ascii="Arial" w:eastAsia="Times New Roman" w:hAnsi="Arial" w:cs="Arial"/>
          <w:color w:val="000000" w:themeColor="text1"/>
          <w:sz w:val="24"/>
          <w:szCs w:val="24"/>
          <w:lang w:val="lv-LV" w:eastAsia="lv-LV"/>
        </w:rPr>
        <w:t xml:space="preserve">Vienam </w:t>
      </w:r>
      <w:r w:rsidR="00882E48" w:rsidRPr="009652EB">
        <w:rPr>
          <w:rFonts w:ascii="Arial" w:eastAsia="Times New Roman" w:hAnsi="Arial" w:cs="Arial"/>
          <w:color w:val="000000" w:themeColor="text1"/>
          <w:sz w:val="24"/>
          <w:szCs w:val="24"/>
          <w:lang w:val="lv-LV" w:eastAsia="lv-LV"/>
        </w:rPr>
        <w:t xml:space="preserve">trešās kārtas </w:t>
      </w:r>
      <w:r w:rsidRPr="009652EB">
        <w:rPr>
          <w:rFonts w:ascii="Arial" w:eastAsia="Times New Roman" w:hAnsi="Arial" w:cs="Arial"/>
          <w:color w:val="000000" w:themeColor="text1"/>
          <w:sz w:val="24"/>
          <w:szCs w:val="24"/>
          <w:lang w:val="lv-LV" w:eastAsia="lv-LV"/>
        </w:rPr>
        <w:t>projekta iesniegumam maksimāli pieļaujamais ERAF</w:t>
      </w:r>
      <w:r w:rsidR="0012540D">
        <w:rPr>
          <w:rFonts w:ascii="Arial" w:eastAsia="Times New Roman" w:hAnsi="Arial" w:cs="Arial"/>
          <w:color w:val="000000" w:themeColor="text1"/>
          <w:sz w:val="24"/>
          <w:szCs w:val="24"/>
          <w:lang w:val="lv-LV" w:eastAsia="lv-LV"/>
        </w:rPr>
        <w:t xml:space="preserve"> un ANM</w:t>
      </w:r>
      <w:r w:rsidRPr="009652EB">
        <w:rPr>
          <w:rFonts w:ascii="Arial" w:eastAsia="Times New Roman" w:hAnsi="Arial" w:cs="Arial"/>
          <w:color w:val="000000" w:themeColor="text1"/>
          <w:sz w:val="24"/>
          <w:szCs w:val="24"/>
          <w:lang w:val="lv-LV" w:eastAsia="lv-LV"/>
        </w:rPr>
        <w:t xml:space="preserve"> finansējuma </w:t>
      </w:r>
      <w:r w:rsidRPr="00907BA0">
        <w:rPr>
          <w:rFonts w:ascii="Arial" w:eastAsia="Times New Roman" w:hAnsi="Arial" w:cs="Arial"/>
          <w:color w:val="000000" w:themeColor="text1"/>
          <w:sz w:val="24"/>
          <w:szCs w:val="24"/>
          <w:lang w:val="lv-LV" w:eastAsia="lv-LV"/>
        </w:rPr>
        <w:t xml:space="preserve">apmērs ir </w:t>
      </w:r>
      <w:r w:rsidR="00AD294B" w:rsidRPr="00AD294B">
        <w:rPr>
          <w:rFonts w:ascii="Arial" w:eastAsia="Times New Roman" w:hAnsi="Arial" w:cs="Arial"/>
          <w:color w:val="000000" w:themeColor="text1"/>
          <w:sz w:val="24"/>
          <w:szCs w:val="24"/>
          <w:lang w:val="lv-LV" w:eastAsia="lv-LV"/>
        </w:rPr>
        <w:t>875</w:t>
      </w:r>
      <w:r w:rsidR="00AD294B">
        <w:rPr>
          <w:rFonts w:ascii="Arial" w:eastAsia="Times New Roman" w:hAnsi="Arial" w:cs="Arial"/>
          <w:color w:val="000000" w:themeColor="text1"/>
          <w:sz w:val="24"/>
          <w:szCs w:val="24"/>
          <w:lang w:val="lv-LV" w:eastAsia="lv-LV"/>
        </w:rPr>
        <w:t xml:space="preserve"> </w:t>
      </w:r>
      <w:r w:rsidR="00AD294B" w:rsidRPr="00AD294B">
        <w:rPr>
          <w:rFonts w:ascii="Arial" w:eastAsia="Times New Roman" w:hAnsi="Arial" w:cs="Arial"/>
          <w:color w:val="000000" w:themeColor="text1"/>
          <w:sz w:val="24"/>
          <w:szCs w:val="24"/>
          <w:lang w:val="lv-LV" w:eastAsia="lv-LV"/>
        </w:rPr>
        <w:t xml:space="preserve">000 </w:t>
      </w:r>
      <w:r w:rsidR="0003574A" w:rsidRPr="00907BA0">
        <w:rPr>
          <w:rFonts w:ascii="Arial" w:eastAsia="Times New Roman" w:hAnsi="Arial" w:cs="Arial"/>
          <w:color w:val="000000" w:themeColor="text1"/>
          <w:sz w:val="24"/>
          <w:szCs w:val="24"/>
          <w:lang w:val="lv-LV" w:eastAsia="lv-LV"/>
        </w:rPr>
        <w:t xml:space="preserve"> </w:t>
      </w:r>
      <w:proofErr w:type="spellStart"/>
      <w:r w:rsidRPr="00907BA0">
        <w:rPr>
          <w:rFonts w:ascii="Arial" w:eastAsia="Times New Roman" w:hAnsi="Arial" w:cs="Arial"/>
          <w:i/>
          <w:iCs/>
          <w:color w:val="000000" w:themeColor="text1"/>
          <w:sz w:val="24"/>
          <w:szCs w:val="24"/>
          <w:lang w:val="lv-LV" w:eastAsia="lv-LV"/>
        </w:rPr>
        <w:t>euro</w:t>
      </w:r>
      <w:proofErr w:type="spellEnd"/>
      <w:r w:rsidRPr="00907BA0">
        <w:rPr>
          <w:rFonts w:ascii="Arial" w:eastAsia="Times New Roman" w:hAnsi="Arial" w:cs="Arial"/>
          <w:color w:val="000000" w:themeColor="text1"/>
          <w:sz w:val="24"/>
          <w:szCs w:val="24"/>
          <w:lang w:val="lv-LV" w:eastAsia="lv-LV"/>
        </w:rPr>
        <w:t>.</w:t>
      </w:r>
      <w:bookmarkEnd w:id="192"/>
    </w:p>
    <w:p w14:paraId="4C429D53" w14:textId="2DB81AA2"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bookmarkStart w:id="193" w:name="_Ref77940463"/>
      <w:r w:rsidRPr="278513BD">
        <w:rPr>
          <w:rFonts w:ascii="Arial" w:eastAsia="Times New Roman" w:hAnsi="Arial" w:cs="Arial"/>
          <w:color w:val="000000" w:themeColor="text1"/>
          <w:sz w:val="24"/>
          <w:szCs w:val="24"/>
          <w:lang w:val="lv-LV" w:eastAsia="lv-LV"/>
        </w:rPr>
        <w:t xml:space="preserve">Trešās kārtas ietvaros viens sadarbības tīkla dalībnieks viena vienota uzņēmuma līmenī var saņemt šo noteikumu </w:t>
      </w:r>
      <w:r w:rsidR="004F5955">
        <w:rPr>
          <w:rFonts w:ascii="Arial" w:eastAsia="Times New Roman" w:hAnsi="Arial" w:cs="Arial"/>
          <w:color w:val="000000" w:themeColor="text1"/>
          <w:sz w:val="24"/>
          <w:szCs w:val="24"/>
          <w:lang w:val="lv-LV" w:eastAsia="lv-LV"/>
        </w:rPr>
        <w:fldChar w:fldCharType="begin"/>
      </w:r>
      <w:r w:rsidR="004F5955">
        <w:rPr>
          <w:rFonts w:ascii="Arial" w:eastAsia="Times New Roman" w:hAnsi="Arial" w:cs="Arial"/>
          <w:color w:val="000000" w:themeColor="text1"/>
          <w:sz w:val="24"/>
          <w:szCs w:val="24"/>
          <w:lang w:val="lv-LV" w:eastAsia="lv-LV"/>
        </w:rPr>
        <w:instrText xml:space="preserve"> REF _Ref80707768 \r \h </w:instrText>
      </w:r>
      <w:r w:rsidR="004F5955">
        <w:rPr>
          <w:rFonts w:ascii="Arial" w:eastAsia="Times New Roman" w:hAnsi="Arial" w:cs="Arial"/>
          <w:color w:val="000000" w:themeColor="text1"/>
          <w:sz w:val="24"/>
          <w:szCs w:val="24"/>
          <w:lang w:val="lv-LV" w:eastAsia="lv-LV"/>
        </w:rPr>
      </w:r>
      <w:r w:rsidR="004F5955">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164</w:t>
      </w:r>
      <w:r w:rsidR="004F5955">
        <w:rPr>
          <w:rFonts w:ascii="Arial" w:eastAsia="Times New Roman" w:hAnsi="Arial" w:cs="Arial"/>
          <w:color w:val="000000" w:themeColor="text1"/>
          <w:sz w:val="24"/>
          <w:szCs w:val="24"/>
          <w:lang w:val="lv-LV" w:eastAsia="lv-LV"/>
        </w:rPr>
        <w:fldChar w:fldCharType="end"/>
      </w:r>
      <w:r w:rsidRPr="278513BD">
        <w:rPr>
          <w:rFonts w:ascii="Arial" w:eastAsia="Times New Roman" w:hAnsi="Arial" w:cs="Arial"/>
          <w:color w:val="000000" w:themeColor="text1"/>
          <w:sz w:val="24"/>
          <w:szCs w:val="24"/>
          <w:lang w:val="lv-LV" w:eastAsia="lv-LV"/>
        </w:rPr>
        <w:t xml:space="preserve">. punktā minētos pakalpojumus no finansējuma saņēmēja kā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xml:space="preserve"> atbalstu ne vairāk kā </w:t>
      </w:r>
      <w:r w:rsidR="00A77E7E">
        <w:rPr>
          <w:rFonts w:ascii="Arial" w:eastAsia="Times New Roman" w:hAnsi="Arial" w:cs="Arial"/>
          <w:color w:val="000000" w:themeColor="text1"/>
          <w:sz w:val="24"/>
          <w:szCs w:val="24"/>
          <w:lang w:val="lv-LV" w:eastAsia="lv-LV"/>
        </w:rPr>
        <w:t>5</w:t>
      </w:r>
      <w:r w:rsidRPr="278513BD">
        <w:rPr>
          <w:rFonts w:ascii="Arial" w:eastAsia="Times New Roman" w:hAnsi="Arial" w:cs="Arial"/>
          <w:color w:val="000000" w:themeColor="text1"/>
          <w:sz w:val="24"/>
          <w:szCs w:val="24"/>
          <w:lang w:val="lv-LV" w:eastAsia="lv-LV"/>
        </w:rPr>
        <w:t xml:space="preserve">0 000 </w:t>
      </w:r>
      <w:proofErr w:type="spellStart"/>
      <w:r w:rsidRPr="278513BD">
        <w:rPr>
          <w:rFonts w:ascii="Arial" w:eastAsia="Times New Roman" w:hAnsi="Arial" w:cs="Arial"/>
          <w:i/>
          <w:iCs/>
          <w:color w:val="000000" w:themeColor="text1"/>
          <w:sz w:val="24"/>
          <w:szCs w:val="24"/>
          <w:lang w:val="lv-LV" w:eastAsia="lv-LV"/>
        </w:rPr>
        <w:t>euro</w:t>
      </w:r>
      <w:proofErr w:type="spellEnd"/>
      <w:r w:rsidRPr="278513BD">
        <w:rPr>
          <w:rFonts w:ascii="Arial" w:eastAsia="Times New Roman" w:hAnsi="Arial" w:cs="Arial"/>
          <w:color w:val="000000" w:themeColor="text1"/>
          <w:sz w:val="24"/>
          <w:szCs w:val="24"/>
          <w:lang w:val="lv-LV" w:eastAsia="lv-LV"/>
        </w:rPr>
        <w:t xml:space="preserve"> ERAF </w:t>
      </w:r>
      <w:r w:rsidR="0012540D">
        <w:rPr>
          <w:rFonts w:ascii="Arial" w:eastAsia="Times New Roman" w:hAnsi="Arial" w:cs="Arial"/>
          <w:color w:val="000000" w:themeColor="text1"/>
          <w:sz w:val="24"/>
          <w:szCs w:val="24"/>
          <w:lang w:val="lv-LV" w:eastAsia="lv-LV"/>
        </w:rPr>
        <w:t xml:space="preserve">un ANM </w:t>
      </w:r>
      <w:r w:rsidRPr="278513BD">
        <w:rPr>
          <w:rFonts w:ascii="Arial" w:eastAsia="Times New Roman" w:hAnsi="Arial" w:cs="Arial"/>
          <w:color w:val="000000" w:themeColor="text1"/>
          <w:sz w:val="24"/>
          <w:szCs w:val="24"/>
          <w:lang w:val="lv-LV" w:eastAsia="lv-LV"/>
        </w:rPr>
        <w:t>finansējuma apmērā.</w:t>
      </w:r>
      <w:bookmarkEnd w:id="193"/>
    </w:p>
    <w:p w14:paraId="7582C747" w14:textId="25326D5A"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Maksimāli pieļaujamā ERAF </w:t>
      </w:r>
      <w:r w:rsidR="00097123">
        <w:rPr>
          <w:rFonts w:ascii="Arial" w:eastAsia="Times New Roman" w:hAnsi="Arial" w:cs="Arial"/>
          <w:color w:val="000000" w:themeColor="text1"/>
          <w:sz w:val="24"/>
          <w:szCs w:val="24"/>
          <w:lang w:val="lv-LV" w:eastAsia="lv-LV"/>
        </w:rPr>
        <w:t xml:space="preserve">un ANM </w:t>
      </w:r>
      <w:r w:rsidRPr="278513BD">
        <w:rPr>
          <w:rFonts w:ascii="Arial" w:eastAsia="Times New Roman" w:hAnsi="Arial" w:cs="Arial"/>
          <w:color w:val="000000" w:themeColor="text1"/>
          <w:sz w:val="24"/>
          <w:szCs w:val="24"/>
          <w:lang w:val="lv-LV" w:eastAsia="lv-LV"/>
        </w:rPr>
        <w:t>finansējuma intensitāte no projekta kopējām attiecināmajām izmaksām ir 85 %.</w:t>
      </w:r>
    </w:p>
    <w:p w14:paraId="3C559840" w14:textId="5412C561" w:rsidR="00B63283" w:rsidRPr="009652EB" w:rsidRDefault="00B63283"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652EB">
        <w:rPr>
          <w:rFonts w:ascii="Arial" w:eastAsia="Times New Roman" w:hAnsi="Arial" w:cs="Arial"/>
          <w:color w:val="000000" w:themeColor="text1"/>
          <w:sz w:val="24"/>
          <w:szCs w:val="24"/>
          <w:lang w:val="lv-LV" w:eastAsia="lv-LV"/>
        </w:rPr>
        <w:t xml:space="preserve">Šo noteikumu ietvaros atbalsts netiek sniegts šo noteikumu </w:t>
      </w:r>
      <w:r w:rsidR="00B17029" w:rsidRPr="009652EB">
        <w:rPr>
          <w:rFonts w:ascii="Arial" w:eastAsia="Times New Roman" w:hAnsi="Arial" w:cs="Arial"/>
          <w:color w:val="000000" w:themeColor="text1"/>
          <w:sz w:val="24"/>
          <w:szCs w:val="24"/>
          <w:lang w:val="lv-LV" w:eastAsia="lv-LV"/>
        </w:rPr>
        <w:fldChar w:fldCharType="begin"/>
      </w:r>
      <w:r w:rsidR="00B17029" w:rsidRPr="009652EB">
        <w:rPr>
          <w:rFonts w:ascii="Arial" w:eastAsia="Times New Roman" w:hAnsi="Arial" w:cs="Arial"/>
          <w:color w:val="000000" w:themeColor="text1"/>
          <w:sz w:val="24"/>
          <w:szCs w:val="24"/>
          <w:lang w:val="lv-LV" w:eastAsia="lv-LV"/>
        </w:rPr>
        <w:instrText xml:space="preserve"> REF _Ref77920534 \r \h </w:instrText>
      </w:r>
      <w:r w:rsidR="00882E48" w:rsidRPr="009652EB">
        <w:rPr>
          <w:rFonts w:ascii="Arial" w:eastAsia="Times New Roman" w:hAnsi="Arial" w:cs="Arial"/>
          <w:color w:val="000000" w:themeColor="text1"/>
          <w:sz w:val="24"/>
          <w:szCs w:val="24"/>
          <w:lang w:val="lv-LV" w:eastAsia="lv-LV"/>
        </w:rPr>
        <w:instrText xml:space="preserve"> \* MERGEFORMAT </w:instrText>
      </w:r>
      <w:r w:rsidR="00B17029" w:rsidRPr="009652EB">
        <w:rPr>
          <w:rFonts w:ascii="Arial" w:eastAsia="Times New Roman" w:hAnsi="Arial" w:cs="Arial"/>
          <w:color w:val="000000" w:themeColor="text1"/>
          <w:sz w:val="24"/>
          <w:szCs w:val="24"/>
          <w:lang w:val="lv-LV" w:eastAsia="lv-LV"/>
        </w:rPr>
      </w:r>
      <w:r w:rsidR="00B17029"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150</w:t>
      </w:r>
      <w:r w:rsidR="00B17029"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noteiktajiem gala labuma guvējiem, kas pārstāv šo noteikumu </w:t>
      </w:r>
      <w:r w:rsidR="00F77724" w:rsidRPr="009652EB">
        <w:rPr>
          <w:rFonts w:ascii="Arial" w:eastAsia="Times New Roman" w:hAnsi="Arial" w:cs="Arial"/>
          <w:color w:val="000000" w:themeColor="text1"/>
          <w:sz w:val="24"/>
          <w:szCs w:val="24"/>
          <w:lang w:val="lv-LV" w:eastAsia="lv-LV"/>
        </w:rPr>
        <w:fldChar w:fldCharType="begin"/>
      </w:r>
      <w:r w:rsidR="00F77724" w:rsidRPr="009652EB">
        <w:rPr>
          <w:rFonts w:ascii="Arial" w:eastAsia="Times New Roman" w:hAnsi="Arial" w:cs="Arial"/>
          <w:color w:val="000000" w:themeColor="text1"/>
          <w:sz w:val="24"/>
          <w:szCs w:val="24"/>
          <w:lang w:val="lv-LV" w:eastAsia="lv-LV"/>
        </w:rPr>
        <w:instrText xml:space="preserve"> REF _Ref77919778 \r \h </w:instrText>
      </w:r>
      <w:r w:rsidR="00882E48" w:rsidRPr="009652EB">
        <w:rPr>
          <w:rFonts w:ascii="Arial" w:eastAsia="Times New Roman" w:hAnsi="Arial" w:cs="Arial"/>
          <w:color w:val="000000" w:themeColor="text1"/>
          <w:sz w:val="24"/>
          <w:szCs w:val="24"/>
          <w:lang w:val="lv-LV" w:eastAsia="lv-LV"/>
        </w:rPr>
        <w:instrText xml:space="preserve"> \* MERGEFORMAT </w:instrText>
      </w:r>
      <w:r w:rsidR="00F77724" w:rsidRPr="009652EB">
        <w:rPr>
          <w:rFonts w:ascii="Arial" w:eastAsia="Times New Roman" w:hAnsi="Arial" w:cs="Arial"/>
          <w:color w:val="000000" w:themeColor="text1"/>
          <w:sz w:val="24"/>
          <w:szCs w:val="24"/>
          <w:lang w:val="lv-LV" w:eastAsia="lv-LV"/>
        </w:rPr>
      </w:r>
      <w:r w:rsidR="00F77724"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163</w:t>
      </w:r>
      <w:r w:rsidR="00F77724"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minētās nozares. Ja gala labuma guvēji darbojas šo noteikumu </w:t>
      </w:r>
      <w:r w:rsidR="00F77724" w:rsidRPr="009652EB">
        <w:rPr>
          <w:rFonts w:ascii="Arial" w:eastAsia="Times New Roman" w:hAnsi="Arial" w:cs="Arial"/>
          <w:color w:val="000000" w:themeColor="text1"/>
          <w:sz w:val="24"/>
          <w:szCs w:val="24"/>
          <w:lang w:val="lv-LV" w:eastAsia="lv-LV"/>
        </w:rPr>
        <w:fldChar w:fldCharType="begin"/>
      </w:r>
      <w:r w:rsidR="00F77724" w:rsidRPr="009652EB">
        <w:rPr>
          <w:rFonts w:ascii="Arial" w:eastAsia="Times New Roman" w:hAnsi="Arial" w:cs="Arial"/>
          <w:color w:val="000000" w:themeColor="text1"/>
          <w:sz w:val="24"/>
          <w:szCs w:val="24"/>
          <w:lang w:val="lv-LV" w:eastAsia="lv-LV"/>
        </w:rPr>
        <w:instrText xml:space="preserve"> REF _Ref77919778 \r \h </w:instrText>
      </w:r>
      <w:r w:rsidR="00882E48" w:rsidRPr="009652EB">
        <w:rPr>
          <w:rFonts w:ascii="Arial" w:eastAsia="Times New Roman" w:hAnsi="Arial" w:cs="Arial"/>
          <w:color w:val="000000" w:themeColor="text1"/>
          <w:sz w:val="24"/>
          <w:szCs w:val="24"/>
          <w:lang w:val="lv-LV" w:eastAsia="lv-LV"/>
        </w:rPr>
        <w:instrText xml:space="preserve"> \* MERGEFORMAT </w:instrText>
      </w:r>
      <w:r w:rsidR="00F77724" w:rsidRPr="009652EB">
        <w:rPr>
          <w:rFonts w:ascii="Arial" w:eastAsia="Times New Roman" w:hAnsi="Arial" w:cs="Arial"/>
          <w:color w:val="000000" w:themeColor="text1"/>
          <w:sz w:val="24"/>
          <w:szCs w:val="24"/>
          <w:lang w:val="lv-LV" w:eastAsia="lv-LV"/>
        </w:rPr>
      </w:r>
      <w:r w:rsidR="00F77724" w:rsidRPr="009652EB">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163</w:t>
      </w:r>
      <w:r w:rsidR="00F77724" w:rsidRPr="009652EB">
        <w:rPr>
          <w:rFonts w:ascii="Arial" w:eastAsia="Times New Roman" w:hAnsi="Arial" w:cs="Arial"/>
          <w:color w:val="000000" w:themeColor="text1"/>
          <w:sz w:val="24"/>
          <w:szCs w:val="24"/>
          <w:lang w:val="lv-LV" w:eastAsia="lv-LV"/>
        </w:rPr>
        <w:fldChar w:fldCharType="end"/>
      </w:r>
      <w:r w:rsidRPr="009652EB">
        <w:rPr>
          <w:rFonts w:ascii="Arial" w:eastAsia="Times New Roman" w:hAnsi="Arial" w:cs="Arial"/>
          <w:color w:val="000000" w:themeColor="text1"/>
          <w:sz w:val="24"/>
          <w:szCs w:val="24"/>
          <w:lang w:val="lv-LV" w:eastAsia="lv-LV"/>
        </w:rPr>
        <w:t xml:space="preserve">. punktā minētajās nozarēs, atbalstu drīkst piešķirt tikai tad, ja tiek skaidri nodalītas atbalstāmās darbības un finanšu plūsmas, nodrošinot, ka darbības izslēgtajās nozarēs negūst labumu no </w:t>
      </w:r>
      <w:r w:rsidR="008D1D9C" w:rsidRPr="009652EB">
        <w:rPr>
          <w:rFonts w:ascii="Arial" w:eastAsia="Times New Roman" w:hAnsi="Arial" w:cs="Arial"/>
          <w:color w:val="000000" w:themeColor="text1"/>
          <w:sz w:val="24"/>
          <w:szCs w:val="24"/>
          <w:lang w:val="lv-LV" w:eastAsia="lv-LV"/>
        </w:rPr>
        <w:t xml:space="preserve">trešās kārtas </w:t>
      </w:r>
      <w:r w:rsidRPr="009652EB">
        <w:rPr>
          <w:rFonts w:ascii="Arial" w:eastAsia="Times New Roman" w:hAnsi="Arial" w:cs="Arial"/>
          <w:color w:val="000000" w:themeColor="text1"/>
          <w:sz w:val="24"/>
          <w:szCs w:val="24"/>
          <w:lang w:val="lv-LV" w:eastAsia="lv-LV"/>
        </w:rPr>
        <w:t>ietvaros piešķirtā atbalsta.</w:t>
      </w:r>
    </w:p>
    <w:p w14:paraId="3D6CDFEB" w14:textId="6F2AFCEB"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Ja sadarbības tīkla sniegtos pakalpojumus izmanto komersanti vai citi partneri, kas nav sadarbības tīkla dalībnieki, tie izmaksas par klastera sniegtajiem pakalpojumiem</w:t>
      </w:r>
      <w:r w:rsidR="00CE328C">
        <w:rPr>
          <w:rFonts w:ascii="Arial" w:eastAsia="Times New Roman" w:hAnsi="Arial" w:cs="Arial"/>
          <w:color w:val="000000" w:themeColor="text1"/>
          <w:sz w:val="24"/>
          <w:szCs w:val="24"/>
          <w:lang w:val="lv-LV" w:eastAsia="lv-LV"/>
        </w:rPr>
        <w:t xml:space="preserve">, kas minēti šo noteikumu </w:t>
      </w:r>
      <w:r w:rsidR="00CE328C">
        <w:rPr>
          <w:rFonts w:ascii="Arial" w:eastAsia="Times New Roman" w:hAnsi="Arial" w:cs="Arial"/>
          <w:color w:val="000000" w:themeColor="text1"/>
          <w:sz w:val="24"/>
          <w:szCs w:val="24"/>
          <w:lang w:val="lv-LV" w:eastAsia="lv-LV"/>
        </w:rPr>
        <w:fldChar w:fldCharType="begin"/>
      </w:r>
      <w:r w:rsidR="00CE328C">
        <w:rPr>
          <w:rFonts w:ascii="Arial" w:eastAsia="Times New Roman" w:hAnsi="Arial" w:cs="Arial"/>
          <w:color w:val="000000" w:themeColor="text1"/>
          <w:sz w:val="24"/>
          <w:szCs w:val="24"/>
          <w:lang w:val="lv-LV" w:eastAsia="lv-LV"/>
        </w:rPr>
        <w:instrText xml:space="preserve"> REF _Ref77919895 \r \h </w:instrText>
      </w:r>
      <w:r w:rsidR="00CE328C">
        <w:rPr>
          <w:rFonts w:ascii="Arial" w:eastAsia="Times New Roman" w:hAnsi="Arial" w:cs="Arial"/>
          <w:color w:val="000000" w:themeColor="text1"/>
          <w:sz w:val="24"/>
          <w:szCs w:val="24"/>
          <w:lang w:val="lv-LV" w:eastAsia="lv-LV"/>
        </w:rPr>
      </w:r>
      <w:r w:rsidR="00CE328C">
        <w:rPr>
          <w:rFonts w:ascii="Arial" w:eastAsia="Times New Roman" w:hAnsi="Arial" w:cs="Arial"/>
          <w:color w:val="000000" w:themeColor="text1"/>
          <w:sz w:val="24"/>
          <w:szCs w:val="24"/>
          <w:lang w:val="lv-LV" w:eastAsia="lv-LV"/>
        </w:rPr>
        <w:fldChar w:fldCharType="separate"/>
      </w:r>
      <w:r w:rsidR="00F26C55">
        <w:rPr>
          <w:rFonts w:ascii="Arial" w:eastAsia="Times New Roman" w:hAnsi="Arial" w:cs="Arial"/>
          <w:color w:val="000000" w:themeColor="text1"/>
          <w:sz w:val="24"/>
          <w:szCs w:val="24"/>
          <w:lang w:val="lv-LV" w:eastAsia="lv-LV"/>
        </w:rPr>
        <w:t>164.2</w:t>
      </w:r>
      <w:r w:rsidR="00CE328C">
        <w:rPr>
          <w:rFonts w:ascii="Arial" w:eastAsia="Times New Roman" w:hAnsi="Arial" w:cs="Arial"/>
          <w:color w:val="000000" w:themeColor="text1"/>
          <w:sz w:val="24"/>
          <w:szCs w:val="24"/>
          <w:lang w:val="lv-LV" w:eastAsia="lv-LV"/>
        </w:rPr>
        <w:fldChar w:fldCharType="end"/>
      </w:r>
      <w:r w:rsidR="00CE328C">
        <w:rPr>
          <w:rFonts w:ascii="Arial" w:eastAsia="Times New Roman" w:hAnsi="Arial" w:cs="Arial"/>
          <w:color w:val="000000" w:themeColor="text1"/>
          <w:sz w:val="24"/>
          <w:szCs w:val="24"/>
          <w:lang w:val="lv-LV" w:eastAsia="lv-LV"/>
        </w:rPr>
        <w:t>. apakšpunktā,</w:t>
      </w:r>
      <w:r w:rsidRPr="278513BD">
        <w:rPr>
          <w:rFonts w:ascii="Arial" w:eastAsia="Times New Roman" w:hAnsi="Arial" w:cs="Arial"/>
          <w:color w:val="000000" w:themeColor="text1"/>
          <w:sz w:val="24"/>
          <w:szCs w:val="24"/>
          <w:lang w:val="lv-LV" w:eastAsia="lv-LV"/>
        </w:rPr>
        <w:t xml:space="preserve"> sedz pilnā apmērā no saviem finanšu resursiem.</w:t>
      </w:r>
    </w:p>
    <w:p w14:paraId="1A320D2A" w14:textId="42E75034" w:rsidR="00B63283" w:rsidRPr="009652EB" w:rsidRDefault="009C60B7"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009C60B7">
        <w:rPr>
          <w:rFonts w:ascii="Arial" w:eastAsia="Times New Roman" w:hAnsi="Arial" w:cs="Arial"/>
          <w:color w:val="000000" w:themeColor="text1"/>
          <w:sz w:val="24"/>
          <w:szCs w:val="24"/>
          <w:lang w:val="lv-LV" w:eastAsia="lv-LV"/>
        </w:rPr>
        <w:t xml:space="preserve">Noslēdzot trešās kārtas projektu ir iespējams, ka </w:t>
      </w:r>
      <w:r w:rsidR="278513BD" w:rsidRPr="278513BD">
        <w:rPr>
          <w:rFonts w:ascii="Arial" w:eastAsia="Times New Roman" w:hAnsi="Arial" w:cs="Arial"/>
          <w:color w:val="000000" w:themeColor="text1"/>
          <w:sz w:val="24"/>
          <w:szCs w:val="24"/>
          <w:lang w:val="lv-LV" w:eastAsia="lv-LV"/>
        </w:rPr>
        <w:t xml:space="preserve">projekta faktiski apgūtais finansējuma apjoms pēc </w:t>
      </w:r>
      <w:r w:rsidR="278513BD" w:rsidRPr="00956B43">
        <w:rPr>
          <w:rFonts w:ascii="Arial" w:eastAsia="Times New Roman" w:hAnsi="Arial" w:cs="Arial"/>
          <w:color w:val="000000" w:themeColor="text1"/>
          <w:sz w:val="24"/>
          <w:szCs w:val="24"/>
          <w:lang w:val="lv-LV" w:eastAsia="lv-LV"/>
        </w:rPr>
        <w:t xml:space="preserve">noslēguma pārskata apstiprināšanas ir mazāks nekā sākotnēji iesniegtajā projekta iesniegumā, </w:t>
      </w:r>
      <w:r w:rsidR="009758EB" w:rsidRPr="00956B43">
        <w:rPr>
          <w:rFonts w:ascii="Arial" w:eastAsia="Times New Roman" w:hAnsi="Arial" w:cs="Arial"/>
          <w:color w:val="000000" w:themeColor="text1"/>
          <w:sz w:val="24"/>
          <w:szCs w:val="24"/>
          <w:lang w:val="lv-LV" w:eastAsia="lv-LV"/>
        </w:rPr>
        <w:t>ja tiek nodrošināts</w:t>
      </w:r>
      <w:r w:rsidR="278513BD" w:rsidRPr="00956B43">
        <w:rPr>
          <w:rFonts w:ascii="Arial" w:eastAsia="Times New Roman" w:hAnsi="Arial" w:cs="Arial"/>
          <w:color w:val="000000" w:themeColor="text1"/>
          <w:sz w:val="24"/>
          <w:szCs w:val="24"/>
          <w:lang w:val="lv-LV" w:eastAsia="lv-LV"/>
        </w:rPr>
        <w:t xml:space="preserve">, ka </w:t>
      </w:r>
      <w:r w:rsidR="278513BD" w:rsidRPr="278513BD">
        <w:rPr>
          <w:rFonts w:ascii="Arial" w:eastAsia="Times New Roman" w:hAnsi="Arial" w:cs="Arial"/>
          <w:color w:val="000000" w:themeColor="text1"/>
          <w:sz w:val="24"/>
          <w:szCs w:val="24"/>
          <w:lang w:val="lv-LV" w:eastAsia="lv-LV"/>
        </w:rPr>
        <w:t>faktiski sasniegtie rādītāji (komersantu skaits) nav mazāki kā sākotnēji projekta iesniegumā plānotie rādītāji, vienlaikus ievērojot šajos noteikumos noteiktās minimālās prasības attiecībā uz sadarbības tīkla dalībnieku skaitu un veidu.</w:t>
      </w:r>
    </w:p>
    <w:p w14:paraId="79F920DB" w14:textId="55FFB66E"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Finansējuma saņēmējs un sadarbības tīkla dalībnieki nodrošina informācijas pieejamību 10 gadus no atbalsta piešķiršanas dienas atbilstoši Komisijas regulas Nr. 1407/2013 6. pantam.</w:t>
      </w:r>
    </w:p>
    <w:p w14:paraId="566B95E7" w14:textId="58730B06" w:rsidR="00B63283" w:rsidRPr="009652EB" w:rsidRDefault="278513BD" w:rsidP="00F25DE9">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Trešās kārtas projekta grozījumi ir iespējami, ja finansējuma saņēmējs un šo noteikumu 4. punktā minētie trešās kārtas gala labuma guvēji atbilst visām Komisijas regulā Nr. 1407/2013, kā arī normatīvajos aktos par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xml:space="preserve"> atbalsta uzskaites un piešķiršanas kārtību un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xml:space="preserve"> atbalsta uzskaites veidlapu paraugiem noteiktajām prasībām.</w:t>
      </w:r>
    </w:p>
    <w:p w14:paraId="2C078E63" w14:textId="57993579" w:rsidR="003B3E0E" w:rsidRPr="009652EB" w:rsidRDefault="278513BD" w:rsidP="00EC705B">
      <w:pPr>
        <w:pStyle w:val="ListParagraph"/>
        <w:numPr>
          <w:ilvl w:val="0"/>
          <w:numId w:val="42"/>
        </w:numPr>
        <w:shd w:val="clear" w:color="auto" w:fill="FFFFFF" w:themeFill="background1"/>
        <w:spacing w:after="120" w:line="240" w:lineRule="auto"/>
        <w:contextualSpacing w:val="0"/>
        <w:jc w:val="both"/>
        <w:rPr>
          <w:rFonts w:ascii="Arial" w:eastAsia="Times New Roman" w:hAnsi="Arial" w:cs="Arial"/>
          <w:color w:val="000000" w:themeColor="text1"/>
          <w:sz w:val="24"/>
          <w:szCs w:val="24"/>
          <w:lang w:val="lv-LV" w:eastAsia="lv-LV"/>
        </w:rPr>
      </w:pPr>
      <w:r w:rsidRPr="278513BD">
        <w:rPr>
          <w:rFonts w:ascii="Arial" w:eastAsia="Times New Roman" w:hAnsi="Arial" w:cs="Arial"/>
          <w:color w:val="000000" w:themeColor="text1"/>
          <w:sz w:val="24"/>
          <w:szCs w:val="24"/>
          <w:lang w:val="lv-LV" w:eastAsia="lv-LV"/>
        </w:rPr>
        <w:t xml:space="preserve">Ja tiek konstatēts Komisijas regulas Nr.  1407/2013 prasību pārkāpums, finansējuma saņēmējam ir pienākums atmaksāt sadarbības iestādei visu projekta ietvaros saņemto </w:t>
      </w:r>
      <w:proofErr w:type="spellStart"/>
      <w:r w:rsidRPr="278513BD">
        <w:rPr>
          <w:rFonts w:ascii="Arial" w:eastAsia="Times New Roman" w:hAnsi="Arial" w:cs="Arial"/>
          <w:i/>
          <w:iCs/>
          <w:color w:val="000000" w:themeColor="text1"/>
          <w:sz w:val="24"/>
          <w:szCs w:val="24"/>
          <w:lang w:val="lv-LV" w:eastAsia="lv-LV"/>
        </w:rPr>
        <w:t>de</w:t>
      </w:r>
      <w:proofErr w:type="spellEnd"/>
      <w:r w:rsidRPr="278513BD">
        <w:rPr>
          <w:rFonts w:ascii="Arial" w:eastAsia="Times New Roman" w:hAnsi="Arial" w:cs="Arial"/>
          <w:i/>
          <w:iCs/>
          <w:color w:val="000000" w:themeColor="text1"/>
          <w:sz w:val="24"/>
          <w:szCs w:val="24"/>
          <w:lang w:val="lv-LV" w:eastAsia="lv-LV"/>
        </w:rPr>
        <w:t xml:space="preserve"> </w:t>
      </w:r>
      <w:proofErr w:type="spellStart"/>
      <w:r w:rsidRPr="278513BD">
        <w:rPr>
          <w:rFonts w:ascii="Arial" w:eastAsia="Times New Roman" w:hAnsi="Arial" w:cs="Arial"/>
          <w:i/>
          <w:iCs/>
          <w:color w:val="000000" w:themeColor="text1"/>
          <w:sz w:val="24"/>
          <w:szCs w:val="24"/>
          <w:lang w:val="lv-LV" w:eastAsia="lv-LV"/>
        </w:rPr>
        <w:t>minimis</w:t>
      </w:r>
      <w:proofErr w:type="spellEnd"/>
      <w:r w:rsidRPr="278513BD">
        <w:rPr>
          <w:rFonts w:ascii="Arial" w:eastAsia="Times New Roman" w:hAnsi="Arial" w:cs="Arial"/>
          <w:color w:val="000000" w:themeColor="text1"/>
          <w:sz w:val="24"/>
          <w:szCs w:val="24"/>
          <w:lang w:val="lv-LV" w:eastAsia="lv-LV"/>
        </w:rPr>
        <w:t xml:space="preserve"> atbalstu kopā ar procentiem, kuru likmi publicē Eiropas Komisija saskaņā ar Komisijas 2004. gada 21. aprīļa Regulas (EK) Nr. 794/2004, ar </w:t>
      </w:r>
      <w:r w:rsidRPr="278513BD">
        <w:rPr>
          <w:rFonts w:ascii="Arial" w:eastAsia="Times New Roman" w:hAnsi="Arial" w:cs="Arial"/>
          <w:color w:val="000000" w:themeColor="text1"/>
          <w:sz w:val="24"/>
          <w:szCs w:val="24"/>
          <w:lang w:val="lv-LV" w:eastAsia="lv-LV"/>
        </w:rPr>
        <w:lastRenderedPageBreak/>
        <w:t>ko īsteno Padomes Regulu (ES) 2015/1589, ar ko nosaka sīki izstrādātus noteikumus Līguma par Eiropas Savienības darbību 108. panta piemērošanai (turpmāk – Komisijas regula Nr. 794/2004), 10. pantu, tiem pieskaitot 100 bāzes punktus, no dienas, kad valsts atbalsts tika izmaksāts finansējuma saņēmējam, līdz tā atgūšanas dienai, ievērojot Komisijas regulas Nr. 794/2004 11. pantā noteikto procentu likmes piemērošanas metodi.</w:t>
      </w:r>
    </w:p>
    <w:sectPr w:rsidR="003B3E0E" w:rsidRPr="009652EB" w:rsidSect="00386E2B">
      <w:headerReference w:type="default" r:id="rId36"/>
      <w:footerReference w:type="default" r:id="rId37"/>
      <w:pgSz w:w="12240" w:h="15840"/>
      <w:pgMar w:top="1440" w:right="1440" w:bottom="1440" w:left="1440" w:header="142"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BBFC7E" w16cex:dateUtc="2021-08-09T16:11:00Z"/>
  <w16cex:commentExtensible w16cex:durableId="238004FE" w16cex:dateUtc="2021-08-02T13:25:00Z"/>
  <w16cex:commentExtensible w16cex:durableId="2EA05A7F" w16cex:dateUtc="2021-08-02T13:37:00Z"/>
  <w16cex:commentExtensible w16cex:durableId="21FA9640" w16cex:dateUtc="2021-08-02T13:42:00Z"/>
  <w16cex:commentExtensible w16cex:durableId="24BBFBF2" w16cex:dateUtc="2021-08-09T16:09:00Z"/>
  <w16cex:commentExtensible w16cex:durableId="24BBFCC0" w16cex:dateUtc="2021-08-09T16:13:00Z"/>
  <w16cex:commentExtensible w16cex:durableId="5A800DED" w16cex:dateUtc="2021-08-02T13:48:00Z"/>
  <w16cex:commentExtensible w16cex:durableId="5E852A2E" w16cex:dateUtc="2021-08-02T13:49:00Z"/>
  <w16cex:commentExtensible w16cex:durableId="24BBFD29" w16cex:dateUtc="2021-08-09T16:14:00Z"/>
  <w16cex:commentExtensible w16cex:durableId="6BAE98BA" w16cex:dateUtc="2021-08-02T13:51:00Z"/>
  <w16cex:commentExtensible w16cex:durableId="5B92A3E5" w16cex:dateUtc="2021-08-02T13:52:00Z"/>
  <w16cex:commentExtensible w16cex:durableId="292FBF60" w16cex:dateUtc="2021-08-02T16:46:00Z"/>
  <w16cex:commentExtensible w16cex:durableId="24BBF5A2" w16cex:dateUtc="2021-08-09T15:42:00Z"/>
  <w16cex:commentExtensible w16cex:durableId="24BBF3C0" w16cex:dateUtc="2021-08-09T15:34:00Z"/>
  <w16cex:commentExtensible w16cex:durableId="24BBF491" w16cex:dateUtc="2021-08-09T15:37:00Z"/>
  <w16cex:commentExtensible w16cex:durableId="57BF87B4" w16cex:dateUtc="2021-08-09T13:30:00Z"/>
  <w16cex:commentExtensible w16cex:durableId="24BBF4CF" w16cex:dateUtc="2021-08-09T15:39:00Z"/>
  <w16cex:commentExtensible w16cex:durableId="600D0806" w16cex:dateUtc="2021-08-09T13:31:00Z"/>
  <w16cex:commentExtensible w16cex:durableId="24BBF584" w16cex:dateUtc="2021-08-09T15:42:00Z"/>
  <w16cex:commentExtensible w16cex:durableId="24BBF5C0" w16cex:dateUtc="2021-08-09T15:43:00Z"/>
  <w16cex:commentExtensible w16cex:durableId="24BBF626" w16cex:dateUtc="2021-08-09T15:44:00Z"/>
  <w16cex:commentExtensible w16cex:durableId="6322525B" w16cex:dateUtc="2021-08-02T15:24:00Z"/>
  <w16cex:commentExtensible w16cex:durableId="24BBF694" w16cex:dateUtc="2021-08-09T15:46:00Z"/>
  <w16cex:commentExtensible w16cex:durableId="24BBF877" w16cex:dateUtc="2021-08-09T15:54:00Z"/>
  <w16cex:commentExtensible w16cex:durableId="4D74F876" w16cex:dateUtc="2021-08-02T13:54:00Z"/>
  <w16cex:commentExtensible w16cex:durableId="684A62FE" w16cex:dateUtc="2021-08-02T13:56:00Z"/>
  <w16cex:commentExtensible w16cex:durableId="2C08AE97" w16cex:dateUtc="2021-08-02T13:58:00Z"/>
  <w16cex:commentExtensible w16cex:durableId="48329D79" w16cex:dateUtc="2021-08-02T15:28:00Z"/>
  <w16cex:commentExtensible w16cex:durableId="2CE18DE9" w16cex:dateUtc="2021-08-02T13:59:00Z"/>
  <w16cex:commentExtensible w16cex:durableId="0DAC64FE" w16cex:dateUtc="2021-08-02T14:08:00Z"/>
  <w16cex:commentExtensible w16cex:durableId="57855811" w16cex:dateUtc="2021-08-02T14:08:00Z"/>
  <w16cex:commentExtensible w16cex:durableId="3AF41971" w16cex:dateUtc="2021-08-02T14:09:00Z"/>
  <w16cex:commentExtensible w16cex:durableId="304A0406" w16cex:dateUtc="2021-08-02T14:11:00Z"/>
  <w16cex:commentExtensible w16cex:durableId="27E0864A" w16cex:dateUtc="2021-08-09T13:35:00Z"/>
  <w16cex:commentExtensible w16cex:durableId="24BBFAAE" w16cex:dateUtc="2021-08-09T16:04:00Z"/>
  <w16cex:commentExtensible w16cex:durableId="42AD320C" w16cex:dateUtc="2021-08-02T14:12:00Z"/>
  <w16cex:commentExtensible w16cex:durableId="3E8D8C27" w16cex:dateUtc="2021-08-02T14:13:00Z"/>
  <w16cex:commentExtensible w16cex:durableId="3C7FE65D" w16cex:dateUtc="2021-08-02T14:19:00Z"/>
  <w16cex:commentExtensible w16cex:durableId="24BBF6CD" w16cex:dateUtc="2021-08-09T15:47:00Z"/>
  <w16cex:commentExtensible w16cex:durableId="47ADA336" w16cex:dateUtc="2021-08-09T13:37:00Z"/>
  <w16cex:commentExtensible w16cex:durableId="24BC0337" w16cex:dateUtc="2021-08-09T16:40:00Z"/>
  <w16cex:commentExtensible w16cex:durableId="24BC0343" w16cex:dateUtc="2021-08-09T16:40:00Z"/>
  <w16cex:commentExtensible w16cex:durableId="5E056C6B" w16cex:dateUtc="2021-08-02T15:36:00Z"/>
  <w16cex:commentExtensible w16cex:durableId="07F8990A" w16cex:dateUtc="2021-08-02T15:37:00Z"/>
  <w16cex:commentExtensible w16cex:durableId="48170806" w16cex:dateUtc="2021-08-03T06:33:00Z"/>
  <w16cex:commentExtensible w16cex:durableId="53340E8A" w16cex:dateUtc="2021-08-09T13:38:00Z"/>
  <w16cex:commentExtensible w16cex:durableId="24BC0360" w16cex:dateUtc="2021-08-09T16:41:00Z"/>
  <w16cex:commentExtensible w16cex:durableId="275DA01E" w16cex:dateUtc="2021-08-03T06:37:00Z"/>
  <w16cex:commentExtensible w16cex:durableId="06CAC977" w16cex:dateUtc="2021-08-09T13:41:00Z"/>
  <w16cex:commentExtensible w16cex:durableId="24BBFE5C" w16cex:dateUtc="2021-08-09T16:19:00Z"/>
  <w16cex:commentExtensible w16cex:durableId="24BBFE9D" w16cex:dateUtc="2021-08-09T16:21:00Z"/>
  <w16cex:commentExtensible w16cex:durableId="14EC6D97" w16cex:dateUtc="2021-08-03T06:41:00Z"/>
  <w16cex:commentExtensible w16cex:durableId="58565BD4" w16cex:dateUtc="2021-08-03T06:42:00Z"/>
  <w16cex:commentExtensible w16cex:durableId="24BBFED7" w16cex:dateUtc="2021-08-09T16:21:00Z"/>
  <w16cex:commentExtensible w16cex:durableId="0D94B713" w16cex:dateUtc="2021-08-03T06:44:00Z"/>
  <w16cex:commentExtensible w16cex:durableId="24BC037C" w16cex:dateUtc="2021-08-09T16:41:00Z"/>
  <w16cex:commentExtensible w16cex:durableId="24BC039E" w16cex:dateUtc="2021-08-09T16:42:00Z"/>
  <w16cex:commentExtensible w16cex:durableId="24BC03BD" w16cex:dateUtc="2021-08-09T16:42:00Z"/>
  <w16cex:commentExtensible w16cex:durableId="5FA46928" w16cex:dateUtc="2021-08-03T07:43:00Z"/>
  <w16cex:commentExtensible w16cex:durableId="1B492816" w16cex:dateUtc="2021-08-03T06:46:00Z"/>
  <w16cex:commentExtensible w16cex:durableId="34DA8171" w16cex:dateUtc="2021-08-03T06:48:00Z"/>
  <w16cex:commentExtensible w16cex:durableId="366C5F5B" w16cex:dateUtc="2021-08-03T06:48:00Z"/>
  <w16cex:commentExtensible w16cex:durableId="24BC03E5" w16cex:dateUtc="2021-08-09T16:43:00Z"/>
  <w16cex:commentExtensible w16cex:durableId="5137020D" w16cex:dateUtc="2021-08-03T06:50:00Z"/>
  <w16cex:commentExtensible w16cex:durableId="24928072" w16cex:dateUtc="2021-08-09T13:55:00Z"/>
  <w16cex:commentExtensible w16cex:durableId="24BC000E" w16cex:dateUtc="2021-08-09T16:27:00Z"/>
  <w16cex:commentExtensible w16cex:durableId="25549B44" w16cex:dateUtc="2021-08-09T13:56:00Z"/>
  <w16cex:commentExtensible w16cex:durableId="3884A910" w16cex:dateUtc="2021-08-03T06:52:00Z"/>
  <w16cex:commentExtensible w16cex:durableId="191160DF" w16cex:dateUtc="2021-08-03T06:53:00Z"/>
  <w16cex:commentExtensible w16cex:durableId="39C5BC33" w16cex:dateUtc="2021-08-09T13:59:00Z"/>
  <w16cex:commentExtensible w16cex:durableId="24BC008E" w16cex:dateUtc="2021-08-09T16:29:00Z"/>
  <w16cex:commentExtensible w16cex:durableId="5C027101" w16cex:dateUtc="2021-08-02T15:57:00Z"/>
  <w16cex:commentExtensible w16cex:durableId="667092BE" w16cex:dateUtc="2021-08-03T06:54:00Z"/>
  <w16cex:commentExtensible w16cex:durableId="622E68E0" w16cex:dateUtc="2021-08-03T06:58:00Z"/>
  <w16cex:commentExtensible w16cex:durableId="24BC0415" w16cex:dateUtc="2021-08-09T16:44:00Z"/>
  <w16cex:commentExtensible w16cex:durableId="3456A7A7" w16cex:dateUtc="2021-08-02T16:03:00Z"/>
  <w16cex:commentExtensible w16cex:durableId="24BC0445" w16cex:dateUtc="2021-08-09T16:45:00Z"/>
  <w16cex:commentExtensible w16cex:durableId="63F4860B" w16cex:dateUtc="2021-08-03T07:04:00Z"/>
  <w16cex:commentExtensible w16cex:durableId="1F840D0F" w16cex:dateUtc="2021-08-03T07:22:00Z"/>
  <w16cex:commentExtensible w16cex:durableId="1290083B" w16cex:dateUtc="2021-08-02T16:09:00Z"/>
  <w16cex:commentExtensible w16cex:durableId="2EAF3170" w16cex:dateUtc="2021-08-03T07:25:00Z"/>
  <w16cex:commentExtensible w16cex:durableId="24BC01EA" w16cex:dateUtc="2021-08-09T16:35:00Z"/>
  <w16cex:commentExtensible w16cex:durableId="6DB194E3" w16cex:dateUtc="2021-08-09T14:07:00Z"/>
  <w16cex:commentExtensible w16cex:durableId="24BC025B" w16cex:dateUtc="2021-08-09T16:36:00Z"/>
  <w16cex:commentExtensible w16cex:durableId="104C827A" w16cex:dateUtc="2021-08-03T07:2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E4AA2A" w14:textId="77777777" w:rsidR="000919CB" w:rsidRDefault="000919CB" w:rsidP="00C965C5">
      <w:pPr>
        <w:spacing w:after="0" w:line="240" w:lineRule="auto"/>
      </w:pPr>
      <w:r>
        <w:separator/>
      </w:r>
    </w:p>
  </w:endnote>
  <w:endnote w:type="continuationSeparator" w:id="0">
    <w:p w14:paraId="26D06D59" w14:textId="77777777" w:rsidR="000919CB" w:rsidRDefault="000919CB" w:rsidP="00C965C5">
      <w:pPr>
        <w:spacing w:after="0" w:line="240" w:lineRule="auto"/>
      </w:pPr>
      <w:r>
        <w:continuationSeparator/>
      </w:r>
    </w:p>
  </w:endnote>
  <w:endnote w:type="continuationNotice" w:id="1">
    <w:p w14:paraId="7EE1C7AF" w14:textId="77777777" w:rsidR="000919CB" w:rsidRDefault="000919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2E3BC4AF" w14:paraId="03A0257A" w14:textId="77777777" w:rsidTr="00F011A4">
      <w:tc>
        <w:tcPr>
          <w:tcW w:w="3120" w:type="dxa"/>
        </w:tcPr>
        <w:p w14:paraId="16DBE577" w14:textId="4662C0AC" w:rsidR="2E3BC4AF" w:rsidRDefault="2E3BC4AF" w:rsidP="006234D1">
          <w:pPr>
            <w:pStyle w:val="Header"/>
            <w:ind w:left="-115"/>
          </w:pPr>
        </w:p>
      </w:tc>
      <w:tc>
        <w:tcPr>
          <w:tcW w:w="3120" w:type="dxa"/>
        </w:tcPr>
        <w:p w14:paraId="339F0C80" w14:textId="62CF7024" w:rsidR="2E3BC4AF" w:rsidRDefault="2E3BC4AF" w:rsidP="00F011A4">
          <w:pPr>
            <w:pStyle w:val="Header"/>
            <w:jc w:val="center"/>
          </w:pPr>
        </w:p>
      </w:tc>
      <w:tc>
        <w:tcPr>
          <w:tcW w:w="3120" w:type="dxa"/>
        </w:tcPr>
        <w:p w14:paraId="1CAEE13E" w14:textId="5B37A469" w:rsidR="2E3BC4AF" w:rsidRDefault="2E3BC4AF" w:rsidP="00F011A4">
          <w:pPr>
            <w:pStyle w:val="Header"/>
            <w:ind w:right="-115"/>
            <w:jc w:val="right"/>
          </w:pPr>
        </w:p>
      </w:tc>
    </w:tr>
  </w:tbl>
  <w:p w14:paraId="75F2C3F5" w14:textId="776E53E2" w:rsidR="00CE2720" w:rsidRDefault="00CE27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A47E30" w14:textId="77777777" w:rsidR="000919CB" w:rsidRDefault="000919CB" w:rsidP="00C965C5">
      <w:pPr>
        <w:spacing w:after="0" w:line="240" w:lineRule="auto"/>
      </w:pPr>
      <w:r>
        <w:separator/>
      </w:r>
    </w:p>
  </w:footnote>
  <w:footnote w:type="continuationSeparator" w:id="0">
    <w:p w14:paraId="0C0C920F" w14:textId="77777777" w:rsidR="000919CB" w:rsidRDefault="000919CB" w:rsidP="00C965C5">
      <w:pPr>
        <w:spacing w:after="0" w:line="240" w:lineRule="auto"/>
      </w:pPr>
      <w:r>
        <w:continuationSeparator/>
      </w:r>
    </w:p>
  </w:footnote>
  <w:footnote w:type="continuationNotice" w:id="1">
    <w:p w14:paraId="562F7F5E" w14:textId="77777777" w:rsidR="000919CB" w:rsidRDefault="000919C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0D4814" w14:textId="3655E26E" w:rsidR="00C965C5" w:rsidRPr="00386E2B" w:rsidRDefault="00C965C5" w:rsidP="00C965C5">
    <w:pPr>
      <w:pStyle w:val="Header"/>
      <w:jc w:val="center"/>
      <w:rPr>
        <w:rFonts w:ascii="Arial" w:hAnsi="Arial" w:cs="Arial"/>
        <w:color w:val="404040" w:themeColor="text1" w:themeTint="BF"/>
        <w:sz w:val="96"/>
        <w:szCs w:val="96"/>
      </w:rPr>
    </w:pPr>
    <w:r w:rsidRPr="00386E2B">
      <w:rPr>
        <w:rFonts w:ascii="Arial" w:hAnsi="Arial" w:cs="Arial"/>
        <w:color w:val="404040" w:themeColor="text1" w:themeTint="BF"/>
        <w:sz w:val="96"/>
        <w:szCs w:val="96"/>
      </w:rPr>
      <w:t>PROJEKTS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A14D5"/>
    <w:multiLevelType w:val="hybridMultilevel"/>
    <w:tmpl w:val="B9404152"/>
    <w:lvl w:ilvl="0" w:tplc="41666D2E">
      <w:start w:val="1"/>
      <w:numFmt w:val="bullet"/>
      <w:lvlText w:val=""/>
      <w:lvlJc w:val="left"/>
      <w:pPr>
        <w:ind w:left="644" w:hanging="360"/>
      </w:pPr>
      <w:rPr>
        <w:rFonts w:ascii="Symbol" w:hAnsi="Symbol" w:hint="default"/>
      </w:rPr>
    </w:lvl>
    <w:lvl w:ilvl="1" w:tplc="04260003">
      <w:start w:val="1"/>
      <w:numFmt w:val="bullet"/>
      <w:lvlText w:val="o"/>
      <w:lvlJc w:val="left"/>
      <w:pPr>
        <w:ind w:left="1364" w:hanging="360"/>
      </w:pPr>
      <w:rPr>
        <w:rFonts w:ascii="Courier New" w:hAnsi="Courier New" w:cs="Courier New" w:hint="default"/>
      </w:rPr>
    </w:lvl>
    <w:lvl w:ilvl="2" w:tplc="04260005" w:tentative="1">
      <w:start w:val="1"/>
      <w:numFmt w:val="bullet"/>
      <w:lvlText w:val=""/>
      <w:lvlJc w:val="left"/>
      <w:pPr>
        <w:ind w:left="2084" w:hanging="360"/>
      </w:pPr>
      <w:rPr>
        <w:rFonts w:ascii="Wingdings" w:hAnsi="Wingdings" w:hint="default"/>
      </w:rPr>
    </w:lvl>
    <w:lvl w:ilvl="3" w:tplc="04260001" w:tentative="1">
      <w:start w:val="1"/>
      <w:numFmt w:val="bullet"/>
      <w:lvlText w:val=""/>
      <w:lvlJc w:val="left"/>
      <w:pPr>
        <w:ind w:left="2804" w:hanging="360"/>
      </w:pPr>
      <w:rPr>
        <w:rFonts w:ascii="Symbol" w:hAnsi="Symbol" w:hint="default"/>
      </w:rPr>
    </w:lvl>
    <w:lvl w:ilvl="4" w:tplc="04260003" w:tentative="1">
      <w:start w:val="1"/>
      <w:numFmt w:val="bullet"/>
      <w:lvlText w:val="o"/>
      <w:lvlJc w:val="left"/>
      <w:pPr>
        <w:ind w:left="3524" w:hanging="360"/>
      </w:pPr>
      <w:rPr>
        <w:rFonts w:ascii="Courier New" w:hAnsi="Courier New" w:cs="Courier New" w:hint="default"/>
      </w:rPr>
    </w:lvl>
    <w:lvl w:ilvl="5" w:tplc="04260005" w:tentative="1">
      <w:start w:val="1"/>
      <w:numFmt w:val="bullet"/>
      <w:lvlText w:val=""/>
      <w:lvlJc w:val="left"/>
      <w:pPr>
        <w:ind w:left="4244" w:hanging="360"/>
      </w:pPr>
      <w:rPr>
        <w:rFonts w:ascii="Wingdings" w:hAnsi="Wingdings" w:hint="default"/>
      </w:rPr>
    </w:lvl>
    <w:lvl w:ilvl="6" w:tplc="04260001" w:tentative="1">
      <w:start w:val="1"/>
      <w:numFmt w:val="bullet"/>
      <w:lvlText w:val=""/>
      <w:lvlJc w:val="left"/>
      <w:pPr>
        <w:ind w:left="4964" w:hanging="360"/>
      </w:pPr>
      <w:rPr>
        <w:rFonts w:ascii="Symbol" w:hAnsi="Symbol" w:hint="default"/>
      </w:rPr>
    </w:lvl>
    <w:lvl w:ilvl="7" w:tplc="04260003" w:tentative="1">
      <w:start w:val="1"/>
      <w:numFmt w:val="bullet"/>
      <w:lvlText w:val="o"/>
      <w:lvlJc w:val="left"/>
      <w:pPr>
        <w:ind w:left="5684" w:hanging="360"/>
      </w:pPr>
      <w:rPr>
        <w:rFonts w:ascii="Courier New" w:hAnsi="Courier New" w:cs="Courier New" w:hint="default"/>
      </w:rPr>
    </w:lvl>
    <w:lvl w:ilvl="8" w:tplc="04260005" w:tentative="1">
      <w:start w:val="1"/>
      <w:numFmt w:val="bullet"/>
      <w:lvlText w:val=""/>
      <w:lvlJc w:val="left"/>
      <w:pPr>
        <w:ind w:left="6404" w:hanging="360"/>
      </w:pPr>
      <w:rPr>
        <w:rFonts w:ascii="Wingdings" w:hAnsi="Wingdings" w:hint="default"/>
      </w:rPr>
    </w:lvl>
  </w:abstractNum>
  <w:abstractNum w:abstractNumId="1" w15:restartNumberingAfterBreak="0">
    <w:nsid w:val="02E4127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3417B48"/>
    <w:multiLevelType w:val="multilevel"/>
    <w:tmpl w:val="5CAC86FE"/>
    <w:lvl w:ilvl="0">
      <w:start w:val="1"/>
      <w:numFmt w:val="decimal"/>
      <w:lvlText w:val="%1."/>
      <w:lvlJc w:val="left"/>
      <w:pPr>
        <w:ind w:left="720" w:hanging="360"/>
      </w:pPr>
      <w:rPr>
        <w:rFonts w:ascii="Arial" w:hAnsi="Arial" w:cs="Arial" w:hint="default"/>
        <w:sz w:val="24"/>
        <w:szCs w:val="24"/>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 w15:restartNumberingAfterBreak="0">
    <w:nsid w:val="047E11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85246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5792E2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6A35C8D"/>
    <w:multiLevelType w:val="hybridMultilevel"/>
    <w:tmpl w:val="A8ECEA0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07142D6C"/>
    <w:multiLevelType w:val="hybridMultilevel"/>
    <w:tmpl w:val="7820D7B0"/>
    <w:lvl w:ilvl="0" w:tplc="2C38BABA">
      <w:start w:val="1"/>
      <w:numFmt w:val="decimal"/>
      <w:lvlText w:val="%1."/>
      <w:lvlJc w:val="left"/>
      <w:pPr>
        <w:ind w:left="720" w:hanging="360"/>
      </w:pPr>
    </w:lvl>
    <w:lvl w:ilvl="1" w:tplc="0036554E">
      <w:start w:val="1"/>
      <w:numFmt w:val="lowerLetter"/>
      <w:lvlText w:val="%2."/>
      <w:lvlJc w:val="left"/>
      <w:pPr>
        <w:ind w:left="1440" w:hanging="360"/>
      </w:pPr>
    </w:lvl>
    <w:lvl w:ilvl="2" w:tplc="E3389B40">
      <w:start w:val="1"/>
      <w:numFmt w:val="decimal"/>
      <w:lvlText w:val="%3."/>
      <w:lvlJc w:val="left"/>
      <w:pPr>
        <w:ind w:left="2160" w:hanging="180"/>
      </w:pPr>
    </w:lvl>
    <w:lvl w:ilvl="3" w:tplc="8070CDD2">
      <w:start w:val="1"/>
      <w:numFmt w:val="decimal"/>
      <w:lvlText w:val="%4."/>
      <w:lvlJc w:val="left"/>
      <w:pPr>
        <w:ind w:left="2880" w:hanging="360"/>
      </w:pPr>
    </w:lvl>
    <w:lvl w:ilvl="4" w:tplc="7C76499C">
      <w:start w:val="1"/>
      <w:numFmt w:val="lowerLetter"/>
      <w:lvlText w:val="%5."/>
      <w:lvlJc w:val="left"/>
      <w:pPr>
        <w:ind w:left="3600" w:hanging="360"/>
      </w:pPr>
    </w:lvl>
    <w:lvl w:ilvl="5" w:tplc="68EEFDA8">
      <w:start w:val="1"/>
      <w:numFmt w:val="lowerRoman"/>
      <w:lvlText w:val="%6."/>
      <w:lvlJc w:val="right"/>
      <w:pPr>
        <w:ind w:left="4320" w:hanging="180"/>
      </w:pPr>
    </w:lvl>
    <w:lvl w:ilvl="6" w:tplc="AD7857F6">
      <w:start w:val="1"/>
      <w:numFmt w:val="decimal"/>
      <w:lvlText w:val="%7."/>
      <w:lvlJc w:val="left"/>
      <w:pPr>
        <w:ind w:left="5040" w:hanging="360"/>
      </w:pPr>
    </w:lvl>
    <w:lvl w:ilvl="7" w:tplc="F74A851A">
      <w:start w:val="1"/>
      <w:numFmt w:val="lowerLetter"/>
      <w:lvlText w:val="%8."/>
      <w:lvlJc w:val="left"/>
      <w:pPr>
        <w:ind w:left="5760" w:hanging="360"/>
      </w:pPr>
    </w:lvl>
    <w:lvl w:ilvl="8" w:tplc="C65E9C42">
      <w:start w:val="1"/>
      <w:numFmt w:val="lowerRoman"/>
      <w:lvlText w:val="%9."/>
      <w:lvlJc w:val="right"/>
      <w:pPr>
        <w:ind w:left="6480" w:hanging="180"/>
      </w:pPr>
    </w:lvl>
  </w:abstractNum>
  <w:abstractNum w:abstractNumId="8" w15:restartNumberingAfterBreak="0">
    <w:nsid w:val="0AA927E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DE2431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0F3491"/>
    <w:multiLevelType w:val="multilevel"/>
    <w:tmpl w:val="5CAC86FE"/>
    <w:numStyleLink w:val="Style1"/>
  </w:abstractNum>
  <w:abstractNum w:abstractNumId="11" w15:restartNumberingAfterBreak="0">
    <w:nsid w:val="112D29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26F5539"/>
    <w:multiLevelType w:val="hybridMultilevel"/>
    <w:tmpl w:val="DC229520"/>
    <w:lvl w:ilvl="0" w:tplc="D500EEA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2BC72C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99B7223"/>
    <w:multiLevelType w:val="multilevel"/>
    <w:tmpl w:val="D9F8990C"/>
    <w:lvl w:ilvl="0">
      <w:start w:val="2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1B8B4B03"/>
    <w:multiLevelType w:val="hybridMultilevel"/>
    <w:tmpl w:val="D202331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6" w15:restartNumberingAfterBreak="0">
    <w:nsid w:val="1C2907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DA56D7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2432D7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26D5C87"/>
    <w:multiLevelType w:val="multilevel"/>
    <w:tmpl w:val="D896B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3B554B"/>
    <w:multiLevelType w:val="multilevel"/>
    <w:tmpl w:val="5CAC86FE"/>
    <w:lvl w:ilvl="0">
      <w:start w:val="1"/>
      <w:numFmt w:val="decimal"/>
      <w:lvlText w:val="%1."/>
      <w:lvlJc w:val="left"/>
      <w:pPr>
        <w:ind w:left="1440" w:hanging="360"/>
      </w:pPr>
      <w:rPr>
        <w:rFonts w:ascii="Arial" w:hAnsi="Arial" w:cs="Arial" w:hint="default"/>
        <w:sz w:val="24"/>
        <w:szCs w:val="24"/>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1" w15:restartNumberingAfterBreak="0">
    <w:nsid w:val="2692604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D91625F"/>
    <w:multiLevelType w:val="hybridMultilevel"/>
    <w:tmpl w:val="1A48BF30"/>
    <w:lvl w:ilvl="0" w:tplc="45C06AE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2F353788"/>
    <w:multiLevelType w:val="multilevel"/>
    <w:tmpl w:val="5CAC86FE"/>
    <w:lvl w:ilvl="0">
      <w:start w:val="1"/>
      <w:numFmt w:val="decimal"/>
      <w:lvlText w:val="%1."/>
      <w:lvlJc w:val="left"/>
      <w:pPr>
        <w:ind w:left="1440" w:hanging="360"/>
      </w:pPr>
      <w:rPr>
        <w:rFonts w:ascii="Arial" w:hAnsi="Arial" w:cs="Arial" w:hint="default"/>
        <w:sz w:val="24"/>
        <w:szCs w:val="24"/>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4" w15:restartNumberingAfterBreak="0">
    <w:nsid w:val="3C8B543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7A0071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7BB0FD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491024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9882224"/>
    <w:multiLevelType w:val="multilevel"/>
    <w:tmpl w:val="B246B7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4D1858F8"/>
    <w:multiLevelType w:val="hybridMultilevel"/>
    <w:tmpl w:val="41E678E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A9E8D6DC">
      <w:start w:val="1"/>
      <w:numFmt w:val="bullet"/>
      <w:lvlText w:val=""/>
      <w:lvlJc w:val="left"/>
      <w:pPr>
        <w:ind w:left="360" w:hanging="360"/>
      </w:pPr>
      <w:rPr>
        <w:rFonts w:ascii="Wingdings" w:hAnsi="Wingdings" w:hint="default"/>
        <w:color w:val="FFFF00"/>
      </w:rPr>
    </w:lvl>
    <w:lvl w:ilvl="3" w:tplc="0426000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E300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6BF317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A6471DF"/>
    <w:multiLevelType w:val="multilevel"/>
    <w:tmpl w:val="AA7C0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B3674F1"/>
    <w:multiLevelType w:val="multilevel"/>
    <w:tmpl w:val="5CAC86FE"/>
    <w:lvl w:ilvl="0">
      <w:start w:val="1"/>
      <w:numFmt w:val="decimal"/>
      <w:lvlText w:val="%1."/>
      <w:lvlJc w:val="left"/>
      <w:pPr>
        <w:ind w:left="1440" w:hanging="360"/>
      </w:pPr>
      <w:rPr>
        <w:rFonts w:ascii="Arial" w:hAnsi="Arial" w:cs="Arial" w:hint="default"/>
        <w:sz w:val="24"/>
        <w:szCs w:val="24"/>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4" w15:restartNumberingAfterBreak="0">
    <w:nsid w:val="5DF42EB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F0D431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5F354A3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A69182F"/>
    <w:multiLevelType w:val="multilevel"/>
    <w:tmpl w:val="5CAC86FE"/>
    <w:styleLink w:val="Style1"/>
    <w:lvl w:ilvl="0">
      <w:start w:val="1"/>
      <w:numFmt w:val="decimal"/>
      <w:lvlText w:val="%1."/>
      <w:lvlJc w:val="left"/>
      <w:pPr>
        <w:ind w:left="1080" w:hanging="360"/>
      </w:pPr>
      <w:rPr>
        <w:rFonts w:ascii="Arial" w:hAnsi="Arial" w:cs="Arial" w:hint="default"/>
        <w:sz w:val="24"/>
        <w:szCs w:val="24"/>
      </w:rPr>
    </w:lvl>
    <w:lvl w:ilvl="1">
      <w:start w:val="1"/>
      <w:numFmt w:val="decimal"/>
      <w:lvlText w:val="%1.%2."/>
      <w:lvlJc w:val="left"/>
      <w:pPr>
        <w:ind w:left="1872" w:hanging="432"/>
      </w:pPr>
    </w:lvl>
    <w:lvl w:ilvl="2">
      <w:start w:val="1"/>
      <w:numFmt w:val="decimal"/>
      <w:lvlText w:val="%1.%2.%3."/>
      <w:lvlJc w:val="left"/>
      <w:pPr>
        <w:ind w:left="194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38" w15:restartNumberingAfterBreak="0">
    <w:nsid w:val="6F4F7D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17328D6"/>
    <w:multiLevelType w:val="hybridMultilevel"/>
    <w:tmpl w:val="A7D4EB8A"/>
    <w:lvl w:ilvl="0" w:tplc="04260001">
      <w:start w:val="1"/>
      <w:numFmt w:val="bullet"/>
      <w:lvlText w:val=""/>
      <w:lvlJc w:val="left"/>
      <w:pPr>
        <w:ind w:left="1494" w:hanging="360"/>
      </w:pPr>
      <w:rPr>
        <w:rFonts w:ascii="Symbol" w:hAnsi="Symbol" w:hint="default"/>
        <w:b w:val="0"/>
        <w:i w:val="0"/>
        <w:color w:val="auto"/>
        <w:sz w:val="24"/>
        <w:szCs w:val="24"/>
        <w:vertAlign w:val="baseline"/>
      </w:rPr>
    </w:lvl>
    <w:lvl w:ilvl="1" w:tplc="04260019">
      <w:start w:val="1"/>
      <w:numFmt w:val="lowerLetter"/>
      <w:lvlText w:val="%2."/>
      <w:lvlJc w:val="left"/>
      <w:pPr>
        <w:ind w:left="1440" w:hanging="360"/>
      </w:pPr>
    </w:lvl>
    <w:lvl w:ilvl="2" w:tplc="DD1E4D54">
      <w:start w:val="1"/>
      <w:numFmt w:val="lowerLetter"/>
      <w:lvlText w:val="%3)"/>
      <w:lvlJc w:val="left"/>
      <w:pPr>
        <w:ind w:left="2340" w:hanging="36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0" w15:restartNumberingAfterBreak="0">
    <w:nsid w:val="758D6BDF"/>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5B31C66"/>
    <w:multiLevelType w:val="hybridMultilevel"/>
    <w:tmpl w:val="56103C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615478B"/>
    <w:multiLevelType w:val="hybridMultilevel"/>
    <w:tmpl w:val="CF6ABA68"/>
    <w:lvl w:ilvl="0" w:tplc="023AD7F8">
      <w:start w:val="1"/>
      <w:numFmt w:val="upperRoman"/>
      <w:pStyle w:val="Heading1"/>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762A053C"/>
    <w:multiLevelType w:val="multilevel"/>
    <w:tmpl w:val="0426001F"/>
    <w:lvl w:ilvl="0">
      <w:start w:val="1"/>
      <w:numFmt w:val="decimal"/>
      <w:lvlText w:val="%1."/>
      <w:lvlJc w:val="left"/>
      <w:pPr>
        <w:ind w:left="360" w:hanging="360"/>
      </w:pPr>
    </w:lvl>
    <w:lvl w:ilvl="1">
      <w:start w:val="1"/>
      <w:numFmt w:val="decimal"/>
      <w:lvlText w:val="%1.%2."/>
      <w:lvlJc w:val="left"/>
      <w:pPr>
        <w:ind w:left="1567"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768402B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795A410A"/>
    <w:multiLevelType w:val="hybridMultilevel"/>
    <w:tmpl w:val="6C7C6304"/>
    <w:lvl w:ilvl="0" w:tplc="BCCA3772">
      <w:start w:val="682"/>
      <w:numFmt w:val="decimal"/>
      <w:lvlText w:val="(%1)"/>
      <w:lvlJc w:val="left"/>
      <w:pPr>
        <w:ind w:left="1372" w:hanging="510"/>
      </w:pPr>
      <w:rPr>
        <w:rFonts w:ascii="Times New Roman" w:hAnsi="Times New Roman" w:cs="Times New Roman" w:hint="default"/>
        <w:b w:val="0"/>
        <w:bCs/>
        <w:i w:val="0"/>
        <w:color w:val="auto"/>
      </w:rPr>
    </w:lvl>
    <w:lvl w:ilvl="1" w:tplc="04260019">
      <w:start w:val="1"/>
      <w:numFmt w:val="lowerLetter"/>
      <w:lvlText w:val="%2."/>
      <w:lvlJc w:val="left"/>
      <w:pPr>
        <w:ind w:left="1942" w:hanging="360"/>
      </w:pPr>
    </w:lvl>
    <w:lvl w:ilvl="2" w:tplc="0426001B">
      <w:start w:val="1"/>
      <w:numFmt w:val="lowerRoman"/>
      <w:lvlText w:val="%3."/>
      <w:lvlJc w:val="right"/>
      <w:pPr>
        <w:ind w:left="2662" w:hanging="180"/>
      </w:pPr>
    </w:lvl>
    <w:lvl w:ilvl="3" w:tplc="0426000F">
      <w:start w:val="1"/>
      <w:numFmt w:val="decimal"/>
      <w:lvlText w:val="%4."/>
      <w:lvlJc w:val="left"/>
      <w:pPr>
        <w:ind w:left="3382" w:hanging="360"/>
      </w:pPr>
    </w:lvl>
    <w:lvl w:ilvl="4" w:tplc="04260019">
      <w:start w:val="1"/>
      <w:numFmt w:val="lowerLetter"/>
      <w:lvlText w:val="%5."/>
      <w:lvlJc w:val="left"/>
      <w:pPr>
        <w:ind w:left="4102" w:hanging="360"/>
      </w:pPr>
    </w:lvl>
    <w:lvl w:ilvl="5" w:tplc="0426001B">
      <w:start w:val="1"/>
      <w:numFmt w:val="lowerRoman"/>
      <w:lvlText w:val="%6."/>
      <w:lvlJc w:val="right"/>
      <w:pPr>
        <w:ind w:left="4822" w:hanging="180"/>
      </w:pPr>
    </w:lvl>
    <w:lvl w:ilvl="6" w:tplc="0426000F">
      <w:start w:val="1"/>
      <w:numFmt w:val="decimal"/>
      <w:lvlText w:val="%7."/>
      <w:lvlJc w:val="left"/>
      <w:pPr>
        <w:ind w:left="5542" w:hanging="360"/>
      </w:pPr>
    </w:lvl>
    <w:lvl w:ilvl="7" w:tplc="04260019">
      <w:start w:val="1"/>
      <w:numFmt w:val="lowerLetter"/>
      <w:lvlText w:val="%8."/>
      <w:lvlJc w:val="left"/>
      <w:pPr>
        <w:ind w:left="6262" w:hanging="360"/>
      </w:pPr>
    </w:lvl>
    <w:lvl w:ilvl="8" w:tplc="0426001B">
      <w:start w:val="1"/>
      <w:numFmt w:val="lowerRoman"/>
      <w:lvlText w:val="%9."/>
      <w:lvlJc w:val="right"/>
      <w:pPr>
        <w:ind w:left="6982" w:hanging="180"/>
      </w:pPr>
    </w:lvl>
  </w:abstractNum>
  <w:abstractNum w:abstractNumId="46" w15:restartNumberingAfterBreak="0">
    <w:nsid w:val="7B1059B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1"/>
  </w:num>
  <w:num w:numId="3">
    <w:abstractNumId w:val="29"/>
  </w:num>
  <w:num w:numId="4">
    <w:abstractNumId w:val="41"/>
  </w:num>
  <w:num w:numId="5">
    <w:abstractNumId w:val="15"/>
  </w:num>
  <w:num w:numId="6">
    <w:abstractNumId w:val="6"/>
  </w:num>
  <w:num w:numId="7">
    <w:abstractNumId w:val="45"/>
    <w:lvlOverride w:ilvl="0">
      <w:startOverride w:val="68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num>
  <w:num w:numId="11">
    <w:abstractNumId w:val="23"/>
  </w:num>
  <w:num w:numId="12">
    <w:abstractNumId w:val="28"/>
  </w:num>
  <w:num w:numId="13">
    <w:abstractNumId w:val="17"/>
  </w:num>
  <w:num w:numId="14">
    <w:abstractNumId w:val="31"/>
  </w:num>
  <w:num w:numId="15">
    <w:abstractNumId w:val="14"/>
  </w:num>
  <w:num w:numId="16">
    <w:abstractNumId w:val="24"/>
  </w:num>
  <w:num w:numId="17">
    <w:abstractNumId w:val="9"/>
  </w:num>
  <w:num w:numId="18">
    <w:abstractNumId w:val="3"/>
  </w:num>
  <w:num w:numId="19">
    <w:abstractNumId w:val="25"/>
  </w:num>
  <w:num w:numId="20">
    <w:abstractNumId w:val="8"/>
  </w:num>
  <w:num w:numId="21">
    <w:abstractNumId w:val="36"/>
  </w:num>
  <w:num w:numId="22">
    <w:abstractNumId w:val="46"/>
  </w:num>
  <w:num w:numId="23">
    <w:abstractNumId w:val="4"/>
  </w:num>
  <w:num w:numId="24">
    <w:abstractNumId w:val="38"/>
  </w:num>
  <w:num w:numId="25">
    <w:abstractNumId w:val="16"/>
  </w:num>
  <w:num w:numId="26">
    <w:abstractNumId w:val="35"/>
  </w:num>
  <w:num w:numId="27">
    <w:abstractNumId w:val="5"/>
  </w:num>
  <w:num w:numId="28">
    <w:abstractNumId w:val="18"/>
  </w:num>
  <w:num w:numId="29">
    <w:abstractNumId w:val="34"/>
  </w:num>
  <w:num w:numId="30">
    <w:abstractNumId w:val="26"/>
  </w:num>
  <w:num w:numId="31">
    <w:abstractNumId w:val="11"/>
  </w:num>
  <w:num w:numId="32">
    <w:abstractNumId w:val="2"/>
  </w:num>
  <w:num w:numId="33">
    <w:abstractNumId w:val="19"/>
  </w:num>
  <w:num w:numId="34">
    <w:abstractNumId w:val="0"/>
  </w:num>
  <w:num w:numId="35">
    <w:abstractNumId w:val="20"/>
  </w:num>
  <w:num w:numId="36">
    <w:abstractNumId w:val="27"/>
  </w:num>
  <w:num w:numId="37">
    <w:abstractNumId w:val="33"/>
  </w:num>
  <w:num w:numId="38">
    <w:abstractNumId w:val="37"/>
  </w:num>
  <w:num w:numId="39">
    <w:abstractNumId w:val="10"/>
  </w:num>
  <w:num w:numId="40">
    <w:abstractNumId w:val="40"/>
  </w:num>
  <w:num w:numId="41">
    <w:abstractNumId w:val="44"/>
  </w:num>
  <w:num w:numId="42">
    <w:abstractNumId w:val="43"/>
  </w:num>
  <w:num w:numId="43">
    <w:abstractNumId w:val="12"/>
  </w:num>
  <w:num w:numId="44">
    <w:abstractNumId w:val="30"/>
  </w:num>
  <w:num w:numId="45">
    <w:abstractNumId w:val="13"/>
  </w:num>
  <w:num w:numId="46">
    <w:abstractNumId w:val="21"/>
  </w:num>
  <w:num w:numId="47">
    <w:abstractNumId w:val="22"/>
  </w:num>
  <w:num w:numId="48">
    <w:abstractNumId w:val="42"/>
  </w:num>
  <w:num w:numId="49">
    <w:abstractNumId w:val="3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iāna Korkliša">
    <w15:presenceInfo w15:providerId="AD" w15:userId="S::Diana.Korklisa@em.gov.lv::0424c4ac-78d4-4693-8055-a9dda92d46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K0NDMztLC0sDQ1NTdU0lEKTi0uzszPAykwrAUAdNncRSwAAAA="/>
  </w:docVars>
  <w:rsids>
    <w:rsidRoot w:val="679B3DDD"/>
    <w:rsid w:val="00000EA2"/>
    <w:rsid w:val="00000F66"/>
    <w:rsid w:val="00001A16"/>
    <w:rsid w:val="00001A57"/>
    <w:rsid w:val="00002659"/>
    <w:rsid w:val="00002E58"/>
    <w:rsid w:val="0000314B"/>
    <w:rsid w:val="00003459"/>
    <w:rsid w:val="00003D53"/>
    <w:rsid w:val="00003E3E"/>
    <w:rsid w:val="000040C0"/>
    <w:rsid w:val="00004B26"/>
    <w:rsid w:val="0000539E"/>
    <w:rsid w:val="000076CD"/>
    <w:rsid w:val="00010EF6"/>
    <w:rsid w:val="00011386"/>
    <w:rsid w:val="00012B79"/>
    <w:rsid w:val="000141ED"/>
    <w:rsid w:val="000149D1"/>
    <w:rsid w:val="00014CF9"/>
    <w:rsid w:val="000160D7"/>
    <w:rsid w:val="000162D5"/>
    <w:rsid w:val="00016E26"/>
    <w:rsid w:val="00020E14"/>
    <w:rsid w:val="000213B7"/>
    <w:rsid w:val="00021DDB"/>
    <w:rsid w:val="00023214"/>
    <w:rsid w:val="000235EF"/>
    <w:rsid w:val="000239DE"/>
    <w:rsid w:val="00023CAC"/>
    <w:rsid w:val="0002625C"/>
    <w:rsid w:val="00026872"/>
    <w:rsid w:val="00026C86"/>
    <w:rsid w:val="00026F98"/>
    <w:rsid w:val="0002728A"/>
    <w:rsid w:val="00027820"/>
    <w:rsid w:val="000305B4"/>
    <w:rsid w:val="00031A51"/>
    <w:rsid w:val="00031CD5"/>
    <w:rsid w:val="0003307A"/>
    <w:rsid w:val="0003370E"/>
    <w:rsid w:val="0003407C"/>
    <w:rsid w:val="0003413C"/>
    <w:rsid w:val="0003574A"/>
    <w:rsid w:val="000360FA"/>
    <w:rsid w:val="00037115"/>
    <w:rsid w:val="0003793C"/>
    <w:rsid w:val="000403DB"/>
    <w:rsid w:val="000408CE"/>
    <w:rsid w:val="00041E1D"/>
    <w:rsid w:val="00042700"/>
    <w:rsid w:val="000459F0"/>
    <w:rsid w:val="00046BBA"/>
    <w:rsid w:val="00047BA3"/>
    <w:rsid w:val="00050610"/>
    <w:rsid w:val="00050960"/>
    <w:rsid w:val="00051051"/>
    <w:rsid w:val="00051EB5"/>
    <w:rsid w:val="000522B4"/>
    <w:rsid w:val="00052953"/>
    <w:rsid w:val="000529E4"/>
    <w:rsid w:val="000537D2"/>
    <w:rsid w:val="00053C2D"/>
    <w:rsid w:val="0005403D"/>
    <w:rsid w:val="00055CEE"/>
    <w:rsid w:val="00056E4B"/>
    <w:rsid w:val="00057CBE"/>
    <w:rsid w:val="0006067C"/>
    <w:rsid w:val="00060D2E"/>
    <w:rsid w:val="000612F8"/>
    <w:rsid w:val="00061454"/>
    <w:rsid w:val="00061DCC"/>
    <w:rsid w:val="00062C01"/>
    <w:rsid w:val="000633A2"/>
    <w:rsid w:val="000648ED"/>
    <w:rsid w:val="00064F51"/>
    <w:rsid w:val="00065B07"/>
    <w:rsid w:val="00065C82"/>
    <w:rsid w:val="00070E27"/>
    <w:rsid w:val="00071509"/>
    <w:rsid w:val="0007235A"/>
    <w:rsid w:val="0007245B"/>
    <w:rsid w:val="0007289B"/>
    <w:rsid w:val="00073395"/>
    <w:rsid w:val="00073AD0"/>
    <w:rsid w:val="0007518C"/>
    <w:rsid w:val="00075BE5"/>
    <w:rsid w:val="00076D28"/>
    <w:rsid w:val="00076DB9"/>
    <w:rsid w:val="00080334"/>
    <w:rsid w:val="000805A8"/>
    <w:rsid w:val="000807B8"/>
    <w:rsid w:val="00080FF0"/>
    <w:rsid w:val="000814BD"/>
    <w:rsid w:val="00081847"/>
    <w:rsid w:val="00081E38"/>
    <w:rsid w:val="00083D3F"/>
    <w:rsid w:val="00083FCF"/>
    <w:rsid w:val="000843E0"/>
    <w:rsid w:val="00084647"/>
    <w:rsid w:val="00085DB4"/>
    <w:rsid w:val="00086131"/>
    <w:rsid w:val="0008639E"/>
    <w:rsid w:val="000877A9"/>
    <w:rsid w:val="00090407"/>
    <w:rsid w:val="00090443"/>
    <w:rsid w:val="00090EF4"/>
    <w:rsid w:val="00091675"/>
    <w:rsid w:val="000919CB"/>
    <w:rsid w:val="00092356"/>
    <w:rsid w:val="000923C0"/>
    <w:rsid w:val="00092669"/>
    <w:rsid w:val="000932DB"/>
    <w:rsid w:val="00093C20"/>
    <w:rsid w:val="00093E03"/>
    <w:rsid w:val="00095656"/>
    <w:rsid w:val="000969C9"/>
    <w:rsid w:val="00096E51"/>
    <w:rsid w:val="00097123"/>
    <w:rsid w:val="00097274"/>
    <w:rsid w:val="000979FD"/>
    <w:rsid w:val="00097DB3"/>
    <w:rsid w:val="000A0148"/>
    <w:rsid w:val="000A058A"/>
    <w:rsid w:val="000A080C"/>
    <w:rsid w:val="000A1335"/>
    <w:rsid w:val="000A2BB4"/>
    <w:rsid w:val="000A2E10"/>
    <w:rsid w:val="000A35C1"/>
    <w:rsid w:val="000A49B2"/>
    <w:rsid w:val="000A76D1"/>
    <w:rsid w:val="000B05AB"/>
    <w:rsid w:val="000B0A14"/>
    <w:rsid w:val="000B208B"/>
    <w:rsid w:val="000B2380"/>
    <w:rsid w:val="000B324C"/>
    <w:rsid w:val="000B628C"/>
    <w:rsid w:val="000B7BD2"/>
    <w:rsid w:val="000C06D5"/>
    <w:rsid w:val="000C1A49"/>
    <w:rsid w:val="000C25CD"/>
    <w:rsid w:val="000C4629"/>
    <w:rsid w:val="000C59AC"/>
    <w:rsid w:val="000C5FA2"/>
    <w:rsid w:val="000C66FA"/>
    <w:rsid w:val="000C7281"/>
    <w:rsid w:val="000D19FF"/>
    <w:rsid w:val="000D349C"/>
    <w:rsid w:val="000D4E88"/>
    <w:rsid w:val="000D7205"/>
    <w:rsid w:val="000D7813"/>
    <w:rsid w:val="000E1FEC"/>
    <w:rsid w:val="000E2983"/>
    <w:rsid w:val="000E3C13"/>
    <w:rsid w:val="000E43D4"/>
    <w:rsid w:val="000E463C"/>
    <w:rsid w:val="000E5AE7"/>
    <w:rsid w:val="000E5DA5"/>
    <w:rsid w:val="000E7F29"/>
    <w:rsid w:val="000F06C2"/>
    <w:rsid w:val="000F1660"/>
    <w:rsid w:val="000F1849"/>
    <w:rsid w:val="000F1989"/>
    <w:rsid w:val="000F2A88"/>
    <w:rsid w:val="000F3608"/>
    <w:rsid w:val="000F7670"/>
    <w:rsid w:val="000F7E01"/>
    <w:rsid w:val="00101B27"/>
    <w:rsid w:val="00101BDC"/>
    <w:rsid w:val="00101E71"/>
    <w:rsid w:val="00101E99"/>
    <w:rsid w:val="001028C4"/>
    <w:rsid w:val="001028F9"/>
    <w:rsid w:val="001036FD"/>
    <w:rsid w:val="00103A4E"/>
    <w:rsid w:val="00105585"/>
    <w:rsid w:val="00105759"/>
    <w:rsid w:val="00110E85"/>
    <w:rsid w:val="0011274F"/>
    <w:rsid w:val="00112BEF"/>
    <w:rsid w:val="00112C76"/>
    <w:rsid w:val="00114035"/>
    <w:rsid w:val="0011449F"/>
    <w:rsid w:val="00114A6A"/>
    <w:rsid w:val="0011599A"/>
    <w:rsid w:val="00115EA2"/>
    <w:rsid w:val="00115FDB"/>
    <w:rsid w:val="00116D78"/>
    <w:rsid w:val="0011771C"/>
    <w:rsid w:val="00120011"/>
    <w:rsid w:val="001206FC"/>
    <w:rsid w:val="0012168F"/>
    <w:rsid w:val="001222CD"/>
    <w:rsid w:val="00123C79"/>
    <w:rsid w:val="001252AB"/>
    <w:rsid w:val="0012540D"/>
    <w:rsid w:val="00125AF9"/>
    <w:rsid w:val="00131ABE"/>
    <w:rsid w:val="001328E6"/>
    <w:rsid w:val="0013400F"/>
    <w:rsid w:val="0013458D"/>
    <w:rsid w:val="00135395"/>
    <w:rsid w:val="00135996"/>
    <w:rsid w:val="001360B3"/>
    <w:rsid w:val="00136ED7"/>
    <w:rsid w:val="00137EEA"/>
    <w:rsid w:val="001410E1"/>
    <w:rsid w:val="0014122A"/>
    <w:rsid w:val="00141A8A"/>
    <w:rsid w:val="00141FF7"/>
    <w:rsid w:val="00142BBE"/>
    <w:rsid w:val="00143247"/>
    <w:rsid w:val="001433E2"/>
    <w:rsid w:val="00143523"/>
    <w:rsid w:val="00143F89"/>
    <w:rsid w:val="00144336"/>
    <w:rsid w:val="001471A4"/>
    <w:rsid w:val="001479E9"/>
    <w:rsid w:val="001505E3"/>
    <w:rsid w:val="0015359E"/>
    <w:rsid w:val="00153695"/>
    <w:rsid w:val="001542A2"/>
    <w:rsid w:val="0015483C"/>
    <w:rsid w:val="00155871"/>
    <w:rsid w:val="00155CEF"/>
    <w:rsid w:val="00156544"/>
    <w:rsid w:val="0015669D"/>
    <w:rsid w:val="00156C18"/>
    <w:rsid w:val="00157A99"/>
    <w:rsid w:val="001615B9"/>
    <w:rsid w:val="0016334D"/>
    <w:rsid w:val="00163AA0"/>
    <w:rsid w:val="00165232"/>
    <w:rsid w:val="00165D00"/>
    <w:rsid w:val="00166E49"/>
    <w:rsid w:val="00167B3F"/>
    <w:rsid w:val="001700E2"/>
    <w:rsid w:val="00170923"/>
    <w:rsid w:val="00170F35"/>
    <w:rsid w:val="00171BA6"/>
    <w:rsid w:val="00172530"/>
    <w:rsid w:val="0017347F"/>
    <w:rsid w:val="0017371B"/>
    <w:rsid w:val="00173B24"/>
    <w:rsid w:val="00174DAB"/>
    <w:rsid w:val="001755BE"/>
    <w:rsid w:val="00175CD2"/>
    <w:rsid w:val="00180574"/>
    <w:rsid w:val="00182322"/>
    <w:rsid w:val="001825F8"/>
    <w:rsid w:val="00182736"/>
    <w:rsid w:val="00183ECB"/>
    <w:rsid w:val="001849A2"/>
    <w:rsid w:val="00184E17"/>
    <w:rsid w:val="00184FBD"/>
    <w:rsid w:val="00185384"/>
    <w:rsid w:val="00185F4E"/>
    <w:rsid w:val="0018667F"/>
    <w:rsid w:val="001879C4"/>
    <w:rsid w:val="00190CAA"/>
    <w:rsid w:val="00191385"/>
    <w:rsid w:val="00193126"/>
    <w:rsid w:val="001931CF"/>
    <w:rsid w:val="00194793"/>
    <w:rsid w:val="00194E1D"/>
    <w:rsid w:val="00195D88"/>
    <w:rsid w:val="00196709"/>
    <w:rsid w:val="00196748"/>
    <w:rsid w:val="001A0897"/>
    <w:rsid w:val="001A160C"/>
    <w:rsid w:val="001A2510"/>
    <w:rsid w:val="001A31E3"/>
    <w:rsid w:val="001A3307"/>
    <w:rsid w:val="001A6C0E"/>
    <w:rsid w:val="001A7827"/>
    <w:rsid w:val="001A7B85"/>
    <w:rsid w:val="001B0012"/>
    <w:rsid w:val="001B285D"/>
    <w:rsid w:val="001B3584"/>
    <w:rsid w:val="001B3F7B"/>
    <w:rsid w:val="001B4ADE"/>
    <w:rsid w:val="001B4FAF"/>
    <w:rsid w:val="001B66E7"/>
    <w:rsid w:val="001B7DF8"/>
    <w:rsid w:val="001C09E6"/>
    <w:rsid w:val="001C0F09"/>
    <w:rsid w:val="001C0F0A"/>
    <w:rsid w:val="001C1969"/>
    <w:rsid w:val="001C28BB"/>
    <w:rsid w:val="001C39D2"/>
    <w:rsid w:val="001C4BFA"/>
    <w:rsid w:val="001C585B"/>
    <w:rsid w:val="001C735C"/>
    <w:rsid w:val="001C7A38"/>
    <w:rsid w:val="001D035F"/>
    <w:rsid w:val="001D1DA2"/>
    <w:rsid w:val="001D499F"/>
    <w:rsid w:val="001D4EA5"/>
    <w:rsid w:val="001D76C3"/>
    <w:rsid w:val="001E08C8"/>
    <w:rsid w:val="001E0EF9"/>
    <w:rsid w:val="001E28BF"/>
    <w:rsid w:val="001E2AA0"/>
    <w:rsid w:val="001E2DA9"/>
    <w:rsid w:val="001E4269"/>
    <w:rsid w:val="001E453E"/>
    <w:rsid w:val="001E4D65"/>
    <w:rsid w:val="001E4E02"/>
    <w:rsid w:val="001E5126"/>
    <w:rsid w:val="001E6945"/>
    <w:rsid w:val="001E7ABA"/>
    <w:rsid w:val="001F1207"/>
    <w:rsid w:val="001F1B8E"/>
    <w:rsid w:val="001F2287"/>
    <w:rsid w:val="001F2746"/>
    <w:rsid w:val="001F3DBF"/>
    <w:rsid w:val="001F50F3"/>
    <w:rsid w:val="001F5285"/>
    <w:rsid w:val="001F54B6"/>
    <w:rsid w:val="001F7F21"/>
    <w:rsid w:val="002011E7"/>
    <w:rsid w:val="0020173A"/>
    <w:rsid w:val="00203058"/>
    <w:rsid w:val="00203805"/>
    <w:rsid w:val="002050AB"/>
    <w:rsid w:val="00205E0B"/>
    <w:rsid w:val="00206D65"/>
    <w:rsid w:val="00206F88"/>
    <w:rsid w:val="00207837"/>
    <w:rsid w:val="0021008F"/>
    <w:rsid w:val="00211C9B"/>
    <w:rsid w:val="0021432A"/>
    <w:rsid w:val="00214903"/>
    <w:rsid w:val="00216041"/>
    <w:rsid w:val="0021622B"/>
    <w:rsid w:val="002177B0"/>
    <w:rsid w:val="00217D8F"/>
    <w:rsid w:val="002214C3"/>
    <w:rsid w:val="002223B1"/>
    <w:rsid w:val="00222562"/>
    <w:rsid w:val="00222B83"/>
    <w:rsid w:val="002238C8"/>
    <w:rsid w:val="00223963"/>
    <w:rsid w:val="0022452B"/>
    <w:rsid w:val="00225BCB"/>
    <w:rsid w:val="00227AC6"/>
    <w:rsid w:val="00230911"/>
    <w:rsid w:val="00230C7B"/>
    <w:rsid w:val="002311F4"/>
    <w:rsid w:val="002325EE"/>
    <w:rsid w:val="00233173"/>
    <w:rsid w:val="00233879"/>
    <w:rsid w:val="00234190"/>
    <w:rsid w:val="00234670"/>
    <w:rsid w:val="00235AE6"/>
    <w:rsid w:val="00235D32"/>
    <w:rsid w:val="00235E75"/>
    <w:rsid w:val="002366F6"/>
    <w:rsid w:val="00237552"/>
    <w:rsid w:val="002379EB"/>
    <w:rsid w:val="00240897"/>
    <w:rsid w:val="00241696"/>
    <w:rsid w:val="00241EEC"/>
    <w:rsid w:val="002424E3"/>
    <w:rsid w:val="00243891"/>
    <w:rsid w:val="00244E34"/>
    <w:rsid w:val="00244F04"/>
    <w:rsid w:val="00247815"/>
    <w:rsid w:val="00250F4A"/>
    <w:rsid w:val="0025184B"/>
    <w:rsid w:val="00254010"/>
    <w:rsid w:val="0025402C"/>
    <w:rsid w:val="0025410F"/>
    <w:rsid w:val="00254407"/>
    <w:rsid w:val="00255CF9"/>
    <w:rsid w:val="00257B75"/>
    <w:rsid w:val="002630C5"/>
    <w:rsid w:val="002635B2"/>
    <w:rsid w:val="002639D9"/>
    <w:rsid w:val="00263E91"/>
    <w:rsid w:val="0026792F"/>
    <w:rsid w:val="00267931"/>
    <w:rsid w:val="00271354"/>
    <w:rsid w:val="0027157A"/>
    <w:rsid w:val="002719C7"/>
    <w:rsid w:val="00271A20"/>
    <w:rsid w:val="0027325D"/>
    <w:rsid w:val="00274AD1"/>
    <w:rsid w:val="0027789C"/>
    <w:rsid w:val="00277A28"/>
    <w:rsid w:val="002813F9"/>
    <w:rsid w:val="00282636"/>
    <w:rsid w:val="00282660"/>
    <w:rsid w:val="00283AEF"/>
    <w:rsid w:val="00284268"/>
    <w:rsid w:val="0028444A"/>
    <w:rsid w:val="00285273"/>
    <w:rsid w:val="0028529C"/>
    <w:rsid w:val="00286555"/>
    <w:rsid w:val="00286E9D"/>
    <w:rsid w:val="002906EC"/>
    <w:rsid w:val="002911A2"/>
    <w:rsid w:val="002914BE"/>
    <w:rsid w:val="0029150D"/>
    <w:rsid w:val="0029264D"/>
    <w:rsid w:val="00292BAE"/>
    <w:rsid w:val="00293BA9"/>
    <w:rsid w:val="00293F8F"/>
    <w:rsid w:val="00294DBA"/>
    <w:rsid w:val="00296CDB"/>
    <w:rsid w:val="002A0D29"/>
    <w:rsid w:val="002A1CB7"/>
    <w:rsid w:val="002A1E84"/>
    <w:rsid w:val="002A22BD"/>
    <w:rsid w:val="002A3CA5"/>
    <w:rsid w:val="002A4023"/>
    <w:rsid w:val="002A594E"/>
    <w:rsid w:val="002A5A15"/>
    <w:rsid w:val="002A5DB3"/>
    <w:rsid w:val="002A6BF6"/>
    <w:rsid w:val="002A7552"/>
    <w:rsid w:val="002A7CAE"/>
    <w:rsid w:val="002A7EFC"/>
    <w:rsid w:val="002B1AF0"/>
    <w:rsid w:val="002B2865"/>
    <w:rsid w:val="002B4211"/>
    <w:rsid w:val="002B4A62"/>
    <w:rsid w:val="002B5AA3"/>
    <w:rsid w:val="002B75AE"/>
    <w:rsid w:val="002B7673"/>
    <w:rsid w:val="002B7A75"/>
    <w:rsid w:val="002C0AA5"/>
    <w:rsid w:val="002C1156"/>
    <w:rsid w:val="002C3E43"/>
    <w:rsid w:val="002C5E1F"/>
    <w:rsid w:val="002C64DE"/>
    <w:rsid w:val="002C69C0"/>
    <w:rsid w:val="002D1A43"/>
    <w:rsid w:val="002D28B8"/>
    <w:rsid w:val="002D2C4E"/>
    <w:rsid w:val="002D3092"/>
    <w:rsid w:val="002D4613"/>
    <w:rsid w:val="002D46AA"/>
    <w:rsid w:val="002D6F46"/>
    <w:rsid w:val="002D7AAB"/>
    <w:rsid w:val="002E1B30"/>
    <w:rsid w:val="002E2656"/>
    <w:rsid w:val="002E27D8"/>
    <w:rsid w:val="002E2B6E"/>
    <w:rsid w:val="002E4E8B"/>
    <w:rsid w:val="002E584F"/>
    <w:rsid w:val="002E5AD2"/>
    <w:rsid w:val="002E5B27"/>
    <w:rsid w:val="002E7D91"/>
    <w:rsid w:val="002E7E18"/>
    <w:rsid w:val="002F064C"/>
    <w:rsid w:val="002F0B79"/>
    <w:rsid w:val="002F17EB"/>
    <w:rsid w:val="002F28BB"/>
    <w:rsid w:val="002F2F9F"/>
    <w:rsid w:val="002F4770"/>
    <w:rsid w:val="002F4E2A"/>
    <w:rsid w:val="002F5E4F"/>
    <w:rsid w:val="00300AEA"/>
    <w:rsid w:val="00300B3A"/>
    <w:rsid w:val="00300B44"/>
    <w:rsid w:val="00300B82"/>
    <w:rsid w:val="00301118"/>
    <w:rsid w:val="003021E9"/>
    <w:rsid w:val="00303023"/>
    <w:rsid w:val="0030354E"/>
    <w:rsid w:val="00303A52"/>
    <w:rsid w:val="0030621B"/>
    <w:rsid w:val="00306325"/>
    <w:rsid w:val="0030694F"/>
    <w:rsid w:val="0030758F"/>
    <w:rsid w:val="00307DBD"/>
    <w:rsid w:val="003106CF"/>
    <w:rsid w:val="0031218F"/>
    <w:rsid w:val="00312F87"/>
    <w:rsid w:val="00313489"/>
    <w:rsid w:val="003140FB"/>
    <w:rsid w:val="00314150"/>
    <w:rsid w:val="003143EB"/>
    <w:rsid w:val="00315AB4"/>
    <w:rsid w:val="003160BB"/>
    <w:rsid w:val="00316777"/>
    <w:rsid w:val="0031709F"/>
    <w:rsid w:val="003208F7"/>
    <w:rsid w:val="00321ADF"/>
    <w:rsid w:val="00323220"/>
    <w:rsid w:val="003235CC"/>
    <w:rsid w:val="003236ED"/>
    <w:rsid w:val="003238BB"/>
    <w:rsid w:val="00323F31"/>
    <w:rsid w:val="003242B8"/>
    <w:rsid w:val="003251FC"/>
    <w:rsid w:val="0032566D"/>
    <w:rsid w:val="00330C6D"/>
    <w:rsid w:val="00331A0B"/>
    <w:rsid w:val="00331CAD"/>
    <w:rsid w:val="00331CC9"/>
    <w:rsid w:val="003323C0"/>
    <w:rsid w:val="00332564"/>
    <w:rsid w:val="0033327F"/>
    <w:rsid w:val="0033372B"/>
    <w:rsid w:val="00333D55"/>
    <w:rsid w:val="00333D57"/>
    <w:rsid w:val="00333D6E"/>
    <w:rsid w:val="00334AC1"/>
    <w:rsid w:val="003369A2"/>
    <w:rsid w:val="00337DAE"/>
    <w:rsid w:val="00340BEB"/>
    <w:rsid w:val="00344CBA"/>
    <w:rsid w:val="00345511"/>
    <w:rsid w:val="00347EFB"/>
    <w:rsid w:val="00350E2D"/>
    <w:rsid w:val="00352A62"/>
    <w:rsid w:val="00352E70"/>
    <w:rsid w:val="00355FD4"/>
    <w:rsid w:val="003579BB"/>
    <w:rsid w:val="003604A2"/>
    <w:rsid w:val="00360525"/>
    <w:rsid w:val="00360AE3"/>
    <w:rsid w:val="00360F53"/>
    <w:rsid w:val="00361CC4"/>
    <w:rsid w:val="00362375"/>
    <w:rsid w:val="0036251F"/>
    <w:rsid w:val="003637A1"/>
    <w:rsid w:val="00363985"/>
    <w:rsid w:val="00363AE2"/>
    <w:rsid w:val="00366094"/>
    <w:rsid w:val="00366189"/>
    <w:rsid w:val="0036704E"/>
    <w:rsid w:val="00367315"/>
    <w:rsid w:val="00367505"/>
    <w:rsid w:val="00371C4A"/>
    <w:rsid w:val="0037237F"/>
    <w:rsid w:val="00372FA1"/>
    <w:rsid w:val="003735A0"/>
    <w:rsid w:val="00374A20"/>
    <w:rsid w:val="00375E3E"/>
    <w:rsid w:val="0038081B"/>
    <w:rsid w:val="0038112E"/>
    <w:rsid w:val="00382274"/>
    <w:rsid w:val="00383E78"/>
    <w:rsid w:val="0038483E"/>
    <w:rsid w:val="003854E4"/>
    <w:rsid w:val="00385B43"/>
    <w:rsid w:val="00386979"/>
    <w:rsid w:val="00386E2B"/>
    <w:rsid w:val="0038751F"/>
    <w:rsid w:val="00387716"/>
    <w:rsid w:val="003878E9"/>
    <w:rsid w:val="00387AC2"/>
    <w:rsid w:val="0039030B"/>
    <w:rsid w:val="0039045E"/>
    <w:rsid w:val="0039158F"/>
    <w:rsid w:val="00391CDE"/>
    <w:rsid w:val="00392B36"/>
    <w:rsid w:val="00393746"/>
    <w:rsid w:val="00393FB8"/>
    <w:rsid w:val="00395502"/>
    <w:rsid w:val="00395F38"/>
    <w:rsid w:val="003A2147"/>
    <w:rsid w:val="003A522C"/>
    <w:rsid w:val="003A5655"/>
    <w:rsid w:val="003A67FC"/>
    <w:rsid w:val="003A6DD5"/>
    <w:rsid w:val="003A764F"/>
    <w:rsid w:val="003B0816"/>
    <w:rsid w:val="003B1B87"/>
    <w:rsid w:val="003B3E0E"/>
    <w:rsid w:val="003B4113"/>
    <w:rsid w:val="003B4CC6"/>
    <w:rsid w:val="003B72F7"/>
    <w:rsid w:val="003B7E33"/>
    <w:rsid w:val="003C0118"/>
    <w:rsid w:val="003C1582"/>
    <w:rsid w:val="003C5578"/>
    <w:rsid w:val="003C6581"/>
    <w:rsid w:val="003C6639"/>
    <w:rsid w:val="003C6D7B"/>
    <w:rsid w:val="003D0C13"/>
    <w:rsid w:val="003D15AC"/>
    <w:rsid w:val="003D16C0"/>
    <w:rsid w:val="003D1FBC"/>
    <w:rsid w:val="003D2D9F"/>
    <w:rsid w:val="003D2FAA"/>
    <w:rsid w:val="003D33E4"/>
    <w:rsid w:val="003D3ECD"/>
    <w:rsid w:val="003D3F2D"/>
    <w:rsid w:val="003D4A47"/>
    <w:rsid w:val="003D4AD4"/>
    <w:rsid w:val="003D4F6E"/>
    <w:rsid w:val="003D5B9B"/>
    <w:rsid w:val="003E02E5"/>
    <w:rsid w:val="003E11A9"/>
    <w:rsid w:val="003E2F96"/>
    <w:rsid w:val="003E46C6"/>
    <w:rsid w:val="003E4D89"/>
    <w:rsid w:val="003E7D53"/>
    <w:rsid w:val="003F08CB"/>
    <w:rsid w:val="003F0DD9"/>
    <w:rsid w:val="003F3322"/>
    <w:rsid w:val="003F4986"/>
    <w:rsid w:val="003F5189"/>
    <w:rsid w:val="003F5ABC"/>
    <w:rsid w:val="003F6417"/>
    <w:rsid w:val="003F66CC"/>
    <w:rsid w:val="003F6DAB"/>
    <w:rsid w:val="003F7C0F"/>
    <w:rsid w:val="003F7CAE"/>
    <w:rsid w:val="00400DAC"/>
    <w:rsid w:val="00401F38"/>
    <w:rsid w:val="0040246D"/>
    <w:rsid w:val="00402479"/>
    <w:rsid w:val="00402D1A"/>
    <w:rsid w:val="00402EFF"/>
    <w:rsid w:val="00403445"/>
    <w:rsid w:val="00404FCE"/>
    <w:rsid w:val="0040521F"/>
    <w:rsid w:val="00406209"/>
    <w:rsid w:val="0040749C"/>
    <w:rsid w:val="00410411"/>
    <w:rsid w:val="00410BF1"/>
    <w:rsid w:val="00410CAA"/>
    <w:rsid w:val="00411331"/>
    <w:rsid w:val="00411813"/>
    <w:rsid w:val="00411AD2"/>
    <w:rsid w:val="0041331B"/>
    <w:rsid w:val="00413BF2"/>
    <w:rsid w:val="00414A1A"/>
    <w:rsid w:val="00415226"/>
    <w:rsid w:val="00417687"/>
    <w:rsid w:val="00420900"/>
    <w:rsid w:val="00420A1C"/>
    <w:rsid w:val="004228D4"/>
    <w:rsid w:val="00422A22"/>
    <w:rsid w:val="00423C75"/>
    <w:rsid w:val="00423D52"/>
    <w:rsid w:val="00423DA2"/>
    <w:rsid w:val="00424045"/>
    <w:rsid w:val="00424782"/>
    <w:rsid w:val="00425979"/>
    <w:rsid w:val="00426ABA"/>
    <w:rsid w:val="00426C7C"/>
    <w:rsid w:val="00430287"/>
    <w:rsid w:val="004304BE"/>
    <w:rsid w:val="004306AD"/>
    <w:rsid w:val="00432134"/>
    <w:rsid w:val="00432583"/>
    <w:rsid w:val="00433E20"/>
    <w:rsid w:val="00434C2A"/>
    <w:rsid w:val="00435849"/>
    <w:rsid w:val="00436D1C"/>
    <w:rsid w:val="004401C1"/>
    <w:rsid w:val="00441BD9"/>
    <w:rsid w:val="00444166"/>
    <w:rsid w:val="00444B72"/>
    <w:rsid w:val="004459A7"/>
    <w:rsid w:val="004459C0"/>
    <w:rsid w:val="00445C3F"/>
    <w:rsid w:val="00445E9D"/>
    <w:rsid w:val="00446314"/>
    <w:rsid w:val="00446846"/>
    <w:rsid w:val="00447B17"/>
    <w:rsid w:val="0045003C"/>
    <w:rsid w:val="00451958"/>
    <w:rsid w:val="00451BC7"/>
    <w:rsid w:val="00451D20"/>
    <w:rsid w:val="0045256B"/>
    <w:rsid w:val="0045340A"/>
    <w:rsid w:val="004535FB"/>
    <w:rsid w:val="00453A02"/>
    <w:rsid w:val="00454CFB"/>
    <w:rsid w:val="00455192"/>
    <w:rsid w:val="00455AAB"/>
    <w:rsid w:val="00460597"/>
    <w:rsid w:val="00461B5E"/>
    <w:rsid w:val="0046222A"/>
    <w:rsid w:val="004624D5"/>
    <w:rsid w:val="00463F34"/>
    <w:rsid w:val="004647EC"/>
    <w:rsid w:val="0046510A"/>
    <w:rsid w:val="00465147"/>
    <w:rsid w:val="0046560E"/>
    <w:rsid w:val="00467908"/>
    <w:rsid w:val="00467AB3"/>
    <w:rsid w:val="004705D2"/>
    <w:rsid w:val="00470FA2"/>
    <w:rsid w:val="00471262"/>
    <w:rsid w:val="004721A6"/>
    <w:rsid w:val="00472B30"/>
    <w:rsid w:val="00473D3D"/>
    <w:rsid w:val="00474390"/>
    <w:rsid w:val="004754EB"/>
    <w:rsid w:val="004769BA"/>
    <w:rsid w:val="00476BEC"/>
    <w:rsid w:val="00476EDB"/>
    <w:rsid w:val="00477723"/>
    <w:rsid w:val="0048006C"/>
    <w:rsid w:val="00480110"/>
    <w:rsid w:val="004810FF"/>
    <w:rsid w:val="00481C74"/>
    <w:rsid w:val="004820A5"/>
    <w:rsid w:val="00482644"/>
    <w:rsid w:val="00483706"/>
    <w:rsid w:val="00483D12"/>
    <w:rsid w:val="00484141"/>
    <w:rsid w:val="004847E9"/>
    <w:rsid w:val="00484C1E"/>
    <w:rsid w:val="00485346"/>
    <w:rsid w:val="00485669"/>
    <w:rsid w:val="00485952"/>
    <w:rsid w:val="00486C28"/>
    <w:rsid w:val="0048728D"/>
    <w:rsid w:val="004872C5"/>
    <w:rsid w:val="00487C71"/>
    <w:rsid w:val="004908D3"/>
    <w:rsid w:val="00491376"/>
    <w:rsid w:val="004917B1"/>
    <w:rsid w:val="004919D9"/>
    <w:rsid w:val="00492069"/>
    <w:rsid w:val="00492837"/>
    <w:rsid w:val="00492E17"/>
    <w:rsid w:val="00493E6A"/>
    <w:rsid w:val="00494CC3"/>
    <w:rsid w:val="00494F0C"/>
    <w:rsid w:val="004957AC"/>
    <w:rsid w:val="0049734E"/>
    <w:rsid w:val="004973B9"/>
    <w:rsid w:val="00497711"/>
    <w:rsid w:val="004A1000"/>
    <w:rsid w:val="004A1D01"/>
    <w:rsid w:val="004A2616"/>
    <w:rsid w:val="004A26C4"/>
    <w:rsid w:val="004A2AC8"/>
    <w:rsid w:val="004A2CF8"/>
    <w:rsid w:val="004A2E84"/>
    <w:rsid w:val="004A3BD3"/>
    <w:rsid w:val="004A3D67"/>
    <w:rsid w:val="004A5685"/>
    <w:rsid w:val="004A6C85"/>
    <w:rsid w:val="004B051B"/>
    <w:rsid w:val="004B0A72"/>
    <w:rsid w:val="004B0DED"/>
    <w:rsid w:val="004B146B"/>
    <w:rsid w:val="004B1EB0"/>
    <w:rsid w:val="004B2016"/>
    <w:rsid w:val="004B2EBB"/>
    <w:rsid w:val="004B3B3A"/>
    <w:rsid w:val="004B3D05"/>
    <w:rsid w:val="004B3FE6"/>
    <w:rsid w:val="004B5412"/>
    <w:rsid w:val="004B5C36"/>
    <w:rsid w:val="004B5CEF"/>
    <w:rsid w:val="004B6F7A"/>
    <w:rsid w:val="004B7395"/>
    <w:rsid w:val="004C06EE"/>
    <w:rsid w:val="004C2FC6"/>
    <w:rsid w:val="004C37F0"/>
    <w:rsid w:val="004C3D05"/>
    <w:rsid w:val="004C57E4"/>
    <w:rsid w:val="004C5AC5"/>
    <w:rsid w:val="004C668B"/>
    <w:rsid w:val="004C69DC"/>
    <w:rsid w:val="004C774E"/>
    <w:rsid w:val="004D3D20"/>
    <w:rsid w:val="004D64B7"/>
    <w:rsid w:val="004D7D62"/>
    <w:rsid w:val="004E0D83"/>
    <w:rsid w:val="004E4074"/>
    <w:rsid w:val="004E4F5C"/>
    <w:rsid w:val="004E5E25"/>
    <w:rsid w:val="004E6447"/>
    <w:rsid w:val="004E7416"/>
    <w:rsid w:val="004E7C92"/>
    <w:rsid w:val="004F03DF"/>
    <w:rsid w:val="004F04B8"/>
    <w:rsid w:val="004F1768"/>
    <w:rsid w:val="004F2852"/>
    <w:rsid w:val="004F3774"/>
    <w:rsid w:val="004F5163"/>
    <w:rsid w:val="004F5565"/>
    <w:rsid w:val="004F5955"/>
    <w:rsid w:val="004F6403"/>
    <w:rsid w:val="004F6E1C"/>
    <w:rsid w:val="004F6EFF"/>
    <w:rsid w:val="004F7835"/>
    <w:rsid w:val="004F7B3B"/>
    <w:rsid w:val="00500AC2"/>
    <w:rsid w:val="00500D65"/>
    <w:rsid w:val="0050294B"/>
    <w:rsid w:val="005045DB"/>
    <w:rsid w:val="0050479B"/>
    <w:rsid w:val="00505166"/>
    <w:rsid w:val="005053A8"/>
    <w:rsid w:val="0050556D"/>
    <w:rsid w:val="00505879"/>
    <w:rsid w:val="00506915"/>
    <w:rsid w:val="00506F9C"/>
    <w:rsid w:val="00506FEC"/>
    <w:rsid w:val="00507133"/>
    <w:rsid w:val="00507378"/>
    <w:rsid w:val="0050737F"/>
    <w:rsid w:val="00507A41"/>
    <w:rsid w:val="00510382"/>
    <w:rsid w:val="005104A5"/>
    <w:rsid w:val="0051164F"/>
    <w:rsid w:val="005120E1"/>
    <w:rsid w:val="00512462"/>
    <w:rsid w:val="005134FB"/>
    <w:rsid w:val="0051362F"/>
    <w:rsid w:val="0051371F"/>
    <w:rsid w:val="00513780"/>
    <w:rsid w:val="00513C2E"/>
    <w:rsid w:val="00515E3B"/>
    <w:rsid w:val="005162D9"/>
    <w:rsid w:val="00517B3D"/>
    <w:rsid w:val="00517BD2"/>
    <w:rsid w:val="00522FD6"/>
    <w:rsid w:val="00523AD0"/>
    <w:rsid w:val="00523AE4"/>
    <w:rsid w:val="00524446"/>
    <w:rsid w:val="005244A8"/>
    <w:rsid w:val="005248A4"/>
    <w:rsid w:val="00524F2F"/>
    <w:rsid w:val="0052629A"/>
    <w:rsid w:val="005275DF"/>
    <w:rsid w:val="005276DF"/>
    <w:rsid w:val="005307A3"/>
    <w:rsid w:val="00530824"/>
    <w:rsid w:val="00531813"/>
    <w:rsid w:val="00532C28"/>
    <w:rsid w:val="005338DD"/>
    <w:rsid w:val="00537066"/>
    <w:rsid w:val="00537104"/>
    <w:rsid w:val="0053778D"/>
    <w:rsid w:val="00537F8F"/>
    <w:rsid w:val="00540CB7"/>
    <w:rsid w:val="00540CCE"/>
    <w:rsid w:val="005413DA"/>
    <w:rsid w:val="005414D2"/>
    <w:rsid w:val="00542A6B"/>
    <w:rsid w:val="00542BE5"/>
    <w:rsid w:val="005433CA"/>
    <w:rsid w:val="00544B0C"/>
    <w:rsid w:val="00546635"/>
    <w:rsid w:val="00546E86"/>
    <w:rsid w:val="00547222"/>
    <w:rsid w:val="005503AF"/>
    <w:rsid w:val="00552037"/>
    <w:rsid w:val="00553096"/>
    <w:rsid w:val="00553D06"/>
    <w:rsid w:val="005554DB"/>
    <w:rsid w:val="00557406"/>
    <w:rsid w:val="0055740A"/>
    <w:rsid w:val="00557690"/>
    <w:rsid w:val="0055786E"/>
    <w:rsid w:val="00557928"/>
    <w:rsid w:val="0056153A"/>
    <w:rsid w:val="00561AE8"/>
    <w:rsid w:val="00561E28"/>
    <w:rsid w:val="0056245E"/>
    <w:rsid w:val="00563FB1"/>
    <w:rsid w:val="005641EB"/>
    <w:rsid w:val="005649E5"/>
    <w:rsid w:val="0056636B"/>
    <w:rsid w:val="005665BC"/>
    <w:rsid w:val="00566667"/>
    <w:rsid w:val="005669CA"/>
    <w:rsid w:val="0056736C"/>
    <w:rsid w:val="00567D7C"/>
    <w:rsid w:val="00567E93"/>
    <w:rsid w:val="00570C3C"/>
    <w:rsid w:val="0057193F"/>
    <w:rsid w:val="00572754"/>
    <w:rsid w:val="005732E0"/>
    <w:rsid w:val="005733CF"/>
    <w:rsid w:val="0057493D"/>
    <w:rsid w:val="00574D8F"/>
    <w:rsid w:val="00575B52"/>
    <w:rsid w:val="00580323"/>
    <w:rsid w:val="0058138F"/>
    <w:rsid w:val="0058157E"/>
    <w:rsid w:val="005819BB"/>
    <w:rsid w:val="00581F15"/>
    <w:rsid w:val="00583D72"/>
    <w:rsid w:val="00583F03"/>
    <w:rsid w:val="00586477"/>
    <w:rsid w:val="00586A97"/>
    <w:rsid w:val="00590DBE"/>
    <w:rsid w:val="005911B6"/>
    <w:rsid w:val="00591770"/>
    <w:rsid w:val="00591BEA"/>
    <w:rsid w:val="00592852"/>
    <w:rsid w:val="005930B6"/>
    <w:rsid w:val="00594A0A"/>
    <w:rsid w:val="00595A72"/>
    <w:rsid w:val="00595C65"/>
    <w:rsid w:val="0059745D"/>
    <w:rsid w:val="005A13E0"/>
    <w:rsid w:val="005A2828"/>
    <w:rsid w:val="005A30DE"/>
    <w:rsid w:val="005A646E"/>
    <w:rsid w:val="005A7A97"/>
    <w:rsid w:val="005B039D"/>
    <w:rsid w:val="005B0B8D"/>
    <w:rsid w:val="005B0CA1"/>
    <w:rsid w:val="005B1390"/>
    <w:rsid w:val="005B1BB0"/>
    <w:rsid w:val="005B256A"/>
    <w:rsid w:val="005B509E"/>
    <w:rsid w:val="005B52DE"/>
    <w:rsid w:val="005B58FA"/>
    <w:rsid w:val="005B5B1A"/>
    <w:rsid w:val="005C2C39"/>
    <w:rsid w:val="005C2E37"/>
    <w:rsid w:val="005C5460"/>
    <w:rsid w:val="005C6FA3"/>
    <w:rsid w:val="005C78F3"/>
    <w:rsid w:val="005D042E"/>
    <w:rsid w:val="005D0F36"/>
    <w:rsid w:val="005D1657"/>
    <w:rsid w:val="005D223C"/>
    <w:rsid w:val="005D2596"/>
    <w:rsid w:val="005D33EB"/>
    <w:rsid w:val="005D41E3"/>
    <w:rsid w:val="005D65CD"/>
    <w:rsid w:val="005D6A08"/>
    <w:rsid w:val="005D7186"/>
    <w:rsid w:val="005E29C7"/>
    <w:rsid w:val="005E35D3"/>
    <w:rsid w:val="005E4845"/>
    <w:rsid w:val="005E4B7D"/>
    <w:rsid w:val="005E5827"/>
    <w:rsid w:val="005E5D48"/>
    <w:rsid w:val="005E6A4C"/>
    <w:rsid w:val="005E70F2"/>
    <w:rsid w:val="005E7EF6"/>
    <w:rsid w:val="005F0965"/>
    <w:rsid w:val="005F0B30"/>
    <w:rsid w:val="005F0E9F"/>
    <w:rsid w:val="005F2298"/>
    <w:rsid w:val="005F22AE"/>
    <w:rsid w:val="005F252F"/>
    <w:rsid w:val="005F2764"/>
    <w:rsid w:val="005F403B"/>
    <w:rsid w:val="005F4AA2"/>
    <w:rsid w:val="005F4F59"/>
    <w:rsid w:val="005F5738"/>
    <w:rsid w:val="005F6145"/>
    <w:rsid w:val="005F7234"/>
    <w:rsid w:val="005F7361"/>
    <w:rsid w:val="00603D59"/>
    <w:rsid w:val="0060413E"/>
    <w:rsid w:val="0060438C"/>
    <w:rsid w:val="006043C8"/>
    <w:rsid w:val="00604C0D"/>
    <w:rsid w:val="00605788"/>
    <w:rsid w:val="00605D53"/>
    <w:rsid w:val="00606C56"/>
    <w:rsid w:val="0060779A"/>
    <w:rsid w:val="00610289"/>
    <w:rsid w:val="00610AC6"/>
    <w:rsid w:val="00611F24"/>
    <w:rsid w:val="00612912"/>
    <w:rsid w:val="00612F38"/>
    <w:rsid w:val="006141EB"/>
    <w:rsid w:val="00615135"/>
    <w:rsid w:val="00616A7D"/>
    <w:rsid w:val="00616B89"/>
    <w:rsid w:val="00617099"/>
    <w:rsid w:val="00620006"/>
    <w:rsid w:val="0062112D"/>
    <w:rsid w:val="00621908"/>
    <w:rsid w:val="00621D6F"/>
    <w:rsid w:val="00621E0A"/>
    <w:rsid w:val="0062206F"/>
    <w:rsid w:val="00623061"/>
    <w:rsid w:val="006234D1"/>
    <w:rsid w:val="00624097"/>
    <w:rsid w:val="00625A8E"/>
    <w:rsid w:val="00625E16"/>
    <w:rsid w:val="00625F87"/>
    <w:rsid w:val="006265AF"/>
    <w:rsid w:val="00631CE3"/>
    <w:rsid w:val="00631ED7"/>
    <w:rsid w:val="00632612"/>
    <w:rsid w:val="00632EDB"/>
    <w:rsid w:val="00632F07"/>
    <w:rsid w:val="00633E43"/>
    <w:rsid w:val="006356F1"/>
    <w:rsid w:val="00636418"/>
    <w:rsid w:val="00637EAE"/>
    <w:rsid w:val="00640BDA"/>
    <w:rsid w:val="00640EBD"/>
    <w:rsid w:val="00641573"/>
    <w:rsid w:val="00641D77"/>
    <w:rsid w:val="006423EF"/>
    <w:rsid w:val="0064426C"/>
    <w:rsid w:val="006454AA"/>
    <w:rsid w:val="00645703"/>
    <w:rsid w:val="00646314"/>
    <w:rsid w:val="00646E57"/>
    <w:rsid w:val="00647077"/>
    <w:rsid w:val="006477EB"/>
    <w:rsid w:val="00647865"/>
    <w:rsid w:val="00647CB6"/>
    <w:rsid w:val="006504E5"/>
    <w:rsid w:val="006514DA"/>
    <w:rsid w:val="0065175F"/>
    <w:rsid w:val="0065186C"/>
    <w:rsid w:val="00651A5F"/>
    <w:rsid w:val="00651A74"/>
    <w:rsid w:val="00652FB5"/>
    <w:rsid w:val="00654B53"/>
    <w:rsid w:val="006550A6"/>
    <w:rsid w:val="0065520C"/>
    <w:rsid w:val="0065545A"/>
    <w:rsid w:val="00655E04"/>
    <w:rsid w:val="006561F6"/>
    <w:rsid w:val="00657EA5"/>
    <w:rsid w:val="0066168C"/>
    <w:rsid w:val="00661855"/>
    <w:rsid w:val="0066194C"/>
    <w:rsid w:val="00661C24"/>
    <w:rsid w:val="00661D1B"/>
    <w:rsid w:val="00662055"/>
    <w:rsid w:val="006621CC"/>
    <w:rsid w:val="006635B6"/>
    <w:rsid w:val="006635C8"/>
    <w:rsid w:val="006635E1"/>
    <w:rsid w:val="00663726"/>
    <w:rsid w:val="00664294"/>
    <w:rsid w:val="00664815"/>
    <w:rsid w:val="00664A8D"/>
    <w:rsid w:val="00664F06"/>
    <w:rsid w:val="006653F2"/>
    <w:rsid w:val="00665955"/>
    <w:rsid w:val="00666732"/>
    <w:rsid w:val="006670B6"/>
    <w:rsid w:val="0066768E"/>
    <w:rsid w:val="006701EC"/>
    <w:rsid w:val="006705B5"/>
    <w:rsid w:val="006706DE"/>
    <w:rsid w:val="00671122"/>
    <w:rsid w:val="00671A66"/>
    <w:rsid w:val="00672B78"/>
    <w:rsid w:val="0067663B"/>
    <w:rsid w:val="006768A6"/>
    <w:rsid w:val="006808EB"/>
    <w:rsid w:val="00681012"/>
    <w:rsid w:val="00684083"/>
    <w:rsid w:val="00684AFD"/>
    <w:rsid w:val="006859B3"/>
    <w:rsid w:val="00685D2C"/>
    <w:rsid w:val="006863CF"/>
    <w:rsid w:val="006870F9"/>
    <w:rsid w:val="0069098E"/>
    <w:rsid w:val="006916EF"/>
    <w:rsid w:val="00691BF3"/>
    <w:rsid w:val="00693199"/>
    <w:rsid w:val="006931E8"/>
    <w:rsid w:val="00696201"/>
    <w:rsid w:val="00696730"/>
    <w:rsid w:val="00697EA2"/>
    <w:rsid w:val="006A10F9"/>
    <w:rsid w:val="006A2985"/>
    <w:rsid w:val="006A2F1A"/>
    <w:rsid w:val="006A33F2"/>
    <w:rsid w:val="006A3A52"/>
    <w:rsid w:val="006A3D6A"/>
    <w:rsid w:val="006A5804"/>
    <w:rsid w:val="006A6558"/>
    <w:rsid w:val="006A69E9"/>
    <w:rsid w:val="006A7798"/>
    <w:rsid w:val="006B04D6"/>
    <w:rsid w:val="006B189A"/>
    <w:rsid w:val="006B30D7"/>
    <w:rsid w:val="006B3375"/>
    <w:rsid w:val="006B40AE"/>
    <w:rsid w:val="006B536D"/>
    <w:rsid w:val="006B5938"/>
    <w:rsid w:val="006B5CD9"/>
    <w:rsid w:val="006B6643"/>
    <w:rsid w:val="006B777D"/>
    <w:rsid w:val="006C0197"/>
    <w:rsid w:val="006C04AB"/>
    <w:rsid w:val="006C0A92"/>
    <w:rsid w:val="006C2753"/>
    <w:rsid w:val="006C38D1"/>
    <w:rsid w:val="006C3935"/>
    <w:rsid w:val="006C3B6F"/>
    <w:rsid w:val="006C4E52"/>
    <w:rsid w:val="006C601C"/>
    <w:rsid w:val="006C7C84"/>
    <w:rsid w:val="006C7E81"/>
    <w:rsid w:val="006D0D30"/>
    <w:rsid w:val="006D1648"/>
    <w:rsid w:val="006D2678"/>
    <w:rsid w:val="006D4CB0"/>
    <w:rsid w:val="006D4D7D"/>
    <w:rsid w:val="006D50B7"/>
    <w:rsid w:val="006D6A16"/>
    <w:rsid w:val="006D7077"/>
    <w:rsid w:val="006D7D2D"/>
    <w:rsid w:val="006E0793"/>
    <w:rsid w:val="006E1476"/>
    <w:rsid w:val="006E1C8D"/>
    <w:rsid w:val="006E2DCA"/>
    <w:rsid w:val="006E3962"/>
    <w:rsid w:val="006E3BE9"/>
    <w:rsid w:val="006E4386"/>
    <w:rsid w:val="006E4CD8"/>
    <w:rsid w:val="006E5413"/>
    <w:rsid w:val="006E5AA5"/>
    <w:rsid w:val="006E5FA1"/>
    <w:rsid w:val="006E620E"/>
    <w:rsid w:val="006E683F"/>
    <w:rsid w:val="006E76DE"/>
    <w:rsid w:val="006F0498"/>
    <w:rsid w:val="006F10BE"/>
    <w:rsid w:val="006F2466"/>
    <w:rsid w:val="006F4A4F"/>
    <w:rsid w:val="006F4A9E"/>
    <w:rsid w:val="006F4FB1"/>
    <w:rsid w:val="006F6794"/>
    <w:rsid w:val="006F6C19"/>
    <w:rsid w:val="00700271"/>
    <w:rsid w:val="00701BF1"/>
    <w:rsid w:val="00701CD3"/>
    <w:rsid w:val="0070272A"/>
    <w:rsid w:val="00703F7F"/>
    <w:rsid w:val="00710155"/>
    <w:rsid w:val="007108BC"/>
    <w:rsid w:val="00710E0E"/>
    <w:rsid w:val="00711558"/>
    <w:rsid w:val="007115D1"/>
    <w:rsid w:val="00711837"/>
    <w:rsid w:val="0071245E"/>
    <w:rsid w:val="0071267F"/>
    <w:rsid w:val="00712C6E"/>
    <w:rsid w:val="00713354"/>
    <w:rsid w:val="007133E2"/>
    <w:rsid w:val="0071349C"/>
    <w:rsid w:val="0071384D"/>
    <w:rsid w:val="00714766"/>
    <w:rsid w:val="007149B1"/>
    <w:rsid w:val="00715DBC"/>
    <w:rsid w:val="00716769"/>
    <w:rsid w:val="00717CE9"/>
    <w:rsid w:val="00720FF9"/>
    <w:rsid w:val="007215EB"/>
    <w:rsid w:val="007217E4"/>
    <w:rsid w:val="00721C7E"/>
    <w:rsid w:val="0072284E"/>
    <w:rsid w:val="00722B57"/>
    <w:rsid w:val="007245D1"/>
    <w:rsid w:val="0072511F"/>
    <w:rsid w:val="00725FBE"/>
    <w:rsid w:val="00727E96"/>
    <w:rsid w:val="00730636"/>
    <w:rsid w:val="0073265D"/>
    <w:rsid w:val="00733744"/>
    <w:rsid w:val="007339C9"/>
    <w:rsid w:val="0073453F"/>
    <w:rsid w:val="0073485C"/>
    <w:rsid w:val="007352FC"/>
    <w:rsid w:val="007357DD"/>
    <w:rsid w:val="00736969"/>
    <w:rsid w:val="00737B0F"/>
    <w:rsid w:val="00740490"/>
    <w:rsid w:val="00742FBF"/>
    <w:rsid w:val="0074431F"/>
    <w:rsid w:val="007445C5"/>
    <w:rsid w:val="0074488B"/>
    <w:rsid w:val="00745335"/>
    <w:rsid w:val="00746150"/>
    <w:rsid w:val="007462F6"/>
    <w:rsid w:val="00746FF9"/>
    <w:rsid w:val="0074713F"/>
    <w:rsid w:val="00750986"/>
    <w:rsid w:val="00750C76"/>
    <w:rsid w:val="00750F77"/>
    <w:rsid w:val="007520CC"/>
    <w:rsid w:val="0075223E"/>
    <w:rsid w:val="0075274D"/>
    <w:rsid w:val="00755507"/>
    <w:rsid w:val="007559CD"/>
    <w:rsid w:val="00755F94"/>
    <w:rsid w:val="00756605"/>
    <w:rsid w:val="0075790D"/>
    <w:rsid w:val="00757F2B"/>
    <w:rsid w:val="00761C71"/>
    <w:rsid w:val="0076280B"/>
    <w:rsid w:val="00762CE0"/>
    <w:rsid w:val="00763414"/>
    <w:rsid w:val="00763491"/>
    <w:rsid w:val="00764ECC"/>
    <w:rsid w:val="00765764"/>
    <w:rsid w:val="00765A85"/>
    <w:rsid w:val="00765D91"/>
    <w:rsid w:val="00767660"/>
    <w:rsid w:val="0077036C"/>
    <w:rsid w:val="0077535F"/>
    <w:rsid w:val="007753C1"/>
    <w:rsid w:val="00777501"/>
    <w:rsid w:val="007803E8"/>
    <w:rsid w:val="0078067B"/>
    <w:rsid w:val="007806E8"/>
    <w:rsid w:val="00781C46"/>
    <w:rsid w:val="00782AF2"/>
    <w:rsid w:val="00783569"/>
    <w:rsid w:val="007839B2"/>
    <w:rsid w:val="00783B21"/>
    <w:rsid w:val="00785FC8"/>
    <w:rsid w:val="00786E02"/>
    <w:rsid w:val="0078761A"/>
    <w:rsid w:val="00787638"/>
    <w:rsid w:val="007906CD"/>
    <w:rsid w:val="00793A81"/>
    <w:rsid w:val="0079552A"/>
    <w:rsid w:val="0079588C"/>
    <w:rsid w:val="00797428"/>
    <w:rsid w:val="007A04E0"/>
    <w:rsid w:val="007A0CA1"/>
    <w:rsid w:val="007A1CFE"/>
    <w:rsid w:val="007A30E4"/>
    <w:rsid w:val="007A3877"/>
    <w:rsid w:val="007A4F07"/>
    <w:rsid w:val="007B008A"/>
    <w:rsid w:val="007B1D47"/>
    <w:rsid w:val="007B2300"/>
    <w:rsid w:val="007B33F9"/>
    <w:rsid w:val="007B412B"/>
    <w:rsid w:val="007B4F41"/>
    <w:rsid w:val="007B50D5"/>
    <w:rsid w:val="007B587E"/>
    <w:rsid w:val="007B7F89"/>
    <w:rsid w:val="007C0108"/>
    <w:rsid w:val="007C0357"/>
    <w:rsid w:val="007C04D9"/>
    <w:rsid w:val="007C061D"/>
    <w:rsid w:val="007C219F"/>
    <w:rsid w:val="007C35ED"/>
    <w:rsid w:val="007C6C38"/>
    <w:rsid w:val="007C76D8"/>
    <w:rsid w:val="007C7E95"/>
    <w:rsid w:val="007D1025"/>
    <w:rsid w:val="007D49C6"/>
    <w:rsid w:val="007D4ECB"/>
    <w:rsid w:val="007D557E"/>
    <w:rsid w:val="007D5590"/>
    <w:rsid w:val="007D5954"/>
    <w:rsid w:val="007D73D7"/>
    <w:rsid w:val="007D7B2D"/>
    <w:rsid w:val="007E0339"/>
    <w:rsid w:val="007E0761"/>
    <w:rsid w:val="007E18F8"/>
    <w:rsid w:val="007E1E61"/>
    <w:rsid w:val="007E300E"/>
    <w:rsid w:val="007E30C2"/>
    <w:rsid w:val="007E3891"/>
    <w:rsid w:val="007E3D8B"/>
    <w:rsid w:val="007E48C7"/>
    <w:rsid w:val="007E4CD8"/>
    <w:rsid w:val="007E63EA"/>
    <w:rsid w:val="007E6A71"/>
    <w:rsid w:val="007E7B06"/>
    <w:rsid w:val="007F1508"/>
    <w:rsid w:val="007F268F"/>
    <w:rsid w:val="007F280B"/>
    <w:rsid w:val="007F3257"/>
    <w:rsid w:val="007F37E3"/>
    <w:rsid w:val="007F3BA4"/>
    <w:rsid w:val="007F3C56"/>
    <w:rsid w:val="007F402B"/>
    <w:rsid w:val="007F4224"/>
    <w:rsid w:val="007F59BE"/>
    <w:rsid w:val="007F60F7"/>
    <w:rsid w:val="007F667E"/>
    <w:rsid w:val="007F6859"/>
    <w:rsid w:val="007F7BC6"/>
    <w:rsid w:val="00800D65"/>
    <w:rsid w:val="00800E0B"/>
    <w:rsid w:val="0080268A"/>
    <w:rsid w:val="0080332C"/>
    <w:rsid w:val="00804AA0"/>
    <w:rsid w:val="008059F2"/>
    <w:rsid w:val="00805C9F"/>
    <w:rsid w:val="00805D17"/>
    <w:rsid w:val="008077EE"/>
    <w:rsid w:val="00807A23"/>
    <w:rsid w:val="00810016"/>
    <w:rsid w:val="00810D2B"/>
    <w:rsid w:val="00810F6E"/>
    <w:rsid w:val="00810F82"/>
    <w:rsid w:val="008118AB"/>
    <w:rsid w:val="00811B36"/>
    <w:rsid w:val="008121D2"/>
    <w:rsid w:val="008140F1"/>
    <w:rsid w:val="00814413"/>
    <w:rsid w:val="00814FFE"/>
    <w:rsid w:val="0081650C"/>
    <w:rsid w:val="00820400"/>
    <w:rsid w:val="00820635"/>
    <w:rsid w:val="00820A36"/>
    <w:rsid w:val="00821041"/>
    <w:rsid w:val="008221DD"/>
    <w:rsid w:val="00822203"/>
    <w:rsid w:val="008224C8"/>
    <w:rsid w:val="008229A7"/>
    <w:rsid w:val="00824DDE"/>
    <w:rsid w:val="008263C9"/>
    <w:rsid w:val="00826980"/>
    <w:rsid w:val="008277D2"/>
    <w:rsid w:val="00827E3C"/>
    <w:rsid w:val="008300BF"/>
    <w:rsid w:val="00830771"/>
    <w:rsid w:val="00833EA5"/>
    <w:rsid w:val="008340FD"/>
    <w:rsid w:val="0083480C"/>
    <w:rsid w:val="008348C2"/>
    <w:rsid w:val="00835656"/>
    <w:rsid w:val="00835897"/>
    <w:rsid w:val="008375F9"/>
    <w:rsid w:val="008415DE"/>
    <w:rsid w:val="00843872"/>
    <w:rsid w:val="00844249"/>
    <w:rsid w:val="008471D3"/>
    <w:rsid w:val="00850CFA"/>
    <w:rsid w:val="00852AD8"/>
    <w:rsid w:val="0085323A"/>
    <w:rsid w:val="00853D38"/>
    <w:rsid w:val="00854C06"/>
    <w:rsid w:val="00855F49"/>
    <w:rsid w:val="008563A0"/>
    <w:rsid w:val="008572E5"/>
    <w:rsid w:val="008601CE"/>
    <w:rsid w:val="0086105B"/>
    <w:rsid w:val="008614B8"/>
    <w:rsid w:val="00861BF2"/>
    <w:rsid w:val="00863830"/>
    <w:rsid w:val="00863B05"/>
    <w:rsid w:val="00864622"/>
    <w:rsid w:val="00864685"/>
    <w:rsid w:val="00864770"/>
    <w:rsid w:val="008647D7"/>
    <w:rsid w:val="00864936"/>
    <w:rsid w:val="00864E34"/>
    <w:rsid w:val="00865122"/>
    <w:rsid w:val="00865722"/>
    <w:rsid w:val="00866927"/>
    <w:rsid w:val="0086773E"/>
    <w:rsid w:val="0086798D"/>
    <w:rsid w:val="00870372"/>
    <w:rsid w:val="00870EAF"/>
    <w:rsid w:val="008718F2"/>
    <w:rsid w:val="00872AA0"/>
    <w:rsid w:val="0087400C"/>
    <w:rsid w:val="0087532C"/>
    <w:rsid w:val="00880023"/>
    <w:rsid w:val="0088171A"/>
    <w:rsid w:val="00882225"/>
    <w:rsid w:val="008822CF"/>
    <w:rsid w:val="00882E48"/>
    <w:rsid w:val="00884698"/>
    <w:rsid w:val="0088476D"/>
    <w:rsid w:val="0088666B"/>
    <w:rsid w:val="00886FE4"/>
    <w:rsid w:val="00887EBD"/>
    <w:rsid w:val="00890BF9"/>
    <w:rsid w:val="00890FBC"/>
    <w:rsid w:val="0089101F"/>
    <w:rsid w:val="00891669"/>
    <w:rsid w:val="008918A5"/>
    <w:rsid w:val="008922EF"/>
    <w:rsid w:val="00893D0F"/>
    <w:rsid w:val="008945E8"/>
    <w:rsid w:val="00894D62"/>
    <w:rsid w:val="008960FA"/>
    <w:rsid w:val="008971FB"/>
    <w:rsid w:val="008A0FE9"/>
    <w:rsid w:val="008A2270"/>
    <w:rsid w:val="008A2753"/>
    <w:rsid w:val="008A2B0A"/>
    <w:rsid w:val="008A2C61"/>
    <w:rsid w:val="008A2D02"/>
    <w:rsid w:val="008A5028"/>
    <w:rsid w:val="008A5D1D"/>
    <w:rsid w:val="008A72D4"/>
    <w:rsid w:val="008A7CA6"/>
    <w:rsid w:val="008A7F4D"/>
    <w:rsid w:val="008B092B"/>
    <w:rsid w:val="008B134A"/>
    <w:rsid w:val="008B3636"/>
    <w:rsid w:val="008B3E1E"/>
    <w:rsid w:val="008B4520"/>
    <w:rsid w:val="008B452B"/>
    <w:rsid w:val="008B504D"/>
    <w:rsid w:val="008B565F"/>
    <w:rsid w:val="008B60D8"/>
    <w:rsid w:val="008B64E0"/>
    <w:rsid w:val="008B653F"/>
    <w:rsid w:val="008C08C0"/>
    <w:rsid w:val="008C0B53"/>
    <w:rsid w:val="008C3423"/>
    <w:rsid w:val="008C3C54"/>
    <w:rsid w:val="008C4499"/>
    <w:rsid w:val="008C46AD"/>
    <w:rsid w:val="008C6740"/>
    <w:rsid w:val="008C68AD"/>
    <w:rsid w:val="008D0E30"/>
    <w:rsid w:val="008D189A"/>
    <w:rsid w:val="008D1D9C"/>
    <w:rsid w:val="008D3B0B"/>
    <w:rsid w:val="008D4434"/>
    <w:rsid w:val="008D483D"/>
    <w:rsid w:val="008D5C82"/>
    <w:rsid w:val="008D6229"/>
    <w:rsid w:val="008D66F1"/>
    <w:rsid w:val="008D71AE"/>
    <w:rsid w:val="008D7C05"/>
    <w:rsid w:val="008E0113"/>
    <w:rsid w:val="008E10EA"/>
    <w:rsid w:val="008E1391"/>
    <w:rsid w:val="008E2801"/>
    <w:rsid w:val="008E33CC"/>
    <w:rsid w:val="008E3A54"/>
    <w:rsid w:val="008E3A7D"/>
    <w:rsid w:val="008E3ACE"/>
    <w:rsid w:val="008E4309"/>
    <w:rsid w:val="008E464A"/>
    <w:rsid w:val="008E465F"/>
    <w:rsid w:val="008E526E"/>
    <w:rsid w:val="008E6ACC"/>
    <w:rsid w:val="008F0DD1"/>
    <w:rsid w:val="008F0F8B"/>
    <w:rsid w:val="008F1244"/>
    <w:rsid w:val="008F2DFF"/>
    <w:rsid w:val="008F322D"/>
    <w:rsid w:val="008F3661"/>
    <w:rsid w:val="008F59E3"/>
    <w:rsid w:val="008F7346"/>
    <w:rsid w:val="00900993"/>
    <w:rsid w:val="00900E52"/>
    <w:rsid w:val="0090155A"/>
    <w:rsid w:val="00906180"/>
    <w:rsid w:val="0090618B"/>
    <w:rsid w:val="009064DC"/>
    <w:rsid w:val="00906773"/>
    <w:rsid w:val="00907BA0"/>
    <w:rsid w:val="0091180D"/>
    <w:rsid w:val="0091187C"/>
    <w:rsid w:val="00911AA0"/>
    <w:rsid w:val="00912AFF"/>
    <w:rsid w:val="00914A19"/>
    <w:rsid w:val="00915826"/>
    <w:rsid w:val="0091598A"/>
    <w:rsid w:val="009166D6"/>
    <w:rsid w:val="00916B44"/>
    <w:rsid w:val="00917456"/>
    <w:rsid w:val="009174BE"/>
    <w:rsid w:val="00920E17"/>
    <w:rsid w:val="0092120D"/>
    <w:rsid w:val="0092185C"/>
    <w:rsid w:val="0092284A"/>
    <w:rsid w:val="00923978"/>
    <w:rsid w:val="0092766E"/>
    <w:rsid w:val="0093005A"/>
    <w:rsid w:val="009301A8"/>
    <w:rsid w:val="009313BA"/>
    <w:rsid w:val="009323A4"/>
    <w:rsid w:val="009324FB"/>
    <w:rsid w:val="0093314B"/>
    <w:rsid w:val="00933F07"/>
    <w:rsid w:val="00934458"/>
    <w:rsid w:val="00935A52"/>
    <w:rsid w:val="0093611E"/>
    <w:rsid w:val="0093662F"/>
    <w:rsid w:val="00936FB3"/>
    <w:rsid w:val="00937289"/>
    <w:rsid w:val="009377B9"/>
    <w:rsid w:val="009379A9"/>
    <w:rsid w:val="00942D95"/>
    <w:rsid w:val="00943F05"/>
    <w:rsid w:val="009442C6"/>
    <w:rsid w:val="009445C3"/>
    <w:rsid w:val="00944768"/>
    <w:rsid w:val="009451BA"/>
    <w:rsid w:val="009452A1"/>
    <w:rsid w:val="009456EF"/>
    <w:rsid w:val="0094595E"/>
    <w:rsid w:val="009459FC"/>
    <w:rsid w:val="00947F4C"/>
    <w:rsid w:val="00947F75"/>
    <w:rsid w:val="00950702"/>
    <w:rsid w:val="00951C91"/>
    <w:rsid w:val="0095227D"/>
    <w:rsid w:val="009537C6"/>
    <w:rsid w:val="0095496E"/>
    <w:rsid w:val="009562FA"/>
    <w:rsid w:val="00956B43"/>
    <w:rsid w:val="009574DA"/>
    <w:rsid w:val="009576A6"/>
    <w:rsid w:val="0095786C"/>
    <w:rsid w:val="00957B38"/>
    <w:rsid w:val="009609B1"/>
    <w:rsid w:val="00960AD4"/>
    <w:rsid w:val="00960B08"/>
    <w:rsid w:val="00960E1C"/>
    <w:rsid w:val="0096130B"/>
    <w:rsid w:val="00961646"/>
    <w:rsid w:val="00961B44"/>
    <w:rsid w:val="00962D59"/>
    <w:rsid w:val="00962FFF"/>
    <w:rsid w:val="0096394A"/>
    <w:rsid w:val="00963C92"/>
    <w:rsid w:val="009642CD"/>
    <w:rsid w:val="00964D18"/>
    <w:rsid w:val="009652EB"/>
    <w:rsid w:val="00967133"/>
    <w:rsid w:val="00971C46"/>
    <w:rsid w:val="00971DEC"/>
    <w:rsid w:val="00972190"/>
    <w:rsid w:val="00973969"/>
    <w:rsid w:val="00973992"/>
    <w:rsid w:val="009740F5"/>
    <w:rsid w:val="009743E1"/>
    <w:rsid w:val="0097460B"/>
    <w:rsid w:val="00974CA5"/>
    <w:rsid w:val="009750AE"/>
    <w:rsid w:val="009758EB"/>
    <w:rsid w:val="00976ECF"/>
    <w:rsid w:val="0097756C"/>
    <w:rsid w:val="00977ED6"/>
    <w:rsid w:val="00980BE5"/>
    <w:rsid w:val="0098154D"/>
    <w:rsid w:val="00986799"/>
    <w:rsid w:val="00986828"/>
    <w:rsid w:val="0098753D"/>
    <w:rsid w:val="00987960"/>
    <w:rsid w:val="00987CAE"/>
    <w:rsid w:val="009917DB"/>
    <w:rsid w:val="00991995"/>
    <w:rsid w:val="00991B42"/>
    <w:rsid w:val="00992287"/>
    <w:rsid w:val="0099256A"/>
    <w:rsid w:val="009927C1"/>
    <w:rsid w:val="0099314C"/>
    <w:rsid w:val="00993C99"/>
    <w:rsid w:val="00994DC9"/>
    <w:rsid w:val="009950DA"/>
    <w:rsid w:val="00995EA6"/>
    <w:rsid w:val="009967A1"/>
    <w:rsid w:val="00996BDA"/>
    <w:rsid w:val="00997639"/>
    <w:rsid w:val="009A0223"/>
    <w:rsid w:val="009A0A3B"/>
    <w:rsid w:val="009A2D1D"/>
    <w:rsid w:val="009A2DB9"/>
    <w:rsid w:val="009A2FE1"/>
    <w:rsid w:val="009A320C"/>
    <w:rsid w:val="009A482A"/>
    <w:rsid w:val="009A681A"/>
    <w:rsid w:val="009A7766"/>
    <w:rsid w:val="009B0951"/>
    <w:rsid w:val="009B0B95"/>
    <w:rsid w:val="009B15F0"/>
    <w:rsid w:val="009B1B79"/>
    <w:rsid w:val="009B2430"/>
    <w:rsid w:val="009B36BE"/>
    <w:rsid w:val="009B3AF5"/>
    <w:rsid w:val="009B4BC1"/>
    <w:rsid w:val="009B6FDE"/>
    <w:rsid w:val="009B6FF3"/>
    <w:rsid w:val="009C11B4"/>
    <w:rsid w:val="009C1822"/>
    <w:rsid w:val="009C1C7B"/>
    <w:rsid w:val="009C236A"/>
    <w:rsid w:val="009C326A"/>
    <w:rsid w:val="009C3600"/>
    <w:rsid w:val="009C38D0"/>
    <w:rsid w:val="009C3B49"/>
    <w:rsid w:val="009C60B7"/>
    <w:rsid w:val="009C6F61"/>
    <w:rsid w:val="009D08D6"/>
    <w:rsid w:val="009D1192"/>
    <w:rsid w:val="009D147C"/>
    <w:rsid w:val="009D2753"/>
    <w:rsid w:val="009D2D3D"/>
    <w:rsid w:val="009D35BE"/>
    <w:rsid w:val="009D3CA7"/>
    <w:rsid w:val="009D3E70"/>
    <w:rsid w:val="009D4220"/>
    <w:rsid w:val="009D487B"/>
    <w:rsid w:val="009D4B65"/>
    <w:rsid w:val="009D63A7"/>
    <w:rsid w:val="009D6D03"/>
    <w:rsid w:val="009D6D1E"/>
    <w:rsid w:val="009D78F4"/>
    <w:rsid w:val="009E002F"/>
    <w:rsid w:val="009E0A35"/>
    <w:rsid w:val="009E0AF5"/>
    <w:rsid w:val="009E128A"/>
    <w:rsid w:val="009E1D08"/>
    <w:rsid w:val="009E1DC8"/>
    <w:rsid w:val="009E2D35"/>
    <w:rsid w:val="009E4705"/>
    <w:rsid w:val="009E54D9"/>
    <w:rsid w:val="009E5611"/>
    <w:rsid w:val="009E620A"/>
    <w:rsid w:val="009E6B4F"/>
    <w:rsid w:val="009E6F38"/>
    <w:rsid w:val="009F03C9"/>
    <w:rsid w:val="009F172A"/>
    <w:rsid w:val="009F18A3"/>
    <w:rsid w:val="009F23BF"/>
    <w:rsid w:val="009F2B61"/>
    <w:rsid w:val="009F42E0"/>
    <w:rsid w:val="009F44B0"/>
    <w:rsid w:val="009F4E88"/>
    <w:rsid w:val="009F55D6"/>
    <w:rsid w:val="009F5673"/>
    <w:rsid w:val="009F5720"/>
    <w:rsid w:val="009F5881"/>
    <w:rsid w:val="009F5C1C"/>
    <w:rsid w:val="009F63BD"/>
    <w:rsid w:val="009F6F63"/>
    <w:rsid w:val="009F71C7"/>
    <w:rsid w:val="009F71F9"/>
    <w:rsid w:val="009F767D"/>
    <w:rsid w:val="00A00497"/>
    <w:rsid w:val="00A0075A"/>
    <w:rsid w:val="00A00C53"/>
    <w:rsid w:val="00A04BC2"/>
    <w:rsid w:val="00A057AC"/>
    <w:rsid w:val="00A05B07"/>
    <w:rsid w:val="00A05BCF"/>
    <w:rsid w:val="00A05FBA"/>
    <w:rsid w:val="00A06099"/>
    <w:rsid w:val="00A06BDF"/>
    <w:rsid w:val="00A071D3"/>
    <w:rsid w:val="00A10B85"/>
    <w:rsid w:val="00A1550E"/>
    <w:rsid w:val="00A156DF"/>
    <w:rsid w:val="00A1724A"/>
    <w:rsid w:val="00A216A9"/>
    <w:rsid w:val="00A21734"/>
    <w:rsid w:val="00A21C3A"/>
    <w:rsid w:val="00A21D78"/>
    <w:rsid w:val="00A224F3"/>
    <w:rsid w:val="00A23188"/>
    <w:rsid w:val="00A23556"/>
    <w:rsid w:val="00A23F9F"/>
    <w:rsid w:val="00A23FCF"/>
    <w:rsid w:val="00A25901"/>
    <w:rsid w:val="00A26ECD"/>
    <w:rsid w:val="00A27747"/>
    <w:rsid w:val="00A302B2"/>
    <w:rsid w:val="00A31F10"/>
    <w:rsid w:val="00A33817"/>
    <w:rsid w:val="00A33A6C"/>
    <w:rsid w:val="00A347B8"/>
    <w:rsid w:val="00A35CD0"/>
    <w:rsid w:val="00A35D08"/>
    <w:rsid w:val="00A403D3"/>
    <w:rsid w:val="00A4087A"/>
    <w:rsid w:val="00A413EB"/>
    <w:rsid w:val="00A4144C"/>
    <w:rsid w:val="00A41D74"/>
    <w:rsid w:val="00A446F5"/>
    <w:rsid w:val="00A44EA5"/>
    <w:rsid w:val="00A46A8B"/>
    <w:rsid w:val="00A4772D"/>
    <w:rsid w:val="00A50CE6"/>
    <w:rsid w:val="00A51038"/>
    <w:rsid w:val="00A5185D"/>
    <w:rsid w:val="00A5430B"/>
    <w:rsid w:val="00A54F6F"/>
    <w:rsid w:val="00A55094"/>
    <w:rsid w:val="00A56B4D"/>
    <w:rsid w:val="00A56E2D"/>
    <w:rsid w:val="00A60171"/>
    <w:rsid w:val="00A60A29"/>
    <w:rsid w:val="00A62ABB"/>
    <w:rsid w:val="00A63422"/>
    <w:rsid w:val="00A635D4"/>
    <w:rsid w:val="00A64318"/>
    <w:rsid w:val="00A64F48"/>
    <w:rsid w:val="00A65A3A"/>
    <w:rsid w:val="00A667DB"/>
    <w:rsid w:val="00A66D01"/>
    <w:rsid w:val="00A67745"/>
    <w:rsid w:val="00A70A53"/>
    <w:rsid w:val="00A72731"/>
    <w:rsid w:val="00A72787"/>
    <w:rsid w:val="00A72E3E"/>
    <w:rsid w:val="00A73DAF"/>
    <w:rsid w:val="00A74257"/>
    <w:rsid w:val="00A745D9"/>
    <w:rsid w:val="00A74A05"/>
    <w:rsid w:val="00A76430"/>
    <w:rsid w:val="00A76C8F"/>
    <w:rsid w:val="00A77338"/>
    <w:rsid w:val="00A77D08"/>
    <w:rsid w:val="00A77E7E"/>
    <w:rsid w:val="00A77F6A"/>
    <w:rsid w:val="00A807AE"/>
    <w:rsid w:val="00A82011"/>
    <w:rsid w:val="00A82A06"/>
    <w:rsid w:val="00A8305A"/>
    <w:rsid w:val="00A834AD"/>
    <w:rsid w:val="00A83F5B"/>
    <w:rsid w:val="00A845E6"/>
    <w:rsid w:val="00A8581A"/>
    <w:rsid w:val="00A86F6B"/>
    <w:rsid w:val="00A8710D"/>
    <w:rsid w:val="00A87487"/>
    <w:rsid w:val="00A9043E"/>
    <w:rsid w:val="00A90555"/>
    <w:rsid w:val="00A90867"/>
    <w:rsid w:val="00A91FCE"/>
    <w:rsid w:val="00A92224"/>
    <w:rsid w:val="00A93C1B"/>
    <w:rsid w:val="00A947CF"/>
    <w:rsid w:val="00A95A3B"/>
    <w:rsid w:val="00A95DC4"/>
    <w:rsid w:val="00A96E8F"/>
    <w:rsid w:val="00AA024E"/>
    <w:rsid w:val="00AA0A83"/>
    <w:rsid w:val="00AA0D87"/>
    <w:rsid w:val="00AA2CF5"/>
    <w:rsid w:val="00AA34E7"/>
    <w:rsid w:val="00AA5C89"/>
    <w:rsid w:val="00AA7E5E"/>
    <w:rsid w:val="00AB2385"/>
    <w:rsid w:val="00AB3763"/>
    <w:rsid w:val="00AB3848"/>
    <w:rsid w:val="00AB4427"/>
    <w:rsid w:val="00AB4819"/>
    <w:rsid w:val="00AB4A6B"/>
    <w:rsid w:val="00AB50EF"/>
    <w:rsid w:val="00AB5E68"/>
    <w:rsid w:val="00AB6962"/>
    <w:rsid w:val="00AB7E14"/>
    <w:rsid w:val="00AC0F16"/>
    <w:rsid w:val="00AC1C19"/>
    <w:rsid w:val="00AC3544"/>
    <w:rsid w:val="00AC3832"/>
    <w:rsid w:val="00AC384C"/>
    <w:rsid w:val="00AC385C"/>
    <w:rsid w:val="00AC438E"/>
    <w:rsid w:val="00AC633F"/>
    <w:rsid w:val="00AC7305"/>
    <w:rsid w:val="00AD0A40"/>
    <w:rsid w:val="00AD294B"/>
    <w:rsid w:val="00AD40CD"/>
    <w:rsid w:val="00AD476D"/>
    <w:rsid w:val="00AD4A95"/>
    <w:rsid w:val="00AD5A72"/>
    <w:rsid w:val="00AD71A6"/>
    <w:rsid w:val="00AE0635"/>
    <w:rsid w:val="00AE0DD3"/>
    <w:rsid w:val="00AE2CAA"/>
    <w:rsid w:val="00AE32CC"/>
    <w:rsid w:val="00AE3865"/>
    <w:rsid w:val="00AE53C2"/>
    <w:rsid w:val="00AE54CC"/>
    <w:rsid w:val="00AF1C16"/>
    <w:rsid w:val="00AF1FBF"/>
    <w:rsid w:val="00AF203F"/>
    <w:rsid w:val="00AF2747"/>
    <w:rsid w:val="00AF2CDC"/>
    <w:rsid w:val="00AF35F3"/>
    <w:rsid w:val="00AF3774"/>
    <w:rsid w:val="00AF3EF7"/>
    <w:rsid w:val="00AF44EC"/>
    <w:rsid w:val="00AF46AE"/>
    <w:rsid w:val="00AF531C"/>
    <w:rsid w:val="00AF5C03"/>
    <w:rsid w:val="00AF7CD9"/>
    <w:rsid w:val="00AF7E67"/>
    <w:rsid w:val="00B01D51"/>
    <w:rsid w:val="00B02BBD"/>
    <w:rsid w:val="00B03194"/>
    <w:rsid w:val="00B049F3"/>
    <w:rsid w:val="00B06C7C"/>
    <w:rsid w:val="00B075B8"/>
    <w:rsid w:val="00B07BCC"/>
    <w:rsid w:val="00B07FEE"/>
    <w:rsid w:val="00B106DC"/>
    <w:rsid w:val="00B10DD6"/>
    <w:rsid w:val="00B10E0F"/>
    <w:rsid w:val="00B11259"/>
    <w:rsid w:val="00B11966"/>
    <w:rsid w:val="00B12089"/>
    <w:rsid w:val="00B14026"/>
    <w:rsid w:val="00B15A88"/>
    <w:rsid w:val="00B16D8C"/>
    <w:rsid w:val="00B17029"/>
    <w:rsid w:val="00B206A0"/>
    <w:rsid w:val="00B20F24"/>
    <w:rsid w:val="00B2185E"/>
    <w:rsid w:val="00B21E66"/>
    <w:rsid w:val="00B22E9A"/>
    <w:rsid w:val="00B23C54"/>
    <w:rsid w:val="00B2473F"/>
    <w:rsid w:val="00B251B1"/>
    <w:rsid w:val="00B274CA"/>
    <w:rsid w:val="00B31212"/>
    <w:rsid w:val="00B3166A"/>
    <w:rsid w:val="00B32800"/>
    <w:rsid w:val="00B3550D"/>
    <w:rsid w:val="00B35A14"/>
    <w:rsid w:val="00B35FAE"/>
    <w:rsid w:val="00B36E6A"/>
    <w:rsid w:val="00B36EB8"/>
    <w:rsid w:val="00B37358"/>
    <w:rsid w:val="00B40124"/>
    <w:rsid w:val="00B41D4C"/>
    <w:rsid w:val="00B426B6"/>
    <w:rsid w:val="00B42D71"/>
    <w:rsid w:val="00B43F2E"/>
    <w:rsid w:val="00B44704"/>
    <w:rsid w:val="00B457B1"/>
    <w:rsid w:val="00B45D1C"/>
    <w:rsid w:val="00B45DF0"/>
    <w:rsid w:val="00B4724A"/>
    <w:rsid w:val="00B473DF"/>
    <w:rsid w:val="00B52A28"/>
    <w:rsid w:val="00B54803"/>
    <w:rsid w:val="00B54E39"/>
    <w:rsid w:val="00B566D9"/>
    <w:rsid w:val="00B571DF"/>
    <w:rsid w:val="00B60226"/>
    <w:rsid w:val="00B61742"/>
    <w:rsid w:val="00B617E4"/>
    <w:rsid w:val="00B623EB"/>
    <w:rsid w:val="00B63283"/>
    <w:rsid w:val="00B639CD"/>
    <w:rsid w:val="00B63A14"/>
    <w:rsid w:val="00B648D0"/>
    <w:rsid w:val="00B65199"/>
    <w:rsid w:val="00B652C0"/>
    <w:rsid w:val="00B6655B"/>
    <w:rsid w:val="00B66C6A"/>
    <w:rsid w:val="00B702C8"/>
    <w:rsid w:val="00B7154E"/>
    <w:rsid w:val="00B72461"/>
    <w:rsid w:val="00B72AAD"/>
    <w:rsid w:val="00B73321"/>
    <w:rsid w:val="00B73A86"/>
    <w:rsid w:val="00B74AA0"/>
    <w:rsid w:val="00B74C8B"/>
    <w:rsid w:val="00B7565C"/>
    <w:rsid w:val="00B7628D"/>
    <w:rsid w:val="00B766AE"/>
    <w:rsid w:val="00B77478"/>
    <w:rsid w:val="00B80B26"/>
    <w:rsid w:val="00B812A5"/>
    <w:rsid w:val="00B81394"/>
    <w:rsid w:val="00B81620"/>
    <w:rsid w:val="00B82C93"/>
    <w:rsid w:val="00B82FAA"/>
    <w:rsid w:val="00B8319A"/>
    <w:rsid w:val="00B831F2"/>
    <w:rsid w:val="00B83EDE"/>
    <w:rsid w:val="00B8615C"/>
    <w:rsid w:val="00B9066F"/>
    <w:rsid w:val="00B91369"/>
    <w:rsid w:val="00B91656"/>
    <w:rsid w:val="00B922EE"/>
    <w:rsid w:val="00B926D3"/>
    <w:rsid w:val="00B92F1F"/>
    <w:rsid w:val="00B93C17"/>
    <w:rsid w:val="00B9495B"/>
    <w:rsid w:val="00B96628"/>
    <w:rsid w:val="00B9697B"/>
    <w:rsid w:val="00BA1657"/>
    <w:rsid w:val="00BA2207"/>
    <w:rsid w:val="00BA27B5"/>
    <w:rsid w:val="00BA3EDC"/>
    <w:rsid w:val="00BA56D8"/>
    <w:rsid w:val="00BA5925"/>
    <w:rsid w:val="00BA5F7F"/>
    <w:rsid w:val="00BA6943"/>
    <w:rsid w:val="00BA715C"/>
    <w:rsid w:val="00BB0D22"/>
    <w:rsid w:val="00BB563E"/>
    <w:rsid w:val="00BB6DEA"/>
    <w:rsid w:val="00BB7A30"/>
    <w:rsid w:val="00BC0BDC"/>
    <w:rsid w:val="00BC1360"/>
    <w:rsid w:val="00BC1CDB"/>
    <w:rsid w:val="00BC1D7A"/>
    <w:rsid w:val="00BC2743"/>
    <w:rsid w:val="00BC2E20"/>
    <w:rsid w:val="00BC3201"/>
    <w:rsid w:val="00BC3404"/>
    <w:rsid w:val="00BC35C6"/>
    <w:rsid w:val="00BC3D8A"/>
    <w:rsid w:val="00BC5348"/>
    <w:rsid w:val="00BC538A"/>
    <w:rsid w:val="00BC58B5"/>
    <w:rsid w:val="00BC5C83"/>
    <w:rsid w:val="00BC631D"/>
    <w:rsid w:val="00BC71DD"/>
    <w:rsid w:val="00BC77D2"/>
    <w:rsid w:val="00BD0395"/>
    <w:rsid w:val="00BD0AD1"/>
    <w:rsid w:val="00BD2CE4"/>
    <w:rsid w:val="00BD3A77"/>
    <w:rsid w:val="00BD3CA8"/>
    <w:rsid w:val="00BD55D6"/>
    <w:rsid w:val="00BD6131"/>
    <w:rsid w:val="00BD6136"/>
    <w:rsid w:val="00BD6B93"/>
    <w:rsid w:val="00BD76E0"/>
    <w:rsid w:val="00BD7EC6"/>
    <w:rsid w:val="00BE0CFB"/>
    <w:rsid w:val="00BE0F42"/>
    <w:rsid w:val="00BE1955"/>
    <w:rsid w:val="00BE1988"/>
    <w:rsid w:val="00BE1A01"/>
    <w:rsid w:val="00BE24CA"/>
    <w:rsid w:val="00BE2B2E"/>
    <w:rsid w:val="00BE3297"/>
    <w:rsid w:val="00BE3FF6"/>
    <w:rsid w:val="00BE41DF"/>
    <w:rsid w:val="00BE4F0E"/>
    <w:rsid w:val="00BE5AE8"/>
    <w:rsid w:val="00BE5F93"/>
    <w:rsid w:val="00BE7584"/>
    <w:rsid w:val="00BE7E66"/>
    <w:rsid w:val="00BF0AF1"/>
    <w:rsid w:val="00BF2882"/>
    <w:rsid w:val="00BF2B7A"/>
    <w:rsid w:val="00BF36F9"/>
    <w:rsid w:val="00BF4426"/>
    <w:rsid w:val="00BF4812"/>
    <w:rsid w:val="00BF4C87"/>
    <w:rsid w:val="00BF551A"/>
    <w:rsid w:val="00BF5612"/>
    <w:rsid w:val="00BF5BD2"/>
    <w:rsid w:val="00BF6C90"/>
    <w:rsid w:val="00BF7827"/>
    <w:rsid w:val="00BF7900"/>
    <w:rsid w:val="00BF7A5C"/>
    <w:rsid w:val="00BF7E5F"/>
    <w:rsid w:val="00C0050B"/>
    <w:rsid w:val="00C00F27"/>
    <w:rsid w:val="00C01661"/>
    <w:rsid w:val="00C02503"/>
    <w:rsid w:val="00C031F0"/>
    <w:rsid w:val="00C03E71"/>
    <w:rsid w:val="00C049CD"/>
    <w:rsid w:val="00C07296"/>
    <w:rsid w:val="00C1051F"/>
    <w:rsid w:val="00C10C67"/>
    <w:rsid w:val="00C118CE"/>
    <w:rsid w:val="00C1196E"/>
    <w:rsid w:val="00C126DD"/>
    <w:rsid w:val="00C12AEB"/>
    <w:rsid w:val="00C13419"/>
    <w:rsid w:val="00C143D8"/>
    <w:rsid w:val="00C16D56"/>
    <w:rsid w:val="00C17ED9"/>
    <w:rsid w:val="00C2002F"/>
    <w:rsid w:val="00C202FE"/>
    <w:rsid w:val="00C203B0"/>
    <w:rsid w:val="00C206DE"/>
    <w:rsid w:val="00C2316E"/>
    <w:rsid w:val="00C24715"/>
    <w:rsid w:val="00C272CE"/>
    <w:rsid w:val="00C2774A"/>
    <w:rsid w:val="00C30672"/>
    <w:rsid w:val="00C30B91"/>
    <w:rsid w:val="00C31592"/>
    <w:rsid w:val="00C3258A"/>
    <w:rsid w:val="00C32A82"/>
    <w:rsid w:val="00C33C7B"/>
    <w:rsid w:val="00C344A1"/>
    <w:rsid w:val="00C34527"/>
    <w:rsid w:val="00C36D7B"/>
    <w:rsid w:val="00C377F7"/>
    <w:rsid w:val="00C40360"/>
    <w:rsid w:val="00C40A42"/>
    <w:rsid w:val="00C43B39"/>
    <w:rsid w:val="00C43D60"/>
    <w:rsid w:val="00C44B23"/>
    <w:rsid w:val="00C44EBA"/>
    <w:rsid w:val="00C45AC5"/>
    <w:rsid w:val="00C45E3D"/>
    <w:rsid w:val="00C465C5"/>
    <w:rsid w:val="00C46817"/>
    <w:rsid w:val="00C470D1"/>
    <w:rsid w:val="00C47506"/>
    <w:rsid w:val="00C479D2"/>
    <w:rsid w:val="00C50E07"/>
    <w:rsid w:val="00C512A6"/>
    <w:rsid w:val="00C51581"/>
    <w:rsid w:val="00C52163"/>
    <w:rsid w:val="00C52EE1"/>
    <w:rsid w:val="00C535C4"/>
    <w:rsid w:val="00C53700"/>
    <w:rsid w:val="00C53DF4"/>
    <w:rsid w:val="00C55625"/>
    <w:rsid w:val="00C57111"/>
    <w:rsid w:val="00C57998"/>
    <w:rsid w:val="00C57D7F"/>
    <w:rsid w:val="00C60213"/>
    <w:rsid w:val="00C61085"/>
    <w:rsid w:val="00C618C8"/>
    <w:rsid w:val="00C62D59"/>
    <w:rsid w:val="00C64B01"/>
    <w:rsid w:val="00C65771"/>
    <w:rsid w:val="00C65A19"/>
    <w:rsid w:val="00C65A2C"/>
    <w:rsid w:val="00C66385"/>
    <w:rsid w:val="00C6725A"/>
    <w:rsid w:val="00C710D3"/>
    <w:rsid w:val="00C712F1"/>
    <w:rsid w:val="00C71F15"/>
    <w:rsid w:val="00C7248F"/>
    <w:rsid w:val="00C73514"/>
    <w:rsid w:val="00C73659"/>
    <w:rsid w:val="00C75AF2"/>
    <w:rsid w:val="00C75F7B"/>
    <w:rsid w:val="00C7660D"/>
    <w:rsid w:val="00C76F20"/>
    <w:rsid w:val="00C77921"/>
    <w:rsid w:val="00C80058"/>
    <w:rsid w:val="00C801C4"/>
    <w:rsid w:val="00C80331"/>
    <w:rsid w:val="00C80C27"/>
    <w:rsid w:val="00C80FCB"/>
    <w:rsid w:val="00C818E3"/>
    <w:rsid w:val="00C81C4C"/>
    <w:rsid w:val="00C81C5B"/>
    <w:rsid w:val="00C83A6A"/>
    <w:rsid w:val="00C83E52"/>
    <w:rsid w:val="00C84C67"/>
    <w:rsid w:val="00C86FF6"/>
    <w:rsid w:val="00C907BD"/>
    <w:rsid w:val="00C924FA"/>
    <w:rsid w:val="00C928C3"/>
    <w:rsid w:val="00C93F77"/>
    <w:rsid w:val="00C94834"/>
    <w:rsid w:val="00C9502D"/>
    <w:rsid w:val="00C965C5"/>
    <w:rsid w:val="00C96D6E"/>
    <w:rsid w:val="00C9713C"/>
    <w:rsid w:val="00C97868"/>
    <w:rsid w:val="00CA0D70"/>
    <w:rsid w:val="00CA11CB"/>
    <w:rsid w:val="00CA1A2B"/>
    <w:rsid w:val="00CA2A90"/>
    <w:rsid w:val="00CA3CB6"/>
    <w:rsid w:val="00CA3D4A"/>
    <w:rsid w:val="00CA65E0"/>
    <w:rsid w:val="00CA7608"/>
    <w:rsid w:val="00CB000F"/>
    <w:rsid w:val="00CB0A52"/>
    <w:rsid w:val="00CB1049"/>
    <w:rsid w:val="00CB156E"/>
    <w:rsid w:val="00CB338D"/>
    <w:rsid w:val="00CB43CE"/>
    <w:rsid w:val="00CB5017"/>
    <w:rsid w:val="00CC14A7"/>
    <w:rsid w:val="00CC2E34"/>
    <w:rsid w:val="00CC3743"/>
    <w:rsid w:val="00CC4649"/>
    <w:rsid w:val="00CC5CAF"/>
    <w:rsid w:val="00CC655E"/>
    <w:rsid w:val="00CC788E"/>
    <w:rsid w:val="00CD016D"/>
    <w:rsid w:val="00CD06C8"/>
    <w:rsid w:val="00CD2086"/>
    <w:rsid w:val="00CD31D1"/>
    <w:rsid w:val="00CD35FC"/>
    <w:rsid w:val="00CD53B1"/>
    <w:rsid w:val="00CD56FD"/>
    <w:rsid w:val="00CD7E52"/>
    <w:rsid w:val="00CD7FA7"/>
    <w:rsid w:val="00CE1F0C"/>
    <w:rsid w:val="00CE2720"/>
    <w:rsid w:val="00CE328C"/>
    <w:rsid w:val="00CE3299"/>
    <w:rsid w:val="00CE36C4"/>
    <w:rsid w:val="00CE3FF3"/>
    <w:rsid w:val="00CE456A"/>
    <w:rsid w:val="00CE5997"/>
    <w:rsid w:val="00CE64DC"/>
    <w:rsid w:val="00CE7902"/>
    <w:rsid w:val="00CF081D"/>
    <w:rsid w:val="00CF0C66"/>
    <w:rsid w:val="00CF1E09"/>
    <w:rsid w:val="00CF3770"/>
    <w:rsid w:val="00CF3AE1"/>
    <w:rsid w:val="00CF4103"/>
    <w:rsid w:val="00CF509D"/>
    <w:rsid w:val="00CF50A1"/>
    <w:rsid w:val="00CF5FBB"/>
    <w:rsid w:val="00CF7066"/>
    <w:rsid w:val="00CF7712"/>
    <w:rsid w:val="00D005E5"/>
    <w:rsid w:val="00D00DD6"/>
    <w:rsid w:val="00D03A8C"/>
    <w:rsid w:val="00D04631"/>
    <w:rsid w:val="00D0731E"/>
    <w:rsid w:val="00D07E94"/>
    <w:rsid w:val="00D11337"/>
    <w:rsid w:val="00D11E44"/>
    <w:rsid w:val="00D13736"/>
    <w:rsid w:val="00D13B1E"/>
    <w:rsid w:val="00D1540A"/>
    <w:rsid w:val="00D1659C"/>
    <w:rsid w:val="00D16701"/>
    <w:rsid w:val="00D16D9F"/>
    <w:rsid w:val="00D21048"/>
    <w:rsid w:val="00D21196"/>
    <w:rsid w:val="00D214BE"/>
    <w:rsid w:val="00D23C6F"/>
    <w:rsid w:val="00D24FD4"/>
    <w:rsid w:val="00D252EC"/>
    <w:rsid w:val="00D2613B"/>
    <w:rsid w:val="00D27485"/>
    <w:rsid w:val="00D27749"/>
    <w:rsid w:val="00D30BA8"/>
    <w:rsid w:val="00D30C2F"/>
    <w:rsid w:val="00D30EFB"/>
    <w:rsid w:val="00D31092"/>
    <w:rsid w:val="00D32246"/>
    <w:rsid w:val="00D32619"/>
    <w:rsid w:val="00D339E1"/>
    <w:rsid w:val="00D402AE"/>
    <w:rsid w:val="00D40EE6"/>
    <w:rsid w:val="00D414B5"/>
    <w:rsid w:val="00D423D8"/>
    <w:rsid w:val="00D4334C"/>
    <w:rsid w:val="00D43BFF"/>
    <w:rsid w:val="00D44A99"/>
    <w:rsid w:val="00D45147"/>
    <w:rsid w:val="00D45449"/>
    <w:rsid w:val="00D45D1A"/>
    <w:rsid w:val="00D46010"/>
    <w:rsid w:val="00D46A22"/>
    <w:rsid w:val="00D475B5"/>
    <w:rsid w:val="00D500FF"/>
    <w:rsid w:val="00D50A21"/>
    <w:rsid w:val="00D50B75"/>
    <w:rsid w:val="00D518E6"/>
    <w:rsid w:val="00D52A24"/>
    <w:rsid w:val="00D5317C"/>
    <w:rsid w:val="00D53204"/>
    <w:rsid w:val="00D53A63"/>
    <w:rsid w:val="00D54BB2"/>
    <w:rsid w:val="00D55605"/>
    <w:rsid w:val="00D55B4C"/>
    <w:rsid w:val="00D563D8"/>
    <w:rsid w:val="00D56A3D"/>
    <w:rsid w:val="00D57AB5"/>
    <w:rsid w:val="00D602D4"/>
    <w:rsid w:val="00D60A1A"/>
    <w:rsid w:val="00D612B9"/>
    <w:rsid w:val="00D62626"/>
    <w:rsid w:val="00D62DA0"/>
    <w:rsid w:val="00D65409"/>
    <w:rsid w:val="00D65484"/>
    <w:rsid w:val="00D65E32"/>
    <w:rsid w:val="00D70426"/>
    <w:rsid w:val="00D70CC2"/>
    <w:rsid w:val="00D71092"/>
    <w:rsid w:val="00D7206C"/>
    <w:rsid w:val="00D72634"/>
    <w:rsid w:val="00D748FE"/>
    <w:rsid w:val="00D7710A"/>
    <w:rsid w:val="00D801E0"/>
    <w:rsid w:val="00D80573"/>
    <w:rsid w:val="00D80C2E"/>
    <w:rsid w:val="00D80C57"/>
    <w:rsid w:val="00D80E5A"/>
    <w:rsid w:val="00D81889"/>
    <w:rsid w:val="00D82711"/>
    <w:rsid w:val="00D82E46"/>
    <w:rsid w:val="00D83049"/>
    <w:rsid w:val="00D8356A"/>
    <w:rsid w:val="00D83A9E"/>
    <w:rsid w:val="00D83BB1"/>
    <w:rsid w:val="00D85751"/>
    <w:rsid w:val="00D865EE"/>
    <w:rsid w:val="00D90857"/>
    <w:rsid w:val="00D928CB"/>
    <w:rsid w:val="00D92B9C"/>
    <w:rsid w:val="00D92E03"/>
    <w:rsid w:val="00D940D6"/>
    <w:rsid w:val="00D94276"/>
    <w:rsid w:val="00D94B19"/>
    <w:rsid w:val="00D95E76"/>
    <w:rsid w:val="00DA0B56"/>
    <w:rsid w:val="00DA0D00"/>
    <w:rsid w:val="00DA1F87"/>
    <w:rsid w:val="00DA23AC"/>
    <w:rsid w:val="00DA241C"/>
    <w:rsid w:val="00DA4554"/>
    <w:rsid w:val="00DA57D3"/>
    <w:rsid w:val="00DA6780"/>
    <w:rsid w:val="00DA7400"/>
    <w:rsid w:val="00DA7A88"/>
    <w:rsid w:val="00DB0225"/>
    <w:rsid w:val="00DB0290"/>
    <w:rsid w:val="00DB1876"/>
    <w:rsid w:val="00DB325B"/>
    <w:rsid w:val="00DB517B"/>
    <w:rsid w:val="00DB58AE"/>
    <w:rsid w:val="00DB6760"/>
    <w:rsid w:val="00DB7F4A"/>
    <w:rsid w:val="00DC0346"/>
    <w:rsid w:val="00DC097C"/>
    <w:rsid w:val="00DC0ABB"/>
    <w:rsid w:val="00DC1BEE"/>
    <w:rsid w:val="00DC26FF"/>
    <w:rsid w:val="00DC367E"/>
    <w:rsid w:val="00DC4B4C"/>
    <w:rsid w:val="00DC4BE4"/>
    <w:rsid w:val="00DC5538"/>
    <w:rsid w:val="00DC68B8"/>
    <w:rsid w:val="00DC6E52"/>
    <w:rsid w:val="00DC7149"/>
    <w:rsid w:val="00DC783A"/>
    <w:rsid w:val="00DC7AD9"/>
    <w:rsid w:val="00DD0700"/>
    <w:rsid w:val="00DD2DB7"/>
    <w:rsid w:val="00DD45A2"/>
    <w:rsid w:val="00DD6BF5"/>
    <w:rsid w:val="00DE222A"/>
    <w:rsid w:val="00DE3359"/>
    <w:rsid w:val="00DE34B2"/>
    <w:rsid w:val="00DE4292"/>
    <w:rsid w:val="00DE4952"/>
    <w:rsid w:val="00DE66ED"/>
    <w:rsid w:val="00DE7497"/>
    <w:rsid w:val="00DE77AA"/>
    <w:rsid w:val="00DE7C7E"/>
    <w:rsid w:val="00DF1D19"/>
    <w:rsid w:val="00DF344D"/>
    <w:rsid w:val="00DF3930"/>
    <w:rsid w:val="00DF4A54"/>
    <w:rsid w:val="00DF56E0"/>
    <w:rsid w:val="00DF60A5"/>
    <w:rsid w:val="00DF6425"/>
    <w:rsid w:val="00DF65E4"/>
    <w:rsid w:val="00DF687B"/>
    <w:rsid w:val="00DF74DB"/>
    <w:rsid w:val="00DF788A"/>
    <w:rsid w:val="00E01926"/>
    <w:rsid w:val="00E0238B"/>
    <w:rsid w:val="00E0274D"/>
    <w:rsid w:val="00E02F82"/>
    <w:rsid w:val="00E02FAC"/>
    <w:rsid w:val="00E05074"/>
    <w:rsid w:val="00E05087"/>
    <w:rsid w:val="00E06DDC"/>
    <w:rsid w:val="00E07B5E"/>
    <w:rsid w:val="00E12953"/>
    <w:rsid w:val="00E12C0B"/>
    <w:rsid w:val="00E132B0"/>
    <w:rsid w:val="00E138E9"/>
    <w:rsid w:val="00E145DC"/>
    <w:rsid w:val="00E15473"/>
    <w:rsid w:val="00E20E7B"/>
    <w:rsid w:val="00E214E2"/>
    <w:rsid w:val="00E23046"/>
    <w:rsid w:val="00E23331"/>
    <w:rsid w:val="00E23D9B"/>
    <w:rsid w:val="00E24097"/>
    <w:rsid w:val="00E24520"/>
    <w:rsid w:val="00E250C3"/>
    <w:rsid w:val="00E259AF"/>
    <w:rsid w:val="00E259BF"/>
    <w:rsid w:val="00E30F13"/>
    <w:rsid w:val="00E326E8"/>
    <w:rsid w:val="00E3320B"/>
    <w:rsid w:val="00E33739"/>
    <w:rsid w:val="00E33E6A"/>
    <w:rsid w:val="00E35B1C"/>
    <w:rsid w:val="00E35B6D"/>
    <w:rsid w:val="00E3633D"/>
    <w:rsid w:val="00E369F5"/>
    <w:rsid w:val="00E370D2"/>
    <w:rsid w:val="00E406B9"/>
    <w:rsid w:val="00E420D5"/>
    <w:rsid w:val="00E42475"/>
    <w:rsid w:val="00E42544"/>
    <w:rsid w:val="00E4345C"/>
    <w:rsid w:val="00E44CF5"/>
    <w:rsid w:val="00E45F37"/>
    <w:rsid w:val="00E5074B"/>
    <w:rsid w:val="00E50A95"/>
    <w:rsid w:val="00E512B1"/>
    <w:rsid w:val="00E53514"/>
    <w:rsid w:val="00E536F9"/>
    <w:rsid w:val="00E557E4"/>
    <w:rsid w:val="00E56042"/>
    <w:rsid w:val="00E562B8"/>
    <w:rsid w:val="00E60E0F"/>
    <w:rsid w:val="00E61A72"/>
    <w:rsid w:val="00E621DF"/>
    <w:rsid w:val="00E624BB"/>
    <w:rsid w:val="00E626E6"/>
    <w:rsid w:val="00E62A6C"/>
    <w:rsid w:val="00E641B1"/>
    <w:rsid w:val="00E64845"/>
    <w:rsid w:val="00E64F2F"/>
    <w:rsid w:val="00E6512E"/>
    <w:rsid w:val="00E65D5D"/>
    <w:rsid w:val="00E66449"/>
    <w:rsid w:val="00E66FC3"/>
    <w:rsid w:val="00E678FB"/>
    <w:rsid w:val="00E703B4"/>
    <w:rsid w:val="00E71223"/>
    <w:rsid w:val="00E730FA"/>
    <w:rsid w:val="00E734EE"/>
    <w:rsid w:val="00E7466E"/>
    <w:rsid w:val="00E77879"/>
    <w:rsid w:val="00E81AD3"/>
    <w:rsid w:val="00E83CE4"/>
    <w:rsid w:val="00E8419C"/>
    <w:rsid w:val="00E84354"/>
    <w:rsid w:val="00E84BEB"/>
    <w:rsid w:val="00E851B4"/>
    <w:rsid w:val="00E86534"/>
    <w:rsid w:val="00E876C8"/>
    <w:rsid w:val="00E876D2"/>
    <w:rsid w:val="00E90679"/>
    <w:rsid w:val="00E90C80"/>
    <w:rsid w:val="00E90EB0"/>
    <w:rsid w:val="00E91781"/>
    <w:rsid w:val="00E92B3B"/>
    <w:rsid w:val="00E937EF"/>
    <w:rsid w:val="00E93D50"/>
    <w:rsid w:val="00E95D3E"/>
    <w:rsid w:val="00E95FDC"/>
    <w:rsid w:val="00E963EF"/>
    <w:rsid w:val="00E96D5B"/>
    <w:rsid w:val="00EA066C"/>
    <w:rsid w:val="00EA09DC"/>
    <w:rsid w:val="00EA0C54"/>
    <w:rsid w:val="00EA2172"/>
    <w:rsid w:val="00EA2A4F"/>
    <w:rsid w:val="00EA3083"/>
    <w:rsid w:val="00EA30C4"/>
    <w:rsid w:val="00EA3A52"/>
    <w:rsid w:val="00EA4447"/>
    <w:rsid w:val="00EA602D"/>
    <w:rsid w:val="00EA6925"/>
    <w:rsid w:val="00EA7AFD"/>
    <w:rsid w:val="00EB0DC3"/>
    <w:rsid w:val="00EB2050"/>
    <w:rsid w:val="00EB26FC"/>
    <w:rsid w:val="00EB2980"/>
    <w:rsid w:val="00EB2B90"/>
    <w:rsid w:val="00EB45EC"/>
    <w:rsid w:val="00EB633C"/>
    <w:rsid w:val="00EB67EA"/>
    <w:rsid w:val="00EB696E"/>
    <w:rsid w:val="00EB7029"/>
    <w:rsid w:val="00EB7102"/>
    <w:rsid w:val="00EC1AF3"/>
    <w:rsid w:val="00EC1D4F"/>
    <w:rsid w:val="00EC27E5"/>
    <w:rsid w:val="00EC288D"/>
    <w:rsid w:val="00EC3450"/>
    <w:rsid w:val="00EC374F"/>
    <w:rsid w:val="00EC5AEF"/>
    <w:rsid w:val="00EC6831"/>
    <w:rsid w:val="00EC6CED"/>
    <w:rsid w:val="00EC705B"/>
    <w:rsid w:val="00EC72DC"/>
    <w:rsid w:val="00EC7456"/>
    <w:rsid w:val="00EC7BC9"/>
    <w:rsid w:val="00ED2290"/>
    <w:rsid w:val="00ED2451"/>
    <w:rsid w:val="00ED5CB7"/>
    <w:rsid w:val="00ED6621"/>
    <w:rsid w:val="00ED6FAC"/>
    <w:rsid w:val="00ED6FE3"/>
    <w:rsid w:val="00ED7386"/>
    <w:rsid w:val="00EE0BB8"/>
    <w:rsid w:val="00EE3603"/>
    <w:rsid w:val="00EE4A1C"/>
    <w:rsid w:val="00EE571B"/>
    <w:rsid w:val="00EE7D01"/>
    <w:rsid w:val="00EF08CD"/>
    <w:rsid w:val="00EF2C9A"/>
    <w:rsid w:val="00EF580C"/>
    <w:rsid w:val="00EF585A"/>
    <w:rsid w:val="00EF672F"/>
    <w:rsid w:val="00EF6AFF"/>
    <w:rsid w:val="00EF79EB"/>
    <w:rsid w:val="00F00B5C"/>
    <w:rsid w:val="00F00CAF"/>
    <w:rsid w:val="00F011A4"/>
    <w:rsid w:val="00F01771"/>
    <w:rsid w:val="00F01AB9"/>
    <w:rsid w:val="00F01E5A"/>
    <w:rsid w:val="00F03881"/>
    <w:rsid w:val="00F038C4"/>
    <w:rsid w:val="00F049B1"/>
    <w:rsid w:val="00F056C9"/>
    <w:rsid w:val="00F05D8A"/>
    <w:rsid w:val="00F05EB5"/>
    <w:rsid w:val="00F05F29"/>
    <w:rsid w:val="00F06174"/>
    <w:rsid w:val="00F0646A"/>
    <w:rsid w:val="00F100C1"/>
    <w:rsid w:val="00F106B7"/>
    <w:rsid w:val="00F10B11"/>
    <w:rsid w:val="00F121FE"/>
    <w:rsid w:val="00F12734"/>
    <w:rsid w:val="00F12BB6"/>
    <w:rsid w:val="00F13AD9"/>
    <w:rsid w:val="00F150EB"/>
    <w:rsid w:val="00F15B1C"/>
    <w:rsid w:val="00F15BF2"/>
    <w:rsid w:val="00F16B80"/>
    <w:rsid w:val="00F17350"/>
    <w:rsid w:val="00F177BD"/>
    <w:rsid w:val="00F20F09"/>
    <w:rsid w:val="00F2136E"/>
    <w:rsid w:val="00F2160F"/>
    <w:rsid w:val="00F23651"/>
    <w:rsid w:val="00F24F39"/>
    <w:rsid w:val="00F25B35"/>
    <w:rsid w:val="00F25DE9"/>
    <w:rsid w:val="00F25F80"/>
    <w:rsid w:val="00F26AB8"/>
    <w:rsid w:val="00F26C55"/>
    <w:rsid w:val="00F3076A"/>
    <w:rsid w:val="00F31129"/>
    <w:rsid w:val="00F314AE"/>
    <w:rsid w:val="00F31C33"/>
    <w:rsid w:val="00F31EC3"/>
    <w:rsid w:val="00F35510"/>
    <w:rsid w:val="00F35A1F"/>
    <w:rsid w:val="00F35D92"/>
    <w:rsid w:val="00F36A6B"/>
    <w:rsid w:val="00F37C2D"/>
    <w:rsid w:val="00F401D7"/>
    <w:rsid w:val="00F40C99"/>
    <w:rsid w:val="00F41AFE"/>
    <w:rsid w:val="00F4221D"/>
    <w:rsid w:val="00F423F5"/>
    <w:rsid w:val="00F42604"/>
    <w:rsid w:val="00F42E2A"/>
    <w:rsid w:val="00F42F7E"/>
    <w:rsid w:val="00F4439D"/>
    <w:rsid w:val="00F46198"/>
    <w:rsid w:val="00F46BB0"/>
    <w:rsid w:val="00F478BF"/>
    <w:rsid w:val="00F50928"/>
    <w:rsid w:val="00F51F0C"/>
    <w:rsid w:val="00F526F2"/>
    <w:rsid w:val="00F53132"/>
    <w:rsid w:val="00F536B8"/>
    <w:rsid w:val="00F53778"/>
    <w:rsid w:val="00F53EE3"/>
    <w:rsid w:val="00F54431"/>
    <w:rsid w:val="00F54512"/>
    <w:rsid w:val="00F548D5"/>
    <w:rsid w:val="00F5592D"/>
    <w:rsid w:val="00F562D3"/>
    <w:rsid w:val="00F57ABC"/>
    <w:rsid w:val="00F6039B"/>
    <w:rsid w:val="00F604C3"/>
    <w:rsid w:val="00F61593"/>
    <w:rsid w:val="00F61E66"/>
    <w:rsid w:val="00F639C4"/>
    <w:rsid w:val="00F649D4"/>
    <w:rsid w:val="00F65B9B"/>
    <w:rsid w:val="00F65E8A"/>
    <w:rsid w:val="00F665AA"/>
    <w:rsid w:val="00F66CFA"/>
    <w:rsid w:val="00F67A0A"/>
    <w:rsid w:val="00F67A4B"/>
    <w:rsid w:val="00F67B53"/>
    <w:rsid w:val="00F71033"/>
    <w:rsid w:val="00F71134"/>
    <w:rsid w:val="00F71FDC"/>
    <w:rsid w:val="00F72BEE"/>
    <w:rsid w:val="00F730AA"/>
    <w:rsid w:val="00F73E42"/>
    <w:rsid w:val="00F74191"/>
    <w:rsid w:val="00F74B0E"/>
    <w:rsid w:val="00F74D47"/>
    <w:rsid w:val="00F75B23"/>
    <w:rsid w:val="00F7636B"/>
    <w:rsid w:val="00F7672B"/>
    <w:rsid w:val="00F7722D"/>
    <w:rsid w:val="00F77724"/>
    <w:rsid w:val="00F77793"/>
    <w:rsid w:val="00F82357"/>
    <w:rsid w:val="00F827C2"/>
    <w:rsid w:val="00F827F0"/>
    <w:rsid w:val="00F83407"/>
    <w:rsid w:val="00F8357C"/>
    <w:rsid w:val="00F83FA0"/>
    <w:rsid w:val="00F8434C"/>
    <w:rsid w:val="00F84727"/>
    <w:rsid w:val="00F8529B"/>
    <w:rsid w:val="00F852CA"/>
    <w:rsid w:val="00F854E9"/>
    <w:rsid w:val="00F862FC"/>
    <w:rsid w:val="00F8705B"/>
    <w:rsid w:val="00F876DE"/>
    <w:rsid w:val="00F87DD4"/>
    <w:rsid w:val="00F91081"/>
    <w:rsid w:val="00F915C1"/>
    <w:rsid w:val="00F9169D"/>
    <w:rsid w:val="00F91EE0"/>
    <w:rsid w:val="00F936F6"/>
    <w:rsid w:val="00F93E9A"/>
    <w:rsid w:val="00F94134"/>
    <w:rsid w:val="00F96338"/>
    <w:rsid w:val="00FA1C35"/>
    <w:rsid w:val="00FA256F"/>
    <w:rsid w:val="00FA2FD1"/>
    <w:rsid w:val="00FA3541"/>
    <w:rsid w:val="00FA3D4E"/>
    <w:rsid w:val="00FA3F6F"/>
    <w:rsid w:val="00FA4C1E"/>
    <w:rsid w:val="00FA68FB"/>
    <w:rsid w:val="00FA6F73"/>
    <w:rsid w:val="00FA7764"/>
    <w:rsid w:val="00FB0483"/>
    <w:rsid w:val="00FB07C8"/>
    <w:rsid w:val="00FB0D8F"/>
    <w:rsid w:val="00FB1388"/>
    <w:rsid w:val="00FB156F"/>
    <w:rsid w:val="00FB252D"/>
    <w:rsid w:val="00FB2547"/>
    <w:rsid w:val="00FB2CCA"/>
    <w:rsid w:val="00FB3550"/>
    <w:rsid w:val="00FB3F09"/>
    <w:rsid w:val="00FB53A9"/>
    <w:rsid w:val="00FB5EBA"/>
    <w:rsid w:val="00FB6015"/>
    <w:rsid w:val="00FB6394"/>
    <w:rsid w:val="00FC0F45"/>
    <w:rsid w:val="00FC2D22"/>
    <w:rsid w:val="00FC3BDB"/>
    <w:rsid w:val="00FC493F"/>
    <w:rsid w:val="00FC4DE4"/>
    <w:rsid w:val="00FC633D"/>
    <w:rsid w:val="00FC7435"/>
    <w:rsid w:val="00FD0021"/>
    <w:rsid w:val="00FD0539"/>
    <w:rsid w:val="00FD0A06"/>
    <w:rsid w:val="00FD0D69"/>
    <w:rsid w:val="00FD2963"/>
    <w:rsid w:val="00FD413A"/>
    <w:rsid w:val="00FD5FFB"/>
    <w:rsid w:val="00FE1AA9"/>
    <w:rsid w:val="00FE2CB0"/>
    <w:rsid w:val="00FE3EC1"/>
    <w:rsid w:val="00FE41DA"/>
    <w:rsid w:val="00FE568F"/>
    <w:rsid w:val="00FE61F9"/>
    <w:rsid w:val="00FE778C"/>
    <w:rsid w:val="00FE791C"/>
    <w:rsid w:val="00FF059A"/>
    <w:rsid w:val="00FF0F18"/>
    <w:rsid w:val="00FF1BD7"/>
    <w:rsid w:val="00FF2716"/>
    <w:rsid w:val="00FF3594"/>
    <w:rsid w:val="00FF3F2C"/>
    <w:rsid w:val="00FF4FAE"/>
    <w:rsid w:val="00FF5E80"/>
    <w:rsid w:val="00FF740B"/>
    <w:rsid w:val="1047BCF2"/>
    <w:rsid w:val="12A38560"/>
    <w:rsid w:val="176BBEC7"/>
    <w:rsid w:val="1ED5B3AA"/>
    <w:rsid w:val="2719668E"/>
    <w:rsid w:val="278513BD"/>
    <w:rsid w:val="2E3BC4AF"/>
    <w:rsid w:val="2F37C1B3"/>
    <w:rsid w:val="303ED71B"/>
    <w:rsid w:val="3409AEEF"/>
    <w:rsid w:val="374E12C7"/>
    <w:rsid w:val="37CBC273"/>
    <w:rsid w:val="38CE952E"/>
    <w:rsid w:val="397D2E61"/>
    <w:rsid w:val="3A16F650"/>
    <w:rsid w:val="3D561EF6"/>
    <w:rsid w:val="3F1E5561"/>
    <w:rsid w:val="4266FF24"/>
    <w:rsid w:val="46378A89"/>
    <w:rsid w:val="4C5A5F58"/>
    <w:rsid w:val="4EA80206"/>
    <w:rsid w:val="50E578BE"/>
    <w:rsid w:val="540866F5"/>
    <w:rsid w:val="55349F1A"/>
    <w:rsid w:val="56A757B3"/>
    <w:rsid w:val="583A0DB9"/>
    <w:rsid w:val="588B905F"/>
    <w:rsid w:val="60A834FD"/>
    <w:rsid w:val="628735E5"/>
    <w:rsid w:val="639A4758"/>
    <w:rsid w:val="65BBD240"/>
    <w:rsid w:val="679B3DDD"/>
    <w:rsid w:val="6C16B636"/>
    <w:rsid w:val="74BBC2DB"/>
    <w:rsid w:val="798E9C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B3DDD"/>
  <w15:chartTrackingRefBased/>
  <w15:docId w15:val="{98BAE8BE-5A6B-44C5-833F-1F6873FF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715C"/>
    <w:pPr>
      <w:keepNext/>
      <w:keepLines/>
      <w:numPr>
        <w:numId w:val="48"/>
      </w:numPr>
      <w:spacing w:before="240" w:after="0"/>
      <w:jc w:val="center"/>
      <w:outlineLvl w:val="0"/>
    </w:pPr>
    <w:rPr>
      <w:rFonts w:ascii="Arial" w:eastAsia="Times New Roman" w:hAnsi="Arial" w:cs="Arial"/>
      <w:b/>
      <w:bCs/>
      <w:color w:val="000000" w:themeColor="text1"/>
      <w:sz w:val="24"/>
      <w:szCs w:val="24"/>
      <w:lang w:val="lv-LV" w:eastAsia="lv-LV"/>
    </w:rPr>
  </w:style>
  <w:style w:type="paragraph" w:styleId="Heading2">
    <w:name w:val="heading 2"/>
    <w:basedOn w:val="Normal"/>
    <w:next w:val="Normal"/>
    <w:link w:val="Heading2Char"/>
    <w:uiPriority w:val="9"/>
    <w:unhideWhenUsed/>
    <w:qFormat/>
    <w:rsid w:val="00BA715C"/>
    <w:pPr>
      <w:keepNext/>
      <w:keepLines/>
      <w:spacing w:before="40" w:after="0"/>
      <w:outlineLvl w:val="1"/>
    </w:pPr>
    <w:rPr>
      <w:rFonts w:ascii="Arial" w:eastAsia="Times New Roman" w:hAnsi="Arial" w:cs="Arial"/>
      <w:color w:val="000000" w:themeColor="text1"/>
      <w:sz w:val="24"/>
      <w:szCs w:val="24"/>
      <w:lang w:val="lv-LV" w:eastAsia="lv-LV"/>
    </w:rPr>
  </w:style>
  <w:style w:type="paragraph" w:styleId="Heading3">
    <w:name w:val="heading 3"/>
    <w:basedOn w:val="Normal"/>
    <w:next w:val="Normal"/>
    <w:link w:val="Heading3Char"/>
    <w:uiPriority w:val="9"/>
    <w:semiHidden/>
    <w:unhideWhenUsed/>
    <w:qFormat/>
    <w:rsid w:val="003E4D8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1371F"/>
  </w:style>
  <w:style w:type="paragraph" w:customStyle="1" w:styleId="msonormal0">
    <w:name w:val="msonormal"/>
    <w:basedOn w:val="Normal"/>
    <w:rsid w:val="0051371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styleId="Hyperlink">
    <w:name w:val="Hyperlink"/>
    <w:basedOn w:val="DefaultParagraphFont"/>
    <w:uiPriority w:val="99"/>
    <w:unhideWhenUsed/>
    <w:rsid w:val="0051371F"/>
    <w:rPr>
      <w:color w:val="0000FF"/>
      <w:u w:val="single"/>
    </w:rPr>
  </w:style>
  <w:style w:type="character" w:styleId="FollowedHyperlink">
    <w:name w:val="FollowedHyperlink"/>
    <w:basedOn w:val="DefaultParagraphFont"/>
    <w:uiPriority w:val="99"/>
    <w:semiHidden/>
    <w:unhideWhenUsed/>
    <w:rsid w:val="0051371F"/>
    <w:rPr>
      <w:color w:val="800080"/>
      <w:u w:val="single"/>
    </w:rPr>
  </w:style>
  <w:style w:type="paragraph" w:customStyle="1" w:styleId="tv213">
    <w:name w:val="tv213"/>
    <w:basedOn w:val="Normal"/>
    <w:rsid w:val="0051371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paragraph" w:customStyle="1" w:styleId="labojumupamats">
    <w:name w:val="labojumu_pamats"/>
    <w:basedOn w:val="Normal"/>
    <w:rsid w:val="0051371F"/>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fontsize2">
    <w:name w:val="fontsize2"/>
    <w:basedOn w:val="DefaultParagraphFont"/>
    <w:rsid w:val="0051371F"/>
  </w:style>
  <w:style w:type="character" w:customStyle="1" w:styleId="Heading1Char">
    <w:name w:val="Heading 1 Char"/>
    <w:basedOn w:val="DefaultParagraphFont"/>
    <w:link w:val="Heading1"/>
    <w:uiPriority w:val="9"/>
    <w:rsid w:val="00BA715C"/>
    <w:rPr>
      <w:rFonts w:ascii="Arial" w:eastAsia="Times New Roman" w:hAnsi="Arial" w:cs="Arial"/>
      <w:b/>
      <w:bCs/>
      <w:color w:val="000000" w:themeColor="text1"/>
      <w:sz w:val="24"/>
      <w:szCs w:val="24"/>
      <w:lang w:val="lv-LV" w:eastAsia="lv-LV"/>
    </w:rPr>
  </w:style>
  <w:style w:type="character" w:customStyle="1" w:styleId="Heading2Char">
    <w:name w:val="Heading 2 Char"/>
    <w:basedOn w:val="DefaultParagraphFont"/>
    <w:link w:val="Heading2"/>
    <w:uiPriority w:val="9"/>
    <w:rsid w:val="00BA715C"/>
    <w:rPr>
      <w:rFonts w:ascii="Arial" w:eastAsia="Times New Roman" w:hAnsi="Arial" w:cs="Arial"/>
      <w:color w:val="000000" w:themeColor="text1"/>
      <w:sz w:val="24"/>
      <w:szCs w:val="24"/>
      <w:lang w:val="lv-LV" w:eastAsia="lv-LV"/>
    </w:rPr>
  </w:style>
  <w:style w:type="paragraph" w:styleId="BalloonText">
    <w:name w:val="Balloon Text"/>
    <w:basedOn w:val="Normal"/>
    <w:link w:val="BalloonTextChar"/>
    <w:uiPriority w:val="99"/>
    <w:semiHidden/>
    <w:unhideWhenUsed/>
    <w:rsid w:val="00B733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321"/>
    <w:rPr>
      <w:rFonts w:ascii="Segoe UI" w:hAnsi="Segoe UI" w:cs="Segoe UI"/>
      <w:sz w:val="18"/>
      <w:szCs w:val="18"/>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395502"/>
    <w:pPr>
      <w:ind w:left="720"/>
      <w:contextualSpacing/>
    </w:p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395502"/>
  </w:style>
  <w:style w:type="character" w:styleId="CommentReference">
    <w:name w:val="annotation reference"/>
    <w:basedOn w:val="DefaultParagraphFont"/>
    <w:uiPriority w:val="99"/>
    <w:semiHidden/>
    <w:unhideWhenUsed/>
    <w:rsid w:val="004228D4"/>
    <w:rPr>
      <w:sz w:val="16"/>
      <w:szCs w:val="16"/>
    </w:rPr>
  </w:style>
  <w:style w:type="paragraph" w:styleId="CommentText">
    <w:name w:val="annotation text"/>
    <w:basedOn w:val="Normal"/>
    <w:link w:val="CommentTextChar"/>
    <w:uiPriority w:val="99"/>
    <w:unhideWhenUsed/>
    <w:rsid w:val="004228D4"/>
    <w:pPr>
      <w:spacing w:line="240" w:lineRule="auto"/>
    </w:pPr>
    <w:rPr>
      <w:sz w:val="20"/>
      <w:szCs w:val="20"/>
    </w:rPr>
  </w:style>
  <w:style w:type="character" w:customStyle="1" w:styleId="CommentTextChar">
    <w:name w:val="Comment Text Char"/>
    <w:basedOn w:val="DefaultParagraphFont"/>
    <w:link w:val="CommentText"/>
    <w:uiPriority w:val="99"/>
    <w:rsid w:val="004228D4"/>
    <w:rPr>
      <w:sz w:val="20"/>
      <w:szCs w:val="20"/>
    </w:rPr>
  </w:style>
  <w:style w:type="paragraph" w:styleId="CommentSubject">
    <w:name w:val="annotation subject"/>
    <w:basedOn w:val="CommentText"/>
    <w:next w:val="CommentText"/>
    <w:link w:val="CommentSubjectChar"/>
    <w:uiPriority w:val="99"/>
    <w:semiHidden/>
    <w:unhideWhenUsed/>
    <w:rsid w:val="004228D4"/>
    <w:rPr>
      <w:b/>
      <w:bCs/>
    </w:rPr>
  </w:style>
  <w:style w:type="character" w:customStyle="1" w:styleId="CommentSubjectChar">
    <w:name w:val="Comment Subject Char"/>
    <w:basedOn w:val="CommentTextChar"/>
    <w:link w:val="CommentSubject"/>
    <w:uiPriority w:val="99"/>
    <w:semiHidden/>
    <w:rsid w:val="004228D4"/>
    <w:rPr>
      <w:b/>
      <w:bCs/>
      <w:sz w:val="20"/>
      <w:szCs w:val="20"/>
    </w:rPr>
  </w:style>
  <w:style w:type="character" w:styleId="UnresolvedMention">
    <w:name w:val="Unresolved Mention"/>
    <w:basedOn w:val="DefaultParagraphFont"/>
    <w:uiPriority w:val="99"/>
    <w:unhideWhenUsed/>
    <w:rsid w:val="001222CD"/>
    <w:rPr>
      <w:color w:val="605E5C"/>
      <w:shd w:val="clear" w:color="auto" w:fill="E1DFDD"/>
    </w:rPr>
  </w:style>
  <w:style w:type="character" w:styleId="Mention">
    <w:name w:val="Mention"/>
    <w:basedOn w:val="DefaultParagraphFont"/>
    <w:uiPriority w:val="99"/>
    <w:unhideWhenUsed/>
    <w:rsid w:val="001222CD"/>
    <w:rPr>
      <w:color w:val="2B579A"/>
      <w:shd w:val="clear" w:color="auto" w:fill="E1DFDD"/>
    </w:rPr>
  </w:style>
  <w:style w:type="paragraph" w:customStyle="1" w:styleId="paragraph">
    <w:name w:val="paragraph"/>
    <w:basedOn w:val="Normal"/>
    <w:rsid w:val="00EB696E"/>
    <w:pPr>
      <w:spacing w:before="100" w:beforeAutospacing="1" w:after="100" w:afterAutospacing="1" w:line="240" w:lineRule="auto"/>
    </w:pPr>
    <w:rPr>
      <w:rFonts w:ascii="Times New Roman" w:eastAsia="Times New Roman" w:hAnsi="Times New Roman" w:cs="Times New Roman"/>
      <w:sz w:val="24"/>
      <w:szCs w:val="24"/>
      <w:lang w:val="lv-LV" w:eastAsia="lv-LV"/>
    </w:rPr>
  </w:style>
  <w:style w:type="character" w:customStyle="1" w:styleId="normaltextrun">
    <w:name w:val="normaltextrun"/>
    <w:basedOn w:val="DefaultParagraphFont"/>
    <w:rsid w:val="00EB696E"/>
  </w:style>
  <w:style w:type="character" w:customStyle="1" w:styleId="spellingerror">
    <w:name w:val="spellingerror"/>
    <w:basedOn w:val="DefaultParagraphFont"/>
    <w:rsid w:val="00EB696E"/>
  </w:style>
  <w:style w:type="character" w:customStyle="1" w:styleId="eop">
    <w:name w:val="eop"/>
    <w:basedOn w:val="DefaultParagraphFont"/>
    <w:rsid w:val="00EB696E"/>
  </w:style>
  <w:style w:type="numbering" w:customStyle="1" w:styleId="Style1">
    <w:name w:val="Style1"/>
    <w:uiPriority w:val="99"/>
    <w:rsid w:val="00FD0A06"/>
    <w:pPr>
      <w:numPr>
        <w:numId w:val="38"/>
      </w:numPr>
    </w:pPr>
  </w:style>
  <w:style w:type="paragraph" w:styleId="Revision">
    <w:name w:val="Revision"/>
    <w:hidden/>
    <w:uiPriority w:val="99"/>
    <w:semiHidden/>
    <w:rsid w:val="004F1768"/>
    <w:pPr>
      <w:spacing w:after="0" w:line="240" w:lineRule="auto"/>
    </w:pPr>
  </w:style>
  <w:style w:type="paragraph" w:styleId="Header">
    <w:name w:val="header"/>
    <w:basedOn w:val="Normal"/>
    <w:link w:val="HeaderChar"/>
    <w:uiPriority w:val="99"/>
    <w:unhideWhenUsed/>
    <w:rsid w:val="00C965C5"/>
    <w:pPr>
      <w:tabs>
        <w:tab w:val="center" w:pos="4153"/>
        <w:tab w:val="right" w:pos="8306"/>
      </w:tabs>
      <w:spacing w:after="0" w:line="240" w:lineRule="auto"/>
    </w:pPr>
  </w:style>
  <w:style w:type="character" w:customStyle="1" w:styleId="HeaderChar">
    <w:name w:val="Header Char"/>
    <w:basedOn w:val="DefaultParagraphFont"/>
    <w:link w:val="Header"/>
    <w:uiPriority w:val="99"/>
    <w:rsid w:val="00C965C5"/>
  </w:style>
  <w:style w:type="paragraph" w:styleId="Footer">
    <w:name w:val="footer"/>
    <w:basedOn w:val="Normal"/>
    <w:link w:val="FooterChar"/>
    <w:uiPriority w:val="99"/>
    <w:unhideWhenUsed/>
    <w:rsid w:val="00C965C5"/>
    <w:pPr>
      <w:tabs>
        <w:tab w:val="center" w:pos="4153"/>
        <w:tab w:val="right" w:pos="8306"/>
      </w:tabs>
      <w:spacing w:after="0" w:line="240" w:lineRule="auto"/>
    </w:pPr>
  </w:style>
  <w:style w:type="character" w:customStyle="1" w:styleId="FooterChar">
    <w:name w:val="Footer Char"/>
    <w:basedOn w:val="DefaultParagraphFont"/>
    <w:link w:val="Footer"/>
    <w:uiPriority w:val="99"/>
    <w:rsid w:val="00C965C5"/>
  </w:style>
  <w:style w:type="paragraph" w:styleId="FootnoteText">
    <w:name w:val="footnote text"/>
    <w:basedOn w:val="Normal"/>
    <w:link w:val="FootnoteTextChar"/>
    <w:uiPriority w:val="99"/>
    <w:semiHidden/>
    <w:unhideWhenUsed/>
    <w:rsid w:val="005134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134FB"/>
    <w:rPr>
      <w:sz w:val="20"/>
      <w:szCs w:val="20"/>
    </w:rPr>
  </w:style>
  <w:style w:type="character" w:styleId="FootnoteReference">
    <w:name w:val="footnote reference"/>
    <w:basedOn w:val="DefaultParagraphFont"/>
    <w:uiPriority w:val="99"/>
    <w:semiHidden/>
    <w:unhideWhenUsed/>
    <w:rsid w:val="005134FB"/>
    <w:rPr>
      <w:vertAlign w:val="superscript"/>
    </w:rPr>
  </w:style>
  <w:style w:type="table" w:styleId="TableGrid">
    <w:name w:val="Table Grid"/>
    <w:basedOn w:val="TableNormal"/>
    <w:uiPriority w:val="59"/>
    <w:rsid w:val="00CE272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3Char">
    <w:name w:val="Heading 3 Char"/>
    <w:basedOn w:val="DefaultParagraphFont"/>
    <w:link w:val="Heading3"/>
    <w:uiPriority w:val="9"/>
    <w:semiHidden/>
    <w:rsid w:val="003E4D89"/>
    <w:rPr>
      <w:rFonts w:asciiTheme="majorHAnsi" w:eastAsiaTheme="majorEastAsia" w:hAnsiTheme="majorHAnsi" w:cstheme="majorBidi"/>
      <w:color w:val="1F3763" w:themeColor="accent1" w:themeShade="7F"/>
      <w:sz w:val="24"/>
      <w:szCs w:val="24"/>
    </w:rPr>
  </w:style>
  <w:style w:type="character" w:styleId="Strong">
    <w:name w:val="Strong"/>
    <w:basedOn w:val="DefaultParagraphFont"/>
    <w:uiPriority w:val="22"/>
    <w:qFormat/>
    <w:rsid w:val="00C710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062399">
      <w:bodyDiv w:val="1"/>
      <w:marLeft w:val="0"/>
      <w:marRight w:val="0"/>
      <w:marTop w:val="0"/>
      <w:marBottom w:val="0"/>
      <w:divBdr>
        <w:top w:val="none" w:sz="0" w:space="0" w:color="auto"/>
        <w:left w:val="none" w:sz="0" w:space="0" w:color="auto"/>
        <w:bottom w:val="none" w:sz="0" w:space="0" w:color="auto"/>
        <w:right w:val="none" w:sz="0" w:space="0" w:color="auto"/>
      </w:divBdr>
    </w:div>
    <w:div w:id="85539968">
      <w:bodyDiv w:val="1"/>
      <w:marLeft w:val="0"/>
      <w:marRight w:val="0"/>
      <w:marTop w:val="0"/>
      <w:marBottom w:val="0"/>
      <w:divBdr>
        <w:top w:val="none" w:sz="0" w:space="0" w:color="auto"/>
        <w:left w:val="none" w:sz="0" w:space="0" w:color="auto"/>
        <w:bottom w:val="none" w:sz="0" w:space="0" w:color="auto"/>
        <w:right w:val="none" w:sz="0" w:space="0" w:color="auto"/>
      </w:divBdr>
    </w:div>
    <w:div w:id="149564616">
      <w:bodyDiv w:val="1"/>
      <w:marLeft w:val="0"/>
      <w:marRight w:val="0"/>
      <w:marTop w:val="0"/>
      <w:marBottom w:val="0"/>
      <w:divBdr>
        <w:top w:val="none" w:sz="0" w:space="0" w:color="auto"/>
        <w:left w:val="none" w:sz="0" w:space="0" w:color="auto"/>
        <w:bottom w:val="none" w:sz="0" w:space="0" w:color="auto"/>
        <w:right w:val="none" w:sz="0" w:space="0" w:color="auto"/>
      </w:divBdr>
    </w:div>
    <w:div w:id="178852988">
      <w:bodyDiv w:val="1"/>
      <w:marLeft w:val="0"/>
      <w:marRight w:val="0"/>
      <w:marTop w:val="0"/>
      <w:marBottom w:val="0"/>
      <w:divBdr>
        <w:top w:val="none" w:sz="0" w:space="0" w:color="auto"/>
        <w:left w:val="none" w:sz="0" w:space="0" w:color="auto"/>
        <w:bottom w:val="none" w:sz="0" w:space="0" w:color="auto"/>
        <w:right w:val="none" w:sz="0" w:space="0" w:color="auto"/>
      </w:divBdr>
    </w:div>
    <w:div w:id="185362898">
      <w:bodyDiv w:val="1"/>
      <w:marLeft w:val="0"/>
      <w:marRight w:val="0"/>
      <w:marTop w:val="0"/>
      <w:marBottom w:val="0"/>
      <w:divBdr>
        <w:top w:val="none" w:sz="0" w:space="0" w:color="auto"/>
        <w:left w:val="none" w:sz="0" w:space="0" w:color="auto"/>
        <w:bottom w:val="none" w:sz="0" w:space="0" w:color="auto"/>
        <w:right w:val="none" w:sz="0" w:space="0" w:color="auto"/>
      </w:divBdr>
      <w:divsChild>
        <w:div w:id="12077406">
          <w:marLeft w:val="0"/>
          <w:marRight w:val="0"/>
          <w:marTop w:val="0"/>
          <w:marBottom w:val="0"/>
          <w:divBdr>
            <w:top w:val="none" w:sz="0" w:space="0" w:color="auto"/>
            <w:left w:val="none" w:sz="0" w:space="0" w:color="auto"/>
            <w:bottom w:val="none" w:sz="0" w:space="0" w:color="auto"/>
            <w:right w:val="none" w:sz="0" w:space="0" w:color="auto"/>
          </w:divBdr>
        </w:div>
        <w:div w:id="15887164">
          <w:marLeft w:val="0"/>
          <w:marRight w:val="0"/>
          <w:marTop w:val="0"/>
          <w:marBottom w:val="0"/>
          <w:divBdr>
            <w:top w:val="none" w:sz="0" w:space="0" w:color="auto"/>
            <w:left w:val="none" w:sz="0" w:space="0" w:color="auto"/>
            <w:bottom w:val="none" w:sz="0" w:space="0" w:color="auto"/>
            <w:right w:val="none" w:sz="0" w:space="0" w:color="auto"/>
          </w:divBdr>
        </w:div>
        <w:div w:id="20011761">
          <w:marLeft w:val="0"/>
          <w:marRight w:val="0"/>
          <w:marTop w:val="0"/>
          <w:marBottom w:val="0"/>
          <w:divBdr>
            <w:top w:val="none" w:sz="0" w:space="0" w:color="auto"/>
            <w:left w:val="none" w:sz="0" w:space="0" w:color="auto"/>
            <w:bottom w:val="none" w:sz="0" w:space="0" w:color="auto"/>
            <w:right w:val="none" w:sz="0" w:space="0" w:color="auto"/>
          </w:divBdr>
        </w:div>
        <w:div w:id="36469345">
          <w:marLeft w:val="0"/>
          <w:marRight w:val="0"/>
          <w:marTop w:val="0"/>
          <w:marBottom w:val="0"/>
          <w:divBdr>
            <w:top w:val="none" w:sz="0" w:space="0" w:color="auto"/>
            <w:left w:val="none" w:sz="0" w:space="0" w:color="auto"/>
            <w:bottom w:val="none" w:sz="0" w:space="0" w:color="auto"/>
            <w:right w:val="none" w:sz="0" w:space="0" w:color="auto"/>
          </w:divBdr>
        </w:div>
        <w:div w:id="51971701">
          <w:marLeft w:val="0"/>
          <w:marRight w:val="0"/>
          <w:marTop w:val="0"/>
          <w:marBottom w:val="0"/>
          <w:divBdr>
            <w:top w:val="none" w:sz="0" w:space="0" w:color="auto"/>
            <w:left w:val="none" w:sz="0" w:space="0" w:color="auto"/>
            <w:bottom w:val="none" w:sz="0" w:space="0" w:color="auto"/>
            <w:right w:val="none" w:sz="0" w:space="0" w:color="auto"/>
          </w:divBdr>
        </w:div>
        <w:div w:id="55472848">
          <w:marLeft w:val="0"/>
          <w:marRight w:val="0"/>
          <w:marTop w:val="0"/>
          <w:marBottom w:val="0"/>
          <w:divBdr>
            <w:top w:val="none" w:sz="0" w:space="0" w:color="auto"/>
            <w:left w:val="none" w:sz="0" w:space="0" w:color="auto"/>
            <w:bottom w:val="none" w:sz="0" w:space="0" w:color="auto"/>
            <w:right w:val="none" w:sz="0" w:space="0" w:color="auto"/>
          </w:divBdr>
        </w:div>
        <w:div w:id="82338874">
          <w:marLeft w:val="0"/>
          <w:marRight w:val="0"/>
          <w:marTop w:val="0"/>
          <w:marBottom w:val="0"/>
          <w:divBdr>
            <w:top w:val="none" w:sz="0" w:space="0" w:color="auto"/>
            <w:left w:val="none" w:sz="0" w:space="0" w:color="auto"/>
            <w:bottom w:val="none" w:sz="0" w:space="0" w:color="auto"/>
            <w:right w:val="none" w:sz="0" w:space="0" w:color="auto"/>
          </w:divBdr>
        </w:div>
        <w:div w:id="107160676">
          <w:marLeft w:val="0"/>
          <w:marRight w:val="0"/>
          <w:marTop w:val="0"/>
          <w:marBottom w:val="0"/>
          <w:divBdr>
            <w:top w:val="none" w:sz="0" w:space="0" w:color="auto"/>
            <w:left w:val="none" w:sz="0" w:space="0" w:color="auto"/>
            <w:bottom w:val="none" w:sz="0" w:space="0" w:color="auto"/>
            <w:right w:val="none" w:sz="0" w:space="0" w:color="auto"/>
          </w:divBdr>
        </w:div>
        <w:div w:id="125129396">
          <w:marLeft w:val="0"/>
          <w:marRight w:val="0"/>
          <w:marTop w:val="0"/>
          <w:marBottom w:val="0"/>
          <w:divBdr>
            <w:top w:val="none" w:sz="0" w:space="0" w:color="auto"/>
            <w:left w:val="none" w:sz="0" w:space="0" w:color="auto"/>
            <w:bottom w:val="none" w:sz="0" w:space="0" w:color="auto"/>
            <w:right w:val="none" w:sz="0" w:space="0" w:color="auto"/>
          </w:divBdr>
        </w:div>
        <w:div w:id="136916758">
          <w:marLeft w:val="0"/>
          <w:marRight w:val="0"/>
          <w:marTop w:val="0"/>
          <w:marBottom w:val="0"/>
          <w:divBdr>
            <w:top w:val="none" w:sz="0" w:space="0" w:color="auto"/>
            <w:left w:val="none" w:sz="0" w:space="0" w:color="auto"/>
            <w:bottom w:val="none" w:sz="0" w:space="0" w:color="auto"/>
            <w:right w:val="none" w:sz="0" w:space="0" w:color="auto"/>
          </w:divBdr>
        </w:div>
        <w:div w:id="140855286">
          <w:marLeft w:val="0"/>
          <w:marRight w:val="0"/>
          <w:marTop w:val="240"/>
          <w:marBottom w:val="0"/>
          <w:divBdr>
            <w:top w:val="none" w:sz="0" w:space="0" w:color="auto"/>
            <w:left w:val="none" w:sz="0" w:space="0" w:color="auto"/>
            <w:bottom w:val="none" w:sz="0" w:space="0" w:color="auto"/>
            <w:right w:val="none" w:sz="0" w:space="0" w:color="auto"/>
          </w:divBdr>
        </w:div>
        <w:div w:id="154809114">
          <w:marLeft w:val="0"/>
          <w:marRight w:val="0"/>
          <w:marTop w:val="0"/>
          <w:marBottom w:val="0"/>
          <w:divBdr>
            <w:top w:val="none" w:sz="0" w:space="0" w:color="auto"/>
            <w:left w:val="none" w:sz="0" w:space="0" w:color="auto"/>
            <w:bottom w:val="none" w:sz="0" w:space="0" w:color="auto"/>
            <w:right w:val="none" w:sz="0" w:space="0" w:color="auto"/>
          </w:divBdr>
        </w:div>
        <w:div w:id="168257001">
          <w:marLeft w:val="0"/>
          <w:marRight w:val="0"/>
          <w:marTop w:val="0"/>
          <w:marBottom w:val="0"/>
          <w:divBdr>
            <w:top w:val="none" w:sz="0" w:space="0" w:color="auto"/>
            <w:left w:val="none" w:sz="0" w:space="0" w:color="auto"/>
            <w:bottom w:val="none" w:sz="0" w:space="0" w:color="auto"/>
            <w:right w:val="none" w:sz="0" w:space="0" w:color="auto"/>
          </w:divBdr>
        </w:div>
        <w:div w:id="172768924">
          <w:marLeft w:val="0"/>
          <w:marRight w:val="0"/>
          <w:marTop w:val="0"/>
          <w:marBottom w:val="0"/>
          <w:divBdr>
            <w:top w:val="none" w:sz="0" w:space="0" w:color="auto"/>
            <w:left w:val="none" w:sz="0" w:space="0" w:color="auto"/>
            <w:bottom w:val="none" w:sz="0" w:space="0" w:color="auto"/>
            <w:right w:val="none" w:sz="0" w:space="0" w:color="auto"/>
          </w:divBdr>
        </w:div>
        <w:div w:id="224218907">
          <w:marLeft w:val="0"/>
          <w:marRight w:val="0"/>
          <w:marTop w:val="0"/>
          <w:marBottom w:val="0"/>
          <w:divBdr>
            <w:top w:val="none" w:sz="0" w:space="0" w:color="auto"/>
            <w:left w:val="none" w:sz="0" w:space="0" w:color="auto"/>
            <w:bottom w:val="none" w:sz="0" w:space="0" w:color="auto"/>
            <w:right w:val="none" w:sz="0" w:space="0" w:color="auto"/>
          </w:divBdr>
        </w:div>
        <w:div w:id="245694510">
          <w:marLeft w:val="0"/>
          <w:marRight w:val="0"/>
          <w:marTop w:val="0"/>
          <w:marBottom w:val="0"/>
          <w:divBdr>
            <w:top w:val="none" w:sz="0" w:space="0" w:color="auto"/>
            <w:left w:val="none" w:sz="0" w:space="0" w:color="auto"/>
            <w:bottom w:val="none" w:sz="0" w:space="0" w:color="auto"/>
            <w:right w:val="none" w:sz="0" w:space="0" w:color="auto"/>
          </w:divBdr>
        </w:div>
        <w:div w:id="281885822">
          <w:marLeft w:val="0"/>
          <w:marRight w:val="0"/>
          <w:marTop w:val="0"/>
          <w:marBottom w:val="0"/>
          <w:divBdr>
            <w:top w:val="none" w:sz="0" w:space="0" w:color="auto"/>
            <w:left w:val="none" w:sz="0" w:space="0" w:color="auto"/>
            <w:bottom w:val="none" w:sz="0" w:space="0" w:color="auto"/>
            <w:right w:val="none" w:sz="0" w:space="0" w:color="auto"/>
          </w:divBdr>
        </w:div>
        <w:div w:id="324359283">
          <w:marLeft w:val="0"/>
          <w:marRight w:val="0"/>
          <w:marTop w:val="0"/>
          <w:marBottom w:val="0"/>
          <w:divBdr>
            <w:top w:val="none" w:sz="0" w:space="0" w:color="auto"/>
            <w:left w:val="none" w:sz="0" w:space="0" w:color="auto"/>
            <w:bottom w:val="none" w:sz="0" w:space="0" w:color="auto"/>
            <w:right w:val="none" w:sz="0" w:space="0" w:color="auto"/>
          </w:divBdr>
        </w:div>
        <w:div w:id="346370629">
          <w:marLeft w:val="0"/>
          <w:marRight w:val="0"/>
          <w:marTop w:val="0"/>
          <w:marBottom w:val="0"/>
          <w:divBdr>
            <w:top w:val="none" w:sz="0" w:space="0" w:color="auto"/>
            <w:left w:val="none" w:sz="0" w:space="0" w:color="auto"/>
            <w:bottom w:val="none" w:sz="0" w:space="0" w:color="auto"/>
            <w:right w:val="none" w:sz="0" w:space="0" w:color="auto"/>
          </w:divBdr>
        </w:div>
        <w:div w:id="393310585">
          <w:marLeft w:val="0"/>
          <w:marRight w:val="0"/>
          <w:marTop w:val="0"/>
          <w:marBottom w:val="0"/>
          <w:divBdr>
            <w:top w:val="none" w:sz="0" w:space="0" w:color="auto"/>
            <w:left w:val="none" w:sz="0" w:space="0" w:color="auto"/>
            <w:bottom w:val="none" w:sz="0" w:space="0" w:color="auto"/>
            <w:right w:val="none" w:sz="0" w:space="0" w:color="auto"/>
          </w:divBdr>
        </w:div>
        <w:div w:id="409081634">
          <w:marLeft w:val="0"/>
          <w:marRight w:val="0"/>
          <w:marTop w:val="0"/>
          <w:marBottom w:val="0"/>
          <w:divBdr>
            <w:top w:val="none" w:sz="0" w:space="0" w:color="auto"/>
            <w:left w:val="none" w:sz="0" w:space="0" w:color="auto"/>
            <w:bottom w:val="none" w:sz="0" w:space="0" w:color="auto"/>
            <w:right w:val="none" w:sz="0" w:space="0" w:color="auto"/>
          </w:divBdr>
        </w:div>
        <w:div w:id="417992447">
          <w:marLeft w:val="0"/>
          <w:marRight w:val="0"/>
          <w:marTop w:val="0"/>
          <w:marBottom w:val="0"/>
          <w:divBdr>
            <w:top w:val="none" w:sz="0" w:space="0" w:color="auto"/>
            <w:left w:val="none" w:sz="0" w:space="0" w:color="auto"/>
            <w:bottom w:val="none" w:sz="0" w:space="0" w:color="auto"/>
            <w:right w:val="none" w:sz="0" w:space="0" w:color="auto"/>
          </w:divBdr>
        </w:div>
        <w:div w:id="427774571">
          <w:marLeft w:val="0"/>
          <w:marRight w:val="0"/>
          <w:marTop w:val="0"/>
          <w:marBottom w:val="0"/>
          <w:divBdr>
            <w:top w:val="none" w:sz="0" w:space="0" w:color="auto"/>
            <w:left w:val="none" w:sz="0" w:space="0" w:color="auto"/>
            <w:bottom w:val="none" w:sz="0" w:space="0" w:color="auto"/>
            <w:right w:val="none" w:sz="0" w:space="0" w:color="auto"/>
          </w:divBdr>
        </w:div>
        <w:div w:id="447896130">
          <w:marLeft w:val="0"/>
          <w:marRight w:val="0"/>
          <w:marTop w:val="0"/>
          <w:marBottom w:val="0"/>
          <w:divBdr>
            <w:top w:val="none" w:sz="0" w:space="0" w:color="auto"/>
            <w:left w:val="none" w:sz="0" w:space="0" w:color="auto"/>
            <w:bottom w:val="none" w:sz="0" w:space="0" w:color="auto"/>
            <w:right w:val="none" w:sz="0" w:space="0" w:color="auto"/>
          </w:divBdr>
        </w:div>
        <w:div w:id="459954799">
          <w:marLeft w:val="0"/>
          <w:marRight w:val="0"/>
          <w:marTop w:val="0"/>
          <w:marBottom w:val="0"/>
          <w:divBdr>
            <w:top w:val="none" w:sz="0" w:space="0" w:color="auto"/>
            <w:left w:val="none" w:sz="0" w:space="0" w:color="auto"/>
            <w:bottom w:val="none" w:sz="0" w:space="0" w:color="auto"/>
            <w:right w:val="none" w:sz="0" w:space="0" w:color="auto"/>
          </w:divBdr>
        </w:div>
        <w:div w:id="465125220">
          <w:marLeft w:val="0"/>
          <w:marRight w:val="0"/>
          <w:marTop w:val="0"/>
          <w:marBottom w:val="0"/>
          <w:divBdr>
            <w:top w:val="none" w:sz="0" w:space="0" w:color="auto"/>
            <w:left w:val="none" w:sz="0" w:space="0" w:color="auto"/>
            <w:bottom w:val="none" w:sz="0" w:space="0" w:color="auto"/>
            <w:right w:val="none" w:sz="0" w:space="0" w:color="auto"/>
          </w:divBdr>
        </w:div>
        <w:div w:id="465247869">
          <w:marLeft w:val="0"/>
          <w:marRight w:val="0"/>
          <w:marTop w:val="0"/>
          <w:marBottom w:val="0"/>
          <w:divBdr>
            <w:top w:val="none" w:sz="0" w:space="0" w:color="auto"/>
            <w:left w:val="none" w:sz="0" w:space="0" w:color="auto"/>
            <w:bottom w:val="none" w:sz="0" w:space="0" w:color="auto"/>
            <w:right w:val="none" w:sz="0" w:space="0" w:color="auto"/>
          </w:divBdr>
        </w:div>
        <w:div w:id="468019694">
          <w:marLeft w:val="0"/>
          <w:marRight w:val="0"/>
          <w:marTop w:val="0"/>
          <w:marBottom w:val="0"/>
          <w:divBdr>
            <w:top w:val="none" w:sz="0" w:space="0" w:color="auto"/>
            <w:left w:val="none" w:sz="0" w:space="0" w:color="auto"/>
            <w:bottom w:val="none" w:sz="0" w:space="0" w:color="auto"/>
            <w:right w:val="none" w:sz="0" w:space="0" w:color="auto"/>
          </w:divBdr>
        </w:div>
        <w:div w:id="468941550">
          <w:marLeft w:val="0"/>
          <w:marRight w:val="0"/>
          <w:marTop w:val="0"/>
          <w:marBottom w:val="0"/>
          <w:divBdr>
            <w:top w:val="none" w:sz="0" w:space="0" w:color="auto"/>
            <w:left w:val="none" w:sz="0" w:space="0" w:color="auto"/>
            <w:bottom w:val="none" w:sz="0" w:space="0" w:color="auto"/>
            <w:right w:val="none" w:sz="0" w:space="0" w:color="auto"/>
          </w:divBdr>
        </w:div>
        <w:div w:id="483737102">
          <w:marLeft w:val="0"/>
          <w:marRight w:val="0"/>
          <w:marTop w:val="0"/>
          <w:marBottom w:val="567"/>
          <w:divBdr>
            <w:top w:val="none" w:sz="0" w:space="0" w:color="auto"/>
            <w:left w:val="none" w:sz="0" w:space="0" w:color="auto"/>
            <w:bottom w:val="none" w:sz="0" w:space="0" w:color="auto"/>
            <w:right w:val="none" w:sz="0" w:space="0" w:color="auto"/>
          </w:divBdr>
        </w:div>
        <w:div w:id="527764024">
          <w:marLeft w:val="0"/>
          <w:marRight w:val="0"/>
          <w:marTop w:val="0"/>
          <w:marBottom w:val="0"/>
          <w:divBdr>
            <w:top w:val="none" w:sz="0" w:space="0" w:color="auto"/>
            <w:left w:val="none" w:sz="0" w:space="0" w:color="auto"/>
            <w:bottom w:val="none" w:sz="0" w:space="0" w:color="auto"/>
            <w:right w:val="none" w:sz="0" w:space="0" w:color="auto"/>
          </w:divBdr>
        </w:div>
        <w:div w:id="534580114">
          <w:marLeft w:val="0"/>
          <w:marRight w:val="0"/>
          <w:marTop w:val="0"/>
          <w:marBottom w:val="0"/>
          <w:divBdr>
            <w:top w:val="none" w:sz="0" w:space="0" w:color="auto"/>
            <w:left w:val="none" w:sz="0" w:space="0" w:color="auto"/>
            <w:bottom w:val="none" w:sz="0" w:space="0" w:color="auto"/>
            <w:right w:val="none" w:sz="0" w:space="0" w:color="auto"/>
          </w:divBdr>
        </w:div>
        <w:div w:id="557665095">
          <w:marLeft w:val="0"/>
          <w:marRight w:val="0"/>
          <w:marTop w:val="0"/>
          <w:marBottom w:val="0"/>
          <w:divBdr>
            <w:top w:val="none" w:sz="0" w:space="0" w:color="auto"/>
            <w:left w:val="none" w:sz="0" w:space="0" w:color="auto"/>
            <w:bottom w:val="none" w:sz="0" w:space="0" w:color="auto"/>
            <w:right w:val="none" w:sz="0" w:space="0" w:color="auto"/>
          </w:divBdr>
        </w:div>
        <w:div w:id="576793656">
          <w:marLeft w:val="0"/>
          <w:marRight w:val="0"/>
          <w:marTop w:val="0"/>
          <w:marBottom w:val="0"/>
          <w:divBdr>
            <w:top w:val="none" w:sz="0" w:space="0" w:color="auto"/>
            <w:left w:val="none" w:sz="0" w:space="0" w:color="auto"/>
            <w:bottom w:val="none" w:sz="0" w:space="0" w:color="auto"/>
            <w:right w:val="none" w:sz="0" w:space="0" w:color="auto"/>
          </w:divBdr>
        </w:div>
        <w:div w:id="581181657">
          <w:marLeft w:val="0"/>
          <w:marRight w:val="0"/>
          <w:marTop w:val="0"/>
          <w:marBottom w:val="0"/>
          <w:divBdr>
            <w:top w:val="none" w:sz="0" w:space="0" w:color="auto"/>
            <w:left w:val="none" w:sz="0" w:space="0" w:color="auto"/>
            <w:bottom w:val="none" w:sz="0" w:space="0" w:color="auto"/>
            <w:right w:val="none" w:sz="0" w:space="0" w:color="auto"/>
          </w:divBdr>
        </w:div>
        <w:div w:id="583758302">
          <w:marLeft w:val="0"/>
          <w:marRight w:val="0"/>
          <w:marTop w:val="0"/>
          <w:marBottom w:val="0"/>
          <w:divBdr>
            <w:top w:val="none" w:sz="0" w:space="0" w:color="auto"/>
            <w:left w:val="none" w:sz="0" w:space="0" w:color="auto"/>
            <w:bottom w:val="none" w:sz="0" w:space="0" w:color="auto"/>
            <w:right w:val="none" w:sz="0" w:space="0" w:color="auto"/>
          </w:divBdr>
        </w:div>
        <w:div w:id="620722393">
          <w:marLeft w:val="0"/>
          <w:marRight w:val="0"/>
          <w:marTop w:val="0"/>
          <w:marBottom w:val="0"/>
          <w:divBdr>
            <w:top w:val="none" w:sz="0" w:space="0" w:color="auto"/>
            <w:left w:val="none" w:sz="0" w:space="0" w:color="auto"/>
            <w:bottom w:val="none" w:sz="0" w:space="0" w:color="auto"/>
            <w:right w:val="none" w:sz="0" w:space="0" w:color="auto"/>
          </w:divBdr>
        </w:div>
        <w:div w:id="627853442">
          <w:marLeft w:val="0"/>
          <w:marRight w:val="0"/>
          <w:marTop w:val="0"/>
          <w:marBottom w:val="0"/>
          <w:divBdr>
            <w:top w:val="none" w:sz="0" w:space="0" w:color="auto"/>
            <w:left w:val="none" w:sz="0" w:space="0" w:color="auto"/>
            <w:bottom w:val="none" w:sz="0" w:space="0" w:color="auto"/>
            <w:right w:val="none" w:sz="0" w:space="0" w:color="auto"/>
          </w:divBdr>
        </w:div>
        <w:div w:id="638924030">
          <w:marLeft w:val="0"/>
          <w:marRight w:val="0"/>
          <w:marTop w:val="0"/>
          <w:marBottom w:val="0"/>
          <w:divBdr>
            <w:top w:val="none" w:sz="0" w:space="0" w:color="auto"/>
            <w:left w:val="none" w:sz="0" w:space="0" w:color="auto"/>
            <w:bottom w:val="none" w:sz="0" w:space="0" w:color="auto"/>
            <w:right w:val="none" w:sz="0" w:space="0" w:color="auto"/>
          </w:divBdr>
        </w:div>
        <w:div w:id="675767680">
          <w:marLeft w:val="0"/>
          <w:marRight w:val="0"/>
          <w:marTop w:val="0"/>
          <w:marBottom w:val="0"/>
          <w:divBdr>
            <w:top w:val="none" w:sz="0" w:space="0" w:color="auto"/>
            <w:left w:val="none" w:sz="0" w:space="0" w:color="auto"/>
            <w:bottom w:val="none" w:sz="0" w:space="0" w:color="auto"/>
            <w:right w:val="none" w:sz="0" w:space="0" w:color="auto"/>
          </w:divBdr>
        </w:div>
        <w:div w:id="696391247">
          <w:marLeft w:val="0"/>
          <w:marRight w:val="0"/>
          <w:marTop w:val="0"/>
          <w:marBottom w:val="0"/>
          <w:divBdr>
            <w:top w:val="none" w:sz="0" w:space="0" w:color="auto"/>
            <w:left w:val="none" w:sz="0" w:space="0" w:color="auto"/>
            <w:bottom w:val="none" w:sz="0" w:space="0" w:color="auto"/>
            <w:right w:val="none" w:sz="0" w:space="0" w:color="auto"/>
          </w:divBdr>
        </w:div>
        <w:div w:id="697313192">
          <w:marLeft w:val="0"/>
          <w:marRight w:val="0"/>
          <w:marTop w:val="0"/>
          <w:marBottom w:val="0"/>
          <w:divBdr>
            <w:top w:val="none" w:sz="0" w:space="0" w:color="auto"/>
            <w:left w:val="none" w:sz="0" w:space="0" w:color="auto"/>
            <w:bottom w:val="none" w:sz="0" w:space="0" w:color="auto"/>
            <w:right w:val="none" w:sz="0" w:space="0" w:color="auto"/>
          </w:divBdr>
        </w:div>
        <w:div w:id="703868448">
          <w:marLeft w:val="0"/>
          <w:marRight w:val="0"/>
          <w:marTop w:val="0"/>
          <w:marBottom w:val="0"/>
          <w:divBdr>
            <w:top w:val="none" w:sz="0" w:space="0" w:color="auto"/>
            <w:left w:val="none" w:sz="0" w:space="0" w:color="auto"/>
            <w:bottom w:val="none" w:sz="0" w:space="0" w:color="auto"/>
            <w:right w:val="none" w:sz="0" w:space="0" w:color="auto"/>
          </w:divBdr>
        </w:div>
        <w:div w:id="726997593">
          <w:marLeft w:val="0"/>
          <w:marRight w:val="0"/>
          <w:marTop w:val="0"/>
          <w:marBottom w:val="0"/>
          <w:divBdr>
            <w:top w:val="none" w:sz="0" w:space="0" w:color="auto"/>
            <w:left w:val="none" w:sz="0" w:space="0" w:color="auto"/>
            <w:bottom w:val="none" w:sz="0" w:space="0" w:color="auto"/>
            <w:right w:val="none" w:sz="0" w:space="0" w:color="auto"/>
          </w:divBdr>
        </w:div>
        <w:div w:id="739905641">
          <w:marLeft w:val="0"/>
          <w:marRight w:val="0"/>
          <w:marTop w:val="0"/>
          <w:marBottom w:val="0"/>
          <w:divBdr>
            <w:top w:val="none" w:sz="0" w:space="0" w:color="auto"/>
            <w:left w:val="none" w:sz="0" w:space="0" w:color="auto"/>
            <w:bottom w:val="none" w:sz="0" w:space="0" w:color="auto"/>
            <w:right w:val="none" w:sz="0" w:space="0" w:color="auto"/>
          </w:divBdr>
        </w:div>
        <w:div w:id="765006506">
          <w:marLeft w:val="0"/>
          <w:marRight w:val="0"/>
          <w:marTop w:val="0"/>
          <w:marBottom w:val="0"/>
          <w:divBdr>
            <w:top w:val="none" w:sz="0" w:space="0" w:color="auto"/>
            <w:left w:val="none" w:sz="0" w:space="0" w:color="auto"/>
            <w:bottom w:val="none" w:sz="0" w:space="0" w:color="auto"/>
            <w:right w:val="none" w:sz="0" w:space="0" w:color="auto"/>
          </w:divBdr>
        </w:div>
        <w:div w:id="771511434">
          <w:marLeft w:val="0"/>
          <w:marRight w:val="0"/>
          <w:marTop w:val="0"/>
          <w:marBottom w:val="0"/>
          <w:divBdr>
            <w:top w:val="none" w:sz="0" w:space="0" w:color="auto"/>
            <w:left w:val="none" w:sz="0" w:space="0" w:color="auto"/>
            <w:bottom w:val="none" w:sz="0" w:space="0" w:color="auto"/>
            <w:right w:val="none" w:sz="0" w:space="0" w:color="auto"/>
          </w:divBdr>
        </w:div>
        <w:div w:id="784350139">
          <w:marLeft w:val="0"/>
          <w:marRight w:val="0"/>
          <w:marTop w:val="0"/>
          <w:marBottom w:val="0"/>
          <w:divBdr>
            <w:top w:val="none" w:sz="0" w:space="0" w:color="auto"/>
            <w:left w:val="none" w:sz="0" w:space="0" w:color="auto"/>
            <w:bottom w:val="none" w:sz="0" w:space="0" w:color="auto"/>
            <w:right w:val="none" w:sz="0" w:space="0" w:color="auto"/>
          </w:divBdr>
        </w:div>
        <w:div w:id="787625436">
          <w:marLeft w:val="0"/>
          <w:marRight w:val="0"/>
          <w:marTop w:val="0"/>
          <w:marBottom w:val="0"/>
          <w:divBdr>
            <w:top w:val="none" w:sz="0" w:space="0" w:color="auto"/>
            <w:left w:val="none" w:sz="0" w:space="0" w:color="auto"/>
            <w:bottom w:val="none" w:sz="0" w:space="0" w:color="auto"/>
            <w:right w:val="none" w:sz="0" w:space="0" w:color="auto"/>
          </w:divBdr>
        </w:div>
        <w:div w:id="808594417">
          <w:marLeft w:val="0"/>
          <w:marRight w:val="0"/>
          <w:marTop w:val="0"/>
          <w:marBottom w:val="0"/>
          <w:divBdr>
            <w:top w:val="none" w:sz="0" w:space="0" w:color="auto"/>
            <w:left w:val="none" w:sz="0" w:space="0" w:color="auto"/>
            <w:bottom w:val="none" w:sz="0" w:space="0" w:color="auto"/>
            <w:right w:val="none" w:sz="0" w:space="0" w:color="auto"/>
          </w:divBdr>
        </w:div>
        <w:div w:id="812795514">
          <w:marLeft w:val="0"/>
          <w:marRight w:val="0"/>
          <w:marTop w:val="0"/>
          <w:marBottom w:val="0"/>
          <w:divBdr>
            <w:top w:val="none" w:sz="0" w:space="0" w:color="auto"/>
            <w:left w:val="none" w:sz="0" w:space="0" w:color="auto"/>
            <w:bottom w:val="none" w:sz="0" w:space="0" w:color="auto"/>
            <w:right w:val="none" w:sz="0" w:space="0" w:color="auto"/>
          </w:divBdr>
        </w:div>
        <w:div w:id="834882055">
          <w:marLeft w:val="0"/>
          <w:marRight w:val="0"/>
          <w:marTop w:val="0"/>
          <w:marBottom w:val="0"/>
          <w:divBdr>
            <w:top w:val="none" w:sz="0" w:space="0" w:color="auto"/>
            <w:left w:val="none" w:sz="0" w:space="0" w:color="auto"/>
            <w:bottom w:val="none" w:sz="0" w:space="0" w:color="auto"/>
            <w:right w:val="none" w:sz="0" w:space="0" w:color="auto"/>
          </w:divBdr>
        </w:div>
        <w:div w:id="837040824">
          <w:marLeft w:val="0"/>
          <w:marRight w:val="0"/>
          <w:marTop w:val="0"/>
          <w:marBottom w:val="0"/>
          <w:divBdr>
            <w:top w:val="none" w:sz="0" w:space="0" w:color="auto"/>
            <w:left w:val="none" w:sz="0" w:space="0" w:color="auto"/>
            <w:bottom w:val="none" w:sz="0" w:space="0" w:color="auto"/>
            <w:right w:val="none" w:sz="0" w:space="0" w:color="auto"/>
          </w:divBdr>
        </w:div>
        <w:div w:id="862741735">
          <w:marLeft w:val="0"/>
          <w:marRight w:val="0"/>
          <w:marTop w:val="0"/>
          <w:marBottom w:val="0"/>
          <w:divBdr>
            <w:top w:val="none" w:sz="0" w:space="0" w:color="auto"/>
            <w:left w:val="none" w:sz="0" w:space="0" w:color="auto"/>
            <w:bottom w:val="none" w:sz="0" w:space="0" w:color="auto"/>
            <w:right w:val="none" w:sz="0" w:space="0" w:color="auto"/>
          </w:divBdr>
        </w:div>
        <w:div w:id="868490666">
          <w:marLeft w:val="0"/>
          <w:marRight w:val="0"/>
          <w:marTop w:val="0"/>
          <w:marBottom w:val="0"/>
          <w:divBdr>
            <w:top w:val="none" w:sz="0" w:space="0" w:color="auto"/>
            <w:left w:val="none" w:sz="0" w:space="0" w:color="auto"/>
            <w:bottom w:val="none" w:sz="0" w:space="0" w:color="auto"/>
            <w:right w:val="none" w:sz="0" w:space="0" w:color="auto"/>
          </w:divBdr>
        </w:div>
        <w:div w:id="893741262">
          <w:marLeft w:val="0"/>
          <w:marRight w:val="0"/>
          <w:marTop w:val="0"/>
          <w:marBottom w:val="0"/>
          <w:divBdr>
            <w:top w:val="none" w:sz="0" w:space="0" w:color="auto"/>
            <w:left w:val="none" w:sz="0" w:space="0" w:color="auto"/>
            <w:bottom w:val="none" w:sz="0" w:space="0" w:color="auto"/>
            <w:right w:val="none" w:sz="0" w:space="0" w:color="auto"/>
          </w:divBdr>
        </w:div>
        <w:div w:id="929042341">
          <w:marLeft w:val="0"/>
          <w:marRight w:val="0"/>
          <w:marTop w:val="0"/>
          <w:marBottom w:val="0"/>
          <w:divBdr>
            <w:top w:val="none" w:sz="0" w:space="0" w:color="auto"/>
            <w:left w:val="none" w:sz="0" w:space="0" w:color="auto"/>
            <w:bottom w:val="none" w:sz="0" w:space="0" w:color="auto"/>
            <w:right w:val="none" w:sz="0" w:space="0" w:color="auto"/>
          </w:divBdr>
        </w:div>
        <w:div w:id="960454327">
          <w:marLeft w:val="0"/>
          <w:marRight w:val="0"/>
          <w:marTop w:val="0"/>
          <w:marBottom w:val="0"/>
          <w:divBdr>
            <w:top w:val="none" w:sz="0" w:space="0" w:color="auto"/>
            <w:left w:val="none" w:sz="0" w:space="0" w:color="auto"/>
            <w:bottom w:val="none" w:sz="0" w:space="0" w:color="auto"/>
            <w:right w:val="none" w:sz="0" w:space="0" w:color="auto"/>
          </w:divBdr>
        </w:div>
        <w:div w:id="961806747">
          <w:marLeft w:val="0"/>
          <w:marRight w:val="0"/>
          <w:marTop w:val="0"/>
          <w:marBottom w:val="0"/>
          <w:divBdr>
            <w:top w:val="none" w:sz="0" w:space="0" w:color="auto"/>
            <w:left w:val="none" w:sz="0" w:space="0" w:color="auto"/>
            <w:bottom w:val="none" w:sz="0" w:space="0" w:color="auto"/>
            <w:right w:val="none" w:sz="0" w:space="0" w:color="auto"/>
          </w:divBdr>
        </w:div>
        <w:div w:id="971985386">
          <w:marLeft w:val="0"/>
          <w:marRight w:val="0"/>
          <w:marTop w:val="0"/>
          <w:marBottom w:val="0"/>
          <w:divBdr>
            <w:top w:val="none" w:sz="0" w:space="0" w:color="auto"/>
            <w:left w:val="none" w:sz="0" w:space="0" w:color="auto"/>
            <w:bottom w:val="none" w:sz="0" w:space="0" w:color="auto"/>
            <w:right w:val="none" w:sz="0" w:space="0" w:color="auto"/>
          </w:divBdr>
        </w:div>
        <w:div w:id="977732682">
          <w:marLeft w:val="0"/>
          <w:marRight w:val="0"/>
          <w:marTop w:val="0"/>
          <w:marBottom w:val="0"/>
          <w:divBdr>
            <w:top w:val="none" w:sz="0" w:space="0" w:color="auto"/>
            <w:left w:val="none" w:sz="0" w:space="0" w:color="auto"/>
            <w:bottom w:val="none" w:sz="0" w:space="0" w:color="auto"/>
            <w:right w:val="none" w:sz="0" w:space="0" w:color="auto"/>
          </w:divBdr>
        </w:div>
        <w:div w:id="1006522641">
          <w:marLeft w:val="0"/>
          <w:marRight w:val="0"/>
          <w:marTop w:val="0"/>
          <w:marBottom w:val="0"/>
          <w:divBdr>
            <w:top w:val="none" w:sz="0" w:space="0" w:color="auto"/>
            <w:left w:val="none" w:sz="0" w:space="0" w:color="auto"/>
            <w:bottom w:val="none" w:sz="0" w:space="0" w:color="auto"/>
            <w:right w:val="none" w:sz="0" w:space="0" w:color="auto"/>
          </w:divBdr>
        </w:div>
        <w:div w:id="1021738315">
          <w:marLeft w:val="0"/>
          <w:marRight w:val="0"/>
          <w:marTop w:val="0"/>
          <w:marBottom w:val="0"/>
          <w:divBdr>
            <w:top w:val="none" w:sz="0" w:space="0" w:color="auto"/>
            <w:left w:val="none" w:sz="0" w:space="0" w:color="auto"/>
            <w:bottom w:val="none" w:sz="0" w:space="0" w:color="auto"/>
            <w:right w:val="none" w:sz="0" w:space="0" w:color="auto"/>
          </w:divBdr>
        </w:div>
        <w:div w:id="1028993563">
          <w:marLeft w:val="0"/>
          <w:marRight w:val="0"/>
          <w:marTop w:val="0"/>
          <w:marBottom w:val="567"/>
          <w:divBdr>
            <w:top w:val="none" w:sz="0" w:space="0" w:color="auto"/>
            <w:left w:val="none" w:sz="0" w:space="0" w:color="auto"/>
            <w:bottom w:val="none" w:sz="0" w:space="0" w:color="auto"/>
            <w:right w:val="none" w:sz="0" w:space="0" w:color="auto"/>
          </w:divBdr>
        </w:div>
        <w:div w:id="1057778067">
          <w:marLeft w:val="0"/>
          <w:marRight w:val="0"/>
          <w:marTop w:val="0"/>
          <w:marBottom w:val="0"/>
          <w:divBdr>
            <w:top w:val="none" w:sz="0" w:space="0" w:color="auto"/>
            <w:left w:val="none" w:sz="0" w:space="0" w:color="auto"/>
            <w:bottom w:val="none" w:sz="0" w:space="0" w:color="auto"/>
            <w:right w:val="none" w:sz="0" w:space="0" w:color="auto"/>
          </w:divBdr>
        </w:div>
        <w:div w:id="1098136755">
          <w:marLeft w:val="0"/>
          <w:marRight w:val="0"/>
          <w:marTop w:val="0"/>
          <w:marBottom w:val="0"/>
          <w:divBdr>
            <w:top w:val="none" w:sz="0" w:space="0" w:color="auto"/>
            <w:left w:val="none" w:sz="0" w:space="0" w:color="auto"/>
            <w:bottom w:val="none" w:sz="0" w:space="0" w:color="auto"/>
            <w:right w:val="none" w:sz="0" w:space="0" w:color="auto"/>
          </w:divBdr>
        </w:div>
        <w:div w:id="1148669608">
          <w:marLeft w:val="0"/>
          <w:marRight w:val="0"/>
          <w:marTop w:val="0"/>
          <w:marBottom w:val="0"/>
          <w:divBdr>
            <w:top w:val="none" w:sz="0" w:space="0" w:color="auto"/>
            <w:left w:val="none" w:sz="0" w:space="0" w:color="auto"/>
            <w:bottom w:val="none" w:sz="0" w:space="0" w:color="auto"/>
            <w:right w:val="none" w:sz="0" w:space="0" w:color="auto"/>
          </w:divBdr>
        </w:div>
        <w:div w:id="1156414560">
          <w:marLeft w:val="0"/>
          <w:marRight w:val="0"/>
          <w:marTop w:val="0"/>
          <w:marBottom w:val="0"/>
          <w:divBdr>
            <w:top w:val="none" w:sz="0" w:space="0" w:color="auto"/>
            <w:left w:val="none" w:sz="0" w:space="0" w:color="auto"/>
            <w:bottom w:val="none" w:sz="0" w:space="0" w:color="auto"/>
            <w:right w:val="none" w:sz="0" w:space="0" w:color="auto"/>
          </w:divBdr>
        </w:div>
        <w:div w:id="1157184328">
          <w:marLeft w:val="0"/>
          <w:marRight w:val="0"/>
          <w:marTop w:val="0"/>
          <w:marBottom w:val="0"/>
          <w:divBdr>
            <w:top w:val="none" w:sz="0" w:space="0" w:color="auto"/>
            <w:left w:val="none" w:sz="0" w:space="0" w:color="auto"/>
            <w:bottom w:val="none" w:sz="0" w:space="0" w:color="auto"/>
            <w:right w:val="none" w:sz="0" w:space="0" w:color="auto"/>
          </w:divBdr>
        </w:div>
        <w:div w:id="1165130351">
          <w:marLeft w:val="0"/>
          <w:marRight w:val="0"/>
          <w:marTop w:val="0"/>
          <w:marBottom w:val="0"/>
          <w:divBdr>
            <w:top w:val="none" w:sz="0" w:space="0" w:color="auto"/>
            <w:left w:val="none" w:sz="0" w:space="0" w:color="auto"/>
            <w:bottom w:val="none" w:sz="0" w:space="0" w:color="auto"/>
            <w:right w:val="none" w:sz="0" w:space="0" w:color="auto"/>
          </w:divBdr>
        </w:div>
        <w:div w:id="1198740157">
          <w:marLeft w:val="0"/>
          <w:marRight w:val="0"/>
          <w:marTop w:val="0"/>
          <w:marBottom w:val="0"/>
          <w:divBdr>
            <w:top w:val="none" w:sz="0" w:space="0" w:color="auto"/>
            <w:left w:val="none" w:sz="0" w:space="0" w:color="auto"/>
            <w:bottom w:val="none" w:sz="0" w:space="0" w:color="auto"/>
            <w:right w:val="none" w:sz="0" w:space="0" w:color="auto"/>
          </w:divBdr>
        </w:div>
        <w:div w:id="1229925332">
          <w:marLeft w:val="0"/>
          <w:marRight w:val="0"/>
          <w:marTop w:val="0"/>
          <w:marBottom w:val="0"/>
          <w:divBdr>
            <w:top w:val="none" w:sz="0" w:space="0" w:color="auto"/>
            <w:left w:val="none" w:sz="0" w:space="0" w:color="auto"/>
            <w:bottom w:val="none" w:sz="0" w:space="0" w:color="auto"/>
            <w:right w:val="none" w:sz="0" w:space="0" w:color="auto"/>
          </w:divBdr>
        </w:div>
        <w:div w:id="1241132499">
          <w:marLeft w:val="0"/>
          <w:marRight w:val="0"/>
          <w:marTop w:val="0"/>
          <w:marBottom w:val="0"/>
          <w:divBdr>
            <w:top w:val="none" w:sz="0" w:space="0" w:color="auto"/>
            <w:left w:val="none" w:sz="0" w:space="0" w:color="auto"/>
            <w:bottom w:val="none" w:sz="0" w:space="0" w:color="auto"/>
            <w:right w:val="none" w:sz="0" w:space="0" w:color="auto"/>
          </w:divBdr>
        </w:div>
        <w:div w:id="1253851562">
          <w:marLeft w:val="0"/>
          <w:marRight w:val="0"/>
          <w:marTop w:val="0"/>
          <w:marBottom w:val="0"/>
          <w:divBdr>
            <w:top w:val="none" w:sz="0" w:space="0" w:color="auto"/>
            <w:left w:val="none" w:sz="0" w:space="0" w:color="auto"/>
            <w:bottom w:val="none" w:sz="0" w:space="0" w:color="auto"/>
            <w:right w:val="none" w:sz="0" w:space="0" w:color="auto"/>
          </w:divBdr>
        </w:div>
        <w:div w:id="1257978755">
          <w:marLeft w:val="0"/>
          <w:marRight w:val="0"/>
          <w:marTop w:val="0"/>
          <w:marBottom w:val="0"/>
          <w:divBdr>
            <w:top w:val="none" w:sz="0" w:space="0" w:color="auto"/>
            <w:left w:val="none" w:sz="0" w:space="0" w:color="auto"/>
            <w:bottom w:val="none" w:sz="0" w:space="0" w:color="auto"/>
            <w:right w:val="none" w:sz="0" w:space="0" w:color="auto"/>
          </w:divBdr>
        </w:div>
        <w:div w:id="1270157666">
          <w:marLeft w:val="0"/>
          <w:marRight w:val="0"/>
          <w:marTop w:val="0"/>
          <w:marBottom w:val="0"/>
          <w:divBdr>
            <w:top w:val="none" w:sz="0" w:space="0" w:color="auto"/>
            <w:left w:val="none" w:sz="0" w:space="0" w:color="auto"/>
            <w:bottom w:val="none" w:sz="0" w:space="0" w:color="auto"/>
            <w:right w:val="none" w:sz="0" w:space="0" w:color="auto"/>
          </w:divBdr>
        </w:div>
        <w:div w:id="1318650498">
          <w:marLeft w:val="0"/>
          <w:marRight w:val="0"/>
          <w:marTop w:val="0"/>
          <w:marBottom w:val="0"/>
          <w:divBdr>
            <w:top w:val="none" w:sz="0" w:space="0" w:color="auto"/>
            <w:left w:val="none" w:sz="0" w:space="0" w:color="auto"/>
            <w:bottom w:val="none" w:sz="0" w:space="0" w:color="auto"/>
            <w:right w:val="none" w:sz="0" w:space="0" w:color="auto"/>
          </w:divBdr>
        </w:div>
        <w:div w:id="1319651599">
          <w:marLeft w:val="0"/>
          <w:marRight w:val="0"/>
          <w:marTop w:val="0"/>
          <w:marBottom w:val="0"/>
          <w:divBdr>
            <w:top w:val="none" w:sz="0" w:space="0" w:color="auto"/>
            <w:left w:val="none" w:sz="0" w:space="0" w:color="auto"/>
            <w:bottom w:val="none" w:sz="0" w:space="0" w:color="auto"/>
            <w:right w:val="none" w:sz="0" w:space="0" w:color="auto"/>
          </w:divBdr>
        </w:div>
        <w:div w:id="1321421233">
          <w:marLeft w:val="0"/>
          <w:marRight w:val="0"/>
          <w:marTop w:val="0"/>
          <w:marBottom w:val="0"/>
          <w:divBdr>
            <w:top w:val="none" w:sz="0" w:space="0" w:color="auto"/>
            <w:left w:val="none" w:sz="0" w:space="0" w:color="auto"/>
            <w:bottom w:val="none" w:sz="0" w:space="0" w:color="auto"/>
            <w:right w:val="none" w:sz="0" w:space="0" w:color="auto"/>
          </w:divBdr>
        </w:div>
        <w:div w:id="1325742311">
          <w:marLeft w:val="150"/>
          <w:marRight w:val="150"/>
          <w:marTop w:val="0"/>
          <w:marBottom w:val="0"/>
          <w:divBdr>
            <w:top w:val="none" w:sz="0" w:space="0" w:color="auto"/>
            <w:left w:val="none" w:sz="0" w:space="0" w:color="auto"/>
            <w:bottom w:val="none" w:sz="0" w:space="0" w:color="auto"/>
            <w:right w:val="none" w:sz="0" w:space="0" w:color="auto"/>
          </w:divBdr>
        </w:div>
        <w:div w:id="1337224297">
          <w:marLeft w:val="0"/>
          <w:marRight w:val="0"/>
          <w:marTop w:val="0"/>
          <w:marBottom w:val="0"/>
          <w:divBdr>
            <w:top w:val="none" w:sz="0" w:space="0" w:color="auto"/>
            <w:left w:val="none" w:sz="0" w:space="0" w:color="auto"/>
            <w:bottom w:val="none" w:sz="0" w:space="0" w:color="auto"/>
            <w:right w:val="none" w:sz="0" w:space="0" w:color="auto"/>
          </w:divBdr>
        </w:div>
        <w:div w:id="1351225933">
          <w:marLeft w:val="0"/>
          <w:marRight w:val="0"/>
          <w:marTop w:val="0"/>
          <w:marBottom w:val="0"/>
          <w:divBdr>
            <w:top w:val="none" w:sz="0" w:space="0" w:color="auto"/>
            <w:left w:val="none" w:sz="0" w:space="0" w:color="auto"/>
            <w:bottom w:val="none" w:sz="0" w:space="0" w:color="auto"/>
            <w:right w:val="none" w:sz="0" w:space="0" w:color="auto"/>
          </w:divBdr>
        </w:div>
        <w:div w:id="1379860715">
          <w:marLeft w:val="0"/>
          <w:marRight w:val="0"/>
          <w:marTop w:val="0"/>
          <w:marBottom w:val="0"/>
          <w:divBdr>
            <w:top w:val="none" w:sz="0" w:space="0" w:color="auto"/>
            <w:left w:val="none" w:sz="0" w:space="0" w:color="auto"/>
            <w:bottom w:val="none" w:sz="0" w:space="0" w:color="auto"/>
            <w:right w:val="none" w:sz="0" w:space="0" w:color="auto"/>
          </w:divBdr>
        </w:div>
        <w:div w:id="1399548682">
          <w:marLeft w:val="0"/>
          <w:marRight w:val="0"/>
          <w:marTop w:val="0"/>
          <w:marBottom w:val="0"/>
          <w:divBdr>
            <w:top w:val="none" w:sz="0" w:space="0" w:color="auto"/>
            <w:left w:val="none" w:sz="0" w:space="0" w:color="auto"/>
            <w:bottom w:val="none" w:sz="0" w:space="0" w:color="auto"/>
            <w:right w:val="none" w:sz="0" w:space="0" w:color="auto"/>
          </w:divBdr>
        </w:div>
        <w:div w:id="1409771834">
          <w:marLeft w:val="0"/>
          <w:marRight w:val="0"/>
          <w:marTop w:val="0"/>
          <w:marBottom w:val="0"/>
          <w:divBdr>
            <w:top w:val="none" w:sz="0" w:space="0" w:color="auto"/>
            <w:left w:val="none" w:sz="0" w:space="0" w:color="auto"/>
            <w:bottom w:val="none" w:sz="0" w:space="0" w:color="auto"/>
            <w:right w:val="none" w:sz="0" w:space="0" w:color="auto"/>
          </w:divBdr>
        </w:div>
        <w:div w:id="1439448172">
          <w:marLeft w:val="0"/>
          <w:marRight w:val="0"/>
          <w:marTop w:val="0"/>
          <w:marBottom w:val="0"/>
          <w:divBdr>
            <w:top w:val="none" w:sz="0" w:space="0" w:color="auto"/>
            <w:left w:val="none" w:sz="0" w:space="0" w:color="auto"/>
            <w:bottom w:val="none" w:sz="0" w:space="0" w:color="auto"/>
            <w:right w:val="none" w:sz="0" w:space="0" w:color="auto"/>
          </w:divBdr>
        </w:div>
        <w:div w:id="1458327874">
          <w:marLeft w:val="0"/>
          <w:marRight w:val="0"/>
          <w:marTop w:val="0"/>
          <w:marBottom w:val="0"/>
          <w:divBdr>
            <w:top w:val="none" w:sz="0" w:space="0" w:color="auto"/>
            <w:left w:val="none" w:sz="0" w:space="0" w:color="auto"/>
            <w:bottom w:val="none" w:sz="0" w:space="0" w:color="auto"/>
            <w:right w:val="none" w:sz="0" w:space="0" w:color="auto"/>
          </w:divBdr>
        </w:div>
        <w:div w:id="1472751781">
          <w:marLeft w:val="0"/>
          <w:marRight w:val="0"/>
          <w:marTop w:val="0"/>
          <w:marBottom w:val="0"/>
          <w:divBdr>
            <w:top w:val="none" w:sz="0" w:space="0" w:color="auto"/>
            <w:left w:val="none" w:sz="0" w:space="0" w:color="auto"/>
            <w:bottom w:val="none" w:sz="0" w:space="0" w:color="auto"/>
            <w:right w:val="none" w:sz="0" w:space="0" w:color="auto"/>
          </w:divBdr>
        </w:div>
        <w:div w:id="1522234039">
          <w:marLeft w:val="0"/>
          <w:marRight w:val="0"/>
          <w:marTop w:val="0"/>
          <w:marBottom w:val="0"/>
          <w:divBdr>
            <w:top w:val="none" w:sz="0" w:space="0" w:color="auto"/>
            <w:left w:val="none" w:sz="0" w:space="0" w:color="auto"/>
            <w:bottom w:val="none" w:sz="0" w:space="0" w:color="auto"/>
            <w:right w:val="none" w:sz="0" w:space="0" w:color="auto"/>
          </w:divBdr>
        </w:div>
        <w:div w:id="1575704127">
          <w:marLeft w:val="0"/>
          <w:marRight w:val="0"/>
          <w:marTop w:val="0"/>
          <w:marBottom w:val="0"/>
          <w:divBdr>
            <w:top w:val="none" w:sz="0" w:space="0" w:color="auto"/>
            <w:left w:val="none" w:sz="0" w:space="0" w:color="auto"/>
            <w:bottom w:val="none" w:sz="0" w:space="0" w:color="auto"/>
            <w:right w:val="none" w:sz="0" w:space="0" w:color="auto"/>
          </w:divBdr>
        </w:div>
        <w:div w:id="1618413883">
          <w:marLeft w:val="0"/>
          <w:marRight w:val="0"/>
          <w:marTop w:val="0"/>
          <w:marBottom w:val="0"/>
          <w:divBdr>
            <w:top w:val="none" w:sz="0" w:space="0" w:color="auto"/>
            <w:left w:val="none" w:sz="0" w:space="0" w:color="auto"/>
            <w:bottom w:val="none" w:sz="0" w:space="0" w:color="auto"/>
            <w:right w:val="none" w:sz="0" w:space="0" w:color="auto"/>
          </w:divBdr>
        </w:div>
        <w:div w:id="1620254948">
          <w:marLeft w:val="0"/>
          <w:marRight w:val="0"/>
          <w:marTop w:val="0"/>
          <w:marBottom w:val="0"/>
          <w:divBdr>
            <w:top w:val="none" w:sz="0" w:space="0" w:color="auto"/>
            <w:left w:val="none" w:sz="0" w:space="0" w:color="auto"/>
            <w:bottom w:val="none" w:sz="0" w:space="0" w:color="auto"/>
            <w:right w:val="none" w:sz="0" w:space="0" w:color="auto"/>
          </w:divBdr>
        </w:div>
        <w:div w:id="1652907275">
          <w:marLeft w:val="0"/>
          <w:marRight w:val="0"/>
          <w:marTop w:val="0"/>
          <w:marBottom w:val="0"/>
          <w:divBdr>
            <w:top w:val="none" w:sz="0" w:space="0" w:color="auto"/>
            <w:left w:val="none" w:sz="0" w:space="0" w:color="auto"/>
            <w:bottom w:val="none" w:sz="0" w:space="0" w:color="auto"/>
            <w:right w:val="none" w:sz="0" w:space="0" w:color="auto"/>
          </w:divBdr>
        </w:div>
        <w:div w:id="1653484177">
          <w:marLeft w:val="0"/>
          <w:marRight w:val="0"/>
          <w:marTop w:val="0"/>
          <w:marBottom w:val="0"/>
          <w:divBdr>
            <w:top w:val="none" w:sz="0" w:space="0" w:color="auto"/>
            <w:left w:val="none" w:sz="0" w:space="0" w:color="auto"/>
            <w:bottom w:val="none" w:sz="0" w:space="0" w:color="auto"/>
            <w:right w:val="none" w:sz="0" w:space="0" w:color="auto"/>
          </w:divBdr>
        </w:div>
        <w:div w:id="1654984666">
          <w:marLeft w:val="0"/>
          <w:marRight w:val="0"/>
          <w:marTop w:val="0"/>
          <w:marBottom w:val="0"/>
          <w:divBdr>
            <w:top w:val="none" w:sz="0" w:space="0" w:color="auto"/>
            <w:left w:val="none" w:sz="0" w:space="0" w:color="auto"/>
            <w:bottom w:val="none" w:sz="0" w:space="0" w:color="auto"/>
            <w:right w:val="none" w:sz="0" w:space="0" w:color="auto"/>
          </w:divBdr>
        </w:div>
        <w:div w:id="1663852232">
          <w:marLeft w:val="0"/>
          <w:marRight w:val="0"/>
          <w:marTop w:val="0"/>
          <w:marBottom w:val="0"/>
          <w:divBdr>
            <w:top w:val="none" w:sz="0" w:space="0" w:color="auto"/>
            <w:left w:val="none" w:sz="0" w:space="0" w:color="auto"/>
            <w:bottom w:val="none" w:sz="0" w:space="0" w:color="auto"/>
            <w:right w:val="none" w:sz="0" w:space="0" w:color="auto"/>
          </w:divBdr>
        </w:div>
        <w:div w:id="1681197390">
          <w:marLeft w:val="0"/>
          <w:marRight w:val="0"/>
          <w:marTop w:val="0"/>
          <w:marBottom w:val="0"/>
          <w:divBdr>
            <w:top w:val="none" w:sz="0" w:space="0" w:color="auto"/>
            <w:left w:val="none" w:sz="0" w:space="0" w:color="auto"/>
            <w:bottom w:val="none" w:sz="0" w:space="0" w:color="auto"/>
            <w:right w:val="none" w:sz="0" w:space="0" w:color="auto"/>
          </w:divBdr>
        </w:div>
        <w:div w:id="1701322011">
          <w:marLeft w:val="0"/>
          <w:marRight w:val="0"/>
          <w:marTop w:val="0"/>
          <w:marBottom w:val="0"/>
          <w:divBdr>
            <w:top w:val="none" w:sz="0" w:space="0" w:color="auto"/>
            <w:left w:val="none" w:sz="0" w:space="0" w:color="auto"/>
            <w:bottom w:val="none" w:sz="0" w:space="0" w:color="auto"/>
            <w:right w:val="none" w:sz="0" w:space="0" w:color="auto"/>
          </w:divBdr>
        </w:div>
        <w:div w:id="1704357516">
          <w:marLeft w:val="0"/>
          <w:marRight w:val="0"/>
          <w:marTop w:val="0"/>
          <w:marBottom w:val="0"/>
          <w:divBdr>
            <w:top w:val="none" w:sz="0" w:space="0" w:color="auto"/>
            <w:left w:val="none" w:sz="0" w:space="0" w:color="auto"/>
            <w:bottom w:val="none" w:sz="0" w:space="0" w:color="auto"/>
            <w:right w:val="none" w:sz="0" w:space="0" w:color="auto"/>
          </w:divBdr>
        </w:div>
        <w:div w:id="1717240581">
          <w:marLeft w:val="0"/>
          <w:marRight w:val="0"/>
          <w:marTop w:val="0"/>
          <w:marBottom w:val="0"/>
          <w:divBdr>
            <w:top w:val="none" w:sz="0" w:space="0" w:color="auto"/>
            <w:left w:val="none" w:sz="0" w:space="0" w:color="auto"/>
            <w:bottom w:val="none" w:sz="0" w:space="0" w:color="auto"/>
            <w:right w:val="none" w:sz="0" w:space="0" w:color="auto"/>
          </w:divBdr>
        </w:div>
        <w:div w:id="1732658715">
          <w:marLeft w:val="0"/>
          <w:marRight w:val="0"/>
          <w:marTop w:val="480"/>
          <w:marBottom w:val="240"/>
          <w:divBdr>
            <w:top w:val="none" w:sz="0" w:space="0" w:color="auto"/>
            <w:left w:val="none" w:sz="0" w:space="0" w:color="auto"/>
            <w:bottom w:val="none" w:sz="0" w:space="0" w:color="auto"/>
            <w:right w:val="none" w:sz="0" w:space="0" w:color="auto"/>
          </w:divBdr>
        </w:div>
        <w:div w:id="1743525278">
          <w:marLeft w:val="0"/>
          <w:marRight w:val="0"/>
          <w:marTop w:val="0"/>
          <w:marBottom w:val="0"/>
          <w:divBdr>
            <w:top w:val="none" w:sz="0" w:space="0" w:color="auto"/>
            <w:left w:val="none" w:sz="0" w:space="0" w:color="auto"/>
            <w:bottom w:val="none" w:sz="0" w:space="0" w:color="auto"/>
            <w:right w:val="none" w:sz="0" w:space="0" w:color="auto"/>
          </w:divBdr>
        </w:div>
        <w:div w:id="1764565291">
          <w:marLeft w:val="0"/>
          <w:marRight w:val="0"/>
          <w:marTop w:val="0"/>
          <w:marBottom w:val="0"/>
          <w:divBdr>
            <w:top w:val="none" w:sz="0" w:space="0" w:color="auto"/>
            <w:left w:val="none" w:sz="0" w:space="0" w:color="auto"/>
            <w:bottom w:val="none" w:sz="0" w:space="0" w:color="auto"/>
            <w:right w:val="none" w:sz="0" w:space="0" w:color="auto"/>
          </w:divBdr>
        </w:div>
        <w:div w:id="1780220767">
          <w:marLeft w:val="0"/>
          <w:marRight w:val="0"/>
          <w:marTop w:val="0"/>
          <w:marBottom w:val="0"/>
          <w:divBdr>
            <w:top w:val="none" w:sz="0" w:space="0" w:color="auto"/>
            <w:left w:val="none" w:sz="0" w:space="0" w:color="auto"/>
            <w:bottom w:val="none" w:sz="0" w:space="0" w:color="auto"/>
            <w:right w:val="none" w:sz="0" w:space="0" w:color="auto"/>
          </w:divBdr>
        </w:div>
        <w:div w:id="1801608005">
          <w:marLeft w:val="0"/>
          <w:marRight w:val="0"/>
          <w:marTop w:val="0"/>
          <w:marBottom w:val="0"/>
          <w:divBdr>
            <w:top w:val="none" w:sz="0" w:space="0" w:color="auto"/>
            <w:left w:val="none" w:sz="0" w:space="0" w:color="auto"/>
            <w:bottom w:val="none" w:sz="0" w:space="0" w:color="auto"/>
            <w:right w:val="none" w:sz="0" w:space="0" w:color="auto"/>
          </w:divBdr>
        </w:div>
        <w:div w:id="1830319869">
          <w:marLeft w:val="0"/>
          <w:marRight w:val="0"/>
          <w:marTop w:val="0"/>
          <w:marBottom w:val="0"/>
          <w:divBdr>
            <w:top w:val="none" w:sz="0" w:space="0" w:color="auto"/>
            <w:left w:val="none" w:sz="0" w:space="0" w:color="auto"/>
            <w:bottom w:val="none" w:sz="0" w:space="0" w:color="auto"/>
            <w:right w:val="none" w:sz="0" w:space="0" w:color="auto"/>
          </w:divBdr>
        </w:div>
        <w:div w:id="1917746431">
          <w:marLeft w:val="0"/>
          <w:marRight w:val="0"/>
          <w:marTop w:val="0"/>
          <w:marBottom w:val="0"/>
          <w:divBdr>
            <w:top w:val="none" w:sz="0" w:space="0" w:color="auto"/>
            <w:left w:val="none" w:sz="0" w:space="0" w:color="auto"/>
            <w:bottom w:val="none" w:sz="0" w:space="0" w:color="auto"/>
            <w:right w:val="none" w:sz="0" w:space="0" w:color="auto"/>
          </w:divBdr>
        </w:div>
        <w:div w:id="1949266454">
          <w:marLeft w:val="0"/>
          <w:marRight w:val="0"/>
          <w:marTop w:val="0"/>
          <w:marBottom w:val="0"/>
          <w:divBdr>
            <w:top w:val="none" w:sz="0" w:space="0" w:color="auto"/>
            <w:left w:val="none" w:sz="0" w:space="0" w:color="auto"/>
            <w:bottom w:val="none" w:sz="0" w:space="0" w:color="auto"/>
            <w:right w:val="none" w:sz="0" w:space="0" w:color="auto"/>
          </w:divBdr>
        </w:div>
        <w:div w:id="1967078393">
          <w:marLeft w:val="0"/>
          <w:marRight w:val="0"/>
          <w:marTop w:val="0"/>
          <w:marBottom w:val="0"/>
          <w:divBdr>
            <w:top w:val="none" w:sz="0" w:space="0" w:color="auto"/>
            <w:left w:val="none" w:sz="0" w:space="0" w:color="auto"/>
            <w:bottom w:val="none" w:sz="0" w:space="0" w:color="auto"/>
            <w:right w:val="none" w:sz="0" w:space="0" w:color="auto"/>
          </w:divBdr>
        </w:div>
        <w:div w:id="1979993752">
          <w:marLeft w:val="0"/>
          <w:marRight w:val="0"/>
          <w:marTop w:val="0"/>
          <w:marBottom w:val="0"/>
          <w:divBdr>
            <w:top w:val="none" w:sz="0" w:space="0" w:color="auto"/>
            <w:left w:val="none" w:sz="0" w:space="0" w:color="auto"/>
            <w:bottom w:val="none" w:sz="0" w:space="0" w:color="auto"/>
            <w:right w:val="none" w:sz="0" w:space="0" w:color="auto"/>
          </w:divBdr>
        </w:div>
        <w:div w:id="1981104832">
          <w:marLeft w:val="0"/>
          <w:marRight w:val="0"/>
          <w:marTop w:val="0"/>
          <w:marBottom w:val="0"/>
          <w:divBdr>
            <w:top w:val="none" w:sz="0" w:space="0" w:color="auto"/>
            <w:left w:val="none" w:sz="0" w:space="0" w:color="auto"/>
            <w:bottom w:val="none" w:sz="0" w:space="0" w:color="auto"/>
            <w:right w:val="none" w:sz="0" w:space="0" w:color="auto"/>
          </w:divBdr>
        </w:div>
        <w:div w:id="1984313061">
          <w:marLeft w:val="0"/>
          <w:marRight w:val="0"/>
          <w:marTop w:val="0"/>
          <w:marBottom w:val="0"/>
          <w:divBdr>
            <w:top w:val="none" w:sz="0" w:space="0" w:color="auto"/>
            <w:left w:val="none" w:sz="0" w:space="0" w:color="auto"/>
            <w:bottom w:val="none" w:sz="0" w:space="0" w:color="auto"/>
            <w:right w:val="none" w:sz="0" w:space="0" w:color="auto"/>
          </w:divBdr>
        </w:div>
        <w:div w:id="2005358685">
          <w:marLeft w:val="0"/>
          <w:marRight w:val="0"/>
          <w:marTop w:val="0"/>
          <w:marBottom w:val="0"/>
          <w:divBdr>
            <w:top w:val="none" w:sz="0" w:space="0" w:color="auto"/>
            <w:left w:val="none" w:sz="0" w:space="0" w:color="auto"/>
            <w:bottom w:val="none" w:sz="0" w:space="0" w:color="auto"/>
            <w:right w:val="none" w:sz="0" w:space="0" w:color="auto"/>
          </w:divBdr>
        </w:div>
        <w:div w:id="2025158556">
          <w:marLeft w:val="0"/>
          <w:marRight w:val="0"/>
          <w:marTop w:val="0"/>
          <w:marBottom w:val="0"/>
          <w:divBdr>
            <w:top w:val="none" w:sz="0" w:space="0" w:color="auto"/>
            <w:left w:val="none" w:sz="0" w:space="0" w:color="auto"/>
            <w:bottom w:val="none" w:sz="0" w:space="0" w:color="auto"/>
            <w:right w:val="none" w:sz="0" w:space="0" w:color="auto"/>
          </w:divBdr>
        </w:div>
        <w:div w:id="2038196348">
          <w:marLeft w:val="0"/>
          <w:marRight w:val="0"/>
          <w:marTop w:val="0"/>
          <w:marBottom w:val="0"/>
          <w:divBdr>
            <w:top w:val="none" w:sz="0" w:space="0" w:color="auto"/>
            <w:left w:val="none" w:sz="0" w:space="0" w:color="auto"/>
            <w:bottom w:val="none" w:sz="0" w:space="0" w:color="auto"/>
            <w:right w:val="none" w:sz="0" w:space="0" w:color="auto"/>
          </w:divBdr>
        </w:div>
        <w:div w:id="2060467984">
          <w:marLeft w:val="0"/>
          <w:marRight w:val="0"/>
          <w:marTop w:val="0"/>
          <w:marBottom w:val="0"/>
          <w:divBdr>
            <w:top w:val="none" w:sz="0" w:space="0" w:color="auto"/>
            <w:left w:val="none" w:sz="0" w:space="0" w:color="auto"/>
            <w:bottom w:val="none" w:sz="0" w:space="0" w:color="auto"/>
            <w:right w:val="none" w:sz="0" w:space="0" w:color="auto"/>
          </w:divBdr>
        </w:div>
        <w:div w:id="2062746504">
          <w:marLeft w:val="0"/>
          <w:marRight w:val="0"/>
          <w:marTop w:val="0"/>
          <w:marBottom w:val="0"/>
          <w:divBdr>
            <w:top w:val="none" w:sz="0" w:space="0" w:color="auto"/>
            <w:left w:val="none" w:sz="0" w:space="0" w:color="auto"/>
            <w:bottom w:val="none" w:sz="0" w:space="0" w:color="auto"/>
            <w:right w:val="none" w:sz="0" w:space="0" w:color="auto"/>
          </w:divBdr>
        </w:div>
        <w:div w:id="2091081535">
          <w:marLeft w:val="0"/>
          <w:marRight w:val="0"/>
          <w:marTop w:val="0"/>
          <w:marBottom w:val="0"/>
          <w:divBdr>
            <w:top w:val="none" w:sz="0" w:space="0" w:color="auto"/>
            <w:left w:val="none" w:sz="0" w:space="0" w:color="auto"/>
            <w:bottom w:val="none" w:sz="0" w:space="0" w:color="auto"/>
            <w:right w:val="none" w:sz="0" w:space="0" w:color="auto"/>
          </w:divBdr>
        </w:div>
        <w:div w:id="2120024747">
          <w:marLeft w:val="0"/>
          <w:marRight w:val="0"/>
          <w:marTop w:val="0"/>
          <w:marBottom w:val="0"/>
          <w:divBdr>
            <w:top w:val="none" w:sz="0" w:space="0" w:color="auto"/>
            <w:left w:val="none" w:sz="0" w:space="0" w:color="auto"/>
            <w:bottom w:val="none" w:sz="0" w:space="0" w:color="auto"/>
            <w:right w:val="none" w:sz="0" w:space="0" w:color="auto"/>
          </w:divBdr>
        </w:div>
        <w:div w:id="2120755811">
          <w:marLeft w:val="0"/>
          <w:marRight w:val="0"/>
          <w:marTop w:val="0"/>
          <w:marBottom w:val="0"/>
          <w:divBdr>
            <w:top w:val="none" w:sz="0" w:space="0" w:color="auto"/>
            <w:left w:val="none" w:sz="0" w:space="0" w:color="auto"/>
            <w:bottom w:val="none" w:sz="0" w:space="0" w:color="auto"/>
            <w:right w:val="none" w:sz="0" w:space="0" w:color="auto"/>
          </w:divBdr>
        </w:div>
        <w:div w:id="2122868851">
          <w:marLeft w:val="0"/>
          <w:marRight w:val="0"/>
          <w:marTop w:val="0"/>
          <w:marBottom w:val="0"/>
          <w:divBdr>
            <w:top w:val="none" w:sz="0" w:space="0" w:color="auto"/>
            <w:left w:val="none" w:sz="0" w:space="0" w:color="auto"/>
            <w:bottom w:val="none" w:sz="0" w:space="0" w:color="auto"/>
            <w:right w:val="none" w:sz="0" w:space="0" w:color="auto"/>
          </w:divBdr>
        </w:div>
        <w:div w:id="2125954959">
          <w:marLeft w:val="0"/>
          <w:marRight w:val="0"/>
          <w:marTop w:val="0"/>
          <w:marBottom w:val="0"/>
          <w:divBdr>
            <w:top w:val="none" w:sz="0" w:space="0" w:color="auto"/>
            <w:left w:val="none" w:sz="0" w:space="0" w:color="auto"/>
            <w:bottom w:val="none" w:sz="0" w:space="0" w:color="auto"/>
            <w:right w:val="none" w:sz="0" w:space="0" w:color="auto"/>
          </w:divBdr>
        </w:div>
        <w:div w:id="2129160638">
          <w:marLeft w:val="0"/>
          <w:marRight w:val="0"/>
          <w:marTop w:val="0"/>
          <w:marBottom w:val="0"/>
          <w:divBdr>
            <w:top w:val="none" w:sz="0" w:space="0" w:color="auto"/>
            <w:left w:val="none" w:sz="0" w:space="0" w:color="auto"/>
            <w:bottom w:val="none" w:sz="0" w:space="0" w:color="auto"/>
            <w:right w:val="none" w:sz="0" w:space="0" w:color="auto"/>
          </w:divBdr>
        </w:div>
        <w:div w:id="2142067835">
          <w:marLeft w:val="0"/>
          <w:marRight w:val="0"/>
          <w:marTop w:val="0"/>
          <w:marBottom w:val="0"/>
          <w:divBdr>
            <w:top w:val="none" w:sz="0" w:space="0" w:color="auto"/>
            <w:left w:val="none" w:sz="0" w:space="0" w:color="auto"/>
            <w:bottom w:val="none" w:sz="0" w:space="0" w:color="auto"/>
            <w:right w:val="none" w:sz="0" w:space="0" w:color="auto"/>
          </w:divBdr>
        </w:div>
        <w:div w:id="2143644421">
          <w:marLeft w:val="0"/>
          <w:marRight w:val="0"/>
          <w:marTop w:val="0"/>
          <w:marBottom w:val="0"/>
          <w:divBdr>
            <w:top w:val="none" w:sz="0" w:space="0" w:color="auto"/>
            <w:left w:val="none" w:sz="0" w:space="0" w:color="auto"/>
            <w:bottom w:val="none" w:sz="0" w:space="0" w:color="auto"/>
            <w:right w:val="none" w:sz="0" w:space="0" w:color="auto"/>
          </w:divBdr>
        </w:div>
      </w:divsChild>
    </w:div>
    <w:div w:id="246115806">
      <w:bodyDiv w:val="1"/>
      <w:marLeft w:val="0"/>
      <w:marRight w:val="0"/>
      <w:marTop w:val="0"/>
      <w:marBottom w:val="0"/>
      <w:divBdr>
        <w:top w:val="none" w:sz="0" w:space="0" w:color="auto"/>
        <w:left w:val="none" w:sz="0" w:space="0" w:color="auto"/>
        <w:bottom w:val="none" w:sz="0" w:space="0" w:color="auto"/>
        <w:right w:val="none" w:sz="0" w:space="0" w:color="auto"/>
      </w:divBdr>
    </w:div>
    <w:div w:id="376439783">
      <w:bodyDiv w:val="1"/>
      <w:marLeft w:val="0"/>
      <w:marRight w:val="0"/>
      <w:marTop w:val="0"/>
      <w:marBottom w:val="0"/>
      <w:divBdr>
        <w:top w:val="none" w:sz="0" w:space="0" w:color="auto"/>
        <w:left w:val="none" w:sz="0" w:space="0" w:color="auto"/>
        <w:bottom w:val="none" w:sz="0" w:space="0" w:color="auto"/>
        <w:right w:val="none" w:sz="0" w:space="0" w:color="auto"/>
      </w:divBdr>
    </w:div>
    <w:div w:id="390688187">
      <w:bodyDiv w:val="1"/>
      <w:marLeft w:val="0"/>
      <w:marRight w:val="0"/>
      <w:marTop w:val="0"/>
      <w:marBottom w:val="0"/>
      <w:divBdr>
        <w:top w:val="none" w:sz="0" w:space="0" w:color="auto"/>
        <w:left w:val="none" w:sz="0" w:space="0" w:color="auto"/>
        <w:bottom w:val="none" w:sz="0" w:space="0" w:color="auto"/>
        <w:right w:val="none" w:sz="0" w:space="0" w:color="auto"/>
      </w:divBdr>
    </w:div>
    <w:div w:id="427851458">
      <w:bodyDiv w:val="1"/>
      <w:marLeft w:val="0"/>
      <w:marRight w:val="0"/>
      <w:marTop w:val="0"/>
      <w:marBottom w:val="0"/>
      <w:divBdr>
        <w:top w:val="none" w:sz="0" w:space="0" w:color="auto"/>
        <w:left w:val="none" w:sz="0" w:space="0" w:color="auto"/>
        <w:bottom w:val="none" w:sz="0" w:space="0" w:color="auto"/>
        <w:right w:val="none" w:sz="0" w:space="0" w:color="auto"/>
      </w:divBdr>
    </w:div>
    <w:div w:id="534662571">
      <w:bodyDiv w:val="1"/>
      <w:marLeft w:val="0"/>
      <w:marRight w:val="0"/>
      <w:marTop w:val="0"/>
      <w:marBottom w:val="0"/>
      <w:divBdr>
        <w:top w:val="none" w:sz="0" w:space="0" w:color="auto"/>
        <w:left w:val="none" w:sz="0" w:space="0" w:color="auto"/>
        <w:bottom w:val="none" w:sz="0" w:space="0" w:color="auto"/>
        <w:right w:val="none" w:sz="0" w:space="0" w:color="auto"/>
      </w:divBdr>
    </w:div>
    <w:div w:id="793058366">
      <w:bodyDiv w:val="1"/>
      <w:marLeft w:val="0"/>
      <w:marRight w:val="0"/>
      <w:marTop w:val="0"/>
      <w:marBottom w:val="0"/>
      <w:divBdr>
        <w:top w:val="none" w:sz="0" w:space="0" w:color="auto"/>
        <w:left w:val="none" w:sz="0" w:space="0" w:color="auto"/>
        <w:bottom w:val="none" w:sz="0" w:space="0" w:color="auto"/>
        <w:right w:val="none" w:sz="0" w:space="0" w:color="auto"/>
      </w:divBdr>
    </w:div>
    <w:div w:id="800803679">
      <w:bodyDiv w:val="1"/>
      <w:marLeft w:val="0"/>
      <w:marRight w:val="0"/>
      <w:marTop w:val="0"/>
      <w:marBottom w:val="0"/>
      <w:divBdr>
        <w:top w:val="none" w:sz="0" w:space="0" w:color="auto"/>
        <w:left w:val="none" w:sz="0" w:space="0" w:color="auto"/>
        <w:bottom w:val="none" w:sz="0" w:space="0" w:color="auto"/>
        <w:right w:val="none" w:sz="0" w:space="0" w:color="auto"/>
      </w:divBdr>
    </w:div>
    <w:div w:id="813449227">
      <w:bodyDiv w:val="1"/>
      <w:marLeft w:val="0"/>
      <w:marRight w:val="0"/>
      <w:marTop w:val="0"/>
      <w:marBottom w:val="0"/>
      <w:divBdr>
        <w:top w:val="none" w:sz="0" w:space="0" w:color="auto"/>
        <w:left w:val="none" w:sz="0" w:space="0" w:color="auto"/>
        <w:bottom w:val="none" w:sz="0" w:space="0" w:color="auto"/>
        <w:right w:val="none" w:sz="0" w:space="0" w:color="auto"/>
      </w:divBdr>
    </w:div>
    <w:div w:id="877668654">
      <w:bodyDiv w:val="1"/>
      <w:marLeft w:val="0"/>
      <w:marRight w:val="0"/>
      <w:marTop w:val="0"/>
      <w:marBottom w:val="0"/>
      <w:divBdr>
        <w:top w:val="none" w:sz="0" w:space="0" w:color="auto"/>
        <w:left w:val="none" w:sz="0" w:space="0" w:color="auto"/>
        <w:bottom w:val="none" w:sz="0" w:space="0" w:color="auto"/>
        <w:right w:val="none" w:sz="0" w:space="0" w:color="auto"/>
      </w:divBdr>
    </w:div>
    <w:div w:id="1040864351">
      <w:bodyDiv w:val="1"/>
      <w:marLeft w:val="0"/>
      <w:marRight w:val="0"/>
      <w:marTop w:val="0"/>
      <w:marBottom w:val="0"/>
      <w:divBdr>
        <w:top w:val="none" w:sz="0" w:space="0" w:color="auto"/>
        <w:left w:val="none" w:sz="0" w:space="0" w:color="auto"/>
        <w:bottom w:val="none" w:sz="0" w:space="0" w:color="auto"/>
        <w:right w:val="none" w:sz="0" w:space="0" w:color="auto"/>
      </w:divBdr>
    </w:div>
    <w:div w:id="1043090554">
      <w:bodyDiv w:val="1"/>
      <w:marLeft w:val="0"/>
      <w:marRight w:val="0"/>
      <w:marTop w:val="0"/>
      <w:marBottom w:val="0"/>
      <w:divBdr>
        <w:top w:val="none" w:sz="0" w:space="0" w:color="auto"/>
        <w:left w:val="none" w:sz="0" w:space="0" w:color="auto"/>
        <w:bottom w:val="none" w:sz="0" w:space="0" w:color="auto"/>
        <w:right w:val="none" w:sz="0" w:space="0" w:color="auto"/>
      </w:divBdr>
    </w:div>
    <w:div w:id="1061443392">
      <w:bodyDiv w:val="1"/>
      <w:marLeft w:val="0"/>
      <w:marRight w:val="0"/>
      <w:marTop w:val="0"/>
      <w:marBottom w:val="0"/>
      <w:divBdr>
        <w:top w:val="none" w:sz="0" w:space="0" w:color="auto"/>
        <w:left w:val="none" w:sz="0" w:space="0" w:color="auto"/>
        <w:bottom w:val="none" w:sz="0" w:space="0" w:color="auto"/>
        <w:right w:val="none" w:sz="0" w:space="0" w:color="auto"/>
      </w:divBdr>
    </w:div>
    <w:div w:id="1132599260">
      <w:bodyDiv w:val="1"/>
      <w:marLeft w:val="0"/>
      <w:marRight w:val="0"/>
      <w:marTop w:val="0"/>
      <w:marBottom w:val="0"/>
      <w:divBdr>
        <w:top w:val="none" w:sz="0" w:space="0" w:color="auto"/>
        <w:left w:val="none" w:sz="0" w:space="0" w:color="auto"/>
        <w:bottom w:val="none" w:sz="0" w:space="0" w:color="auto"/>
        <w:right w:val="none" w:sz="0" w:space="0" w:color="auto"/>
      </w:divBdr>
    </w:div>
    <w:div w:id="1137339044">
      <w:bodyDiv w:val="1"/>
      <w:marLeft w:val="0"/>
      <w:marRight w:val="0"/>
      <w:marTop w:val="0"/>
      <w:marBottom w:val="0"/>
      <w:divBdr>
        <w:top w:val="none" w:sz="0" w:space="0" w:color="auto"/>
        <w:left w:val="none" w:sz="0" w:space="0" w:color="auto"/>
        <w:bottom w:val="none" w:sz="0" w:space="0" w:color="auto"/>
        <w:right w:val="none" w:sz="0" w:space="0" w:color="auto"/>
      </w:divBdr>
    </w:div>
    <w:div w:id="1186291155">
      <w:bodyDiv w:val="1"/>
      <w:marLeft w:val="0"/>
      <w:marRight w:val="0"/>
      <w:marTop w:val="0"/>
      <w:marBottom w:val="0"/>
      <w:divBdr>
        <w:top w:val="none" w:sz="0" w:space="0" w:color="auto"/>
        <w:left w:val="none" w:sz="0" w:space="0" w:color="auto"/>
        <w:bottom w:val="none" w:sz="0" w:space="0" w:color="auto"/>
        <w:right w:val="none" w:sz="0" w:space="0" w:color="auto"/>
      </w:divBdr>
    </w:div>
    <w:div w:id="1189949545">
      <w:bodyDiv w:val="1"/>
      <w:marLeft w:val="0"/>
      <w:marRight w:val="0"/>
      <w:marTop w:val="0"/>
      <w:marBottom w:val="0"/>
      <w:divBdr>
        <w:top w:val="none" w:sz="0" w:space="0" w:color="auto"/>
        <w:left w:val="none" w:sz="0" w:space="0" w:color="auto"/>
        <w:bottom w:val="none" w:sz="0" w:space="0" w:color="auto"/>
        <w:right w:val="none" w:sz="0" w:space="0" w:color="auto"/>
      </w:divBdr>
    </w:div>
    <w:div w:id="1361587986">
      <w:bodyDiv w:val="1"/>
      <w:marLeft w:val="0"/>
      <w:marRight w:val="0"/>
      <w:marTop w:val="0"/>
      <w:marBottom w:val="0"/>
      <w:divBdr>
        <w:top w:val="none" w:sz="0" w:space="0" w:color="auto"/>
        <w:left w:val="none" w:sz="0" w:space="0" w:color="auto"/>
        <w:bottom w:val="none" w:sz="0" w:space="0" w:color="auto"/>
        <w:right w:val="none" w:sz="0" w:space="0" w:color="auto"/>
      </w:divBdr>
    </w:div>
    <w:div w:id="1431392897">
      <w:bodyDiv w:val="1"/>
      <w:marLeft w:val="0"/>
      <w:marRight w:val="0"/>
      <w:marTop w:val="0"/>
      <w:marBottom w:val="0"/>
      <w:divBdr>
        <w:top w:val="none" w:sz="0" w:space="0" w:color="auto"/>
        <w:left w:val="none" w:sz="0" w:space="0" w:color="auto"/>
        <w:bottom w:val="none" w:sz="0" w:space="0" w:color="auto"/>
        <w:right w:val="none" w:sz="0" w:space="0" w:color="auto"/>
      </w:divBdr>
    </w:div>
    <w:div w:id="1502502071">
      <w:bodyDiv w:val="1"/>
      <w:marLeft w:val="0"/>
      <w:marRight w:val="0"/>
      <w:marTop w:val="0"/>
      <w:marBottom w:val="0"/>
      <w:divBdr>
        <w:top w:val="none" w:sz="0" w:space="0" w:color="auto"/>
        <w:left w:val="none" w:sz="0" w:space="0" w:color="auto"/>
        <w:bottom w:val="none" w:sz="0" w:space="0" w:color="auto"/>
        <w:right w:val="none" w:sz="0" w:space="0" w:color="auto"/>
      </w:divBdr>
    </w:div>
    <w:div w:id="1513183387">
      <w:bodyDiv w:val="1"/>
      <w:marLeft w:val="0"/>
      <w:marRight w:val="0"/>
      <w:marTop w:val="0"/>
      <w:marBottom w:val="0"/>
      <w:divBdr>
        <w:top w:val="none" w:sz="0" w:space="0" w:color="auto"/>
        <w:left w:val="none" w:sz="0" w:space="0" w:color="auto"/>
        <w:bottom w:val="none" w:sz="0" w:space="0" w:color="auto"/>
        <w:right w:val="none" w:sz="0" w:space="0" w:color="auto"/>
      </w:divBdr>
    </w:div>
    <w:div w:id="1536116836">
      <w:bodyDiv w:val="1"/>
      <w:marLeft w:val="0"/>
      <w:marRight w:val="0"/>
      <w:marTop w:val="0"/>
      <w:marBottom w:val="0"/>
      <w:divBdr>
        <w:top w:val="none" w:sz="0" w:space="0" w:color="auto"/>
        <w:left w:val="none" w:sz="0" w:space="0" w:color="auto"/>
        <w:bottom w:val="none" w:sz="0" w:space="0" w:color="auto"/>
        <w:right w:val="none" w:sz="0" w:space="0" w:color="auto"/>
      </w:divBdr>
    </w:div>
    <w:div w:id="1542939078">
      <w:bodyDiv w:val="1"/>
      <w:marLeft w:val="0"/>
      <w:marRight w:val="0"/>
      <w:marTop w:val="0"/>
      <w:marBottom w:val="0"/>
      <w:divBdr>
        <w:top w:val="none" w:sz="0" w:space="0" w:color="auto"/>
        <w:left w:val="none" w:sz="0" w:space="0" w:color="auto"/>
        <w:bottom w:val="none" w:sz="0" w:space="0" w:color="auto"/>
        <w:right w:val="none" w:sz="0" w:space="0" w:color="auto"/>
      </w:divBdr>
    </w:div>
    <w:div w:id="1577400470">
      <w:bodyDiv w:val="1"/>
      <w:marLeft w:val="0"/>
      <w:marRight w:val="0"/>
      <w:marTop w:val="0"/>
      <w:marBottom w:val="0"/>
      <w:divBdr>
        <w:top w:val="none" w:sz="0" w:space="0" w:color="auto"/>
        <w:left w:val="none" w:sz="0" w:space="0" w:color="auto"/>
        <w:bottom w:val="none" w:sz="0" w:space="0" w:color="auto"/>
        <w:right w:val="none" w:sz="0" w:space="0" w:color="auto"/>
      </w:divBdr>
      <w:divsChild>
        <w:div w:id="251278545">
          <w:marLeft w:val="0"/>
          <w:marRight w:val="0"/>
          <w:marTop w:val="0"/>
          <w:marBottom w:val="0"/>
          <w:divBdr>
            <w:top w:val="none" w:sz="0" w:space="0" w:color="auto"/>
            <w:left w:val="none" w:sz="0" w:space="0" w:color="auto"/>
            <w:bottom w:val="none" w:sz="0" w:space="0" w:color="auto"/>
            <w:right w:val="none" w:sz="0" w:space="0" w:color="auto"/>
          </w:divBdr>
        </w:div>
      </w:divsChild>
    </w:div>
    <w:div w:id="1632130797">
      <w:bodyDiv w:val="1"/>
      <w:marLeft w:val="0"/>
      <w:marRight w:val="0"/>
      <w:marTop w:val="0"/>
      <w:marBottom w:val="0"/>
      <w:divBdr>
        <w:top w:val="none" w:sz="0" w:space="0" w:color="auto"/>
        <w:left w:val="none" w:sz="0" w:space="0" w:color="auto"/>
        <w:bottom w:val="none" w:sz="0" w:space="0" w:color="auto"/>
        <w:right w:val="none" w:sz="0" w:space="0" w:color="auto"/>
      </w:divBdr>
    </w:div>
    <w:div w:id="1723749274">
      <w:bodyDiv w:val="1"/>
      <w:marLeft w:val="0"/>
      <w:marRight w:val="0"/>
      <w:marTop w:val="0"/>
      <w:marBottom w:val="0"/>
      <w:divBdr>
        <w:top w:val="none" w:sz="0" w:space="0" w:color="auto"/>
        <w:left w:val="none" w:sz="0" w:space="0" w:color="auto"/>
        <w:bottom w:val="none" w:sz="0" w:space="0" w:color="auto"/>
        <w:right w:val="none" w:sz="0" w:space="0" w:color="auto"/>
      </w:divBdr>
      <w:divsChild>
        <w:div w:id="913661744">
          <w:marLeft w:val="0"/>
          <w:marRight w:val="0"/>
          <w:marTop w:val="0"/>
          <w:marBottom w:val="0"/>
          <w:divBdr>
            <w:top w:val="none" w:sz="0" w:space="0" w:color="auto"/>
            <w:left w:val="none" w:sz="0" w:space="0" w:color="auto"/>
            <w:bottom w:val="none" w:sz="0" w:space="0" w:color="auto"/>
            <w:right w:val="none" w:sz="0" w:space="0" w:color="auto"/>
          </w:divBdr>
        </w:div>
      </w:divsChild>
    </w:div>
    <w:div w:id="1729959308">
      <w:bodyDiv w:val="1"/>
      <w:marLeft w:val="0"/>
      <w:marRight w:val="0"/>
      <w:marTop w:val="0"/>
      <w:marBottom w:val="0"/>
      <w:divBdr>
        <w:top w:val="none" w:sz="0" w:space="0" w:color="auto"/>
        <w:left w:val="none" w:sz="0" w:space="0" w:color="auto"/>
        <w:bottom w:val="none" w:sz="0" w:space="0" w:color="auto"/>
        <w:right w:val="none" w:sz="0" w:space="0" w:color="auto"/>
      </w:divBdr>
    </w:div>
    <w:div w:id="1969701444">
      <w:bodyDiv w:val="1"/>
      <w:marLeft w:val="0"/>
      <w:marRight w:val="0"/>
      <w:marTop w:val="0"/>
      <w:marBottom w:val="0"/>
      <w:divBdr>
        <w:top w:val="none" w:sz="0" w:space="0" w:color="auto"/>
        <w:left w:val="none" w:sz="0" w:space="0" w:color="auto"/>
        <w:bottom w:val="none" w:sz="0" w:space="0" w:color="auto"/>
        <w:right w:val="none" w:sz="0" w:space="0" w:color="auto"/>
      </w:divBdr>
    </w:div>
    <w:div w:id="2099053297">
      <w:bodyDiv w:val="1"/>
      <w:marLeft w:val="0"/>
      <w:marRight w:val="0"/>
      <w:marTop w:val="0"/>
      <w:marBottom w:val="0"/>
      <w:divBdr>
        <w:top w:val="none" w:sz="0" w:space="0" w:color="auto"/>
        <w:left w:val="none" w:sz="0" w:space="0" w:color="auto"/>
        <w:bottom w:val="none" w:sz="0" w:space="0" w:color="auto"/>
        <w:right w:val="none" w:sz="0" w:space="0" w:color="auto"/>
      </w:divBdr>
    </w:div>
    <w:div w:id="2122262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eur-lex.europa.eu/eli/reg/2013/1407/oj/?locale=LV" TargetMode="External"/><Relationship Id="rId18" Type="http://schemas.openxmlformats.org/officeDocument/2006/relationships/hyperlink" Target="https://likumi.lv/ta/id/26019-darba-likums" TargetMode="External"/><Relationship Id="rId26" Type="http://schemas.openxmlformats.org/officeDocument/2006/relationships/hyperlink" Target="http://eur-lex.europa.eu/eli/reg/2014/651/oj/?locale=LV" TargetMode="External"/><Relationship Id="rId39" Type="http://schemas.microsoft.com/office/2011/relationships/people" Target="people.xml"/><Relationship Id="rId21" Type="http://schemas.openxmlformats.org/officeDocument/2006/relationships/hyperlink" Target="http://eur-lex.europa.eu/eli/reg/2014/651/oj/?locale=LV" TargetMode="External"/><Relationship Id="rId34" Type="http://schemas.openxmlformats.org/officeDocument/2006/relationships/hyperlink" Target="http://eur-lex.europa.eu/eli/reg/2013/1407/oj/?locale=LV"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eur-lex.europa.eu/eli/reg/2013/1407/oj/?locale=LV" TargetMode="External"/><Relationship Id="rId20" Type="http://schemas.openxmlformats.org/officeDocument/2006/relationships/hyperlink" Target="http://eur-lex.europa.eu/eli/reg/2013/1407/oj/?locale=LV" TargetMode="External"/><Relationship Id="rId29" Type="http://schemas.openxmlformats.org/officeDocument/2006/relationships/hyperlink" Target="http://eur-lex.europa.eu/eli/reg/2013/1407/oj/?locale=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ur-lex.europa.eu/eli/reg/2014/651/oj/?locale=LV" TargetMode="External"/><Relationship Id="rId24" Type="http://schemas.openxmlformats.org/officeDocument/2006/relationships/hyperlink" Target="http://eur-lex.europa.eu/eli/reg/2013/1407/oj/?locale=LV" TargetMode="External"/><Relationship Id="rId32" Type="http://schemas.openxmlformats.org/officeDocument/2006/relationships/hyperlink" Target="http://eur-lex.europa.eu/eli/reg/2014/651/oj/?locale=LV" TargetMode="External"/><Relationship Id="rId37" Type="http://schemas.openxmlformats.org/officeDocument/2006/relationships/footer" Target="footer1.xml"/><Relationship Id="rId40" Type="http://schemas.openxmlformats.org/officeDocument/2006/relationships/theme" Target="theme/theme1.xml"/><Relationship Id="rId74" Type="http://schemas.microsoft.com/office/2018/08/relationships/commentsExtensible" Target="commentsExtensible.xml"/><Relationship Id="rId5" Type="http://schemas.openxmlformats.org/officeDocument/2006/relationships/numbering" Target="numbering.xml"/><Relationship Id="rId15" Type="http://schemas.openxmlformats.org/officeDocument/2006/relationships/hyperlink" Target="http://eur-lex.europa.eu/eli/reg/2014/651/oj/?locale=LV" TargetMode="External"/><Relationship Id="rId23" Type="http://schemas.openxmlformats.org/officeDocument/2006/relationships/hyperlink" Target="http://eur-lex.europa.eu/eli/reg/2014/651/oj/?locale=LV" TargetMode="External"/><Relationship Id="rId28" Type="http://schemas.openxmlformats.org/officeDocument/2006/relationships/hyperlink" Target="http://eur-lex.europa.eu/eli/reg/2014/651/oj/?locale=LV"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eur-lex.europa.eu/eli/reg/2013/1407/oj/?locale=LV" TargetMode="External"/><Relationship Id="rId31" Type="http://schemas.openxmlformats.org/officeDocument/2006/relationships/hyperlink" Target="http://eur-lex.europa.eu/eli/reg/2014/651/oj/?locale=L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eli/reg/2013/1407/oj/?locale=LV" TargetMode="External"/><Relationship Id="rId22" Type="http://schemas.openxmlformats.org/officeDocument/2006/relationships/hyperlink" Target="http://eur-lex.europa.eu/eli/reg/2014/651/oj/?locale=LV" TargetMode="External"/><Relationship Id="rId27" Type="http://schemas.openxmlformats.org/officeDocument/2006/relationships/hyperlink" Target="http://eur-lex.europa.eu/eli/reg/2013/1407/oj/?locale=LV" TargetMode="External"/><Relationship Id="rId30" Type="http://schemas.openxmlformats.org/officeDocument/2006/relationships/hyperlink" Target="http://eur-lex.europa.eu/eli/reg/2014/651/oj/?locale=LV" TargetMode="External"/><Relationship Id="rId35" Type="http://schemas.openxmlformats.org/officeDocument/2006/relationships/hyperlink" Target="http://www.cluster-analysis.org"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eur-lex.europa.eu/eli/reg/2014/651/oj/?locale=LV" TargetMode="External"/><Relationship Id="rId17" Type="http://schemas.openxmlformats.org/officeDocument/2006/relationships/hyperlink" Target="https://likumi.lv/ta/id/26019-darba-likums" TargetMode="External"/><Relationship Id="rId25" Type="http://schemas.openxmlformats.org/officeDocument/2006/relationships/hyperlink" Target="http://eur-lex.europa.eu/eli/reg/2014/651/oj/?locale=LV" TargetMode="External"/><Relationship Id="rId33" Type="http://schemas.openxmlformats.org/officeDocument/2006/relationships/hyperlink" Target="http://eur-lex.europa.eu/eli/reg/2014/651/oj/?locale=LV" TargetMode="External"/><Relationship Id="rId3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15FE087FC1B844A83E2EDF405DAD7F" ma:contentTypeVersion="12" ma:contentTypeDescription="Create a new document." ma:contentTypeScope="" ma:versionID="af24db00b44eb82cbe1937a4b9cf50d2">
  <xsd:schema xmlns:xsd="http://www.w3.org/2001/XMLSchema" xmlns:xs="http://www.w3.org/2001/XMLSchema" xmlns:p="http://schemas.microsoft.com/office/2006/metadata/properties" xmlns:ns3="f26bd45e-c81f-4ad6-880f-d877d82294f4" xmlns:ns4="010df039-ddb9-4415-8887-ea3e355ce0c5" targetNamespace="http://schemas.microsoft.com/office/2006/metadata/properties" ma:root="true" ma:fieldsID="6f067b40f4778317d67479344be139bd" ns3:_="" ns4:_="">
    <xsd:import namespace="f26bd45e-c81f-4ad6-880f-d877d82294f4"/>
    <xsd:import namespace="010df039-ddb9-4415-8887-ea3e355ce0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6bd45e-c81f-4ad6-880f-d877d82294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0df039-ddb9-4415-8887-ea3e355ce0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F757D-3C5C-4CBA-9C25-ADC777CBD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6bd45e-c81f-4ad6-880f-d877d82294f4"/>
    <ds:schemaRef ds:uri="010df039-ddb9-4415-8887-ea3e355ce0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991AC9-D8A5-485D-9AAB-4065A609578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8BAF16C-6D77-422E-B1AA-10A7544C0387}">
  <ds:schemaRefs>
    <ds:schemaRef ds:uri="http://schemas.microsoft.com/sharepoint/v3/contenttype/forms"/>
  </ds:schemaRefs>
</ds:datastoreItem>
</file>

<file path=customXml/itemProps4.xml><?xml version="1.0" encoding="utf-8"?>
<ds:datastoreItem xmlns:ds="http://schemas.openxmlformats.org/officeDocument/2006/customXml" ds:itemID="{571F1BE9-7BE4-49A4-9C72-0D32BB10F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47</Pages>
  <Words>15425</Words>
  <Characters>110137</Characters>
  <Application>Microsoft Office Word</Application>
  <DocSecurity>0</DocSecurity>
  <Lines>3671</Lines>
  <Paragraphs>1460</Paragraphs>
  <ScaleCrop>false</ScaleCrop>
  <Company/>
  <LinksUpToDate>false</LinksUpToDate>
  <CharactersWithSpaces>124102</CharactersWithSpaces>
  <SharedDoc>false</SharedDoc>
  <HLinks>
    <vt:vector size="360" baseType="variant">
      <vt:variant>
        <vt:i4>6881343</vt:i4>
      </vt:variant>
      <vt:variant>
        <vt:i4>394</vt:i4>
      </vt:variant>
      <vt:variant>
        <vt:i4>0</vt:i4>
      </vt:variant>
      <vt:variant>
        <vt:i4>5</vt:i4>
      </vt:variant>
      <vt:variant>
        <vt:lpwstr>http://eur-lex.europa.eu/eli/reg/2014/651/oj/?locale=LV</vt:lpwstr>
      </vt:variant>
      <vt:variant>
        <vt:lpwstr/>
      </vt:variant>
      <vt:variant>
        <vt:i4>3801143</vt:i4>
      </vt:variant>
      <vt:variant>
        <vt:i4>391</vt:i4>
      </vt:variant>
      <vt:variant>
        <vt:i4>0</vt:i4>
      </vt:variant>
      <vt:variant>
        <vt:i4>5</vt:i4>
      </vt:variant>
      <vt:variant>
        <vt:lpwstr>https://likumi.lv/ta/id/279410</vt:lpwstr>
      </vt:variant>
      <vt:variant>
        <vt:lpwstr>p108</vt:lpwstr>
      </vt:variant>
      <vt:variant>
        <vt:i4>4522067</vt:i4>
      </vt:variant>
      <vt:variant>
        <vt:i4>388</vt:i4>
      </vt:variant>
      <vt:variant>
        <vt:i4>0</vt:i4>
      </vt:variant>
      <vt:variant>
        <vt:i4>5</vt:i4>
      </vt:variant>
      <vt:variant>
        <vt:lpwstr>http://eur-lex.europa.eu/eli/reg/2015/1589/oj/?locale=LV</vt:lpwstr>
      </vt:variant>
      <vt:variant>
        <vt:lpwstr/>
      </vt:variant>
      <vt:variant>
        <vt:i4>4849757</vt:i4>
      </vt:variant>
      <vt:variant>
        <vt:i4>385</vt:i4>
      </vt:variant>
      <vt:variant>
        <vt:i4>0</vt:i4>
      </vt:variant>
      <vt:variant>
        <vt:i4>5</vt:i4>
      </vt:variant>
      <vt:variant>
        <vt:lpwstr>http://eur-lex.europa.eu/eli/reg/2013/1407/oj/?locale=LV</vt:lpwstr>
      </vt:variant>
      <vt:variant>
        <vt:lpwstr/>
      </vt:variant>
      <vt:variant>
        <vt:i4>4849757</vt:i4>
      </vt:variant>
      <vt:variant>
        <vt:i4>382</vt:i4>
      </vt:variant>
      <vt:variant>
        <vt:i4>0</vt:i4>
      </vt:variant>
      <vt:variant>
        <vt:i4>5</vt:i4>
      </vt:variant>
      <vt:variant>
        <vt:lpwstr>http://eur-lex.europa.eu/eli/reg/2013/1407/oj/?locale=LV</vt:lpwstr>
      </vt:variant>
      <vt:variant>
        <vt:lpwstr/>
      </vt:variant>
      <vt:variant>
        <vt:i4>6881343</vt:i4>
      </vt:variant>
      <vt:variant>
        <vt:i4>379</vt:i4>
      </vt:variant>
      <vt:variant>
        <vt:i4>0</vt:i4>
      </vt:variant>
      <vt:variant>
        <vt:i4>5</vt:i4>
      </vt:variant>
      <vt:variant>
        <vt:lpwstr>http://eur-lex.europa.eu/eli/reg/2014/651/oj/?locale=LV</vt:lpwstr>
      </vt:variant>
      <vt:variant>
        <vt:lpwstr/>
      </vt:variant>
      <vt:variant>
        <vt:i4>6881343</vt:i4>
      </vt:variant>
      <vt:variant>
        <vt:i4>373</vt:i4>
      </vt:variant>
      <vt:variant>
        <vt:i4>0</vt:i4>
      </vt:variant>
      <vt:variant>
        <vt:i4>5</vt:i4>
      </vt:variant>
      <vt:variant>
        <vt:lpwstr>http://eur-lex.europa.eu/eli/reg/2014/651/oj/?locale=LV</vt:lpwstr>
      </vt:variant>
      <vt:variant>
        <vt:lpwstr/>
      </vt:variant>
      <vt:variant>
        <vt:i4>6881343</vt:i4>
      </vt:variant>
      <vt:variant>
        <vt:i4>370</vt:i4>
      </vt:variant>
      <vt:variant>
        <vt:i4>0</vt:i4>
      </vt:variant>
      <vt:variant>
        <vt:i4>5</vt:i4>
      </vt:variant>
      <vt:variant>
        <vt:lpwstr>http://eur-lex.europa.eu/eli/reg/2014/651/oj/?locale=LV</vt:lpwstr>
      </vt:variant>
      <vt:variant>
        <vt:lpwstr/>
      </vt:variant>
      <vt:variant>
        <vt:i4>6881343</vt:i4>
      </vt:variant>
      <vt:variant>
        <vt:i4>367</vt:i4>
      </vt:variant>
      <vt:variant>
        <vt:i4>0</vt:i4>
      </vt:variant>
      <vt:variant>
        <vt:i4>5</vt:i4>
      </vt:variant>
      <vt:variant>
        <vt:lpwstr>http://eur-lex.europa.eu/eli/reg/2014/651/oj/?locale=LV</vt:lpwstr>
      </vt:variant>
      <vt:variant>
        <vt:lpwstr/>
      </vt:variant>
      <vt:variant>
        <vt:i4>4849757</vt:i4>
      </vt:variant>
      <vt:variant>
        <vt:i4>364</vt:i4>
      </vt:variant>
      <vt:variant>
        <vt:i4>0</vt:i4>
      </vt:variant>
      <vt:variant>
        <vt:i4>5</vt:i4>
      </vt:variant>
      <vt:variant>
        <vt:lpwstr>http://eur-lex.europa.eu/eli/reg/2013/1407/oj/?locale=LV</vt:lpwstr>
      </vt:variant>
      <vt:variant>
        <vt:lpwstr/>
      </vt:variant>
      <vt:variant>
        <vt:i4>6881343</vt:i4>
      </vt:variant>
      <vt:variant>
        <vt:i4>361</vt:i4>
      </vt:variant>
      <vt:variant>
        <vt:i4>0</vt:i4>
      </vt:variant>
      <vt:variant>
        <vt:i4>5</vt:i4>
      </vt:variant>
      <vt:variant>
        <vt:lpwstr>http://eur-lex.europa.eu/eli/reg/2014/651/oj/?locale=LV</vt:lpwstr>
      </vt:variant>
      <vt:variant>
        <vt:lpwstr/>
      </vt:variant>
      <vt:variant>
        <vt:i4>4849757</vt:i4>
      </vt:variant>
      <vt:variant>
        <vt:i4>358</vt:i4>
      </vt:variant>
      <vt:variant>
        <vt:i4>0</vt:i4>
      </vt:variant>
      <vt:variant>
        <vt:i4>5</vt:i4>
      </vt:variant>
      <vt:variant>
        <vt:lpwstr>http://eur-lex.europa.eu/eli/reg/2013/1407/oj/?locale=LV</vt:lpwstr>
      </vt:variant>
      <vt:variant>
        <vt:lpwstr/>
      </vt:variant>
      <vt:variant>
        <vt:i4>6881343</vt:i4>
      </vt:variant>
      <vt:variant>
        <vt:i4>355</vt:i4>
      </vt:variant>
      <vt:variant>
        <vt:i4>0</vt:i4>
      </vt:variant>
      <vt:variant>
        <vt:i4>5</vt:i4>
      </vt:variant>
      <vt:variant>
        <vt:lpwstr>http://eur-lex.europa.eu/eli/reg/2014/651/oj/?locale=LV</vt:lpwstr>
      </vt:variant>
      <vt:variant>
        <vt:lpwstr/>
      </vt:variant>
      <vt:variant>
        <vt:i4>4849757</vt:i4>
      </vt:variant>
      <vt:variant>
        <vt:i4>352</vt:i4>
      </vt:variant>
      <vt:variant>
        <vt:i4>0</vt:i4>
      </vt:variant>
      <vt:variant>
        <vt:i4>5</vt:i4>
      </vt:variant>
      <vt:variant>
        <vt:lpwstr>http://eur-lex.europa.eu/eli/reg/2013/1407/oj/?locale=LV</vt:lpwstr>
      </vt:variant>
      <vt:variant>
        <vt:lpwstr/>
      </vt:variant>
      <vt:variant>
        <vt:i4>6881343</vt:i4>
      </vt:variant>
      <vt:variant>
        <vt:i4>349</vt:i4>
      </vt:variant>
      <vt:variant>
        <vt:i4>0</vt:i4>
      </vt:variant>
      <vt:variant>
        <vt:i4>5</vt:i4>
      </vt:variant>
      <vt:variant>
        <vt:lpwstr>http://eur-lex.europa.eu/eli/reg/2014/651/oj/?locale=LV</vt:lpwstr>
      </vt:variant>
      <vt:variant>
        <vt:lpwstr/>
      </vt:variant>
      <vt:variant>
        <vt:i4>4849757</vt:i4>
      </vt:variant>
      <vt:variant>
        <vt:i4>346</vt:i4>
      </vt:variant>
      <vt:variant>
        <vt:i4>0</vt:i4>
      </vt:variant>
      <vt:variant>
        <vt:i4>5</vt:i4>
      </vt:variant>
      <vt:variant>
        <vt:lpwstr>http://eur-lex.europa.eu/eli/reg/2013/1407/oj/?locale=LV</vt:lpwstr>
      </vt:variant>
      <vt:variant>
        <vt:lpwstr/>
      </vt:variant>
      <vt:variant>
        <vt:i4>6881343</vt:i4>
      </vt:variant>
      <vt:variant>
        <vt:i4>343</vt:i4>
      </vt:variant>
      <vt:variant>
        <vt:i4>0</vt:i4>
      </vt:variant>
      <vt:variant>
        <vt:i4>5</vt:i4>
      </vt:variant>
      <vt:variant>
        <vt:lpwstr>http://eur-lex.europa.eu/eli/reg/2014/651/oj/?locale=LV</vt:lpwstr>
      </vt:variant>
      <vt:variant>
        <vt:lpwstr/>
      </vt:variant>
      <vt:variant>
        <vt:i4>6881343</vt:i4>
      </vt:variant>
      <vt:variant>
        <vt:i4>340</vt:i4>
      </vt:variant>
      <vt:variant>
        <vt:i4>0</vt:i4>
      </vt:variant>
      <vt:variant>
        <vt:i4>5</vt:i4>
      </vt:variant>
      <vt:variant>
        <vt:lpwstr>http://eur-lex.europa.eu/eli/reg/2014/651/oj/?locale=LV</vt:lpwstr>
      </vt:variant>
      <vt:variant>
        <vt:lpwstr/>
      </vt:variant>
      <vt:variant>
        <vt:i4>6881343</vt:i4>
      </vt:variant>
      <vt:variant>
        <vt:i4>337</vt:i4>
      </vt:variant>
      <vt:variant>
        <vt:i4>0</vt:i4>
      </vt:variant>
      <vt:variant>
        <vt:i4>5</vt:i4>
      </vt:variant>
      <vt:variant>
        <vt:lpwstr>http://eur-lex.europa.eu/eli/reg/2014/651/oj/?locale=LV</vt:lpwstr>
      </vt:variant>
      <vt:variant>
        <vt:lpwstr/>
      </vt:variant>
      <vt:variant>
        <vt:i4>6881343</vt:i4>
      </vt:variant>
      <vt:variant>
        <vt:i4>331</vt:i4>
      </vt:variant>
      <vt:variant>
        <vt:i4>0</vt:i4>
      </vt:variant>
      <vt:variant>
        <vt:i4>5</vt:i4>
      </vt:variant>
      <vt:variant>
        <vt:lpwstr>http://eur-lex.europa.eu/eli/reg/2014/651/oj/?locale=LV</vt:lpwstr>
      </vt:variant>
      <vt:variant>
        <vt:lpwstr/>
      </vt:variant>
      <vt:variant>
        <vt:i4>6881343</vt:i4>
      </vt:variant>
      <vt:variant>
        <vt:i4>328</vt:i4>
      </vt:variant>
      <vt:variant>
        <vt:i4>0</vt:i4>
      </vt:variant>
      <vt:variant>
        <vt:i4>5</vt:i4>
      </vt:variant>
      <vt:variant>
        <vt:lpwstr>http://eur-lex.europa.eu/eli/reg/2014/651/oj/?locale=LV</vt:lpwstr>
      </vt:variant>
      <vt:variant>
        <vt:lpwstr/>
      </vt:variant>
      <vt:variant>
        <vt:i4>6881343</vt:i4>
      </vt:variant>
      <vt:variant>
        <vt:i4>313</vt:i4>
      </vt:variant>
      <vt:variant>
        <vt:i4>0</vt:i4>
      </vt:variant>
      <vt:variant>
        <vt:i4>5</vt:i4>
      </vt:variant>
      <vt:variant>
        <vt:lpwstr>http://eur-lex.europa.eu/eli/reg/2014/651/oj/?locale=LV</vt:lpwstr>
      </vt:variant>
      <vt:variant>
        <vt:lpwstr/>
      </vt:variant>
      <vt:variant>
        <vt:i4>6881343</vt:i4>
      </vt:variant>
      <vt:variant>
        <vt:i4>310</vt:i4>
      </vt:variant>
      <vt:variant>
        <vt:i4>0</vt:i4>
      </vt:variant>
      <vt:variant>
        <vt:i4>5</vt:i4>
      </vt:variant>
      <vt:variant>
        <vt:lpwstr>http://eur-lex.europa.eu/eli/reg/2014/651/oj/?locale=LV</vt:lpwstr>
      </vt:variant>
      <vt:variant>
        <vt:lpwstr/>
      </vt:variant>
      <vt:variant>
        <vt:i4>4849757</vt:i4>
      </vt:variant>
      <vt:variant>
        <vt:i4>295</vt:i4>
      </vt:variant>
      <vt:variant>
        <vt:i4>0</vt:i4>
      </vt:variant>
      <vt:variant>
        <vt:i4>5</vt:i4>
      </vt:variant>
      <vt:variant>
        <vt:lpwstr>http://eur-lex.europa.eu/eli/reg/2013/1407/oj/?locale=LV</vt:lpwstr>
      </vt:variant>
      <vt:variant>
        <vt:lpwstr/>
      </vt:variant>
      <vt:variant>
        <vt:i4>4849757</vt:i4>
      </vt:variant>
      <vt:variant>
        <vt:i4>289</vt:i4>
      </vt:variant>
      <vt:variant>
        <vt:i4>0</vt:i4>
      </vt:variant>
      <vt:variant>
        <vt:i4>5</vt:i4>
      </vt:variant>
      <vt:variant>
        <vt:lpwstr>http://eur-lex.europa.eu/eli/reg/2013/1407/oj/?locale=LV</vt:lpwstr>
      </vt:variant>
      <vt:variant>
        <vt:lpwstr/>
      </vt:variant>
      <vt:variant>
        <vt:i4>3539042</vt:i4>
      </vt:variant>
      <vt:variant>
        <vt:i4>286</vt:i4>
      </vt:variant>
      <vt:variant>
        <vt:i4>0</vt:i4>
      </vt:variant>
      <vt:variant>
        <vt:i4>5</vt:i4>
      </vt:variant>
      <vt:variant>
        <vt:lpwstr>https://likumi.lv/ta/id/279410</vt:lpwstr>
      </vt:variant>
      <vt:variant>
        <vt:lpwstr>piel0</vt:lpwstr>
      </vt:variant>
      <vt:variant>
        <vt:i4>3407984</vt:i4>
      </vt:variant>
      <vt:variant>
        <vt:i4>280</vt:i4>
      </vt:variant>
      <vt:variant>
        <vt:i4>0</vt:i4>
      </vt:variant>
      <vt:variant>
        <vt:i4>5</vt:i4>
      </vt:variant>
      <vt:variant>
        <vt:lpwstr/>
      </vt:variant>
      <vt:variant>
        <vt:lpwstr>p48</vt:lpwstr>
      </vt:variant>
      <vt:variant>
        <vt:i4>6881343</vt:i4>
      </vt:variant>
      <vt:variant>
        <vt:i4>277</vt:i4>
      </vt:variant>
      <vt:variant>
        <vt:i4>0</vt:i4>
      </vt:variant>
      <vt:variant>
        <vt:i4>5</vt:i4>
      </vt:variant>
      <vt:variant>
        <vt:lpwstr>http://eur-lex.europa.eu/eli/reg/2014/651/oj/?locale=LV</vt:lpwstr>
      </vt:variant>
      <vt:variant>
        <vt:lpwstr/>
      </vt:variant>
      <vt:variant>
        <vt:i4>5374029</vt:i4>
      </vt:variant>
      <vt:variant>
        <vt:i4>274</vt:i4>
      </vt:variant>
      <vt:variant>
        <vt:i4>0</vt:i4>
      </vt:variant>
      <vt:variant>
        <vt:i4>5</vt:i4>
      </vt:variant>
      <vt:variant>
        <vt:lpwstr>https://likumi.lv/ta/id/288730-sabiedrisko-pakalpojumu-sniedzeju-iepirkumu-likums</vt:lpwstr>
      </vt:variant>
      <vt:variant>
        <vt:lpwstr/>
      </vt:variant>
      <vt:variant>
        <vt:i4>3080227</vt:i4>
      </vt:variant>
      <vt:variant>
        <vt:i4>271</vt:i4>
      </vt:variant>
      <vt:variant>
        <vt:i4>0</vt:i4>
      </vt:variant>
      <vt:variant>
        <vt:i4>5</vt:i4>
      </vt:variant>
      <vt:variant>
        <vt:lpwstr>https://likumi.lv/ta/id/289082-noteikumi-par-iepirkuma-proceduru-un-tas-piemerosanas-kartibu-pasutitaja-finansetiem-projektiem</vt:lpwstr>
      </vt:variant>
      <vt:variant>
        <vt:lpwstr/>
      </vt:variant>
      <vt:variant>
        <vt:i4>4849751</vt:i4>
      </vt:variant>
      <vt:variant>
        <vt:i4>268</vt:i4>
      </vt:variant>
      <vt:variant>
        <vt:i4>0</vt:i4>
      </vt:variant>
      <vt:variant>
        <vt:i4>5</vt:i4>
      </vt:variant>
      <vt:variant>
        <vt:lpwstr>https://likumi.lv/ta/id/287760-publisko-iepirkumu-likums</vt:lpwstr>
      </vt:variant>
      <vt:variant>
        <vt:lpwstr/>
      </vt:variant>
      <vt:variant>
        <vt:i4>2097260</vt:i4>
      </vt:variant>
      <vt:variant>
        <vt:i4>255</vt:i4>
      </vt:variant>
      <vt:variant>
        <vt:i4>0</vt:i4>
      </vt:variant>
      <vt:variant>
        <vt:i4>5</vt:i4>
      </vt:variant>
      <vt:variant>
        <vt:lpwstr>l </vt:lpwstr>
      </vt:variant>
      <vt:variant>
        <vt:lpwstr/>
      </vt:variant>
      <vt:variant>
        <vt:i4>3407984</vt:i4>
      </vt:variant>
      <vt:variant>
        <vt:i4>252</vt:i4>
      </vt:variant>
      <vt:variant>
        <vt:i4>0</vt:i4>
      </vt:variant>
      <vt:variant>
        <vt:i4>5</vt:i4>
      </vt:variant>
      <vt:variant>
        <vt:lpwstr/>
      </vt:variant>
      <vt:variant>
        <vt:lpwstr>p45</vt:lpwstr>
      </vt:variant>
      <vt:variant>
        <vt:i4>3342448</vt:i4>
      </vt:variant>
      <vt:variant>
        <vt:i4>240</vt:i4>
      </vt:variant>
      <vt:variant>
        <vt:i4>0</vt:i4>
      </vt:variant>
      <vt:variant>
        <vt:i4>5</vt:i4>
      </vt:variant>
      <vt:variant>
        <vt:lpwstr/>
      </vt:variant>
      <vt:variant>
        <vt:lpwstr>p3</vt:lpwstr>
      </vt:variant>
      <vt:variant>
        <vt:i4>3276912</vt:i4>
      </vt:variant>
      <vt:variant>
        <vt:i4>210</vt:i4>
      </vt:variant>
      <vt:variant>
        <vt:i4>0</vt:i4>
      </vt:variant>
      <vt:variant>
        <vt:i4>5</vt:i4>
      </vt:variant>
      <vt:variant>
        <vt:lpwstr/>
      </vt:variant>
      <vt:variant>
        <vt:lpwstr>p25</vt:lpwstr>
      </vt:variant>
      <vt:variant>
        <vt:i4>4849757</vt:i4>
      </vt:variant>
      <vt:variant>
        <vt:i4>204</vt:i4>
      </vt:variant>
      <vt:variant>
        <vt:i4>0</vt:i4>
      </vt:variant>
      <vt:variant>
        <vt:i4>5</vt:i4>
      </vt:variant>
      <vt:variant>
        <vt:lpwstr>http://eur-lex.europa.eu/eli/reg/2013/1407/oj/?locale=LV</vt:lpwstr>
      </vt:variant>
      <vt:variant>
        <vt:lpwstr/>
      </vt:variant>
      <vt:variant>
        <vt:i4>6881343</vt:i4>
      </vt:variant>
      <vt:variant>
        <vt:i4>201</vt:i4>
      </vt:variant>
      <vt:variant>
        <vt:i4>0</vt:i4>
      </vt:variant>
      <vt:variant>
        <vt:i4>5</vt:i4>
      </vt:variant>
      <vt:variant>
        <vt:lpwstr>http://eur-lex.europa.eu/eli/reg/2014/651/oj/?locale=LV</vt:lpwstr>
      </vt:variant>
      <vt:variant>
        <vt:lpwstr/>
      </vt:variant>
      <vt:variant>
        <vt:i4>4849757</vt:i4>
      </vt:variant>
      <vt:variant>
        <vt:i4>198</vt:i4>
      </vt:variant>
      <vt:variant>
        <vt:i4>0</vt:i4>
      </vt:variant>
      <vt:variant>
        <vt:i4>5</vt:i4>
      </vt:variant>
      <vt:variant>
        <vt:lpwstr>http://eur-lex.europa.eu/eli/reg/2013/1407/oj/?locale=LV</vt:lpwstr>
      </vt:variant>
      <vt:variant>
        <vt:lpwstr/>
      </vt:variant>
      <vt:variant>
        <vt:i4>4849757</vt:i4>
      </vt:variant>
      <vt:variant>
        <vt:i4>189</vt:i4>
      </vt:variant>
      <vt:variant>
        <vt:i4>0</vt:i4>
      </vt:variant>
      <vt:variant>
        <vt:i4>5</vt:i4>
      </vt:variant>
      <vt:variant>
        <vt:lpwstr>http://eur-lex.europa.eu/eli/reg/2013/1407/oj/?locale=LV</vt:lpwstr>
      </vt:variant>
      <vt:variant>
        <vt:lpwstr/>
      </vt:variant>
      <vt:variant>
        <vt:i4>6160411</vt:i4>
      </vt:variant>
      <vt:variant>
        <vt:i4>183</vt:i4>
      </vt:variant>
      <vt:variant>
        <vt:i4>0</vt:i4>
      </vt:variant>
      <vt:variant>
        <vt:i4>5</vt:i4>
      </vt:variant>
      <vt:variant>
        <vt:lpwstr>https://likumi.lv/ta/id/26019-darba-likums</vt:lpwstr>
      </vt:variant>
      <vt:variant>
        <vt:lpwstr>p59</vt:lpwstr>
      </vt:variant>
      <vt:variant>
        <vt:i4>7012459</vt:i4>
      </vt:variant>
      <vt:variant>
        <vt:i4>180</vt:i4>
      </vt:variant>
      <vt:variant>
        <vt:i4>0</vt:i4>
      </vt:variant>
      <vt:variant>
        <vt:i4>5</vt:i4>
      </vt:variant>
      <vt:variant>
        <vt:lpwstr>https://likumi.lv/ta/id/26019-darba-likums</vt:lpwstr>
      </vt:variant>
      <vt:variant>
        <vt:lpwstr/>
      </vt:variant>
      <vt:variant>
        <vt:i4>6881343</vt:i4>
      </vt:variant>
      <vt:variant>
        <vt:i4>177</vt:i4>
      </vt:variant>
      <vt:variant>
        <vt:i4>0</vt:i4>
      </vt:variant>
      <vt:variant>
        <vt:i4>5</vt:i4>
      </vt:variant>
      <vt:variant>
        <vt:lpwstr>http://eur-lex.europa.eu/eli/reg/2014/651/oj/?locale=LV</vt:lpwstr>
      </vt:variant>
      <vt:variant>
        <vt:lpwstr/>
      </vt:variant>
      <vt:variant>
        <vt:i4>4849757</vt:i4>
      </vt:variant>
      <vt:variant>
        <vt:i4>147</vt:i4>
      </vt:variant>
      <vt:variant>
        <vt:i4>0</vt:i4>
      </vt:variant>
      <vt:variant>
        <vt:i4>5</vt:i4>
      </vt:variant>
      <vt:variant>
        <vt:lpwstr>http://eur-lex.europa.eu/eli/reg/2013/1407/oj/?locale=LV</vt:lpwstr>
      </vt:variant>
      <vt:variant>
        <vt:lpwstr/>
      </vt:variant>
      <vt:variant>
        <vt:i4>6881343</vt:i4>
      </vt:variant>
      <vt:variant>
        <vt:i4>129</vt:i4>
      </vt:variant>
      <vt:variant>
        <vt:i4>0</vt:i4>
      </vt:variant>
      <vt:variant>
        <vt:i4>5</vt:i4>
      </vt:variant>
      <vt:variant>
        <vt:lpwstr>http://eur-lex.europa.eu/eli/reg/2014/651/oj/?locale=LV</vt:lpwstr>
      </vt:variant>
      <vt:variant>
        <vt:lpwstr/>
      </vt:variant>
      <vt:variant>
        <vt:i4>6881343</vt:i4>
      </vt:variant>
      <vt:variant>
        <vt:i4>126</vt:i4>
      </vt:variant>
      <vt:variant>
        <vt:i4>0</vt:i4>
      </vt:variant>
      <vt:variant>
        <vt:i4>5</vt:i4>
      </vt:variant>
      <vt:variant>
        <vt:lpwstr>http://eur-lex.europa.eu/eli/reg/2014/651/oj/?locale=LV</vt:lpwstr>
      </vt:variant>
      <vt:variant>
        <vt:lpwstr/>
      </vt:variant>
      <vt:variant>
        <vt:i4>6881343</vt:i4>
      </vt:variant>
      <vt:variant>
        <vt:i4>123</vt:i4>
      </vt:variant>
      <vt:variant>
        <vt:i4>0</vt:i4>
      </vt:variant>
      <vt:variant>
        <vt:i4>5</vt:i4>
      </vt:variant>
      <vt:variant>
        <vt:lpwstr>http://eur-lex.europa.eu/eli/reg/2014/651/oj/?locale=LV</vt:lpwstr>
      </vt:variant>
      <vt:variant>
        <vt:lpwstr/>
      </vt:variant>
      <vt:variant>
        <vt:i4>6881343</vt:i4>
      </vt:variant>
      <vt:variant>
        <vt:i4>120</vt:i4>
      </vt:variant>
      <vt:variant>
        <vt:i4>0</vt:i4>
      </vt:variant>
      <vt:variant>
        <vt:i4>5</vt:i4>
      </vt:variant>
      <vt:variant>
        <vt:lpwstr>http://eur-lex.europa.eu/eli/reg/2014/651/oj/?locale=LV</vt:lpwstr>
      </vt:variant>
      <vt:variant>
        <vt:lpwstr/>
      </vt:variant>
      <vt:variant>
        <vt:i4>6881343</vt:i4>
      </vt:variant>
      <vt:variant>
        <vt:i4>117</vt:i4>
      </vt:variant>
      <vt:variant>
        <vt:i4>0</vt:i4>
      </vt:variant>
      <vt:variant>
        <vt:i4>5</vt:i4>
      </vt:variant>
      <vt:variant>
        <vt:lpwstr>http://eur-lex.europa.eu/eli/reg/2014/651/oj/?locale=LV</vt:lpwstr>
      </vt:variant>
      <vt:variant>
        <vt:lpwstr/>
      </vt:variant>
      <vt:variant>
        <vt:i4>6881343</vt:i4>
      </vt:variant>
      <vt:variant>
        <vt:i4>114</vt:i4>
      </vt:variant>
      <vt:variant>
        <vt:i4>0</vt:i4>
      </vt:variant>
      <vt:variant>
        <vt:i4>5</vt:i4>
      </vt:variant>
      <vt:variant>
        <vt:lpwstr>http://eur-lex.europa.eu/eli/reg/2014/651/oj/?locale=LV</vt:lpwstr>
      </vt:variant>
      <vt:variant>
        <vt:lpwstr/>
      </vt:variant>
      <vt:variant>
        <vt:i4>6881343</vt:i4>
      </vt:variant>
      <vt:variant>
        <vt:i4>108</vt:i4>
      </vt:variant>
      <vt:variant>
        <vt:i4>0</vt:i4>
      </vt:variant>
      <vt:variant>
        <vt:i4>5</vt:i4>
      </vt:variant>
      <vt:variant>
        <vt:lpwstr>http://eur-lex.europa.eu/eli/reg/2014/651/oj/?locale=LV</vt:lpwstr>
      </vt:variant>
      <vt:variant>
        <vt:lpwstr/>
      </vt:variant>
      <vt:variant>
        <vt:i4>2031691</vt:i4>
      </vt:variant>
      <vt:variant>
        <vt:i4>105</vt:i4>
      </vt:variant>
      <vt:variant>
        <vt:i4>0</vt:i4>
      </vt:variant>
      <vt:variant>
        <vt:i4>5</vt:i4>
      </vt:variant>
      <vt:variant>
        <vt:lpwstr>https://likumi.lv/ta/id/267471-eiropas-savienibas-strukturfondu-un-kohezijas-fonda-2014-2020-gada-planosanas-perioda-vadibas-likums</vt:lpwstr>
      </vt:variant>
      <vt:variant>
        <vt:lpwstr>p23</vt:lpwstr>
      </vt:variant>
      <vt:variant>
        <vt:i4>2949179</vt:i4>
      </vt:variant>
      <vt:variant>
        <vt:i4>102</vt:i4>
      </vt:variant>
      <vt:variant>
        <vt:i4>0</vt:i4>
      </vt:variant>
      <vt:variant>
        <vt:i4>5</vt:i4>
      </vt:variant>
      <vt:variant>
        <vt:lpwstr>https://likumi.lv/ta/id/267471-eiropas-savienibas-strukturfondu-un-kohezijas-fonda-2014-2020-gada-planosanas-perioda-vadibas-likums</vt:lpwstr>
      </vt:variant>
      <vt:variant>
        <vt:lpwstr/>
      </vt:variant>
      <vt:variant>
        <vt:i4>5374029</vt:i4>
      </vt:variant>
      <vt:variant>
        <vt:i4>99</vt:i4>
      </vt:variant>
      <vt:variant>
        <vt:i4>0</vt:i4>
      </vt:variant>
      <vt:variant>
        <vt:i4>5</vt:i4>
      </vt:variant>
      <vt:variant>
        <vt:lpwstr>https://likumi.lv/ta/id/288730-sabiedrisko-pakalpojumu-sniedzeju-iepirkumu-likums</vt:lpwstr>
      </vt:variant>
      <vt:variant>
        <vt:lpwstr/>
      </vt:variant>
      <vt:variant>
        <vt:i4>4849751</vt:i4>
      </vt:variant>
      <vt:variant>
        <vt:i4>96</vt:i4>
      </vt:variant>
      <vt:variant>
        <vt:i4>0</vt:i4>
      </vt:variant>
      <vt:variant>
        <vt:i4>5</vt:i4>
      </vt:variant>
      <vt:variant>
        <vt:lpwstr>https://likumi.lv/ta/id/287760-publisko-iepirkumu-likums</vt:lpwstr>
      </vt:variant>
      <vt:variant>
        <vt:lpwstr/>
      </vt:variant>
      <vt:variant>
        <vt:i4>6881343</vt:i4>
      </vt:variant>
      <vt:variant>
        <vt:i4>21</vt:i4>
      </vt:variant>
      <vt:variant>
        <vt:i4>0</vt:i4>
      </vt:variant>
      <vt:variant>
        <vt:i4>5</vt:i4>
      </vt:variant>
      <vt:variant>
        <vt:lpwstr>http://eur-lex.europa.eu/eli/reg/2014/651/oj/?locale=LV</vt:lpwstr>
      </vt:variant>
      <vt:variant>
        <vt:lpwstr/>
      </vt:variant>
      <vt:variant>
        <vt:i4>6881343</vt:i4>
      </vt:variant>
      <vt:variant>
        <vt:i4>12</vt:i4>
      </vt:variant>
      <vt:variant>
        <vt:i4>0</vt:i4>
      </vt:variant>
      <vt:variant>
        <vt:i4>5</vt:i4>
      </vt:variant>
      <vt:variant>
        <vt:lpwstr>http://eur-lex.europa.eu/eli/reg/2014/651/oj/?locale=LV</vt:lpwstr>
      </vt:variant>
      <vt:variant>
        <vt:lpwstr/>
      </vt:variant>
      <vt:variant>
        <vt:i4>4849757</vt:i4>
      </vt:variant>
      <vt:variant>
        <vt:i4>9</vt:i4>
      </vt:variant>
      <vt:variant>
        <vt:i4>0</vt:i4>
      </vt:variant>
      <vt:variant>
        <vt:i4>5</vt:i4>
      </vt:variant>
      <vt:variant>
        <vt:lpwstr>http://eur-lex.europa.eu/eli/reg/2013/1407/oj/?locale=LV</vt:lpwstr>
      </vt:variant>
      <vt:variant>
        <vt:lpwstr/>
      </vt:variant>
      <vt:variant>
        <vt:i4>4849757</vt:i4>
      </vt:variant>
      <vt:variant>
        <vt:i4>6</vt:i4>
      </vt:variant>
      <vt:variant>
        <vt:i4>0</vt:i4>
      </vt:variant>
      <vt:variant>
        <vt:i4>5</vt:i4>
      </vt:variant>
      <vt:variant>
        <vt:lpwstr>http://eur-lex.europa.eu/eli/reg/2013/1407/oj/?locale=LV</vt:lpwstr>
      </vt:variant>
      <vt:variant>
        <vt:lpwstr/>
      </vt:variant>
      <vt:variant>
        <vt:i4>6881343</vt:i4>
      </vt:variant>
      <vt:variant>
        <vt:i4>3</vt:i4>
      </vt:variant>
      <vt:variant>
        <vt:i4>0</vt:i4>
      </vt:variant>
      <vt:variant>
        <vt:i4>5</vt:i4>
      </vt:variant>
      <vt:variant>
        <vt:lpwstr>http://eur-lex.europa.eu/eli/reg/2014/651/oj/?locale=LV</vt:lpwstr>
      </vt:variant>
      <vt:variant>
        <vt:lpwstr/>
      </vt:variant>
      <vt:variant>
        <vt:i4>6881343</vt:i4>
      </vt:variant>
      <vt:variant>
        <vt:i4>0</vt:i4>
      </vt:variant>
      <vt:variant>
        <vt:i4>0</vt:i4>
      </vt:variant>
      <vt:variant>
        <vt:i4>5</vt:i4>
      </vt:variant>
      <vt:variant>
        <vt:lpwstr>http://eur-lex.europa.eu/eli/reg/2014/651/oj/?locale=LV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Korkliša</dc:creator>
  <cp:keywords/>
  <dc:description/>
  <cp:lastModifiedBy>Diāna Korkliša</cp:lastModifiedBy>
  <cp:revision>11</cp:revision>
  <dcterms:created xsi:type="dcterms:W3CDTF">2021-09-06T14:05:00Z</dcterms:created>
  <dcterms:modified xsi:type="dcterms:W3CDTF">2021-09-08T08:38:00Z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0x010100C515FE087FC1B844A83E2EDF405DAD7F</vt:lpwstr>
  </property>
</Properties>
</file>