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466622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223617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3617">
        <w:rPr>
          <w:bCs w:val="0"/>
          <w:caps/>
          <w:color w:val="000000" w:themeColor="text1"/>
          <w:sz w:val="28"/>
        </w:rPr>
        <w:t>Latvijas republikas</w:t>
      </w:r>
      <w:r w:rsidRPr="00223617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3617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3617">
        <w:rPr>
          <w:color w:val="000000" w:themeColor="text1"/>
          <w:sz w:val="28"/>
        </w:rPr>
        <w:t>TAUTSAIMNIECĪBAS PADOME</w:t>
      </w:r>
    </w:p>
    <w:p w:rsidR="004D3A8F" w:rsidRPr="00466622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3617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3617">
        <w:rPr>
          <w:caps/>
          <w:color w:val="000000" w:themeColor="text1"/>
          <w:szCs w:val="26"/>
          <w:lang w:val="lv-LV"/>
        </w:rPr>
        <w:t>Brīvības</w:t>
      </w:r>
      <w:r w:rsidRPr="00223617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3617">
        <w:rPr>
          <w:color w:val="000000" w:themeColor="text1"/>
          <w:szCs w:val="26"/>
          <w:lang w:val="lv-LV"/>
        </w:rPr>
        <w:t>+</w:t>
      </w:r>
      <w:r w:rsidRPr="00223617">
        <w:rPr>
          <w:color w:val="000000" w:themeColor="text1"/>
          <w:szCs w:val="26"/>
          <w:lang w:val="lv-LV"/>
        </w:rPr>
        <w:t>371) 67013</w:t>
      </w:r>
      <w:r w:rsidR="008B344D" w:rsidRPr="00223617">
        <w:rPr>
          <w:color w:val="000000" w:themeColor="text1"/>
          <w:szCs w:val="26"/>
          <w:lang w:val="lv-LV"/>
        </w:rPr>
        <w:t>195</w:t>
      </w:r>
      <w:r w:rsidR="00BE385B" w:rsidRPr="00223617">
        <w:rPr>
          <w:color w:val="000000" w:themeColor="text1"/>
          <w:szCs w:val="26"/>
          <w:lang w:val="lv-LV"/>
        </w:rPr>
        <w:t>, (+371) 2</w:t>
      </w:r>
      <w:r w:rsidR="008B344D" w:rsidRPr="00223617">
        <w:rPr>
          <w:color w:val="000000" w:themeColor="text1"/>
          <w:szCs w:val="26"/>
          <w:lang w:val="lv-LV"/>
        </w:rPr>
        <w:t>9476638</w:t>
      </w:r>
    </w:p>
    <w:p w:rsidR="00132B97" w:rsidRPr="00466622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466622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466622">
        <w:rPr>
          <w:color w:val="000000" w:themeColor="text1"/>
          <w:sz w:val="26"/>
          <w:szCs w:val="26"/>
          <w:lang w:val="lv-LV"/>
        </w:rPr>
        <w:t>S</w:t>
      </w:r>
      <w:r w:rsidR="00F40046" w:rsidRPr="00466622">
        <w:rPr>
          <w:color w:val="000000" w:themeColor="text1"/>
          <w:sz w:val="26"/>
          <w:szCs w:val="26"/>
          <w:lang w:val="lv-LV"/>
        </w:rPr>
        <w:t>ēdes protokols</w:t>
      </w:r>
      <w:r w:rsidR="00DD3F54" w:rsidRPr="00466622">
        <w:rPr>
          <w:color w:val="000000" w:themeColor="text1"/>
          <w:sz w:val="26"/>
          <w:szCs w:val="26"/>
          <w:lang w:val="lv-LV"/>
        </w:rPr>
        <w:t xml:space="preserve"> Nr.</w:t>
      </w:r>
      <w:r w:rsidR="005A68B5">
        <w:rPr>
          <w:color w:val="000000" w:themeColor="text1"/>
          <w:sz w:val="26"/>
          <w:szCs w:val="26"/>
          <w:lang w:val="lv-LV"/>
        </w:rPr>
        <w:t>1</w:t>
      </w:r>
    </w:p>
    <w:p w:rsidR="00A13EB8" w:rsidRPr="00466622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E4067C" w:rsidRDefault="00F40046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R</w:t>
      </w:r>
      <w:r w:rsidR="00EA1C88" w:rsidRPr="00E4067C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E4067C">
        <w:rPr>
          <w:color w:val="000000" w:themeColor="text1"/>
          <w:sz w:val="26"/>
          <w:szCs w:val="26"/>
          <w:lang w:val="lv-LV"/>
        </w:rPr>
        <w:tab/>
      </w:r>
      <w:r w:rsidR="00360C55" w:rsidRPr="00E4067C">
        <w:rPr>
          <w:color w:val="000000" w:themeColor="text1"/>
          <w:sz w:val="26"/>
          <w:szCs w:val="26"/>
          <w:lang w:val="lv-LV"/>
        </w:rPr>
        <w:t>201</w:t>
      </w:r>
      <w:r w:rsidR="005A68B5">
        <w:rPr>
          <w:color w:val="000000" w:themeColor="text1"/>
          <w:sz w:val="26"/>
          <w:szCs w:val="26"/>
          <w:lang w:val="lv-LV"/>
        </w:rPr>
        <w:t>5</w:t>
      </w:r>
      <w:r w:rsidR="002C6584" w:rsidRPr="00E4067C">
        <w:rPr>
          <w:color w:val="000000" w:themeColor="text1"/>
          <w:sz w:val="26"/>
          <w:szCs w:val="26"/>
          <w:lang w:val="lv-LV"/>
        </w:rPr>
        <w:t xml:space="preserve">. gada </w:t>
      </w:r>
      <w:r w:rsidR="005A68B5">
        <w:rPr>
          <w:color w:val="000000" w:themeColor="text1"/>
          <w:sz w:val="26"/>
          <w:szCs w:val="26"/>
          <w:lang w:val="lv-LV"/>
        </w:rPr>
        <w:t>4.februārī</w:t>
      </w:r>
    </w:p>
    <w:p w:rsidR="00A13EB8" w:rsidRPr="00E4067C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E4067C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E4067C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E4067C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E4067C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E4067C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E4067C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E4067C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E4067C">
        <w:rPr>
          <w:iCs/>
          <w:color w:val="000000" w:themeColor="text1"/>
          <w:sz w:val="26"/>
          <w:szCs w:val="26"/>
          <w:lang w:val="lv-LV"/>
        </w:rPr>
        <w:tab/>
      </w:r>
      <w:r w:rsidR="005A68B5">
        <w:rPr>
          <w:iCs/>
          <w:color w:val="000000" w:themeColor="text1"/>
          <w:sz w:val="26"/>
          <w:szCs w:val="26"/>
          <w:lang w:val="lv-LV"/>
        </w:rPr>
        <w:t>E.Baldzēns</w:t>
      </w:r>
    </w:p>
    <w:p w:rsidR="00132B97" w:rsidRPr="00E4067C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215141" w:rsidRDefault="001B2D8F" w:rsidP="00215141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E4067C">
        <w:rPr>
          <w:color w:val="000000" w:themeColor="text1"/>
          <w:sz w:val="26"/>
          <w:szCs w:val="26"/>
          <w:lang w:val="lv-LV"/>
        </w:rPr>
        <w:t xml:space="preserve">- </w:t>
      </w:r>
      <w:r w:rsidRPr="00E4067C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E4067C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E4067C">
        <w:rPr>
          <w:color w:val="000000" w:themeColor="text1"/>
          <w:sz w:val="26"/>
          <w:szCs w:val="26"/>
          <w:lang w:val="lv-LV"/>
        </w:rPr>
        <w:t xml:space="preserve"> </w:t>
      </w:r>
      <w:r w:rsidR="00215141">
        <w:rPr>
          <w:color w:val="000000" w:themeColor="text1"/>
          <w:sz w:val="26"/>
          <w:szCs w:val="26"/>
          <w:lang w:val="lv-LV"/>
        </w:rPr>
        <w:t xml:space="preserve">A.Ozols, I.Šure, </w:t>
      </w:r>
      <w:r w:rsidR="00E4067C">
        <w:rPr>
          <w:color w:val="000000" w:themeColor="text1"/>
          <w:sz w:val="26"/>
          <w:szCs w:val="26"/>
          <w:lang w:val="lv-LV"/>
        </w:rPr>
        <w:t>J.Stalidzāne</w:t>
      </w:r>
      <w:r w:rsidR="00C571FD">
        <w:rPr>
          <w:color w:val="000000" w:themeColor="text1"/>
          <w:sz w:val="26"/>
          <w:szCs w:val="26"/>
          <w:lang w:val="lv-LV"/>
        </w:rPr>
        <w:t>,</w:t>
      </w:r>
      <w:r w:rsidR="007A0752" w:rsidRPr="00E4067C">
        <w:rPr>
          <w:color w:val="000000" w:themeColor="text1"/>
          <w:sz w:val="26"/>
          <w:szCs w:val="26"/>
          <w:lang w:val="lv-LV"/>
        </w:rPr>
        <w:t xml:space="preserve"> </w:t>
      </w:r>
      <w:r w:rsidR="00215141">
        <w:rPr>
          <w:color w:val="000000" w:themeColor="text1"/>
          <w:sz w:val="26"/>
          <w:szCs w:val="26"/>
          <w:lang w:val="lv-LV"/>
        </w:rPr>
        <w:t>J.Rozenblats, J.Naglis, G.Kokorēvičš, J.Gulbis, M.Bičevskis, L.Menģelsone, V.Rantiņš, G.Strazds, V. Krēsliņš.</w:t>
      </w:r>
    </w:p>
    <w:p w:rsidR="00A943D1" w:rsidRPr="00E4067C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4A2170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4A2170" w:rsidRPr="004A2170" w:rsidTr="00860012">
        <w:trPr>
          <w:trHeight w:val="254"/>
        </w:trPr>
        <w:tc>
          <w:tcPr>
            <w:tcW w:w="6629" w:type="dxa"/>
          </w:tcPr>
          <w:p w:rsidR="003B5EFB" w:rsidRPr="0012531B" w:rsidRDefault="004C5004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Latvijas </w:t>
            </w:r>
            <w:r w:rsidR="006F5DF9" w:rsidRPr="0012531B">
              <w:rPr>
                <w:color w:val="000000" w:themeColor="text1"/>
                <w:sz w:val="26"/>
                <w:szCs w:val="26"/>
                <w:lang w:val="lv-LV"/>
              </w:rPr>
              <w:t>Tirgotāju asociācijas padomnieks</w:t>
            </w:r>
          </w:p>
        </w:tc>
        <w:tc>
          <w:tcPr>
            <w:tcW w:w="2410" w:type="dxa"/>
          </w:tcPr>
          <w:p w:rsidR="003B5EFB" w:rsidRPr="0012531B" w:rsidRDefault="006F5DF9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 w:eastAsia="lv-LV"/>
              </w:rPr>
              <w:t>A.Kalniņ</w:t>
            </w:r>
            <w:r w:rsidR="004167CA" w:rsidRPr="0012531B">
              <w:rPr>
                <w:color w:val="000000" w:themeColor="text1"/>
                <w:sz w:val="26"/>
                <w:szCs w:val="26"/>
                <w:lang w:val="lv-LV" w:eastAsia="lv-LV"/>
              </w:rPr>
              <w:t>š</w:t>
            </w:r>
          </w:p>
        </w:tc>
      </w:tr>
      <w:tr w:rsidR="00C61F18" w:rsidRPr="004A2170" w:rsidTr="00860012">
        <w:trPr>
          <w:trHeight w:val="254"/>
        </w:trPr>
        <w:tc>
          <w:tcPr>
            <w:tcW w:w="6629" w:type="dxa"/>
          </w:tcPr>
          <w:p w:rsidR="00C61F18" w:rsidRPr="0012531B" w:rsidRDefault="00C61F18" w:rsidP="00424EC7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Latvijas Pašvaldību savienības priekšsēža padomniece</w:t>
            </w:r>
          </w:p>
        </w:tc>
        <w:tc>
          <w:tcPr>
            <w:tcW w:w="2410" w:type="dxa"/>
          </w:tcPr>
          <w:p w:rsidR="00C61F18" w:rsidRPr="0012531B" w:rsidRDefault="00C61F18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A.Feldmane</w:t>
            </w:r>
          </w:p>
        </w:tc>
      </w:tr>
      <w:tr w:rsidR="00D938E5" w:rsidRPr="004A2170" w:rsidTr="00860012">
        <w:trPr>
          <w:trHeight w:val="254"/>
        </w:trPr>
        <w:tc>
          <w:tcPr>
            <w:tcW w:w="6629" w:type="dxa"/>
          </w:tcPr>
          <w:p w:rsidR="00D938E5" w:rsidRPr="0012531B" w:rsidRDefault="00C61F18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 w:eastAsia="lv-LV"/>
              </w:rPr>
              <w:t>Latvijas Ārvalstu investoru padomes izpilddirektors</w:t>
            </w:r>
          </w:p>
        </w:tc>
        <w:tc>
          <w:tcPr>
            <w:tcW w:w="2410" w:type="dxa"/>
          </w:tcPr>
          <w:p w:rsidR="00D938E5" w:rsidRPr="0012531B" w:rsidRDefault="00C61F18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  <w:proofErr w:type="spellStart"/>
            <w:r w:rsidRPr="0012531B">
              <w:rPr>
                <w:color w:val="000000" w:themeColor="text1"/>
                <w:sz w:val="26"/>
                <w:szCs w:val="26"/>
                <w:lang w:val="lv-LV" w:eastAsia="lv-LV"/>
              </w:rPr>
              <w:t>Ģ.Greiškalns</w:t>
            </w:r>
            <w:proofErr w:type="spellEnd"/>
          </w:p>
        </w:tc>
      </w:tr>
      <w:tr w:rsidR="00D938E5" w:rsidRPr="004A2170" w:rsidTr="00860012">
        <w:trPr>
          <w:trHeight w:val="254"/>
        </w:trPr>
        <w:tc>
          <w:tcPr>
            <w:tcW w:w="6629" w:type="dxa"/>
          </w:tcPr>
          <w:p w:rsidR="00D938E5" w:rsidRPr="0012531B" w:rsidRDefault="0035194F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color w:val="000000" w:themeColor="text1"/>
                <w:sz w:val="26"/>
                <w:szCs w:val="26"/>
                <w:lang w:val="lv-LV"/>
              </w:rPr>
              <w:t>Rīgas Tehniskās</w:t>
            </w:r>
            <w:r w:rsidR="00C61F18"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 universitāt</w:t>
            </w:r>
            <w:r>
              <w:rPr>
                <w:color w:val="000000" w:themeColor="text1"/>
                <w:sz w:val="26"/>
                <w:szCs w:val="26"/>
                <w:lang w:val="lv-LV"/>
              </w:rPr>
              <w:t>es</w:t>
            </w:r>
            <w:r w:rsidR="00C61F18"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 rektora vietnieks biznesa un inovāciju jautājumos</w:t>
            </w:r>
          </w:p>
        </w:tc>
        <w:tc>
          <w:tcPr>
            <w:tcW w:w="2410" w:type="dxa"/>
          </w:tcPr>
          <w:p w:rsidR="00C61F18" w:rsidRPr="0012531B" w:rsidRDefault="00C61F18" w:rsidP="0035194F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A. Kiščenko</w:t>
            </w:r>
          </w:p>
          <w:p w:rsidR="00D938E5" w:rsidRPr="0012531B" w:rsidRDefault="00D938E5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R="00C61F18" w:rsidRPr="004A2170" w:rsidTr="00860012">
        <w:trPr>
          <w:trHeight w:val="254"/>
        </w:trPr>
        <w:tc>
          <w:tcPr>
            <w:tcW w:w="6629" w:type="dxa"/>
          </w:tcPr>
          <w:p w:rsidR="00C61F18" w:rsidRPr="0012531B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C61F18" w:rsidRPr="0012531B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5E7FD1" w:rsidRPr="0012531B" w:rsidRDefault="00C61F18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Latvijas Tirdzniecības un rūpniecības kameras padomes locekle </w:t>
            </w:r>
          </w:p>
        </w:tc>
        <w:tc>
          <w:tcPr>
            <w:tcW w:w="2410" w:type="dxa"/>
          </w:tcPr>
          <w:p w:rsidR="005E7FD1" w:rsidRPr="0012531B" w:rsidRDefault="00C61F18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E.Rītiņa 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4D112E" w:rsidRPr="0012531B" w:rsidRDefault="000E4BFF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Finanšu ministrijas valsts sekretāra vietnieka nodokļu, muitas un grāmatvedības jautājumos pienākumu izpildītāja</w:t>
            </w:r>
          </w:p>
        </w:tc>
        <w:tc>
          <w:tcPr>
            <w:tcW w:w="2410" w:type="dxa"/>
          </w:tcPr>
          <w:p w:rsidR="004D112E" w:rsidRPr="0012531B" w:rsidRDefault="000E4BFF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A.Kaļāne</w:t>
            </w:r>
            <w:proofErr w:type="spellEnd"/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D938E5" w:rsidRPr="0012531B" w:rsidRDefault="00C146E5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Finanšu ministrijas </w:t>
            </w:r>
            <w:r w:rsidR="000E4BFF" w:rsidRPr="0012531B">
              <w:rPr>
                <w:color w:val="000000" w:themeColor="text1"/>
                <w:sz w:val="26"/>
                <w:szCs w:val="26"/>
                <w:lang w:val="lv-LV"/>
              </w:rPr>
              <w:t>Nodokļu administrēšanas un grāmatvedības politikas departamenta</w:t>
            </w:r>
            <w:r w:rsidR="00424EC7">
              <w:rPr>
                <w:color w:val="000000" w:themeColor="text1"/>
                <w:sz w:val="26"/>
                <w:szCs w:val="26"/>
                <w:lang w:val="lv-LV"/>
              </w:rPr>
              <w:t>,</w:t>
            </w:r>
            <w:r w:rsidR="000E4BFF"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 Nodokļu administrēšanas politikas nodaļas vadītāja</w:t>
            </w:r>
          </w:p>
        </w:tc>
        <w:tc>
          <w:tcPr>
            <w:tcW w:w="2410" w:type="dxa"/>
          </w:tcPr>
          <w:p w:rsidR="00D938E5" w:rsidRPr="0012531B" w:rsidRDefault="000E4BFF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T.Trenko</w:t>
            </w:r>
            <w:proofErr w:type="spellEnd"/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183C56" w:rsidRPr="0012531B" w:rsidRDefault="000E4BFF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Tieslietu ministrij</w:t>
            </w:r>
            <w:r w:rsidR="00424EC7">
              <w:rPr>
                <w:color w:val="000000" w:themeColor="text1"/>
                <w:sz w:val="26"/>
                <w:szCs w:val="26"/>
                <w:lang w:val="lv-LV"/>
              </w:rPr>
              <w:t xml:space="preserve">as </w:t>
            </w: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Civiltiesību departamenta direktore </w:t>
            </w:r>
          </w:p>
        </w:tc>
        <w:tc>
          <w:tcPr>
            <w:tcW w:w="2410" w:type="dxa"/>
          </w:tcPr>
          <w:p w:rsidR="00183C56" w:rsidRPr="0012531B" w:rsidRDefault="0035194F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   </w:t>
            </w:r>
            <w:r w:rsidR="000E4BFF" w:rsidRPr="0012531B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D. </w:t>
            </w:r>
            <w:proofErr w:type="spellStart"/>
            <w:r w:rsidR="000E4BFF" w:rsidRPr="0012531B">
              <w:rPr>
                <w:bCs/>
                <w:color w:val="000000" w:themeColor="text1"/>
                <w:sz w:val="26"/>
                <w:szCs w:val="26"/>
                <w:lang w:val="lv-LV"/>
              </w:rPr>
              <w:t>Palčevska</w:t>
            </w:r>
            <w:proofErr w:type="spellEnd"/>
            <w:r w:rsidR="000E4BFF" w:rsidRPr="0012531B">
              <w:rPr>
                <w:bCs/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183C56" w:rsidRPr="0012531B" w:rsidRDefault="000E4BFF" w:rsidP="00424EC7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Tieslietu ministrijas  Komerctiesību nodaļas juriskonsults </w:t>
            </w:r>
          </w:p>
        </w:tc>
        <w:tc>
          <w:tcPr>
            <w:tcW w:w="2410" w:type="dxa"/>
          </w:tcPr>
          <w:p w:rsidR="00183C56" w:rsidRPr="0012531B" w:rsidRDefault="000E4BFF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12531B">
              <w:rPr>
                <w:bCs/>
                <w:color w:val="000000" w:themeColor="text1"/>
                <w:sz w:val="26"/>
                <w:szCs w:val="26"/>
                <w:lang w:val="lv-LV"/>
              </w:rPr>
              <w:t>K.Vecozols</w:t>
            </w:r>
            <w:proofErr w:type="spellEnd"/>
          </w:p>
        </w:tc>
      </w:tr>
      <w:tr w:rsidR="004A2170" w:rsidRPr="004A2170" w:rsidTr="00860012">
        <w:trPr>
          <w:trHeight w:val="254"/>
        </w:trPr>
        <w:tc>
          <w:tcPr>
            <w:tcW w:w="6629" w:type="dxa"/>
          </w:tcPr>
          <w:p w:rsidR="007043C1" w:rsidRPr="0012531B" w:rsidRDefault="000E4BFF" w:rsidP="00424EC7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shd w:val="clear" w:color="auto" w:fill="FFFFFF"/>
                <w:lang w:val="lv-LV"/>
              </w:rPr>
              <w:t>Lauksaimnieku organizāciju sadarbības padomes</w:t>
            </w:r>
            <w:r w:rsidR="00C146E5">
              <w:rPr>
                <w:color w:val="000000" w:themeColor="text1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 w:rsidRPr="0012531B">
              <w:rPr>
                <w:color w:val="000000" w:themeColor="text1"/>
                <w:sz w:val="26"/>
                <w:szCs w:val="26"/>
                <w:shd w:val="clear" w:color="auto" w:fill="FFFFFF"/>
                <w:lang w:val="lv-LV"/>
              </w:rPr>
              <w:t>pārstāvis</w:t>
            </w:r>
          </w:p>
        </w:tc>
        <w:tc>
          <w:tcPr>
            <w:tcW w:w="2410" w:type="dxa"/>
          </w:tcPr>
          <w:p w:rsidR="007043C1" w:rsidRPr="0012531B" w:rsidRDefault="000E4BFF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G.Vilnītis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7C6A3F" w:rsidRPr="0012531B" w:rsidRDefault="0012531B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Ekonomikas ministrijas valsts sekretārs</w:t>
            </w:r>
            <w:r w:rsidR="007C6A3F"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C6A3F" w:rsidRPr="0012531B" w:rsidRDefault="0012531B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M.Lazdovskis 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4A2170" w:rsidRPr="0012531B" w:rsidRDefault="004A2170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direktore</w:t>
            </w:r>
            <w:r w:rsidR="000E4BFF"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s vietnieks </w:t>
            </w:r>
          </w:p>
        </w:tc>
        <w:tc>
          <w:tcPr>
            <w:tcW w:w="2410" w:type="dxa"/>
            <w:vAlign w:val="center"/>
          </w:tcPr>
          <w:p w:rsidR="004A2170" w:rsidRPr="0012531B" w:rsidRDefault="000E4BFF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K.Soms</w:t>
            </w:r>
          </w:p>
        </w:tc>
      </w:tr>
      <w:tr w:rsidR="004A2170" w:rsidRPr="004A2170" w:rsidTr="00860012">
        <w:trPr>
          <w:trHeight w:val="305"/>
        </w:trPr>
        <w:tc>
          <w:tcPr>
            <w:tcW w:w="6629" w:type="dxa"/>
          </w:tcPr>
          <w:p w:rsidR="004A2170" w:rsidRPr="0012531B" w:rsidRDefault="004A2170" w:rsidP="00424EC7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Uzņēmējdarbības </w:t>
            </w:r>
            <w:r w:rsidR="0012531B" w:rsidRPr="0012531B">
              <w:rPr>
                <w:color w:val="000000" w:themeColor="text1"/>
                <w:sz w:val="26"/>
                <w:szCs w:val="26"/>
                <w:lang w:val="lv-LV"/>
              </w:rPr>
              <w:t xml:space="preserve">vides uzlabošanas </w:t>
            </w: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nodaļas vadītāj</w:t>
            </w:r>
            <w:r w:rsidR="0012531B" w:rsidRPr="0012531B">
              <w:rPr>
                <w:color w:val="000000" w:themeColor="text1"/>
                <w:sz w:val="26"/>
                <w:szCs w:val="26"/>
                <w:lang w:val="lv-LV"/>
              </w:rPr>
              <w:t>a</w:t>
            </w:r>
          </w:p>
        </w:tc>
        <w:tc>
          <w:tcPr>
            <w:tcW w:w="2410" w:type="dxa"/>
            <w:vAlign w:val="center"/>
          </w:tcPr>
          <w:p w:rsidR="004A2170" w:rsidRPr="0012531B" w:rsidRDefault="0012531B" w:rsidP="0035194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12531B">
              <w:rPr>
                <w:color w:val="000000" w:themeColor="text1"/>
                <w:sz w:val="26"/>
                <w:szCs w:val="26"/>
                <w:lang w:val="lv-LV"/>
              </w:rPr>
              <w:t>I.Lore</w:t>
            </w:r>
          </w:p>
        </w:tc>
      </w:tr>
    </w:tbl>
    <w:p w:rsidR="001F5689" w:rsidRPr="00E4067C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E4067C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E4067C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E4067C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E4067C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  <w:r w:rsidR="00282B36" w:rsidRPr="00E4067C">
        <w:rPr>
          <w:color w:val="000000" w:themeColor="text1"/>
          <w:sz w:val="26"/>
          <w:szCs w:val="26"/>
          <w:lang w:val="lv-LV"/>
        </w:rPr>
        <w:tab/>
      </w:r>
    </w:p>
    <w:p w:rsidR="00F40046" w:rsidRPr="00E4067C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E4067C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E4067C">
        <w:rPr>
          <w:b/>
          <w:color w:val="000000" w:themeColor="text1"/>
          <w:sz w:val="26"/>
          <w:szCs w:val="26"/>
          <w:lang w:val="lv-LV"/>
        </w:rPr>
        <w:tab/>
      </w:r>
      <w:r w:rsidR="004D3A8F" w:rsidRPr="00E4067C">
        <w:rPr>
          <w:b/>
          <w:color w:val="000000" w:themeColor="text1"/>
          <w:sz w:val="26"/>
          <w:szCs w:val="26"/>
          <w:lang w:val="lv-LV"/>
        </w:rPr>
        <w:tab/>
      </w:r>
      <w:r w:rsidRPr="00E4067C">
        <w:rPr>
          <w:b/>
          <w:color w:val="000000" w:themeColor="text1"/>
          <w:sz w:val="26"/>
          <w:szCs w:val="26"/>
          <w:lang w:val="lv-LV"/>
        </w:rPr>
        <w:tab/>
      </w:r>
      <w:r w:rsidRPr="00E4067C">
        <w:rPr>
          <w:b/>
          <w:color w:val="000000" w:themeColor="text1"/>
          <w:sz w:val="26"/>
          <w:szCs w:val="26"/>
          <w:lang w:val="lv-LV"/>
        </w:rPr>
        <w:tab/>
      </w:r>
      <w:r w:rsidRPr="00E4067C">
        <w:rPr>
          <w:b/>
          <w:color w:val="000000" w:themeColor="text1"/>
          <w:sz w:val="26"/>
          <w:szCs w:val="26"/>
          <w:lang w:val="lv-LV"/>
        </w:rPr>
        <w:tab/>
      </w:r>
      <w:r w:rsidR="004E758C" w:rsidRPr="00E4067C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E4067C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E4067C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E4067C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E4067C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E4067C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E4067C">
        <w:rPr>
          <w:color w:val="000000" w:themeColor="text1"/>
          <w:sz w:val="26"/>
          <w:szCs w:val="26"/>
          <w:lang w:val="lv-LV"/>
        </w:rPr>
        <w:t xml:space="preserve"> </w:t>
      </w:r>
      <w:r w:rsidR="00E4067C" w:rsidRPr="00E4067C">
        <w:rPr>
          <w:color w:val="000000" w:themeColor="text1"/>
          <w:sz w:val="26"/>
          <w:szCs w:val="26"/>
          <w:lang w:val="lv-LV"/>
        </w:rPr>
        <w:t>09:00</w:t>
      </w:r>
      <w:r w:rsidR="00002504" w:rsidRPr="00E4067C">
        <w:rPr>
          <w:color w:val="000000" w:themeColor="text1"/>
          <w:sz w:val="26"/>
          <w:szCs w:val="26"/>
          <w:lang w:val="lv-LV"/>
        </w:rPr>
        <w:t>.</w:t>
      </w:r>
      <w:r w:rsidR="00F40046" w:rsidRPr="00E4067C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E4067C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E4067C" w:rsidRDefault="004275C0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E4067C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E4067C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E4067C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E4067C" w:rsidRPr="0012531B" w:rsidRDefault="00E4067C" w:rsidP="00E4067C">
      <w:pPr>
        <w:pStyle w:val="ListParagraph"/>
        <w:tabs>
          <w:tab w:val="left" w:pos="709"/>
          <w:tab w:val="left" w:pos="7655"/>
        </w:tabs>
        <w:ind w:left="426" w:right="-58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583F40" w:rsidRPr="0012531B" w:rsidRDefault="00583F40" w:rsidP="00583F40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i/>
          <w:sz w:val="26"/>
          <w:szCs w:val="26"/>
        </w:rPr>
      </w:pPr>
      <w:r w:rsidRPr="0012531B">
        <w:rPr>
          <w:sz w:val="26"/>
          <w:szCs w:val="26"/>
        </w:rPr>
        <w:t>Vēstules projekta apstiprināšana ar lūgumu atsākt  Reformu vadības grupas darbu, kurā būtu jāizskata jautājums par grozījumiem likumā „Par nodokļiem un nodevām”  saistībā ar valdes locekļu atbildības piemērošanu.</w:t>
      </w:r>
    </w:p>
    <w:p w:rsidR="0012531B" w:rsidRPr="0012531B" w:rsidRDefault="0012531B" w:rsidP="0012531B">
      <w:pPr>
        <w:pStyle w:val="NormalWeb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</w:p>
    <w:p w:rsidR="00583F40" w:rsidRPr="0012531B" w:rsidRDefault="00583F40" w:rsidP="00583F40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sz w:val="26"/>
          <w:szCs w:val="26"/>
        </w:rPr>
      </w:pPr>
      <w:r w:rsidRPr="0012531B">
        <w:rPr>
          <w:sz w:val="26"/>
          <w:szCs w:val="26"/>
        </w:rPr>
        <w:t xml:space="preserve">Par nodokļu atlaidēm koplīgumā ietvertajām darbinieku sociālajām garantijām. </w:t>
      </w:r>
    </w:p>
    <w:p w:rsidR="00583F40" w:rsidRPr="0000400A" w:rsidRDefault="00583F40" w:rsidP="00583F40">
      <w:pPr>
        <w:tabs>
          <w:tab w:val="left" w:pos="709"/>
        </w:tabs>
        <w:ind w:left="720"/>
        <w:jc w:val="both"/>
        <w:rPr>
          <w:sz w:val="32"/>
          <w:szCs w:val="32"/>
        </w:rPr>
      </w:pPr>
    </w:p>
    <w:p w:rsidR="00583F40" w:rsidRPr="004C5114" w:rsidRDefault="00583F40" w:rsidP="00583F40">
      <w:pPr>
        <w:ind w:left="720"/>
        <w:jc w:val="both"/>
        <w:rPr>
          <w:sz w:val="32"/>
          <w:szCs w:val="32"/>
        </w:rPr>
      </w:pPr>
    </w:p>
    <w:p w:rsidR="00583F40" w:rsidRDefault="00674FD8" w:rsidP="00583F4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E4067C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583F40" w:rsidRPr="00C146E5" w:rsidRDefault="00583F40" w:rsidP="00583F4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C146E5">
        <w:rPr>
          <w:b/>
          <w:color w:val="000000"/>
          <w:sz w:val="26"/>
          <w:szCs w:val="26"/>
          <w:lang w:val="lv-LV"/>
        </w:rPr>
        <w:t>Vēstules projekta apstiprināšana ar lūgumu atsākt  Reformu vadības grupas darbu, kurā būtu jāizskata jautājums par grozījumiem likumā „Par nodokļiem un nodevām”  saistībā ar valdes locekļu atbildības piemērošanu</w:t>
      </w:r>
    </w:p>
    <w:p w:rsidR="00674FD8" w:rsidRPr="00C146E5" w:rsidRDefault="00674FD8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C146E5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C146E5" w:rsidRDefault="00583F40" w:rsidP="00583F40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C146E5">
        <w:rPr>
          <w:color w:val="000000" w:themeColor="text1"/>
          <w:sz w:val="26"/>
          <w:szCs w:val="26"/>
          <w:lang w:val="lv-LV"/>
        </w:rPr>
        <w:t>(E.Baldzēns,</w:t>
      </w:r>
      <w:r w:rsidR="00AD49F4" w:rsidRPr="00C146E5">
        <w:rPr>
          <w:color w:val="000000" w:themeColor="text1"/>
          <w:sz w:val="26"/>
          <w:szCs w:val="26"/>
          <w:lang w:val="lv-LV"/>
        </w:rPr>
        <w:t xml:space="preserve"> M.Lazdovskis, </w:t>
      </w:r>
      <w:r w:rsidRPr="00C146E5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4F2497" w:rsidRPr="00C146E5">
        <w:rPr>
          <w:color w:val="000000" w:themeColor="text1"/>
          <w:sz w:val="26"/>
          <w:szCs w:val="26"/>
          <w:lang w:val="lv-LV"/>
        </w:rPr>
        <w:t>D.Palčevska</w:t>
      </w:r>
      <w:proofErr w:type="spellEnd"/>
      <w:r w:rsidR="00AD49F4" w:rsidRPr="00C146E5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AD49F4" w:rsidRPr="00C146E5">
        <w:rPr>
          <w:color w:val="000000" w:themeColor="text1"/>
          <w:sz w:val="26"/>
          <w:szCs w:val="26"/>
          <w:lang w:val="lv-LV"/>
        </w:rPr>
        <w:t>A.Kaļāne</w:t>
      </w:r>
      <w:proofErr w:type="spellEnd"/>
      <w:r w:rsidR="00AD49F4" w:rsidRPr="00C146E5">
        <w:rPr>
          <w:color w:val="000000" w:themeColor="text1"/>
          <w:sz w:val="26"/>
          <w:szCs w:val="26"/>
          <w:lang w:val="lv-LV"/>
        </w:rPr>
        <w:t>, J.Gu</w:t>
      </w:r>
      <w:r w:rsidR="004501FF">
        <w:rPr>
          <w:color w:val="000000" w:themeColor="text1"/>
          <w:sz w:val="26"/>
          <w:szCs w:val="26"/>
          <w:lang w:val="lv-LV"/>
        </w:rPr>
        <w:t>l</w:t>
      </w:r>
      <w:r w:rsidR="00AD49F4" w:rsidRPr="00C146E5">
        <w:rPr>
          <w:color w:val="000000" w:themeColor="text1"/>
          <w:sz w:val="26"/>
          <w:szCs w:val="26"/>
          <w:lang w:val="lv-LV"/>
        </w:rPr>
        <w:t>bis</w:t>
      </w:r>
      <w:r w:rsidR="00CD114D" w:rsidRPr="00C146E5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CD114D" w:rsidRPr="00C146E5">
        <w:rPr>
          <w:color w:val="000000" w:themeColor="text1"/>
          <w:sz w:val="26"/>
          <w:szCs w:val="26"/>
          <w:lang w:val="lv-LV"/>
        </w:rPr>
        <w:t>T.Trenko</w:t>
      </w:r>
      <w:proofErr w:type="spellEnd"/>
      <w:r w:rsidR="00CD114D" w:rsidRPr="00C146E5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CD114D" w:rsidRPr="00C146E5">
        <w:rPr>
          <w:color w:val="000000" w:themeColor="text1"/>
          <w:sz w:val="26"/>
          <w:szCs w:val="26"/>
          <w:lang w:val="lv-LV"/>
        </w:rPr>
        <w:t>Ģ.Greiškalns</w:t>
      </w:r>
      <w:proofErr w:type="spellEnd"/>
      <w:r w:rsidR="00CD114D" w:rsidRPr="00C146E5">
        <w:rPr>
          <w:color w:val="000000" w:themeColor="text1"/>
          <w:sz w:val="26"/>
          <w:szCs w:val="26"/>
          <w:lang w:val="lv-LV"/>
        </w:rPr>
        <w:t xml:space="preserve">, M.Bičevskis, </w:t>
      </w:r>
      <w:proofErr w:type="spellStart"/>
      <w:r w:rsidR="00CD114D" w:rsidRPr="00C146E5">
        <w:rPr>
          <w:color w:val="000000" w:themeColor="text1"/>
          <w:sz w:val="26"/>
          <w:szCs w:val="26"/>
          <w:lang w:val="lv-LV"/>
        </w:rPr>
        <w:t>L.Menģelsone</w:t>
      </w:r>
      <w:proofErr w:type="spellEnd"/>
      <w:r w:rsidR="00CD114D" w:rsidRPr="00C146E5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CD114D" w:rsidRPr="00C146E5">
        <w:rPr>
          <w:color w:val="000000" w:themeColor="text1"/>
          <w:sz w:val="26"/>
          <w:szCs w:val="26"/>
          <w:lang w:val="lv-LV"/>
        </w:rPr>
        <w:t>G.Kokorēvičs</w:t>
      </w:r>
      <w:proofErr w:type="spellEnd"/>
      <w:r w:rsidR="00CD114D" w:rsidRPr="00C146E5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CD114D" w:rsidRPr="00C146E5">
        <w:rPr>
          <w:color w:val="000000" w:themeColor="text1"/>
          <w:sz w:val="26"/>
          <w:szCs w:val="26"/>
          <w:lang w:val="lv-LV"/>
        </w:rPr>
        <w:t>I.Šure</w:t>
      </w:r>
      <w:proofErr w:type="spellEnd"/>
      <w:r w:rsidR="00674FD8" w:rsidRPr="00C146E5">
        <w:rPr>
          <w:color w:val="000000" w:themeColor="text1"/>
          <w:sz w:val="26"/>
          <w:szCs w:val="26"/>
          <w:lang w:val="lv-LV"/>
        </w:rPr>
        <w:t>)</w:t>
      </w:r>
    </w:p>
    <w:p w:rsidR="00674FD8" w:rsidRPr="00C146E5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CD114D" w:rsidRPr="00C146E5" w:rsidRDefault="00036069" w:rsidP="00A90024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C146E5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4A2170" w:rsidRPr="00C146E5">
        <w:rPr>
          <w:iCs/>
          <w:color w:val="000000" w:themeColor="text1"/>
          <w:sz w:val="26"/>
          <w:szCs w:val="26"/>
          <w:lang w:val="lv-LV"/>
        </w:rPr>
        <w:t>E</w:t>
      </w:r>
      <w:r w:rsidR="00AD49F4" w:rsidRPr="00C146E5">
        <w:rPr>
          <w:iCs/>
          <w:color w:val="000000" w:themeColor="text1"/>
          <w:sz w:val="26"/>
          <w:szCs w:val="26"/>
          <w:lang w:val="lv-LV"/>
        </w:rPr>
        <w:t>konomikas ministrijas</w:t>
      </w:r>
      <w:r w:rsidR="00583F40" w:rsidRPr="00C146E5">
        <w:rPr>
          <w:iCs/>
          <w:color w:val="000000" w:themeColor="text1"/>
          <w:sz w:val="26"/>
          <w:szCs w:val="26"/>
          <w:lang w:val="lv-LV"/>
        </w:rPr>
        <w:t xml:space="preserve"> valsts sekretārs M.Lazdovskis, </w:t>
      </w:r>
      <w:r w:rsidR="006511C7" w:rsidRPr="00C146E5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AD49F4" w:rsidRPr="00C146E5">
        <w:rPr>
          <w:iCs/>
          <w:color w:val="000000" w:themeColor="text1"/>
          <w:sz w:val="26"/>
          <w:szCs w:val="26"/>
          <w:lang w:val="lv-LV"/>
        </w:rPr>
        <w:t xml:space="preserve">Finanšu ministrijas </w:t>
      </w:r>
      <w:r w:rsidR="00A90024" w:rsidRPr="00C146E5">
        <w:rPr>
          <w:rStyle w:val="st"/>
          <w:color w:val="000000" w:themeColor="text1"/>
          <w:sz w:val="26"/>
          <w:szCs w:val="26"/>
          <w:lang w:val="lv-LV"/>
        </w:rPr>
        <w:t xml:space="preserve">Tiešo nodokļu departamenta direktore </w:t>
      </w:r>
      <w:r w:rsidR="00AD49F4" w:rsidRPr="00C146E5">
        <w:rPr>
          <w:iCs/>
          <w:color w:val="000000" w:themeColor="text1"/>
          <w:sz w:val="26"/>
          <w:szCs w:val="26"/>
          <w:lang w:val="lv-LV"/>
        </w:rPr>
        <w:t>A.Kaļ</w:t>
      </w:r>
      <w:r w:rsidR="00A90024" w:rsidRPr="00C146E5">
        <w:rPr>
          <w:iCs/>
          <w:color w:val="000000" w:themeColor="text1"/>
          <w:sz w:val="26"/>
          <w:szCs w:val="26"/>
          <w:lang w:val="lv-LV"/>
        </w:rPr>
        <w:t>āne</w:t>
      </w:r>
      <w:r w:rsidR="00AD49F4" w:rsidRPr="00C146E5">
        <w:rPr>
          <w:iCs/>
          <w:color w:val="000000" w:themeColor="text1"/>
          <w:sz w:val="26"/>
          <w:szCs w:val="26"/>
          <w:lang w:val="lv-LV"/>
        </w:rPr>
        <w:t xml:space="preserve">, </w:t>
      </w:r>
      <w:r w:rsidR="00C146E5" w:rsidRPr="00C146E5">
        <w:rPr>
          <w:iCs/>
          <w:color w:val="000000" w:themeColor="text1"/>
          <w:sz w:val="26"/>
          <w:szCs w:val="26"/>
          <w:lang w:val="lv-LV"/>
        </w:rPr>
        <w:t>Finanšu ministrijas</w:t>
      </w:r>
      <w:r w:rsidR="00CD114D" w:rsidRPr="00C146E5">
        <w:rPr>
          <w:color w:val="000000" w:themeColor="text1"/>
          <w:sz w:val="26"/>
          <w:szCs w:val="26"/>
          <w:lang w:val="lv-LV"/>
        </w:rPr>
        <w:t xml:space="preserve"> Nodokļu administrēšanas un grāmatvedības politikas departamenta</w:t>
      </w:r>
      <w:r w:rsidR="00424EC7">
        <w:rPr>
          <w:color w:val="000000" w:themeColor="text1"/>
          <w:sz w:val="26"/>
          <w:szCs w:val="26"/>
          <w:lang w:val="lv-LV"/>
        </w:rPr>
        <w:t>,</w:t>
      </w:r>
      <w:r w:rsidR="00CD114D" w:rsidRPr="00C146E5">
        <w:rPr>
          <w:color w:val="000000" w:themeColor="text1"/>
          <w:sz w:val="26"/>
          <w:szCs w:val="26"/>
          <w:lang w:val="lv-LV"/>
        </w:rPr>
        <w:t xml:space="preserve"> Nodokļu administrēšanas politikas nodaļas vadītāja</w:t>
      </w:r>
      <w:r w:rsidR="00C146E5">
        <w:rPr>
          <w:color w:val="000000" w:themeColor="text1"/>
          <w:sz w:val="26"/>
          <w:szCs w:val="26"/>
          <w:lang w:val="lv-LV"/>
        </w:rPr>
        <w:t xml:space="preserve"> </w:t>
      </w:r>
      <w:r w:rsidR="00C146E5" w:rsidRPr="00C146E5">
        <w:rPr>
          <w:color w:val="000000" w:themeColor="text1"/>
          <w:sz w:val="26"/>
          <w:szCs w:val="26"/>
          <w:lang w:val="lv-LV"/>
        </w:rPr>
        <w:t>T.Trenko</w:t>
      </w:r>
      <w:r w:rsidR="00C146E5">
        <w:rPr>
          <w:color w:val="000000" w:themeColor="text1"/>
          <w:sz w:val="26"/>
          <w:szCs w:val="26"/>
          <w:lang w:val="lv-LV"/>
        </w:rPr>
        <w:t>.</w:t>
      </w:r>
    </w:p>
    <w:p w:rsidR="0012531B" w:rsidRDefault="0012531B" w:rsidP="00860012">
      <w:pPr>
        <w:jc w:val="both"/>
        <w:rPr>
          <w:color w:val="000000" w:themeColor="text1"/>
          <w:sz w:val="26"/>
          <w:szCs w:val="26"/>
          <w:lang w:val="lv-LV"/>
        </w:rPr>
      </w:pPr>
    </w:p>
    <w:p w:rsidR="00C146E5" w:rsidRDefault="00C146E5" w:rsidP="00860012">
      <w:pPr>
        <w:jc w:val="both"/>
        <w:rPr>
          <w:color w:val="000000" w:themeColor="text1"/>
          <w:sz w:val="26"/>
          <w:szCs w:val="26"/>
          <w:lang w:val="lv-LV"/>
        </w:rPr>
      </w:pPr>
    </w:p>
    <w:p w:rsidR="00312579" w:rsidRDefault="004F2497" w:rsidP="00860012">
      <w:pPr>
        <w:jc w:val="both"/>
        <w:rPr>
          <w:b/>
          <w:color w:val="000000" w:themeColor="text1"/>
          <w:sz w:val="26"/>
          <w:szCs w:val="26"/>
          <w:lang w:val="lv-LV"/>
        </w:rPr>
      </w:pPr>
      <w:r>
        <w:rPr>
          <w:b/>
          <w:color w:val="000000" w:themeColor="text1"/>
          <w:sz w:val="26"/>
          <w:szCs w:val="26"/>
          <w:lang w:val="lv-LV"/>
        </w:rPr>
        <w:t>Nolemj</w:t>
      </w:r>
      <w:r w:rsidR="004A2170">
        <w:rPr>
          <w:b/>
          <w:color w:val="000000" w:themeColor="text1"/>
          <w:sz w:val="26"/>
          <w:szCs w:val="26"/>
          <w:lang w:val="lv-LV"/>
        </w:rPr>
        <w:t xml:space="preserve">: </w:t>
      </w:r>
    </w:p>
    <w:p w:rsidR="0012531B" w:rsidRDefault="0012531B" w:rsidP="00860012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4F2497" w:rsidRPr="008A3175" w:rsidRDefault="004F2497" w:rsidP="009B20AD">
      <w:pPr>
        <w:pStyle w:val="ListParagraph"/>
        <w:numPr>
          <w:ilvl w:val="0"/>
          <w:numId w:val="35"/>
        </w:numPr>
        <w:tabs>
          <w:tab w:val="left" w:pos="8460"/>
        </w:tabs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 w:rsidRPr="009B20AD">
        <w:rPr>
          <w:sz w:val="26"/>
          <w:szCs w:val="26"/>
          <w:lang w:val="lv-LV"/>
        </w:rPr>
        <w:t xml:space="preserve">Apstiprināt sagatavoto vēstules projektu Ministru prezidentei ar </w:t>
      </w:r>
      <w:r w:rsidRPr="009B20AD">
        <w:rPr>
          <w:color w:val="000000"/>
          <w:sz w:val="26"/>
          <w:szCs w:val="26"/>
          <w:lang w:val="lv-LV"/>
        </w:rPr>
        <w:t>lūgumu atsākt  Reformu vadības grupas darbu, kurā būtu jāizskata jautājums par grozījumiem likumā „Par nodokļiem un nodevām”  saistībā ar valdes locekļu atbildības piemērošanu.</w:t>
      </w:r>
    </w:p>
    <w:p w:rsidR="008A3175" w:rsidRPr="009B20AD" w:rsidRDefault="008A3175" w:rsidP="009B20AD">
      <w:pPr>
        <w:pStyle w:val="ListParagraph"/>
        <w:numPr>
          <w:ilvl w:val="0"/>
          <w:numId w:val="35"/>
        </w:numPr>
        <w:tabs>
          <w:tab w:val="left" w:pos="8460"/>
        </w:tabs>
        <w:ind w:right="6"/>
        <w:jc w:val="both"/>
        <w:rPr>
          <w:bCs/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Tautsaimniecības padomes </w:t>
      </w:r>
      <w:r w:rsidRPr="008A3175">
        <w:rPr>
          <w:i/>
          <w:sz w:val="26"/>
          <w:szCs w:val="26"/>
          <w:lang w:val="lv-LV"/>
        </w:rPr>
        <w:t>(turpmāk tekstā- TSP)</w:t>
      </w:r>
      <w:r>
        <w:rPr>
          <w:sz w:val="26"/>
          <w:szCs w:val="26"/>
          <w:lang w:val="lv-LV"/>
        </w:rPr>
        <w:t xml:space="preserve"> sekretariātam nosūtīt vēstuli Ministru prezidentei. </w:t>
      </w:r>
    </w:p>
    <w:p w:rsidR="006511C7" w:rsidRPr="005942C0" w:rsidRDefault="004F2497" w:rsidP="008C2DDB">
      <w:pPr>
        <w:pStyle w:val="ListParagraph"/>
        <w:numPr>
          <w:ilvl w:val="0"/>
          <w:numId w:val="35"/>
        </w:numPr>
        <w:tabs>
          <w:tab w:val="left" w:pos="8460"/>
        </w:tabs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312579">
        <w:rPr>
          <w:bCs/>
          <w:color w:val="000000" w:themeColor="text1"/>
          <w:sz w:val="26"/>
          <w:szCs w:val="26"/>
          <w:lang w:val="lv-LV"/>
        </w:rPr>
        <w:t>TSP locekļiem apkopot un iesūtīt TSP sekretariātam tēmas un būtiskākos jautājumus</w:t>
      </w:r>
      <w:r w:rsidR="004501FF">
        <w:rPr>
          <w:bCs/>
          <w:color w:val="000000" w:themeColor="text1"/>
          <w:sz w:val="26"/>
          <w:szCs w:val="26"/>
          <w:lang w:val="lv-LV"/>
        </w:rPr>
        <w:t xml:space="preserve"> šim gadam</w:t>
      </w:r>
      <w:r w:rsidRPr="00312579">
        <w:rPr>
          <w:bCs/>
          <w:color w:val="000000" w:themeColor="text1"/>
          <w:sz w:val="26"/>
          <w:szCs w:val="26"/>
          <w:lang w:val="lv-LV"/>
        </w:rPr>
        <w:t xml:space="preserve">, kurus būtu jāizskata Reformu vadības grupā </w:t>
      </w:r>
      <w:r w:rsidR="00312579">
        <w:rPr>
          <w:bCs/>
          <w:color w:val="000000" w:themeColor="text1"/>
          <w:sz w:val="26"/>
          <w:szCs w:val="26"/>
          <w:lang w:val="lv-LV"/>
        </w:rPr>
        <w:t xml:space="preserve">līdz nākamajai TSP sēdei. </w:t>
      </w:r>
    </w:p>
    <w:p w:rsidR="00312579" w:rsidRDefault="00312579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8A3175" w:rsidRDefault="008A3175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CD114D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>
        <w:rPr>
          <w:b/>
          <w:bCs/>
          <w:color w:val="000000" w:themeColor="text1"/>
          <w:sz w:val="26"/>
          <w:szCs w:val="26"/>
          <w:lang w:val="lv-LV"/>
        </w:rPr>
        <w:t>2</w:t>
      </w:r>
      <w:r w:rsidRPr="00E4067C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CD114D" w:rsidRPr="00312579" w:rsidRDefault="00CD114D" w:rsidP="00CD114D">
      <w:pPr>
        <w:tabs>
          <w:tab w:val="left" w:pos="8460"/>
        </w:tabs>
        <w:ind w:right="6" w:hanging="3"/>
        <w:jc w:val="center"/>
        <w:rPr>
          <w:b/>
          <w:sz w:val="26"/>
          <w:szCs w:val="26"/>
          <w:lang w:val="lv-LV"/>
        </w:rPr>
      </w:pPr>
      <w:r w:rsidRPr="00312579">
        <w:rPr>
          <w:b/>
          <w:sz w:val="26"/>
          <w:szCs w:val="26"/>
          <w:lang w:val="lv-LV"/>
        </w:rPr>
        <w:lastRenderedPageBreak/>
        <w:t>Par nodokļu atlaidēm koplīgumā ietvertajām darbinieku sociālajām garantijām</w:t>
      </w:r>
    </w:p>
    <w:p w:rsidR="00CD114D" w:rsidRPr="00312579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312579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CD114D" w:rsidRPr="00312579" w:rsidRDefault="00CD114D" w:rsidP="00CD114D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312579">
        <w:rPr>
          <w:color w:val="000000" w:themeColor="text1"/>
          <w:sz w:val="26"/>
          <w:szCs w:val="26"/>
          <w:lang w:val="lv-LV"/>
        </w:rPr>
        <w:t>(E.Baldzēns,</w:t>
      </w:r>
      <w:r w:rsidR="008412DE" w:rsidRPr="00312579">
        <w:rPr>
          <w:color w:val="000000" w:themeColor="text1"/>
          <w:sz w:val="26"/>
          <w:szCs w:val="26"/>
          <w:lang w:val="lv-LV"/>
        </w:rPr>
        <w:t xml:space="preserve"> E.Rītiņa, L.Menģelsone</w:t>
      </w:r>
      <w:r w:rsidR="008E296F" w:rsidRPr="00312579">
        <w:rPr>
          <w:color w:val="000000" w:themeColor="text1"/>
          <w:sz w:val="26"/>
          <w:szCs w:val="26"/>
          <w:lang w:val="lv-LV"/>
        </w:rPr>
        <w:t>, J.Gulbis</w:t>
      </w:r>
      <w:r w:rsidR="009B20AD" w:rsidRPr="00312579">
        <w:rPr>
          <w:color w:val="000000" w:themeColor="text1"/>
          <w:sz w:val="26"/>
          <w:szCs w:val="26"/>
          <w:lang w:val="lv-LV"/>
        </w:rPr>
        <w:t xml:space="preserve">, A.Kaļāne, </w:t>
      </w:r>
      <w:r w:rsidR="008412DE" w:rsidRPr="00312579">
        <w:rPr>
          <w:color w:val="000000" w:themeColor="text1"/>
          <w:sz w:val="26"/>
          <w:szCs w:val="26"/>
          <w:lang w:val="lv-LV"/>
        </w:rPr>
        <w:t xml:space="preserve"> </w:t>
      </w:r>
      <w:r w:rsidR="009B20AD" w:rsidRPr="00312579">
        <w:rPr>
          <w:color w:val="000000" w:themeColor="text1"/>
          <w:sz w:val="26"/>
          <w:szCs w:val="26"/>
          <w:lang w:val="lv-LV"/>
        </w:rPr>
        <w:t xml:space="preserve">A.Feldmane, </w:t>
      </w:r>
      <w:proofErr w:type="spellStart"/>
      <w:r w:rsidR="009B20AD" w:rsidRPr="00312579">
        <w:rPr>
          <w:color w:val="000000" w:themeColor="text1"/>
          <w:sz w:val="26"/>
          <w:szCs w:val="26"/>
          <w:lang w:val="lv-LV"/>
        </w:rPr>
        <w:t>G.Kokorēvičs</w:t>
      </w:r>
      <w:proofErr w:type="spellEnd"/>
      <w:r w:rsidR="009B20AD" w:rsidRPr="00312579">
        <w:rPr>
          <w:color w:val="000000" w:themeColor="text1"/>
          <w:sz w:val="26"/>
          <w:szCs w:val="26"/>
          <w:lang w:val="lv-LV"/>
        </w:rPr>
        <w:t>, M.Bičevskis</w:t>
      </w:r>
      <w:r w:rsidR="00312579" w:rsidRPr="00312579">
        <w:rPr>
          <w:color w:val="000000" w:themeColor="text1"/>
          <w:sz w:val="26"/>
          <w:szCs w:val="26"/>
          <w:lang w:val="lv-LV"/>
        </w:rPr>
        <w:t>, A.Ozols,</w:t>
      </w:r>
      <w:r w:rsidR="00312579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312579">
        <w:rPr>
          <w:color w:val="000000" w:themeColor="text1"/>
          <w:sz w:val="26"/>
          <w:szCs w:val="26"/>
          <w:lang w:val="lv-LV"/>
        </w:rPr>
        <w:t>Ģ.Greiškalns</w:t>
      </w:r>
      <w:proofErr w:type="spellEnd"/>
      <w:r w:rsidR="00312579">
        <w:rPr>
          <w:color w:val="000000" w:themeColor="text1"/>
          <w:sz w:val="26"/>
          <w:szCs w:val="26"/>
          <w:lang w:val="lv-LV"/>
        </w:rPr>
        <w:t xml:space="preserve">, </w:t>
      </w:r>
      <w:r w:rsidR="00312579" w:rsidRPr="00312579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312579">
        <w:rPr>
          <w:color w:val="000000" w:themeColor="text1"/>
          <w:sz w:val="26"/>
          <w:szCs w:val="26"/>
          <w:lang w:val="lv-LV"/>
        </w:rPr>
        <w:t>J.Stalidzāne</w:t>
      </w:r>
      <w:proofErr w:type="spellEnd"/>
      <w:r w:rsidR="00312579">
        <w:rPr>
          <w:color w:val="000000" w:themeColor="text1"/>
          <w:sz w:val="26"/>
          <w:szCs w:val="26"/>
          <w:lang w:val="lv-LV"/>
        </w:rPr>
        <w:t>,</w:t>
      </w:r>
      <w:r w:rsidR="00B073E1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B073E1">
        <w:rPr>
          <w:color w:val="000000" w:themeColor="text1"/>
          <w:sz w:val="26"/>
          <w:szCs w:val="26"/>
          <w:lang w:val="lv-LV"/>
        </w:rPr>
        <w:t>I.Šure</w:t>
      </w:r>
      <w:bookmarkStart w:id="0" w:name="_GoBack"/>
      <w:bookmarkEnd w:id="0"/>
      <w:proofErr w:type="spellEnd"/>
      <w:r w:rsidRPr="00312579">
        <w:rPr>
          <w:color w:val="000000" w:themeColor="text1"/>
          <w:sz w:val="26"/>
          <w:szCs w:val="26"/>
          <w:lang w:val="lv-LV"/>
        </w:rPr>
        <w:t>)</w:t>
      </w:r>
    </w:p>
    <w:p w:rsidR="00CD114D" w:rsidRPr="00312579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412DE" w:rsidRDefault="00CD114D" w:rsidP="008A3175">
      <w:pPr>
        <w:pStyle w:val="ListParagraph"/>
        <w:ind w:left="0"/>
        <w:jc w:val="both"/>
        <w:rPr>
          <w:iCs/>
          <w:color w:val="000000" w:themeColor="text1"/>
          <w:sz w:val="26"/>
          <w:szCs w:val="26"/>
          <w:lang w:val="lv-LV"/>
        </w:rPr>
      </w:pPr>
      <w:r w:rsidRPr="00E4067C">
        <w:rPr>
          <w:b/>
          <w:color w:val="000000" w:themeColor="text1"/>
          <w:sz w:val="26"/>
          <w:szCs w:val="26"/>
          <w:lang w:val="lv-LV"/>
        </w:rPr>
        <w:t>Ziņo:</w:t>
      </w:r>
      <w:r w:rsidR="008A3175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7171F5">
        <w:rPr>
          <w:iCs/>
          <w:color w:val="000000" w:themeColor="text1"/>
          <w:sz w:val="26"/>
          <w:szCs w:val="26"/>
          <w:lang w:val="lv-LV"/>
        </w:rPr>
        <w:t>Tautsaimniecības padomes priekšsēdētājs E.Baldz</w:t>
      </w:r>
      <w:r w:rsidR="008412DE">
        <w:rPr>
          <w:iCs/>
          <w:color w:val="000000" w:themeColor="text1"/>
          <w:sz w:val="26"/>
          <w:szCs w:val="26"/>
          <w:lang w:val="lv-LV"/>
        </w:rPr>
        <w:t xml:space="preserve">ēns, </w:t>
      </w:r>
      <w:r w:rsidR="008A3175" w:rsidRPr="0012531B">
        <w:rPr>
          <w:color w:val="000000" w:themeColor="text1"/>
          <w:sz w:val="26"/>
          <w:szCs w:val="26"/>
          <w:lang w:val="lv-LV"/>
        </w:rPr>
        <w:t>Latvija</w:t>
      </w:r>
      <w:r w:rsidR="008A3175">
        <w:rPr>
          <w:color w:val="000000" w:themeColor="text1"/>
          <w:sz w:val="26"/>
          <w:szCs w:val="26"/>
          <w:lang w:val="lv-LV"/>
        </w:rPr>
        <w:t xml:space="preserve">s </w:t>
      </w:r>
      <w:r w:rsidR="008A3175" w:rsidRPr="0012531B">
        <w:rPr>
          <w:color w:val="000000" w:themeColor="text1"/>
          <w:sz w:val="26"/>
          <w:szCs w:val="26"/>
          <w:lang w:val="lv-LV"/>
        </w:rPr>
        <w:t>Tirdzniecības un rūpniecības kameras padomes locekle</w:t>
      </w:r>
      <w:r w:rsidR="008A3175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8A3175">
        <w:rPr>
          <w:color w:val="000000" w:themeColor="text1"/>
          <w:sz w:val="26"/>
          <w:szCs w:val="26"/>
          <w:lang w:val="lv-LV"/>
        </w:rPr>
        <w:t>E.Rītiņa</w:t>
      </w:r>
      <w:proofErr w:type="spellEnd"/>
      <w:r w:rsidR="008A3175">
        <w:rPr>
          <w:color w:val="000000" w:themeColor="text1"/>
          <w:sz w:val="26"/>
          <w:szCs w:val="26"/>
          <w:lang w:val="lv-LV"/>
        </w:rPr>
        <w:t>.</w:t>
      </w:r>
    </w:p>
    <w:p w:rsidR="007171F5" w:rsidRDefault="007171F5" w:rsidP="00CD114D">
      <w:pPr>
        <w:pStyle w:val="ListParagraph"/>
        <w:ind w:left="0"/>
        <w:rPr>
          <w:iCs/>
          <w:color w:val="000000" w:themeColor="text1"/>
          <w:sz w:val="26"/>
          <w:szCs w:val="26"/>
          <w:lang w:val="lv-LV"/>
        </w:rPr>
      </w:pPr>
    </w:p>
    <w:p w:rsidR="008A3175" w:rsidRDefault="008A3175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146E44">
        <w:rPr>
          <w:b/>
          <w:color w:val="000000" w:themeColor="text1"/>
          <w:sz w:val="26"/>
          <w:szCs w:val="26"/>
          <w:lang w:val="lv-LV"/>
        </w:rPr>
        <w:t xml:space="preserve">Sēdes laikā izteiktie viedokļi un nolemtais: </w:t>
      </w:r>
    </w:p>
    <w:p w:rsidR="008A3175" w:rsidRDefault="008A3175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8A3175" w:rsidRDefault="008A3175" w:rsidP="008A3175">
      <w:pPr>
        <w:pStyle w:val="ListParagraph"/>
        <w:tabs>
          <w:tab w:val="left" w:pos="0"/>
        </w:tabs>
        <w:ind w:left="0" w:right="6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13583A" w:rsidRPr="009B20AD">
        <w:rPr>
          <w:sz w:val="26"/>
          <w:szCs w:val="26"/>
          <w:lang w:val="lv-LV"/>
        </w:rPr>
        <w:t xml:space="preserve">Pieņemt zināšanai </w:t>
      </w:r>
      <w:proofErr w:type="spellStart"/>
      <w:r w:rsidR="009B20AD" w:rsidRPr="009B20AD">
        <w:rPr>
          <w:sz w:val="26"/>
          <w:szCs w:val="26"/>
          <w:lang w:val="lv-LV"/>
        </w:rPr>
        <w:t>E.Baldzēna</w:t>
      </w:r>
      <w:proofErr w:type="spellEnd"/>
      <w:r w:rsidR="009B20AD" w:rsidRPr="009B20AD">
        <w:rPr>
          <w:sz w:val="26"/>
          <w:szCs w:val="26"/>
          <w:lang w:val="lv-LV"/>
        </w:rPr>
        <w:t xml:space="preserve"> prezentēto informāciju par nodokļu atlaidēm koplīgumā ietvertajām darbinieku sociālajām garantijām.</w:t>
      </w:r>
    </w:p>
    <w:p w:rsidR="008A3175" w:rsidRPr="00DB4D4E" w:rsidRDefault="008A3175" w:rsidP="008A3175">
      <w:pPr>
        <w:pStyle w:val="ListParagraph"/>
        <w:tabs>
          <w:tab w:val="left" w:pos="0"/>
        </w:tabs>
        <w:ind w:left="0"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ab/>
      </w:r>
      <w:r w:rsidRPr="009B20AD">
        <w:rPr>
          <w:color w:val="000000" w:themeColor="text1"/>
          <w:sz w:val="26"/>
          <w:szCs w:val="26"/>
          <w:lang w:val="lv-LV"/>
        </w:rPr>
        <w:t>Finanšu  ministrija norāda, ka ir gatava uzklausīt un uzsākt diskusijas par šo jautājumu, ievērojot noteiktu modeli un ņemot vērā fiskālo ietvaru</w:t>
      </w:r>
      <w:r>
        <w:rPr>
          <w:color w:val="000000" w:themeColor="text1"/>
          <w:sz w:val="26"/>
          <w:szCs w:val="26"/>
          <w:lang w:val="lv-LV"/>
        </w:rPr>
        <w:t xml:space="preserve">, </w:t>
      </w:r>
      <w:r w:rsidRPr="009B20AD">
        <w:rPr>
          <w:color w:val="000000" w:themeColor="text1"/>
          <w:sz w:val="26"/>
          <w:szCs w:val="26"/>
          <w:lang w:val="lv-LV"/>
        </w:rPr>
        <w:t>norādot, ka vienlaicīgi nevar pieņemt divus sce</w:t>
      </w:r>
      <w:r w:rsidR="00DB4D4E">
        <w:rPr>
          <w:color w:val="000000" w:themeColor="text1"/>
          <w:sz w:val="26"/>
          <w:szCs w:val="26"/>
          <w:lang w:val="lv-LV"/>
        </w:rPr>
        <w:t>nārijus par likmes samazināšanu</w:t>
      </w:r>
      <w:r w:rsidRPr="009B20AD">
        <w:rPr>
          <w:color w:val="000000" w:themeColor="text1"/>
          <w:sz w:val="26"/>
          <w:szCs w:val="26"/>
          <w:lang w:val="lv-LV"/>
        </w:rPr>
        <w:t xml:space="preserve"> neapliekamā minimuma palielināšanā un jauna atvieglojuma virzienā.</w:t>
      </w:r>
    </w:p>
    <w:p w:rsidR="008A3175" w:rsidRPr="008A3175" w:rsidRDefault="008A3175" w:rsidP="008A3175">
      <w:pPr>
        <w:pStyle w:val="ListParagraph"/>
        <w:tabs>
          <w:tab w:val="left" w:pos="0"/>
        </w:tabs>
        <w:ind w:left="0" w:right="6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="009B20AD" w:rsidRPr="009B20AD">
        <w:rPr>
          <w:sz w:val="26"/>
          <w:szCs w:val="26"/>
          <w:lang w:val="lv-LV"/>
        </w:rPr>
        <w:t>TSP locekļ</w:t>
      </w:r>
      <w:r>
        <w:rPr>
          <w:sz w:val="26"/>
          <w:szCs w:val="26"/>
          <w:lang w:val="lv-LV"/>
        </w:rPr>
        <w:t>i</w:t>
      </w:r>
      <w:r w:rsidR="009B20AD" w:rsidRPr="009B20AD">
        <w:rPr>
          <w:sz w:val="26"/>
          <w:szCs w:val="26"/>
          <w:lang w:val="lv-LV"/>
        </w:rPr>
        <w:t xml:space="preserve"> atbal</w:t>
      </w:r>
      <w:r w:rsidR="004501FF">
        <w:rPr>
          <w:sz w:val="26"/>
          <w:szCs w:val="26"/>
          <w:lang w:val="lv-LV"/>
        </w:rPr>
        <w:t>sta Latvijas Brīvo arodbiedrību</w:t>
      </w:r>
      <w:r w:rsidR="009B20AD" w:rsidRPr="009B20AD">
        <w:rPr>
          <w:sz w:val="26"/>
          <w:szCs w:val="26"/>
          <w:lang w:val="lv-LV"/>
        </w:rPr>
        <w:t xml:space="preserve"> savienības sniegto priekšlikumu jaunas politikas iniciatīvai par nodokļu atlaidēm koplīgumā ietvertajām darbinieku sociālajām garantijām.</w:t>
      </w:r>
    </w:p>
    <w:p w:rsidR="00D861C7" w:rsidRPr="009B20AD" w:rsidRDefault="008A3175" w:rsidP="008A3175">
      <w:pPr>
        <w:pStyle w:val="ListParagraph"/>
        <w:tabs>
          <w:tab w:val="left" w:pos="0"/>
        </w:tabs>
        <w:ind w:left="0" w:right="6"/>
        <w:jc w:val="both"/>
        <w:rPr>
          <w:b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ab/>
      </w:r>
      <w:r w:rsidR="00D861C7">
        <w:rPr>
          <w:color w:val="000000" w:themeColor="text1"/>
          <w:sz w:val="26"/>
          <w:szCs w:val="26"/>
          <w:lang w:val="lv-LV"/>
        </w:rPr>
        <w:t xml:space="preserve">Atbalstīt šī jautājuma </w:t>
      </w:r>
      <w:r w:rsidR="004501FF">
        <w:rPr>
          <w:color w:val="000000" w:themeColor="text1"/>
          <w:sz w:val="26"/>
          <w:szCs w:val="26"/>
          <w:lang w:val="lv-LV"/>
        </w:rPr>
        <w:t>virzīšanu izskatīšanai</w:t>
      </w:r>
      <w:r w:rsidR="00DB4D4E">
        <w:rPr>
          <w:color w:val="000000" w:themeColor="text1"/>
          <w:sz w:val="26"/>
          <w:szCs w:val="26"/>
          <w:lang w:val="lv-LV"/>
        </w:rPr>
        <w:t xml:space="preserve"> </w:t>
      </w:r>
      <w:r w:rsidR="00D861C7">
        <w:rPr>
          <w:color w:val="000000" w:themeColor="text1"/>
          <w:sz w:val="26"/>
          <w:szCs w:val="26"/>
          <w:lang w:val="lv-LV"/>
        </w:rPr>
        <w:t>Reformu vadības grup</w:t>
      </w:r>
      <w:r w:rsidR="004501FF">
        <w:rPr>
          <w:color w:val="000000" w:themeColor="text1"/>
          <w:sz w:val="26"/>
          <w:szCs w:val="26"/>
          <w:lang w:val="lv-LV"/>
        </w:rPr>
        <w:t>ā.</w:t>
      </w:r>
    </w:p>
    <w:p w:rsidR="004A49F5" w:rsidRPr="00351A8C" w:rsidRDefault="004A49F5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6E5E41" w:rsidRDefault="006E5E4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12579" w:rsidRDefault="0031257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312579" w:rsidRDefault="0031257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351A8C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AC0A75" w:rsidRPr="00351A8C">
        <w:rPr>
          <w:color w:val="000000" w:themeColor="text1"/>
          <w:sz w:val="26"/>
          <w:szCs w:val="26"/>
          <w:lang w:val="lv-LV"/>
        </w:rPr>
        <w:t>11:</w:t>
      </w:r>
      <w:r w:rsidR="00312579">
        <w:rPr>
          <w:color w:val="000000" w:themeColor="text1"/>
          <w:sz w:val="26"/>
          <w:szCs w:val="26"/>
          <w:lang w:val="lv-LV"/>
        </w:rPr>
        <w:t>05</w:t>
      </w:r>
      <w:r w:rsidR="00C01089" w:rsidRPr="00351A8C">
        <w:rPr>
          <w:color w:val="000000" w:themeColor="text1"/>
          <w:sz w:val="26"/>
          <w:szCs w:val="26"/>
          <w:lang w:val="lv-LV"/>
        </w:rPr>
        <w:t>.</w:t>
      </w:r>
    </w:p>
    <w:p w:rsidR="00C01089" w:rsidRPr="00351A8C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351A8C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>Sēdes vadītāj</w:t>
      </w:r>
      <w:r w:rsidR="004A2170">
        <w:rPr>
          <w:color w:val="000000" w:themeColor="text1"/>
          <w:sz w:val="26"/>
          <w:szCs w:val="26"/>
          <w:lang w:val="lv-LV"/>
        </w:rPr>
        <w:t>s</w:t>
      </w:r>
      <w:r w:rsidR="00FE7221" w:rsidRPr="00351A8C">
        <w:rPr>
          <w:color w:val="000000" w:themeColor="text1"/>
          <w:sz w:val="26"/>
          <w:szCs w:val="26"/>
          <w:lang w:val="lv-LV"/>
        </w:rPr>
        <w:tab/>
      </w:r>
      <w:r w:rsidR="00FE7221" w:rsidRPr="00351A8C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="00314090" w:rsidRPr="00351A8C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351A8C">
        <w:rPr>
          <w:color w:val="000000" w:themeColor="text1"/>
          <w:sz w:val="26"/>
          <w:szCs w:val="26"/>
          <w:lang w:val="lv-LV"/>
        </w:rPr>
        <w:tab/>
      </w:r>
      <w:r w:rsidR="006854F1" w:rsidRPr="00351A8C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351A8C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351A8C">
        <w:rPr>
          <w:color w:val="000000" w:themeColor="text1"/>
          <w:sz w:val="26"/>
          <w:szCs w:val="26"/>
          <w:lang w:val="lv-LV"/>
        </w:rPr>
        <w:tab/>
      </w:r>
      <w:r w:rsidR="00BB1FAB" w:rsidRPr="00351A8C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351A8C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351A8C">
        <w:rPr>
          <w:color w:val="000000" w:themeColor="text1"/>
          <w:sz w:val="26"/>
          <w:szCs w:val="26"/>
          <w:lang w:val="lv-LV"/>
        </w:rPr>
        <w:tab/>
      </w:r>
      <w:r w:rsidR="00312579">
        <w:rPr>
          <w:color w:val="000000" w:themeColor="text1"/>
          <w:sz w:val="26"/>
          <w:szCs w:val="26"/>
          <w:lang w:val="lv-LV"/>
        </w:rPr>
        <w:t>E.Baldzēns</w:t>
      </w:r>
    </w:p>
    <w:p w:rsidR="00BD4114" w:rsidRPr="00351A8C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860012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351A8C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351A8C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</w:r>
      <w:r w:rsidRPr="00860012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860012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860012" w:rsidSect="000734CC">
      <w:footerReference w:type="even" r:id="rId9"/>
      <w:footerReference w:type="default" r:id="rId10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3E" w:rsidRDefault="00B16F3E">
      <w:r>
        <w:separator/>
      </w:r>
    </w:p>
  </w:endnote>
  <w:endnote w:type="continuationSeparator" w:id="0">
    <w:p w:rsidR="00B16F3E" w:rsidRDefault="00B1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3E1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3E" w:rsidRDefault="00B16F3E">
      <w:r>
        <w:separator/>
      </w:r>
    </w:p>
  </w:footnote>
  <w:footnote w:type="continuationSeparator" w:id="0">
    <w:p w:rsidR="00B16F3E" w:rsidRDefault="00B1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670"/>
    <w:multiLevelType w:val="hybridMultilevel"/>
    <w:tmpl w:val="0D3ABC8C"/>
    <w:lvl w:ilvl="0" w:tplc="D4B24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0E"/>
    <w:multiLevelType w:val="hybridMultilevel"/>
    <w:tmpl w:val="783C3152"/>
    <w:lvl w:ilvl="0" w:tplc="65CA60C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CD3477"/>
    <w:multiLevelType w:val="hybridMultilevel"/>
    <w:tmpl w:val="C9925A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6DB"/>
    <w:multiLevelType w:val="hybridMultilevel"/>
    <w:tmpl w:val="04BC0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646C0"/>
    <w:multiLevelType w:val="hybridMultilevel"/>
    <w:tmpl w:val="D6922DCC"/>
    <w:lvl w:ilvl="0" w:tplc="0426000F">
      <w:start w:val="1"/>
      <w:numFmt w:val="decimal"/>
      <w:lvlText w:val="%1."/>
      <w:lvlJc w:val="left"/>
      <w:pPr>
        <w:ind w:left="717" w:hanging="360"/>
      </w:p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CA42CF"/>
    <w:multiLevelType w:val="hybridMultilevel"/>
    <w:tmpl w:val="61824F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37418"/>
    <w:multiLevelType w:val="hybridMultilevel"/>
    <w:tmpl w:val="EFC6397E"/>
    <w:lvl w:ilvl="0" w:tplc="8CECAC5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5F71"/>
    <w:multiLevelType w:val="hybridMultilevel"/>
    <w:tmpl w:val="95488DE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931150"/>
    <w:multiLevelType w:val="hybridMultilevel"/>
    <w:tmpl w:val="B1BC18CE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70F8E"/>
    <w:multiLevelType w:val="hybridMultilevel"/>
    <w:tmpl w:val="E8302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3980"/>
    <w:multiLevelType w:val="hybridMultilevel"/>
    <w:tmpl w:val="38706C46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61009"/>
    <w:multiLevelType w:val="hybridMultilevel"/>
    <w:tmpl w:val="DCAC5358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F131F4E"/>
    <w:multiLevelType w:val="hybridMultilevel"/>
    <w:tmpl w:val="6FDCC536"/>
    <w:lvl w:ilvl="0" w:tplc="647C6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C7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6B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A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20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2A7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367F81"/>
    <w:multiLevelType w:val="hybridMultilevel"/>
    <w:tmpl w:val="A9582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65612"/>
    <w:multiLevelType w:val="hybridMultilevel"/>
    <w:tmpl w:val="6CD47A02"/>
    <w:lvl w:ilvl="0" w:tplc="0426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6">
    <w:nsid w:val="33A92333"/>
    <w:multiLevelType w:val="hybridMultilevel"/>
    <w:tmpl w:val="BCE64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523DF"/>
    <w:multiLevelType w:val="hybridMultilevel"/>
    <w:tmpl w:val="D1FEBC80"/>
    <w:lvl w:ilvl="0" w:tplc="04260017">
      <w:start w:val="1"/>
      <w:numFmt w:val="lowerLetter"/>
      <w:lvlText w:val="%1)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22725F4"/>
    <w:multiLevelType w:val="hybridMultilevel"/>
    <w:tmpl w:val="DCCACEB8"/>
    <w:lvl w:ilvl="0" w:tplc="92789168">
      <w:start w:val="1"/>
      <w:numFmt w:val="upperLetter"/>
      <w:lvlText w:val="(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623A6"/>
    <w:multiLevelType w:val="hybridMultilevel"/>
    <w:tmpl w:val="BC942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B36FB"/>
    <w:multiLevelType w:val="hybridMultilevel"/>
    <w:tmpl w:val="1862D5E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B6A03"/>
    <w:multiLevelType w:val="hybridMultilevel"/>
    <w:tmpl w:val="A02E7FE4"/>
    <w:lvl w:ilvl="0" w:tplc="D3AC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6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E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A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901CC7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0769C"/>
    <w:multiLevelType w:val="hybridMultilevel"/>
    <w:tmpl w:val="8F8A3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E0CEE"/>
    <w:multiLevelType w:val="hybridMultilevel"/>
    <w:tmpl w:val="5B3EEC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B3C80"/>
    <w:multiLevelType w:val="hybridMultilevel"/>
    <w:tmpl w:val="3B405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83B00"/>
    <w:multiLevelType w:val="hybridMultilevel"/>
    <w:tmpl w:val="ACDE44BA"/>
    <w:lvl w:ilvl="0" w:tplc="721C0CD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03B713F"/>
    <w:multiLevelType w:val="hybridMultilevel"/>
    <w:tmpl w:val="B78270E0"/>
    <w:lvl w:ilvl="0" w:tplc="C7C2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2A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CA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0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ED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8D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D4B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6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2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2367AF1"/>
    <w:multiLevelType w:val="hybridMultilevel"/>
    <w:tmpl w:val="62ACD824"/>
    <w:lvl w:ilvl="0" w:tplc="04260017">
      <w:start w:val="1"/>
      <w:numFmt w:val="lowerLetter"/>
      <w:lvlText w:val="%1)"/>
      <w:lvlJc w:val="left"/>
      <w:pPr>
        <w:ind w:left="973" w:hanging="360"/>
      </w:pPr>
    </w:lvl>
    <w:lvl w:ilvl="1" w:tplc="04260019" w:tentative="1">
      <w:start w:val="1"/>
      <w:numFmt w:val="lowerLetter"/>
      <w:lvlText w:val="%2."/>
      <w:lvlJc w:val="left"/>
      <w:pPr>
        <w:ind w:left="1693" w:hanging="360"/>
      </w:pPr>
    </w:lvl>
    <w:lvl w:ilvl="2" w:tplc="0426001B" w:tentative="1">
      <w:start w:val="1"/>
      <w:numFmt w:val="lowerRoman"/>
      <w:lvlText w:val="%3."/>
      <w:lvlJc w:val="right"/>
      <w:pPr>
        <w:ind w:left="2413" w:hanging="180"/>
      </w:pPr>
    </w:lvl>
    <w:lvl w:ilvl="3" w:tplc="0426000F" w:tentative="1">
      <w:start w:val="1"/>
      <w:numFmt w:val="decimal"/>
      <w:lvlText w:val="%4."/>
      <w:lvlJc w:val="left"/>
      <w:pPr>
        <w:ind w:left="3133" w:hanging="360"/>
      </w:pPr>
    </w:lvl>
    <w:lvl w:ilvl="4" w:tplc="04260019" w:tentative="1">
      <w:start w:val="1"/>
      <w:numFmt w:val="lowerLetter"/>
      <w:lvlText w:val="%5."/>
      <w:lvlJc w:val="left"/>
      <w:pPr>
        <w:ind w:left="3853" w:hanging="360"/>
      </w:pPr>
    </w:lvl>
    <w:lvl w:ilvl="5" w:tplc="0426001B" w:tentative="1">
      <w:start w:val="1"/>
      <w:numFmt w:val="lowerRoman"/>
      <w:lvlText w:val="%6."/>
      <w:lvlJc w:val="right"/>
      <w:pPr>
        <w:ind w:left="4573" w:hanging="180"/>
      </w:pPr>
    </w:lvl>
    <w:lvl w:ilvl="6" w:tplc="0426000F" w:tentative="1">
      <w:start w:val="1"/>
      <w:numFmt w:val="decimal"/>
      <w:lvlText w:val="%7."/>
      <w:lvlJc w:val="left"/>
      <w:pPr>
        <w:ind w:left="5293" w:hanging="360"/>
      </w:pPr>
    </w:lvl>
    <w:lvl w:ilvl="7" w:tplc="04260019" w:tentative="1">
      <w:start w:val="1"/>
      <w:numFmt w:val="lowerLetter"/>
      <w:lvlText w:val="%8."/>
      <w:lvlJc w:val="left"/>
      <w:pPr>
        <w:ind w:left="6013" w:hanging="360"/>
      </w:pPr>
    </w:lvl>
    <w:lvl w:ilvl="8" w:tplc="042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9">
    <w:nsid w:val="66673A85"/>
    <w:multiLevelType w:val="hybridMultilevel"/>
    <w:tmpl w:val="2B88444A"/>
    <w:lvl w:ilvl="0" w:tplc="5CAA43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F6529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D3EDD"/>
    <w:multiLevelType w:val="hybridMultilevel"/>
    <w:tmpl w:val="D0609908"/>
    <w:lvl w:ilvl="0" w:tplc="6DF0ECB8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E754A"/>
    <w:multiLevelType w:val="hybridMultilevel"/>
    <w:tmpl w:val="EE0E1416"/>
    <w:lvl w:ilvl="0" w:tplc="DC2C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A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C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6C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0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41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68A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E4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C92A87"/>
    <w:multiLevelType w:val="hybridMultilevel"/>
    <w:tmpl w:val="D5F8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C136F"/>
    <w:multiLevelType w:val="hybridMultilevel"/>
    <w:tmpl w:val="CB309448"/>
    <w:lvl w:ilvl="0" w:tplc="1A4C4E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5"/>
  </w:num>
  <w:num w:numId="5">
    <w:abstractNumId w:val="7"/>
  </w:num>
  <w:num w:numId="6">
    <w:abstractNumId w:val="18"/>
  </w:num>
  <w:num w:numId="7">
    <w:abstractNumId w:val="26"/>
  </w:num>
  <w:num w:numId="8">
    <w:abstractNumId w:val="28"/>
  </w:num>
  <w:num w:numId="9">
    <w:abstractNumId w:val="12"/>
  </w:num>
  <w:num w:numId="10">
    <w:abstractNumId w:val="17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4"/>
  </w:num>
  <w:num w:numId="16">
    <w:abstractNumId w:val="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4"/>
  </w:num>
  <w:num w:numId="20">
    <w:abstractNumId w:val="20"/>
  </w:num>
  <w:num w:numId="21">
    <w:abstractNumId w:val="16"/>
  </w:num>
  <w:num w:numId="22">
    <w:abstractNumId w:val="10"/>
  </w:num>
  <w:num w:numId="23">
    <w:abstractNumId w:val="14"/>
  </w:num>
  <w:num w:numId="24">
    <w:abstractNumId w:val="2"/>
  </w:num>
  <w:num w:numId="25">
    <w:abstractNumId w:val="27"/>
  </w:num>
  <w:num w:numId="26">
    <w:abstractNumId w:val="13"/>
  </w:num>
  <w:num w:numId="27">
    <w:abstractNumId w:val="21"/>
  </w:num>
  <w:num w:numId="28">
    <w:abstractNumId w:val="3"/>
  </w:num>
  <w:num w:numId="29">
    <w:abstractNumId w:val="5"/>
  </w:num>
  <w:num w:numId="30">
    <w:abstractNumId w:val="29"/>
  </w:num>
  <w:num w:numId="31">
    <w:abstractNumId w:val="22"/>
  </w:num>
  <w:num w:numId="32">
    <w:abstractNumId w:val="4"/>
  </w:num>
  <w:num w:numId="33">
    <w:abstractNumId w:val="23"/>
  </w:num>
  <w:num w:numId="34">
    <w:abstractNumId w:val="8"/>
  </w:num>
  <w:num w:numId="35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E1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400392"/>
    <w:rsid w:val="00402E59"/>
    <w:rsid w:val="00403CD8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0EA"/>
    <w:rsid w:val="006C025F"/>
    <w:rsid w:val="006C0DE4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1F5"/>
    <w:rsid w:val="007179D9"/>
    <w:rsid w:val="0072017B"/>
    <w:rsid w:val="007203A2"/>
    <w:rsid w:val="00720509"/>
    <w:rsid w:val="00720927"/>
    <w:rsid w:val="00720F21"/>
    <w:rsid w:val="00721339"/>
    <w:rsid w:val="007229B4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3746"/>
    <w:rsid w:val="00B03860"/>
    <w:rsid w:val="00B03A95"/>
    <w:rsid w:val="00B03A9D"/>
    <w:rsid w:val="00B044D8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473A3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FBB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C9B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D95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C5C8-8FFC-42C7-B8D6-FD8F1163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2950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4624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79</cp:revision>
  <cp:lastPrinted>2015-02-19T13:44:00Z</cp:lastPrinted>
  <dcterms:created xsi:type="dcterms:W3CDTF">2014-04-02T08:35:00Z</dcterms:created>
  <dcterms:modified xsi:type="dcterms:W3CDTF">2015-02-26T07:52:00Z</dcterms:modified>
</cp:coreProperties>
</file>