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66" w:rsidRPr="00466622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223617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223617">
        <w:rPr>
          <w:bCs w:val="0"/>
          <w:caps/>
          <w:color w:val="000000" w:themeColor="text1"/>
          <w:sz w:val="28"/>
        </w:rPr>
        <w:t>Latvijas republikas</w:t>
      </w:r>
      <w:r w:rsidRPr="00223617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223617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223617">
        <w:rPr>
          <w:color w:val="000000" w:themeColor="text1"/>
          <w:sz w:val="28"/>
        </w:rPr>
        <w:t>TAUTSAIMNIECĪBAS PADOME</w:t>
      </w:r>
    </w:p>
    <w:p w:rsidR="004D3A8F" w:rsidRPr="00466622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223617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223617">
        <w:rPr>
          <w:caps/>
          <w:color w:val="000000" w:themeColor="text1"/>
          <w:szCs w:val="26"/>
          <w:lang w:val="lv-LV"/>
        </w:rPr>
        <w:t>Brīvības</w:t>
      </w:r>
      <w:r w:rsidRPr="00223617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223617">
        <w:rPr>
          <w:color w:val="000000" w:themeColor="text1"/>
          <w:szCs w:val="26"/>
          <w:lang w:val="lv-LV"/>
        </w:rPr>
        <w:t>+</w:t>
      </w:r>
      <w:r w:rsidRPr="00223617">
        <w:rPr>
          <w:color w:val="000000" w:themeColor="text1"/>
          <w:szCs w:val="26"/>
          <w:lang w:val="lv-LV"/>
        </w:rPr>
        <w:t>371) 67013</w:t>
      </w:r>
      <w:r w:rsidR="008B344D" w:rsidRPr="00223617">
        <w:rPr>
          <w:color w:val="000000" w:themeColor="text1"/>
          <w:szCs w:val="26"/>
          <w:lang w:val="lv-LV"/>
        </w:rPr>
        <w:t>195</w:t>
      </w:r>
      <w:r w:rsidR="00BE385B" w:rsidRPr="00223617">
        <w:rPr>
          <w:color w:val="000000" w:themeColor="text1"/>
          <w:szCs w:val="26"/>
          <w:lang w:val="lv-LV"/>
        </w:rPr>
        <w:t>, (+371) 2</w:t>
      </w:r>
      <w:r w:rsidR="008B344D" w:rsidRPr="00223617">
        <w:rPr>
          <w:color w:val="000000" w:themeColor="text1"/>
          <w:szCs w:val="26"/>
          <w:lang w:val="lv-LV"/>
        </w:rPr>
        <w:t>9476638</w:t>
      </w:r>
    </w:p>
    <w:p w:rsidR="00132B97" w:rsidRPr="00466622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466622" w:rsidRDefault="00EE5235" w:rsidP="008149D3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466622">
        <w:rPr>
          <w:color w:val="000000" w:themeColor="text1"/>
          <w:sz w:val="26"/>
          <w:szCs w:val="26"/>
          <w:lang w:val="lv-LV"/>
        </w:rPr>
        <w:t>S</w:t>
      </w:r>
      <w:r w:rsidR="00F40046" w:rsidRPr="00466622">
        <w:rPr>
          <w:color w:val="000000" w:themeColor="text1"/>
          <w:sz w:val="26"/>
          <w:szCs w:val="26"/>
          <w:lang w:val="lv-LV"/>
        </w:rPr>
        <w:t>ēdes protokols</w:t>
      </w:r>
      <w:r w:rsidR="00DD3F54" w:rsidRPr="00466622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DD3F54" w:rsidRPr="00466622">
        <w:rPr>
          <w:color w:val="000000" w:themeColor="text1"/>
          <w:sz w:val="26"/>
          <w:szCs w:val="26"/>
          <w:lang w:val="lv-LV"/>
        </w:rPr>
        <w:t>Nr</w:t>
      </w:r>
      <w:proofErr w:type="spellEnd"/>
      <w:r w:rsidR="00DD3F54" w:rsidRPr="00466622">
        <w:rPr>
          <w:color w:val="000000" w:themeColor="text1"/>
          <w:sz w:val="26"/>
          <w:szCs w:val="26"/>
          <w:lang w:val="lv-LV"/>
        </w:rPr>
        <w:t xml:space="preserve">. </w:t>
      </w:r>
      <w:r w:rsidR="007D3692">
        <w:rPr>
          <w:color w:val="000000" w:themeColor="text1"/>
          <w:sz w:val="26"/>
          <w:szCs w:val="26"/>
          <w:lang w:val="lv-LV"/>
        </w:rPr>
        <w:t>6</w:t>
      </w:r>
      <w:bookmarkStart w:id="0" w:name="_GoBack"/>
      <w:bookmarkEnd w:id="0"/>
    </w:p>
    <w:p w:rsidR="00A13EB8" w:rsidRPr="00466622" w:rsidRDefault="00A13EB8" w:rsidP="008149D3">
      <w:pPr>
        <w:spacing w:before="60"/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466622" w:rsidRDefault="00F40046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6"/>
          <w:szCs w:val="26"/>
          <w:lang w:val="lv-LV"/>
        </w:rPr>
      </w:pPr>
      <w:r w:rsidRPr="00466622">
        <w:rPr>
          <w:color w:val="000000" w:themeColor="text1"/>
          <w:sz w:val="26"/>
          <w:szCs w:val="26"/>
          <w:lang w:val="lv-LV"/>
        </w:rPr>
        <w:t>R</w:t>
      </w:r>
      <w:r w:rsidR="00EA1C88" w:rsidRPr="00466622">
        <w:rPr>
          <w:color w:val="000000" w:themeColor="text1"/>
          <w:sz w:val="26"/>
          <w:szCs w:val="26"/>
          <w:lang w:val="lv-LV"/>
        </w:rPr>
        <w:t xml:space="preserve">īgā </w:t>
      </w:r>
      <w:r w:rsidR="00EA1C88" w:rsidRPr="00466622">
        <w:rPr>
          <w:color w:val="000000" w:themeColor="text1"/>
          <w:sz w:val="26"/>
          <w:szCs w:val="26"/>
          <w:lang w:val="lv-LV"/>
        </w:rPr>
        <w:tab/>
      </w:r>
      <w:r w:rsidR="00360C55" w:rsidRPr="00466622">
        <w:rPr>
          <w:color w:val="000000" w:themeColor="text1"/>
          <w:sz w:val="26"/>
          <w:szCs w:val="26"/>
          <w:lang w:val="lv-LV"/>
        </w:rPr>
        <w:t>201</w:t>
      </w:r>
      <w:r w:rsidR="002C6584">
        <w:rPr>
          <w:color w:val="000000" w:themeColor="text1"/>
          <w:sz w:val="26"/>
          <w:szCs w:val="26"/>
          <w:lang w:val="lv-LV"/>
        </w:rPr>
        <w:t xml:space="preserve">4. gada 18.jūnijā </w:t>
      </w:r>
      <w:r w:rsidR="004C4A63" w:rsidRPr="00466622">
        <w:rPr>
          <w:color w:val="000000" w:themeColor="text1"/>
          <w:sz w:val="26"/>
          <w:szCs w:val="26"/>
          <w:lang w:val="lv-LV"/>
        </w:rPr>
        <w:t xml:space="preserve"> </w:t>
      </w:r>
    </w:p>
    <w:p w:rsidR="00A13EB8" w:rsidRPr="00466622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466622" w:rsidRDefault="00F40046" w:rsidP="004C4A63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466622">
        <w:rPr>
          <w:b/>
          <w:bCs/>
          <w:color w:val="000000" w:themeColor="text1"/>
          <w:sz w:val="26"/>
          <w:szCs w:val="26"/>
          <w:lang w:val="lv-LV"/>
        </w:rPr>
        <w:t xml:space="preserve">Sēdi vada - </w:t>
      </w:r>
      <w:r w:rsidRPr="00466622">
        <w:rPr>
          <w:iCs/>
          <w:color w:val="000000" w:themeColor="text1"/>
          <w:sz w:val="26"/>
          <w:szCs w:val="26"/>
          <w:lang w:val="lv-LV"/>
        </w:rPr>
        <w:t>Tautsaimniecības padomes</w:t>
      </w:r>
      <w:r w:rsidR="00DF0478" w:rsidRPr="00466622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AF302A" w:rsidRPr="00466622">
        <w:rPr>
          <w:iCs/>
          <w:color w:val="000000" w:themeColor="text1"/>
          <w:sz w:val="26"/>
          <w:szCs w:val="26"/>
          <w:lang w:val="lv-LV"/>
        </w:rPr>
        <w:t xml:space="preserve">priekšsēdētāja </w:t>
      </w:r>
      <w:proofErr w:type="spellStart"/>
      <w:r w:rsidR="00AF302A" w:rsidRPr="00466622">
        <w:rPr>
          <w:iCs/>
          <w:color w:val="000000" w:themeColor="text1"/>
          <w:sz w:val="26"/>
          <w:szCs w:val="26"/>
          <w:lang w:val="lv-LV"/>
        </w:rPr>
        <w:t>p.i</w:t>
      </w:r>
      <w:proofErr w:type="spellEnd"/>
      <w:r w:rsidR="00AF302A" w:rsidRPr="00466622">
        <w:rPr>
          <w:iCs/>
          <w:color w:val="000000" w:themeColor="text1"/>
          <w:sz w:val="26"/>
          <w:szCs w:val="26"/>
          <w:lang w:val="lv-LV"/>
        </w:rPr>
        <w:t xml:space="preserve">.            </w:t>
      </w:r>
      <w:r w:rsidR="00AF302A" w:rsidRPr="00466622">
        <w:rPr>
          <w:iCs/>
          <w:color w:val="000000" w:themeColor="text1"/>
          <w:sz w:val="26"/>
          <w:szCs w:val="26"/>
          <w:lang w:val="lv-LV"/>
        </w:rPr>
        <w:tab/>
        <w:t xml:space="preserve"> A.</w:t>
      </w:r>
      <w:r w:rsidR="00CA09F0" w:rsidRPr="00466622">
        <w:rPr>
          <w:iCs/>
          <w:color w:val="000000" w:themeColor="text1"/>
          <w:sz w:val="26"/>
          <w:szCs w:val="26"/>
          <w:lang w:val="lv-LV"/>
        </w:rPr>
        <w:t>Feldmane</w:t>
      </w:r>
    </w:p>
    <w:p w:rsidR="00132B97" w:rsidRPr="00466622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4C5004" w:rsidRPr="00351A8C" w:rsidRDefault="001B2D8F" w:rsidP="00442E16">
      <w:pPr>
        <w:pStyle w:val="Heading1"/>
        <w:keepNext/>
        <w:tabs>
          <w:tab w:val="left" w:pos="3420"/>
        </w:tabs>
        <w:ind w:right="-1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b/>
          <w:color w:val="000000" w:themeColor="text1"/>
          <w:sz w:val="26"/>
          <w:szCs w:val="26"/>
          <w:lang w:val="lv-LV"/>
        </w:rPr>
        <w:t xml:space="preserve">Ar balsstiesībām piedalās </w:t>
      </w:r>
      <w:r w:rsidR="001E5A55" w:rsidRPr="00351A8C">
        <w:rPr>
          <w:color w:val="000000" w:themeColor="text1"/>
          <w:sz w:val="26"/>
          <w:szCs w:val="26"/>
          <w:lang w:val="lv-LV"/>
        </w:rPr>
        <w:t xml:space="preserve">- </w:t>
      </w:r>
      <w:r w:rsidRPr="00351A8C">
        <w:rPr>
          <w:b/>
          <w:iCs/>
          <w:color w:val="000000" w:themeColor="text1"/>
          <w:sz w:val="26"/>
          <w:szCs w:val="26"/>
          <w:lang w:val="lv-LV"/>
        </w:rPr>
        <w:t xml:space="preserve"> </w:t>
      </w:r>
      <w:r w:rsidRPr="00351A8C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351A8C">
        <w:rPr>
          <w:color w:val="000000" w:themeColor="text1"/>
          <w:sz w:val="26"/>
          <w:szCs w:val="26"/>
          <w:lang w:val="lv-LV"/>
        </w:rPr>
        <w:t xml:space="preserve"> </w:t>
      </w:r>
      <w:r w:rsidR="007A0752" w:rsidRPr="00351A8C">
        <w:rPr>
          <w:color w:val="000000" w:themeColor="text1"/>
          <w:sz w:val="26"/>
          <w:szCs w:val="26"/>
          <w:lang w:val="lv-LV"/>
        </w:rPr>
        <w:t xml:space="preserve">A.Ozols, G.Strautmanis, E.Baldzēns, V.Trokša, I.Šure, V.Krēsliņš, J.Rozenblats, </w:t>
      </w:r>
      <w:r w:rsidR="007043C1" w:rsidRPr="00351A8C">
        <w:rPr>
          <w:color w:val="000000" w:themeColor="text1"/>
          <w:sz w:val="26"/>
          <w:szCs w:val="26"/>
          <w:lang w:val="lv-LV"/>
        </w:rPr>
        <w:t xml:space="preserve">J.Nagli pārstāv </w:t>
      </w:r>
      <w:r w:rsidR="00351A8C" w:rsidRPr="00351A8C">
        <w:rPr>
          <w:color w:val="000000" w:themeColor="text1"/>
          <w:sz w:val="26"/>
          <w:szCs w:val="26"/>
          <w:lang w:val="lv-LV"/>
        </w:rPr>
        <w:t>S. Graikste</w:t>
      </w:r>
      <w:r w:rsidR="007043C1" w:rsidRPr="00351A8C">
        <w:rPr>
          <w:color w:val="000000" w:themeColor="text1"/>
          <w:sz w:val="26"/>
          <w:szCs w:val="26"/>
          <w:lang w:val="lv-LV"/>
        </w:rPr>
        <w:t>.</w:t>
      </w:r>
    </w:p>
    <w:p w:rsidR="00A943D1" w:rsidRPr="00351A8C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351A8C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860012" w:rsidRPr="00351A8C" w:rsidTr="00860012">
        <w:trPr>
          <w:trHeight w:val="254"/>
        </w:trPr>
        <w:tc>
          <w:tcPr>
            <w:tcW w:w="6629" w:type="dxa"/>
          </w:tcPr>
          <w:p w:rsidR="00183C56" w:rsidRPr="00351A8C" w:rsidRDefault="00183C56" w:rsidP="00F070FB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Rīgas Tehniskās universitātes Biznesa un inovāciju departamenta</w:t>
            </w:r>
            <w:r w:rsidR="004D112E">
              <w:rPr>
                <w:color w:val="000000" w:themeColor="text1"/>
                <w:sz w:val="26"/>
                <w:szCs w:val="26"/>
                <w:lang w:val="lv-LV"/>
              </w:rPr>
              <w:t>,</w:t>
            </w: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 Prototipu ražošanas centra vadītājs</w:t>
            </w:r>
            <w:r w:rsidR="004D112E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10" w:type="dxa"/>
          </w:tcPr>
          <w:p w:rsidR="00183C56" w:rsidRPr="00351A8C" w:rsidRDefault="00183C56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proofErr w:type="spellStart"/>
            <w:r w:rsidRPr="00351A8C">
              <w:rPr>
                <w:color w:val="000000" w:themeColor="text1"/>
                <w:sz w:val="26"/>
                <w:szCs w:val="26"/>
                <w:lang w:val="lv-LV" w:eastAsia="lv-LV"/>
              </w:rPr>
              <w:t>I.Vīksne</w:t>
            </w:r>
            <w:proofErr w:type="spellEnd"/>
          </w:p>
        </w:tc>
      </w:tr>
      <w:tr w:rsidR="00860012" w:rsidRPr="00351A8C" w:rsidTr="00860012">
        <w:trPr>
          <w:trHeight w:val="254"/>
        </w:trPr>
        <w:tc>
          <w:tcPr>
            <w:tcW w:w="6629" w:type="dxa"/>
          </w:tcPr>
          <w:p w:rsidR="00027D3D" w:rsidRPr="00351A8C" w:rsidRDefault="004C5004" w:rsidP="00F070FB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Latvi</w:t>
            </w:r>
            <w:r w:rsidR="004D112E">
              <w:rPr>
                <w:color w:val="000000" w:themeColor="text1"/>
                <w:sz w:val="26"/>
                <w:szCs w:val="26"/>
                <w:lang w:val="lv-LV"/>
              </w:rPr>
              <w:t>jas Darba devēju konfederācijas</w:t>
            </w:r>
            <w:r w:rsidR="007A0752"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 Izglītības un nodarbinātības eksperte</w:t>
            </w:r>
          </w:p>
        </w:tc>
        <w:tc>
          <w:tcPr>
            <w:tcW w:w="2410" w:type="dxa"/>
          </w:tcPr>
          <w:p w:rsidR="00027D3D" w:rsidRPr="00351A8C" w:rsidRDefault="007A0752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351A8C">
              <w:rPr>
                <w:color w:val="000000" w:themeColor="text1"/>
                <w:sz w:val="26"/>
                <w:szCs w:val="26"/>
                <w:lang w:val="lv-LV" w:eastAsia="lv-LV"/>
              </w:rPr>
              <w:t>A.Līce</w:t>
            </w:r>
            <w:proofErr w:type="spellEnd"/>
            <w:r w:rsidR="004C5004" w:rsidRPr="00351A8C">
              <w:rPr>
                <w:color w:val="000000" w:themeColor="text1"/>
                <w:sz w:val="26"/>
                <w:szCs w:val="26"/>
                <w:lang w:val="lv-LV" w:eastAsia="lv-LV"/>
              </w:rPr>
              <w:t xml:space="preserve"> </w:t>
            </w:r>
          </w:p>
        </w:tc>
      </w:tr>
      <w:tr w:rsidR="00860012" w:rsidRPr="00351A8C" w:rsidTr="00860012">
        <w:trPr>
          <w:trHeight w:val="254"/>
        </w:trPr>
        <w:tc>
          <w:tcPr>
            <w:tcW w:w="6629" w:type="dxa"/>
          </w:tcPr>
          <w:p w:rsidR="003B5EFB" w:rsidRPr="00351A8C" w:rsidRDefault="004C5004" w:rsidP="0086001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Latvijas </w:t>
            </w:r>
            <w:r w:rsidR="006F5DF9" w:rsidRPr="00351A8C">
              <w:rPr>
                <w:color w:val="000000" w:themeColor="text1"/>
                <w:sz w:val="26"/>
                <w:szCs w:val="26"/>
                <w:lang w:val="lv-LV"/>
              </w:rPr>
              <w:t>Tirgotāju asociācijas padomnieks</w:t>
            </w:r>
          </w:p>
        </w:tc>
        <w:tc>
          <w:tcPr>
            <w:tcW w:w="2410" w:type="dxa"/>
          </w:tcPr>
          <w:p w:rsidR="003B5EFB" w:rsidRPr="00351A8C" w:rsidRDefault="006F5DF9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351A8C">
              <w:rPr>
                <w:color w:val="000000" w:themeColor="text1"/>
                <w:sz w:val="26"/>
                <w:szCs w:val="26"/>
                <w:lang w:val="lv-LV" w:eastAsia="lv-LV"/>
              </w:rPr>
              <w:t>A.Kalniņs</w:t>
            </w:r>
            <w:proofErr w:type="spellEnd"/>
          </w:p>
        </w:tc>
      </w:tr>
      <w:tr w:rsidR="00860012" w:rsidRPr="00351A8C" w:rsidTr="00860012">
        <w:trPr>
          <w:trHeight w:val="254"/>
        </w:trPr>
        <w:tc>
          <w:tcPr>
            <w:tcW w:w="6629" w:type="dxa"/>
          </w:tcPr>
          <w:p w:rsidR="005E7FD1" w:rsidRPr="00351A8C" w:rsidRDefault="007A0752" w:rsidP="0086001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Latvijas Tirdzniecības un rūpniecības kameras </w:t>
            </w:r>
            <w:r w:rsidR="00183C56" w:rsidRPr="00351A8C">
              <w:rPr>
                <w:color w:val="000000" w:themeColor="text1"/>
                <w:sz w:val="26"/>
                <w:szCs w:val="26"/>
                <w:lang w:val="lv-LV"/>
              </w:rPr>
              <w:t>Politikas daļas vadītāja</w:t>
            </w:r>
          </w:p>
        </w:tc>
        <w:tc>
          <w:tcPr>
            <w:tcW w:w="2410" w:type="dxa"/>
          </w:tcPr>
          <w:p w:rsidR="005E7FD1" w:rsidRPr="00351A8C" w:rsidRDefault="007A0752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K.Zariņa</w:t>
            </w:r>
          </w:p>
        </w:tc>
      </w:tr>
      <w:tr w:rsidR="004D112E" w:rsidRPr="00351A8C" w:rsidTr="00860012">
        <w:trPr>
          <w:trHeight w:val="254"/>
        </w:trPr>
        <w:tc>
          <w:tcPr>
            <w:tcW w:w="6629" w:type="dxa"/>
          </w:tcPr>
          <w:p w:rsidR="004D112E" w:rsidRPr="00351A8C" w:rsidRDefault="004D112E" w:rsidP="004D112E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Izglītības un zinātnes  ministrijas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12E">
              <w:rPr>
                <w:sz w:val="26"/>
                <w:szCs w:val="26"/>
              </w:rPr>
              <w:t>Izglītības departamenta eksperte</w:t>
            </w:r>
          </w:p>
        </w:tc>
        <w:tc>
          <w:tcPr>
            <w:tcW w:w="2410" w:type="dxa"/>
          </w:tcPr>
          <w:p w:rsidR="004D112E" w:rsidRPr="00351A8C" w:rsidRDefault="004D112E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I.Buligina</w:t>
            </w:r>
          </w:p>
        </w:tc>
      </w:tr>
      <w:tr w:rsidR="00860012" w:rsidRPr="00351A8C" w:rsidTr="00860012">
        <w:trPr>
          <w:trHeight w:val="254"/>
        </w:trPr>
        <w:tc>
          <w:tcPr>
            <w:tcW w:w="6629" w:type="dxa"/>
          </w:tcPr>
          <w:p w:rsidR="00466622" w:rsidRPr="00351A8C" w:rsidRDefault="00183C56" w:rsidP="0086001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Izglītības un zinātnes  ministrijas  Izglītības departamenta vecākais eksperts</w:t>
            </w:r>
          </w:p>
        </w:tc>
        <w:tc>
          <w:tcPr>
            <w:tcW w:w="2410" w:type="dxa"/>
          </w:tcPr>
          <w:p w:rsidR="00466622" w:rsidRPr="00351A8C" w:rsidRDefault="00183C56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Ē.Sīka</w:t>
            </w:r>
          </w:p>
        </w:tc>
      </w:tr>
      <w:tr w:rsidR="00860012" w:rsidRPr="00351A8C" w:rsidTr="00860012">
        <w:trPr>
          <w:trHeight w:val="254"/>
        </w:trPr>
        <w:tc>
          <w:tcPr>
            <w:tcW w:w="6629" w:type="dxa"/>
          </w:tcPr>
          <w:p w:rsidR="00183C56" w:rsidRPr="00351A8C" w:rsidRDefault="00183C56" w:rsidP="0086001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Izglītības un zinātnes  ministrijas  Izglītības </w:t>
            </w:r>
            <w:r w:rsidR="004D112E">
              <w:rPr>
                <w:color w:val="000000" w:themeColor="text1"/>
                <w:sz w:val="26"/>
                <w:szCs w:val="26"/>
                <w:lang w:val="lv-LV"/>
              </w:rPr>
              <w:t>departamenta direktora vietniece</w:t>
            </w: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 profesionālās izglītības un starptautiskās sadarbības jautājumos</w:t>
            </w:r>
          </w:p>
        </w:tc>
        <w:tc>
          <w:tcPr>
            <w:tcW w:w="2410" w:type="dxa"/>
          </w:tcPr>
          <w:p w:rsidR="00183C56" w:rsidRPr="00351A8C" w:rsidRDefault="00183C56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I.Šusta </w:t>
            </w:r>
          </w:p>
        </w:tc>
      </w:tr>
      <w:tr w:rsidR="00860012" w:rsidRPr="00351A8C" w:rsidTr="00860012">
        <w:trPr>
          <w:trHeight w:val="254"/>
        </w:trPr>
        <w:tc>
          <w:tcPr>
            <w:tcW w:w="6629" w:type="dxa"/>
          </w:tcPr>
          <w:p w:rsidR="00183C56" w:rsidRPr="00351A8C" w:rsidRDefault="00183C56" w:rsidP="00860012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Izglītības un zinātnes  ministrijas   Politikas iniciatīvu un attīstības departamenta eksperte</w:t>
            </w:r>
          </w:p>
        </w:tc>
        <w:tc>
          <w:tcPr>
            <w:tcW w:w="2410" w:type="dxa"/>
          </w:tcPr>
          <w:p w:rsidR="00183C56" w:rsidRPr="00351A8C" w:rsidRDefault="00183C56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J.Muhina</w:t>
            </w:r>
            <w:proofErr w:type="spellEnd"/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860012" w:rsidRPr="00351A8C" w:rsidTr="00860012">
        <w:trPr>
          <w:trHeight w:val="254"/>
        </w:trPr>
        <w:tc>
          <w:tcPr>
            <w:tcW w:w="6629" w:type="dxa"/>
          </w:tcPr>
          <w:p w:rsidR="007043C1" w:rsidRPr="00351A8C" w:rsidRDefault="007043C1" w:rsidP="00860012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Rektoru padomes pārstāvis</w:t>
            </w:r>
          </w:p>
        </w:tc>
        <w:tc>
          <w:tcPr>
            <w:tcW w:w="2410" w:type="dxa"/>
          </w:tcPr>
          <w:p w:rsidR="007043C1" w:rsidRPr="004D112E" w:rsidRDefault="007043C1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4D112E">
              <w:rPr>
                <w:color w:val="000000" w:themeColor="text1"/>
                <w:sz w:val="26"/>
                <w:szCs w:val="26"/>
                <w:lang w:val="lv-LV"/>
              </w:rPr>
              <w:t>U.</w:t>
            </w:r>
            <w:r w:rsidRPr="004D112E">
              <w:rPr>
                <w:iCs/>
                <w:color w:val="000000" w:themeColor="text1"/>
                <w:sz w:val="26"/>
                <w:szCs w:val="26"/>
                <w:lang w:val="lv-LV"/>
              </w:rPr>
              <w:t>Sukovskis</w:t>
            </w:r>
            <w:proofErr w:type="spellEnd"/>
          </w:p>
        </w:tc>
      </w:tr>
      <w:tr w:rsidR="00860012" w:rsidRPr="00351A8C" w:rsidTr="00860012">
        <w:trPr>
          <w:trHeight w:val="254"/>
        </w:trPr>
        <w:tc>
          <w:tcPr>
            <w:tcW w:w="6629" w:type="dxa"/>
          </w:tcPr>
          <w:p w:rsidR="007043C1" w:rsidRPr="00351A8C" w:rsidRDefault="007043C1" w:rsidP="00860012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Rektoru padomes pārstāve</w:t>
            </w:r>
          </w:p>
        </w:tc>
        <w:tc>
          <w:tcPr>
            <w:tcW w:w="2410" w:type="dxa"/>
          </w:tcPr>
          <w:p w:rsidR="007043C1" w:rsidRPr="00351A8C" w:rsidRDefault="007043C1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G.Tora</w:t>
            </w:r>
            <w:proofErr w:type="spellEnd"/>
          </w:p>
        </w:tc>
      </w:tr>
      <w:tr w:rsidR="00860012" w:rsidRPr="00351A8C" w:rsidTr="00860012">
        <w:trPr>
          <w:trHeight w:val="235"/>
        </w:trPr>
        <w:tc>
          <w:tcPr>
            <w:tcW w:w="6629" w:type="dxa"/>
          </w:tcPr>
          <w:p w:rsidR="00466622" w:rsidRPr="00351A8C" w:rsidRDefault="00466622" w:rsidP="00F070FB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Latvijas Zinātņu akadēmija</w:t>
            </w:r>
            <w:r w:rsidR="00223617"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s pārstāvis </w:t>
            </w: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10" w:type="dxa"/>
          </w:tcPr>
          <w:p w:rsidR="00466622" w:rsidRPr="00351A8C" w:rsidRDefault="00466622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M.Greitāns</w:t>
            </w:r>
          </w:p>
        </w:tc>
      </w:tr>
      <w:tr w:rsidR="00860012" w:rsidRPr="00351A8C" w:rsidTr="00860012">
        <w:trPr>
          <w:trHeight w:val="254"/>
        </w:trPr>
        <w:tc>
          <w:tcPr>
            <w:tcW w:w="6629" w:type="dxa"/>
          </w:tcPr>
          <w:p w:rsidR="00183C56" w:rsidRPr="00351A8C" w:rsidRDefault="00183C56" w:rsidP="00F070FB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Latvijas Zinātņu akadēmijas pārstāve</w:t>
            </w:r>
          </w:p>
        </w:tc>
        <w:tc>
          <w:tcPr>
            <w:tcW w:w="2410" w:type="dxa"/>
          </w:tcPr>
          <w:p w:rsidR="00183C56" w:rsidRPr="00351A8C" w:rsidRDefault="00183C56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R.Karnīte</w:t>
            </w:r>
            <w:proofErr w:type="spellEnd"/>
          </w:p>
        </w:tc>
      </w:tr>
      <w:tr w:rsidR="00860012" w:rsidRPr="00351A8C" w:rsidTr="00860012">
        <w:trPr>
          <w:trHeight w:val="254"/>
        </w:trPr>
        <w:tc>
          <w:tcPr>
            <w:tcW w:w="6629" w:type="dxa"/>
          </w:tcPr>
          <w:p w:rsidR="00027D3D" w:rsidRPr="00351A8C" w:rsidRDefault="00027D3D" w:rsidP="00F070FB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410" w:type="dxa"/>
          </w:tcPr>
          <w:p w:rsidR="00027D3D" w:rsidRPr="00351A8C" w:rsidRDefault="00027D3D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A.Treiguts</w:t>
            </w:r>
          </w:p>
        </w:tc>
      </w:tr>
      <w:tr w:rsidR="00860012" w:rsidRPr="00351A8C" w:rsidTr="00860012">
        <w:trPr>
          <w:trHeight w:val="305"/>
        </w:trPr>
        <w:tc>
          <w:tcPr>
            <w:tcW w:w="6629" w:type="dxa"/>
          </w:tcPr>
          <w:p w:rsidR="005462B3" w:rsidRPr="00351A8C" w:rsidRDefault="00A54200" w:rsidP="00F070FB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Tautsaimniecības struktūrpolitikas departamenta nodaļas vadītājs </w:t>
            </w:r>
            <w:r w:rsidR="00B05A66" w:rsidRPr="00351A8C">
              <w:rPr>
                <w:color w:val="000000" w:themeColor="text1"/>
                <w:sz w:val="26"/>
                <w:szCs w:val="26"/>
                <w:lang w:val="lv-LV"/>
              </w:rPr>
              <w:tab/>
            </w:r>
          </w:p>
        </w:tc>
        <w:tc>
          <w:tcPr>
            <w:tcW w:w="2410" w:type="dxa"/>
            <w:vAlign w:val="center"/>
          </w:tcPr>
          <w:p w:rsidR="005462B3" w:rsidRPr="00351A8C" w:rsidRDefault="00A54200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J.Salmiņš </w:t>
            </w:r>
          </w:p>
        </w:tc>
      </w:tr>
      <w:tr w:rsidR="00860012" w:rsidRPr="00351A8C" w:rsidTr="00860012">
        <w:trPr>
          <w:trHeight w:val="305"/>
        </w:trPr>
        <w:tc>
          <w:tcPr>
            <w:tcW w:w="6629" w:type="dxa"/>
          </w:tcPr>
          <w:p w:rsidR="00B05A66" w:rsidRPr="00351A8C" w:rsidRDefault="00A54200" w:rsidP="007043C1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Tautsaimniecības struktūrpolitikas </w:t>
            </w:r>
            <w:r w:rsidRPr="00351A8C">
              <w:rPr>
                <w:color w:val="000000" w:themeColor="text1"/>
                <w:sz w:val="26"/>
                <w:szCs w:val="26"/>
                <w:lang w:val="lv-LV"/>
              </w:rPr>
              <w:lastRenderedPageBreak/>
              <w:t xml:space="preserve">departamenta </w:t>
            </w:r>
            <w:r w:rsidR="007043C1" w:rsidRPr="00351A8C">
              <w:rPr>
                <w:color w:val="000000" w:themeColor="text1"/>
                <w:sz w:val="26"/>
                <w:szCs w:val="26"/>
                <w:lang w:val="lv-LV"/>
              </w:rPr>
              <w:t>Ekonomiskās attīstības un darba tirgus prognozēšanas nodaļas vadītājs</w:t>
            </w:r>
          </w:p>
        </w:tc>
        <w:tc>
          <w:tcPr>
            <w:tcW w:w="2410" w:type="dxa"/>
            <w:vAlign w:val="center"/>
          </w:tcPr>
          <w:p w:rsidR="00B05A66" w:rsidRPr="00351A8C" w:rsidRDefault="007043C1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lastRenderedPageBreak/>
              <w:t>N.Ozols</w:t>
            </w:r>
            <w:r w:rsidR="00A54200"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  </w:t>
            </w:r>
          </w:p>
        </w:tc>
      </w:tr>
      <w:tr w:rsidR="00860012" w:rsidRPr="00351A8C" w:rsidTr="00860012">
        <w:trPr>
          <w:trHeight w:val="305"/>
        </w:trPr>
        <w:tc>
          <w:tcPr>
            <w:tcW w:w="6629" w:type="dxa"/>
          </w:tcPr>
          <w:p w:rsidR="00B05A66" w:rsidRPr="00351A8C" w:rsidRDefault="00B05A66" w:rsidP="00F070FB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lastRenderedPageBreak/>
              <w:t>Ekonomikas ministra padomniece</w:t>
            </w:r>
          </w:p>
        </w:tc>
        <w:tc>
          <w:tcPr>
            <w:tcW w:w="2410" w:type="dxa"/>
            <w:vAlign w:val="center"/>
          </w:tcPr>
          <w:p w:rsidR="00B05A66" w:rsidRPr="00351A8C" w:rsidRDefault="00B05A66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I.Zvaigzne</w:t>
            </w:r>
          </w:p>
        </w:tc>
      </w:tr>
      <w:tr w:rsidR="00860012" w:rsidRPr="00351A8C" w:rsidTr="00860012">
        <w:trPr>
          <w:trHeight w:val="305"/>
        </w:trPr>
        <w:tc>
          <w:tcPr>
            <w:tcW w:w="6629" w:type="dxa"/>
          </w:tcPr>
          <w:p w:rsidR="007C6A3F" w:rsidRPr="00351A8C" w:rsidRDefault="007C6A3F" w:rsidP="00F070FB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351A8C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Sabiedrisko attiecību nodaļas pārstāve </w:t>
            </w:r>
          </w:p>
        </w:tc>
        <w:tc>
          <w:tcPr>
            <w:tcW w:w="2410" w:type="dxa"/>
            <w:vAlign w:val="center"/>
          </w:tcPr>
          <w:p w:rsidR="007C6A3F" w:rsidRPr="00351A8C" w:rsidRDefault="007C6A3F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351A8C">
              <w:rPr>
                <w:color w:val="000000" w:themeColor="text1"/>
                <w:sz w:val="26"/>
                <w:szCs w:val="26"/>
                <w:lang w:val="lv-LV"/>
              </w:rPr>
              <w:t>E.Rubesa-Voravko</w:t>
            </w:r>
            <w:proofErr w:type="spellEnd"/>
          </w:p>
        </w:tc>
      </w:tr>
    </w:tbl>
    <w:p w:rsidR="001F5689" w:rsidRPr="00351A8C" w:rsidRDefault="001F5689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27D3D" w:rsidRPr="00466622" w:rsidRDefault="00027D3D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351A8C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351A8C">
        <w:rPr>
          <w:b/>
          <w:color w:val="000000" w:themeColor="text1"/>
          <w:sz w:val="26"/>
          <w:szCs w:val="26"/>
          <w:lang w:val="lv-LV"/>
        </w:rPr>
        <w:t>rotokolē</w:t>
      </w:r>
      <w:r w:rsidR="00F40046" w:rsidRPr="00351A8C">
        <w:rPr>
          <w:color w:val="000000" w:themeColor="text1"/>
          <w:sz w:val="26"/>
          <w:szCs w:val="26"/>
          <w:lang w:val="lv-LV"/>
        </w:rPr>
        <w:t xml:space="preserve"> - </w:t>
      </w:r>
      <w:r w:rsidR="00282B36" w:rsidRPr="00351A8C">
        <w:rPr>
          <w:color w:val="000000" w:themeColor="text1"/>
          <w:sz w:val="26"/>
          <w:szCs w:val="26"/>
          <w:lang w:val="lv-LV"/>
        </w:rPr>
        <w:tab/>
      </w:r>
      <w:r w:rsidR="00282B36" w:rsidRPr="00351A8C">
        <w:rPr>
          <w:color w:val="000000" w:themeColor="text1"/>
          <w:sz w:val="26"/>
          <w:szCs w:val="26"/>
          <w:lang w:val="lv-LV"/>
        </w:rPr>
        <w:tab/>
      </w:r>
      <w:r w:rsidR="00282B36" w:rsidRPr="00351A8C">
        <w:rPr>
          <w:color w:val="000000" w:themeColor="text1"/>
          <w:sz w:val="26"/>
          <w:szCs w:val="26"/>
          <w:lang w:val="lv-LV"/>
        </w:rPr>
        <w:tab/>
      </w:r>
      <w:r w:rsidR="00282B36" w:rsidRPr="00351A8C">
        <w:rPr>
          <w:color w:val="000000" w:themeColor="text1"/>
          <w:sz w:val="26"/>
          <w:szCs w:val="26"/>
          <w:lang w:val="lv-LV"/>
        </w:rPr>
        <w:tab/>
      </w:r>
      <w:r w:rsidR="00282B36" w:rsidRPr="00351A8C">
        <w:rPr>
          <w:color w:val="000000" w:themeColor="text1"/>
          <w:sz w:val="26"/>
          <w:szCs w:val="26"/>
          <w:lang w:val="lv-LV"/>
        </w:rPr>
        <w:tab/>
      </w:r>
      <w:r w:rsidR="00282B36" w:rsidRPr="00351A8C">
        <w:rPr>
          <w:color w:val="000000" w:themeColor="text1"/>
          <w:sz w:val="26"/>
          <w:szCs w:val="26"/>
          <w:lang w:val="lv-LV"/>
        </w:rPr>
        <w:tab/>
      </w:r>
      <w:r w:rsidR="00282B36" w:rsidRPr="00351A8C">
        <w:rPr>
          <w:color w:val="000000" w:themeColor="text1"/>
          <w:sz w:val="26"/>
          <w:szCs w:val="26"/>
          <w:lang w:val="lv-LV"/>
        </w:rPr>
        <w:tab/>
      </w:r>
    </w:p>
    <w:p w:rsidR="00F40046" w:rsidRPr="00351A8C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351A8C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351A8C">
        <w:rPr>
          <w:b/>
          <w:color w:val="000000" w:themeColor="text1"/>
          <w:sz w:val="26"/>
          <w:szCs w:val="26"/>
          <w:lang w:val="lv-LV"/>
        </w:rPr>
        <w:tab/>
      </w:r>
      <w:r w:rsidR="004D3A8F" w:rsidRPr="00351A8C">
        <w:rPr>
          <w:b/>
          <w:color w:val="000000" w:themeColor="text1"/>
          <w:sz w:val="26"/>
          <w:szCs w:val="26"/>
          <w:lang w:val="lv-LV"/>
        </w:rPr>
        <w:tab/>
      </w:r>
      <w:r w:rsidRPr="00351A8C">
        <w:rPr>
          <w:b/>
          <w:color w:val="000000" w:themeColor="text1"/>
          <w:sz w:val="26"/>
          <w:szCs w:val="26"/>
          <w:lang w:val="lv-LV"/>
        </w:rPr>
        <w:tab/>
      </w:r>
      <w:r w:rsidRPr="00351A8C">
        <w:rPr>
          <w:b/>
          <w:color w:val="000000" w:themeColor="text1"/>
          <w:sz w:val="26"/>
          <w:szCs w:val="26"/>
          <w:lang w:val="lv-LV"/>
        </w:rPr>
        <w:tab/>
      </w:r>
      <w:r w:rsidRPr="00351A8C">
        <w:rPr>
          <w:b/>
          <w:color w:val="000000" w:themeColor="text1"/>
          <w:sz w:val="26"/>
          <w:szCs w:val="26"/>
          <w:lang w:val="lv-LV"/>
        </w:rPr>
        <w:tab/>
      </w:r>
      <w:r w:rsidR="004E758C" w:rsidRPr="00351A8C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351A8C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A79E5" w:rsidRPr="00351A8C">
        <w:rPr>
          <w:color w:val="000000" w:themeColor="text1"/>
          <w:sz w:val="26"/>
          <w:szCs w:val="26"/>
          <w:lang w:val="lv-LV"/>
        </w:rPr>
        <w:t>D.Freimane</w:t>
      </w:r>
    </w:p>
    <w:p w:rsidR="004D3A8F" w:rsidRPr="00351A8C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351A8C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 xml:space="preserve">Sēdi sāk </w:t>
      </w:r>
      <w:proofErr w:type="spellStart"/>
      <w:r w:rsidRPr="00351A8C">
        <w:rPr>
          <w:color w:val="000000" w:themeColor="text1"/>
          <w:sz w:val="26"/>
          <w:szCs w:val="26"/>
          <w:lang w:val="lv-LV"/>
        </w:rPr>
        <w:t>plkst</w:t>
      </w:r>
      <w:proofErr w:type="spellEnd"/>
      <w:r w:rsidRPr="00351A8C">
        <w:rPr>
          <w:color w:val="000000" w:themeColor="text1"/>
          <w:sz w:val="26"/>
          <w:szCs w:val="26"/>
          <w:lang w:val="lv-LV"/>
        </w:rPr>
        <w:t>.</w:t>
      </w:r>
      <w:r w:rsidR="00F070FB" w:rsidRPr="00351A8C">
        <w:rPr>
          <w:color w:val="000000" w:themeColor="text1"/>
          <w:sz w:val="26"/>
          <w:szCs w:val="26"/>
          <w:lang w:val="lv-LV"/>
        </w:rPr>
        <w:t xml:space="preserve"> </w:t>
      </w:r>
      <w:r w:rsidR="00B6215B" w:rsidRPr="00351A8C">
        <w:rPr>
          <w:color w:val="000000" w:themeColor="text1"/>
          <w:sz w:val="26"/>
          <w:szCs w:val="26"/>
          <w:lang w:val="lv-LV"/>
        </w:rPr>
        <w:t>10</w:t>
      </w:r>
      <w:r w:rsidR="001E5A55" w:rsidRPr="00351A8C">
        <w:rPr>
          <w:color w:val="000000" w:themeColor="text1"/>
          <w:sz w:val="26"/>
          <w:szCs w:val="26"/>
          <w:lang w:val="lv-LV"/>
        </w:rPr>
        <w:t>:</w:t>
      </w:r>
      <w:r w:rsidR="00AF302A" w:rsidRPr="00351A8C">
        <w:rPr>
          <w:color w:val="000000" w:themeColor="text1"/>
          <w:sz w:val="26"/>
          <w:szCs w:val="26"/>
          <w:lang w:val="lv-LV"/>
        </w:rPr>
        <w:t>1</w:t>
      </w:r>
      <w:r w:rsidR="00D71FEC" w:rsidRPr="00351A8C">
        <w:rPr>
          <w:color w:val="000000" w:themeColor="text1"/>
          <w:sz w:val="26"/>
          <w:szCs w:val="26"/>
          <w:lang w:val="lv-LV"/>
        </w:rPr>
        <w:t>0</w:t>
      </w:r>
      <w:r w:rsidR="00002504" w:rsidRPr="00351A8C">
        <w:rPr>
          <w:color w:val="000000" w:themeColor="text1"/>
          <w:sz w:val="26"/>
          <w:szCs w:val="26"/>
          <w:lang w:val="lv-LV"/>
        </w:rPr>
        <w:t>.</w:t>
      </w:r>
      <w:r w:rsidR="00F40046" w:rsidRPr="00351A8C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402E59" w:rsidRPr="00351A8C" w:rsidRDefault="00402E59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AC55BC" w:rsidRPr="00351A8C" w:rsidRDefault="00AC55BC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3204A2" w:rsidRPr="00351A8C" w:rsidRDefault="004275C0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351A8C">
        <w:rPr>
          <w:b/>
          <w:bCs/>
          <w:color w:val="000000" w:themeColor="text1"/>
          <w:sz w:val="26"/>
          <w:szCs w:val="26"/>
          <w:lang w:val="lv-LV"/>
        </w:rPr>
        <w:t>Darba kārtīb</w:t>
      </w:r>
      <w:r w:rsidR="00021320" w:rsidRPr="00351A8C">
        <w:rPr>
          <w:b/>
          <w:bCs/>
          <w:color w:val="000000" w:themeColor="text1"/>
          <w:sz w:val="26"/>
          <w:szCs w:val="26"/>
          <w:lang w:val="lv-LV"/>
        </w:rPr>
        <w:t>a</w:t>
      </w:r>
      <w:r w:rsidRPr="00351A8C">
        <w:rPr>
          <w:b/>
          <w:bCs/>
          <w:color w:val="000000" w:themeColor="text1"/>
          <w:sz w:val="26"/>
          <w:szCs w:val="26"/>
          <w:lang w:val="lv-LV"/>
        </w:rPr>
        <w:t>:</w:t>
      </w:r>
    </w:p>
    <w:p w:rsidR="00223617" w:rsidRPr="00351A8C" w:rsidRDefault="00223617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036069" w:rsidRPr="00351A8C" w:rsidRDefault="00036069" w:rsidP="00860012">
      <w:pPr>
        <w:pStyle w:val="ListParagraph"/>
        <w:numPr>
          <w:ilvl w:val="0"/>
          <w:numId w:val="18"/>
        </w:numPr>
        <w:tabs>
          <w:tab w:val="left" w:pos="709"/>
          <w:tab w:val="left" w:pos="7655"/>
        </w:tabs>
        <w:ind w:left="426" w:right="-58" w:firstLine="0"/>
        <w:jc w:val="both"/>
        <w:rPr>
          <w:sz w:val="26"/>
          <w:szCs w:val="26"/>
          <w:lang w:val="lv-LV"/>
        </w:rPr>
      </w:pPr>
      <w:r w:rsidRPr="00351A8C">
        <w:rPr>
          <w:sz w:val="26"/>
          <w:szCs w:val="26"/>
          <w:lang w:val="lv-LV"/>
        </w:rPr>
        <w:t>Tautsaimniecības padomes 2014.gada 21.maija sēdes protokola Nr.4  apstiprināšana</w:t>
      </w:r>
      <w:r w:rsidR="007A0752" w:rsidRPr="00351A8C">
        <w:rPr>
          <w:sz w:val="26"/>
          <w:szCs w:val="26"/>
          <w:lang w:val="lv-LV"/>
        </w:rPr>
        <w:t>.</w:t>
      </w:r>
    </w:p>
    <w:p w:rsidR="00036069" w:rsidRPr="00351A8C" w:rsidRDefault="00036069" w:rsidP="00860012">
      <w:pPr>
        <w:pStyle w:val="ListParagraph"/>
        <w:numPr>
          <w:ilvl w:val="0"/>
          <w:numId w:val="18"/>
        </w:numPr>
        <w:tabs>
          <w:tab w:val="left" w:pos="709"/>
          <w:tab w:val="left" w:pos="7655"/>
        </w:tabs>
        <w:ind w:left="426" w:right="-58" w:firstLine="0"/>
        <w:jc w:val="both"/>
        <w:rPr>
          <w:sz w:val="26"/>
          <w:szCs w:val="26"/>
          <w:lang w:val="lv-LV"/>
        </w:rPr>
      </w:pPr>
      <w:r w:rsidRPr="00351A8C">
        <w:rPr>
          <w:rFonts w:eastAsia="Calibri"/>
          <w:sz w:val="26"/>
          <w:szCs w:val="26"/>
          <w:lang w:val="lv-LV"/>
        </w:rPr>
        <w:t>Ekonomikas ministrijas sagatavotās darba tirgus vidēja termiņa un ilgtermiņa prognozes</w:t>
      </w:r>
      <w:r w:rsidR="007A0752" w:rsidRPr="00F04BEA">
        <w:rPr>
          <w:rFonts w:eastAsia="Calibri"/>
          <w:sz w:val="26"/>
          <w:szCs w:val="26"/>
          <w:lang w:val="lv-LV"/>
        </w:rPr>
        <w:t>.</w:t>
      </w:r>
    </w:p>
    <w:p w:rsidR="00036069" w:rsidRPr="00351A8C" w:rsidRDefault="00036069" w:rsidP="00860012">
      <w:pPr>
        <w:pStyle w:val="ListParagraph"/>
        <w:numPr>
          <w:ilvl w:val="0"/>
          <w:numId w:val="18"/>
        </w:numPr>
        <w:tabs>
          <w:tab w:val="left" w:pos="709"/>
          <w:tab w:val="left" w:pos="7655"/>
        </w:tabs>
        <w:ind w:left="426" w:right="-58" w:firstLine="0"/>
        <w:jc w:val="both"/>
        <w:rPr>
          <w:sz w:val="26"/>
          <w:szCs w:val="26"/>
          <w:lang w:val="lv-LV"/>
        </w:rPr>
      </w:pPr>
      <w:r w:rsidRPr="00351A8C">
        <w:rPr>
          <w:sz w:val="26"/>
          <w:szCs w:val="26"/>
          <w:lang w:val="lv-LV"/>
        </w:rPr>
        <w:t xml:space="preserve">Ziņojums par Profesionālās izglītības </w:t>
      </w:r>
      <w:r w:rsidR="00351A8C" w:rsidRPr="00351A8C">
        <w:rPr>
          <w:sz w:val="26"/>
          <w:szCs w:val="26"/>
          <w:lang w:val="lv-LV"/>
        </w:rPr>
        <w:t>reform</w:t>
      </w:r>
      <w:r w:rsidR="00351A8C">
        <w:rPr>
          <w:sz w:val="26"/>
          <w:szCs w:val="26"/>
          <w:lang w:val="lv-LV"/>
        </w:rPr>
        <w:t>u</w:t>
      </w:r>
      <w:r w:rsidR="00351A8C" w:rsidRPr="00351A8C">
        <w:rPr>
          <w:sz w:val="26"/>
          <w:szCs w:val="26"/>
          <w:lang w:val="lv-LV"/>
        </w:rPr>
        <w:t>.</w:t>
      </w:r>
    </w:p>
    <w:p w:rsidR="00351A8C" w:rsidRPr="00351A8C" w:rsidRDefault="00351A8C" w:rsidP="00860012">
      <w:pPr>
        <w:pStyle w:val="ListParagraph"/>
        <w:numPr>
          <w:ilvl w:val="0"/>
          <w:numId w:val="18"/>
        </w:numPr>
        <w:tabs>
          <w:tab w:val="left" w:pos="709"/>
          <w:tab w:val="left" w:pos="7655"/>
        </w:tabs>
        <w:ind w:left="426" w:right="-58" w:firstLine="0"/>
        <w:jc w:val="both"/>
        <w:rPr>
          <w:sz w:val="26"/>
          <w:szCs w:val="26"/>
          <w:lang w:val="lv-LV"/>
        </w:rPr>
      </w:pPr>
      <w:r w:rsidRPr="00351A8C">
        <w:rPr>
          <w:sz w:val="26"/>
          <w:szCs w:val="26"/>
          <w:lang w:val="lv-LV"/>
        </w:rPr>
        <w:t>Dažādi.</w:t>
      </w:r>
    </w:p>
    <w:p w:rsidR="00E76C9B" w:rsidRPr="00351A8C" w:rsidRDefault="00E76C9B" w:rsidP="00860012">
      <w:pPr>
        <w:ind w:left="1440"/>
        <w:jc w:val="both"/>
        <w:outlineLvl w:val="0"/>
        <w:rPr>
          <w:color w:val="000000" w:themeColor="text1"/>
          <w:sz w:val="26"/>
          <w:szCs w:val="26"/>
          <w:lang w:val="lv-LV"/>
        </w:rPr>
      </w:pPr>
    </w:p>
    <w:p w:rsidR="009B1FF0" w:rsidRPr="00351A8C" w:rsidRDefault="00674FD8" w:rsidP="00860012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351A8C">
        <w:rPr>
          <w:b/>
          <w:bCs/>
          <w:color w:val="000000" w:themeColor="text1"/>
          <w:sz w:val="26"/>
          <w:szCs w:val="26"/>
          <w:lang w:val="lv-LV"/>
        </w:rPr>
        <w:t>1.§</w:t>
      </w:r>
    </w:p>
    <w:p w:rsidR="00036069" w:rsidRPr="00351A8C" w:rsidRDefault="00036069" w:rsidP="00F04BEA">
      <w:pPr>
        <w:pStyle w:val="ListParagraph"/>
        <w:tabs>
          <w:tab w:val="left" w:pos="709"/>
          <w:tab w:val="left" w:pos="7655"/>
        </w:tabs>
        <w:ind w:right="-57"/>
        <w:jc w:val="center"/>
        <w:rPr>
          <w:b/>
          <w:sz w:val="26"/>
          <w:szCs w:val="26"/>
          <w:lang w:val="lv-LV"/>
        </w:rPr>
      </w:pPr>
      <w:r w:rsidRPr="00351A8C">
        <w:rPr>
          <w:b/>
          <w:sz w:val="26"/>
          <w:szCs w:val="26"/>
          <w:lang w:val="lv-LV"/>
        </w:rPr>
        <w:t>Tautsaimniecības padomes 2014.gada 21.maija sēdes protokola Nr.4  apstiprināšana</w:t>
      </w:r>
    </w:p>
    <w:p w:rsidR="00674FD8" w:rsidRPr="00351A8C" w:rsidRDefault="00674FD8" w:rsidP="00860012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674FD8" w:rsidRPr="00351A8C" w:rsidRDefault="00AC0A75" w:rsidP="00860012">
      <w:pPr>
        <w:pStyle w:val="ListParagraph"/>
        <w:numPr>
          <w:ilvl w:val="0"/>
          <w:numId w:val="16"/>
        </w:num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Feldmane</w:t>
      </w:r>
      <w:r w:rsidR="00674FD8" w:rsidRPr="00351A8C">
        <w:rPr>
          <w:color w:val="000000" w:themeColor="text1"/>
          <w:sz w:val="26"/>
          <w:szCs w:val="26"/>
          <w:lang w:val="lv-LV"/>
        </w:rPr>
        <w:t>)</w:t>
      </w:r>
    </w:p>
    <w:p w:rsidR="00674FD8" w:rsidRPr="00351A8C" w:rsidRDefault="00674FD8" w:rsidP="00860012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36069" w:rsidRPr="00351A8C" w:rsidRDefault="0003606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b/>
          <w:color w:val="000000" w:themeColor="text1"/>
          <w:sz w:val="26"/>
          <w:szCs w:val="26"/>
          <w:lang w:val="lv-LV"/>
        </w:rPr>
        <w:t xml:space="preserve">Ziņo: </w:t>
      </w:r>
      <w:r w:rsidRPr="00351A8C">
        <w:rPr>
          <w:iCs/>
          <w:color w:val="000000" w:themeColor="text1"/>
          <w:sz w:val="26"/>
          <w:szCs w:val="26"/>
          <w:lang w:val="lv-LV"/>
        </w:rPr>
        <w:t>Tautsaimniecības padomes priekšsēdētā</w:t>
      </w:r>
      <w:r w:rsidR="009C74C7">
        <w:rPr>
          <w:iCs/>
          <w:color w:val="000000" w:themeColor="text1"/>
          <w:sz w:val="26"/>
          <w:szCs w:val="26"/>
          <w:lang w:val="lv-LV"/>
        </w:rPr>
        <w:t xml:space="preserve">ja  </w:t>
      </w:r>
      <w:proofErr w:type="spellStart"/>
      <w:r w:rsidR="009C74C7">
        <w:rPr>
          <w:iCs/>
          <w:color w:val="000000" w:themeColor="text1"/>
          <w:sz w:val="26"/>
          <w:szCs w:val="26"/>
          <w:lang w:val="lv-LV"/>
        </w:rPr>
        <w:t>p.i</w:t>
      </w:r>
      <w:proofErr w:type="spellEnd"/>
      <w:r w:rsidR="009C74C7">
        <w:rPr>
          <w:iCs/>
          <w:color w:val="000000" w:themeColor="text1"/>
          <w:sz w:val="26"/>
          <w:szCs w:val="26"/>
          <w:lang w:val="lv-LV"/>
        </w:rPr>
        <w:t xml:space="preserve">. A. Feldmane. </w:t>
      </w:r>
    </w:p>
    <w:p w:rsidR="00036069" w:rsidRPr="00351A8C" w:rsidRDefault="00036069" w:rsidP="00860012">
      <w:pPr>
        <w:pStyle w:val="Heading7"/>
        <w:keepNext/>
        <w:tabs>
          <w:tab w:val="left" w:pos="-108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36069" w:rsidRPr="00351A8C" w:rsidRDefault="00036069" w:rsidP="00860012">
      <w:pPr>
        <w:pStyle w:val="Heading7"/>
        <w:keepNext/>
        <w:tabs>
          <w:tab w:val="left" w:pos="-108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351A8C">
        <w:rPr>
          <w:b/>
          <w:color w:val="000000" w:themeColor="text1"/>
          <w:sz w:val="26"/>
          <w:szCs w:val="26"/>
          <w:lang w:val="lv-LV"/>
        </w:rPr>
        <w:t xml:space="preserve">Nolemj: </w:t>
      </w:r>
    </w:p>
    <w:p w:rsidR="00036069" w:rsidRPr="00351A8C" w:rsidRDefault="00036069" w:rsidP="009C74C7">
      <w:pPr>
        <w:pStyle w:val="Heading7"/>
        <w:keepNext/>
        <w:tabs>
          <w:tab w:val="left" w:pos="426"/>
        </w:tabs>
        <w:ind w:right="6" w:firstLine="42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bCs/>
          <w:color w:val="000000" w:themeColor="text1"/>
          <w:sz w:val="26"/>
          <w:szCs w:val="26"/>
          <w:lang w:val="lv-LV"/>
        </w:rPr>
        <w:t xml:space="preserve">Apstiprināt </w:t>
      </w:r>
      <w:r w:rsidRPr="00351A8C">
        <w:rPr>
          <w:iCs/>
          <w:color w:val="000000" w:themeColor="text1"/>
          <w:sz w:val="26"/>
          <w:szCs w:val="26"/>
          <w:lang w:val="lv-LV"/>
        </w:rPr>
        <w:t xml:space="preserve">Tautsaimniecības padomes </w:t>
      </w:r>
      <w:r w:rsidRPr="00351A8C">
        <w:rPr>
          <w:bCs/>
          <w:color w:val="000000" w:themeColor="text1"/>
          <w:sz w:val="26"/>
          <w:szCs w:val="26"/>
          <w:lang w:val="lv-LV"/>
        </w:rPr>
        <w:t>(turpmāk tekstā – TSP)</w:t>
      </w:r>
      <w:r w:rsidRPr="00351A8C">
        <w:rPr>
          <w:bCs/>
          <w:i/>
          <w:color w:val="000000" w:themeColor="text1"/>
          <w:sz w:val="26"/>
          <w:szCs w:val="26"/>
          <w:lang w:val="lv-LV"/>
        </w:rPr>
        <w:t xml:space="preserve"> </w:t>
      </w:r>
      <w:r w:rsidRPr="00351A8C">
        <w:rPr>
          <w:bCs/>
          <w:color w:val="000000" w:themeColor="text1"/>
          <w:sz w:val="26"/>
          <w:szCs w:val="26"/>
          <w:lang w:val="lv-LV"/>
        </w:rPr>
        <w:t>sēdes</w:t>
      </w:r>
      <w:r w:rsidRPr="00351A8C">
        <w:rPr>
          <w:color w:val="000000" w:themeColor="text1"/>
          <w:sz w:val="26"/>
          <w:szCs w:val="26"/>
          <w:lang w:val="lv-LV"/>
        </w:rPr>
        <w:t xml:space="preserve"> 2014.gada 21.maija sēdes protokolu Nr.4.</w:t>
      </w:r>
    </w:p>
    <w:p w:rsidR="00036069" w:rsidRPr="00351A8C" w:rsidRDefault="00036069" w:rsidP="00860012">
      <w:pPr>
        <w:jc w:val="both"/>
        <w:rPr>
          <w:sz w:val="26"/>
          <w:szCs w:val="26"/>
          <w:lang w:val="lv-LV"/>
        </w:rPr>
      </w:pPr>
    </w:p>
    <w:p w:rsidR="00036069" w:rsidRPr="00351A8C" w:rsidRDefault="00036069" w:rsidP="00860012">
      <w:pPr>
        <w:jc w:val="both"/>
        <w:rPr>
          <w:sz w:val="26"/>
          <w:szCs w:val="26"/>
          <w:lang w:val="lv-LV"/>
        </w:rPr>
      </w:pPr>
    </w:p>
    <w:p w:rsidR="004D32EF" w:rsidRPr="00351A8C" w:rsidRDefault="004D32EF" w:rsidP="00860012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351A8C">
        <w:rPr>
          <w:b/>
          <w:bCs/>
          <w:color w:val="000000" w:themeColor="text1"/>
          <w:sz w:val="26"/>
          <w:szCs w:val="26"/>
          <w:lang w:val="lv-LV"/>
        </w:rPr>
        <w:t>2.§</w:t>
      </w:r>
    </w:p>
    <w:p w:rsidR="004A49F5" w:rsidRPr="00351A8C" w:rsidRDefault="004A49F5" w:rsidP="00860012">
      <w:pPr>
        <w:ind w:right="6"/>
        <w:jc w:val="center"/>
        <w:rPr>
          <w:rFonts w:eastAsia="Calibri"/>
          <w:b/>
          <w:sz w:val="26"/>
          <w:szCs w:val="26"/>
          <w:lang w:val="lv-LV"/>
        </w:rPr>
      </w:pPr>
      <w:r w:rsidRPr="00351A8C">
        <w:rPr>
          <w:rFonts w:eastAsia="Calibri"/>
          <w:b/>
          <w:sz w:val="26"/>
          <w:szCs w:val="26"/>
          <w:lang w:val="lv-LV"/>
        </w:rPr>
        <w:t>Ekonomikas ministrijas sagatavotās darba tirgus vidēja termiņa un ilgtermiņa prognozes</w:t>
      </w:r>
    </w:p>
    <w:p w:rsidR="004D32EF" w:rsidRPr="00351A8C" w:rsidRDefault="004D32EF" w:rsidP="00860012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</w:t>
      </w:r>
    </w:p>
    <w:p w:rsidR="007F347D" w:rsidRPr="00351A8C" w:rsidRDefault="00AC0A75" w:rsidP="00860012">
      <w:pPr>
        <w:pStyle w:val="ListParagraph"/>
        <w:numPr>
          <w:ilvl w:val="0"/>
          <w:numId w:val="6"/>
        </w:num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 xml:space="preserve">Feldmane, </w:t>
      </w:r>
      <w:r w:rsidR="000C492A" w:rsidRPr="00351A8C">
        <w:rPr>
          <w:color w:val="000000" w:themeColor="text1"/>
          <w:sz w:val="26"/>
          <w:szCs w:val="26"/>
          <w:lang w:val="lv-LV"/>
        </w:rPr>
        <w:t xml:space="preserve">N.Ozols, </w:t>
      </w:r>
      <w:r w:rsidR="000C492A" w:rsidRPr="00351A8C">
        <w:rPr>
          <w:sz w:val="26"/>
          <w:szCs w:val="26"/>
          <w:lang w:val="lv-LV"/>
        </w:rPr>
        <w:t xml:space="preserve">A.Ozols, </w:t>
      </w:r>
      <w:r w:rsidRPr="00351A8C">
        <w:rPr>
          <w:sz w:val="26"/>
          <w:szCs w:val="26"/>
          <w:lang w:val="lv-LV"/>
        </w:rPr>
        <w:t>J.Salmiņš</w:t>
      </w:r>
      <w:r w:rsidR="000C492A" w:rsidRPr="00351A8C">
        <w:rPr>
          <w:sz w:val="26"/>
          <w:szCs w:val="26"/>
          <w:lang w:val="lv-LV"/>
        </w:rPr>
        <w:t>, E.Baldzēns</w:t>
      </w:r>
      <w:r w:rsidR="00A7495E" w:rsidRPr="00351A8C">
        <w:rPr>
          <w:color w:val="000000" w:themeColor="text1"/>
          <w:sz w:val="26"/>
          <w:szCs w:val="26"/>
          <w:lang w:val="lv-LV"/>
        </w:rPr>
        <w:t>)</w:t>
      </w:r>
    </w:p>
    <w:p w:rsidR="00B307D5" w:rsidRPr="00351A8C" w:rsidRDefault="00B307D5" w:rsidP="00860012">
      <w:pPr>
        <w:pStyle w:val="NoSpacing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AC0A75" w:rsidRPr="00351A8C" w:rsidRDefault="0081204C" w:rsidP="00860012">
      <w:pPr>
        <w:pStyle w:val="NoSpacing"/>
        <w:jc w:val="both"/>
        <w:rPr>
          <w:b/>
          <w:color w:val="000000" w:themeColor="text1"/>
          <w:sz w:val="26"/>
          <w:szCs w:val="26"/>
          <w:lang w:val="lv-LV"/>
        </w:rPr>
      </w:pPr>
      <w:r w:rsidRPr="00351A8C">
        <w:rPr>
          <w:b/>
          <w:color w:val="000000" w:themeColor="text1"/>
          <w:sz w:val="26"/>
          <w:szCs w:val="26"/>
          <w:lang w:val="lv-LV"/>
        </w:rPr>
        <w:t xml:space="preserve">Ziņo: </w:t>
      </w:r>
      <w:r w:rsidR="00AC0A75" w:rsidRPr="00351A8C">
        <w:rPr>
          <w:sz w:val="26"/>
          <w:szCs w:val="26"/>
          <w:lang w:val="lv-LV"/>
        </w:rPr>
        <w:t xml:space="preserve">Ekonomikas ministrijas pārstāvis </w:t>
      </w:r>
      <w:r w:rsidR="004A49F5" w:rsidRPr="00351A8C">
        <w:rPr>
          <w:sz w:val="26"/>
          <w:szCs w:val="26"/>
          <w:lang w:val="lv-LV"/>
        </w:rPr>
        <w:t xml:space="preserve">Normunds Ozols. </w:t>
      </w:r>
    </w:p>
    <w:p w:rsidR="0005536B" w:rsidRPr="00351A8C" w:rsidRDefault="0005536B" w:rsidP="00860012">
      <w:pPr>
        <w:jc w:val="both"/>
        <w:rPr>
          <w:bCs/>
          <w:color w:val="000000" w:themeColor="text1"/>
          <w:sz w:val="26"/>
          <w:szCs w:val="26"/>
          <w:lang w:val="lv-LV"/>
        </w:rPr>
      </w:pPr>
    </w:p>
    <w:p w:rsidR="000476B8" w:rsidRPr="00351A8C" w:rsidRDefault="00C41634" w:rsidP="00860012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351A8C">
        <w:rPr>
          <w:b/>
          <w:color w:val="000000" w:themeColor="text1"/>
          <w:sz w:val="26"/>
          <w:szCs w:val="26"/>
          <w:lang w:val="lv-LV"/>
        </w:rPr>
        <w:t xml:space="preserve">Nolemj: </w:t>
      </w:r>
    </w:p>
    <w:p w:rsidR="00C41634" w:rsidRPr="00351A8C" w:rsidRDefault="00C41634" w:rsidP="00860012">
      <w:pPr>
        <w:jc w:val="both"/>
        <w:rPr>
          <w:sz w:val="26"/>
          <w:szCs w:val="26"/>
          <w:lang w:val="lv-LV"/>
        </w:rPr>
      </w:pPr>
    </w:p>
    <w:p w:rsidR="000C492A" w:rsidRPr="00351A8C" w:rsidRDefault="000C492A" w:rsidP="00860012">
      <w:pPr>
        <w:pStyle w:val="NoSpacing"/>
        <w:numPr>
          <w:ilvl w:val="0"/>
          <w:numId w:val="21"/>
        </w:numPr>
        <w:tabs>
          <w:tab w:val="left" w:pos="8646"/>
        </w:tabs>
        <w:ind w:right="-1"/>
        <w:jc w:val="both"/>
        <w:rPr>
          <w:bCs/>
          <w:sz w:val="26"/>
          <w:szCs w:val="26"/>
          <w:lang w:val="lv-LV"/>
        </w:rPr>
      </w:pPr>
      <w:r w:rsidRPr="00351A8C">
        <w:rPr>
          <w:sz w:val="26"/>
          <w:szCs w:val="26"/>
          <w:lang w:val="lv-LV"/>
        </w:rPr>
        <w:lastRenderedPageBreak/>
        <w:t xml:space="preserve">Pieņemt zināšanai </w:t>
      </w:r>
      <w:r w:rsidR="00100CB1">
        <w:rPr>
          <w:rStyle w:val="st1"/>
          <w:sz w:val="26"/>
          <w:szCs w:val="26"/>
          <w:lang w:val="lv-LV"/>
        </w:rPr>
        <w:t xml:space="preserve">Ekonomikas ministrijas </w:t>
      </w:r>
      <w:r w:rsidRPr="00351A8C">
        <w:rPr>
          <w:rStyle w:val="st1"/>
          <w:sz w:val="26"/>
          <w:szCs w:val="26"/>
          <w:lang w:val="lv-LV"/>
        </w:rPr>
        <w:t>Tautsaimniecības struktūrpolitikas</w:t>
      </w:r>
      <w:r w:rsidRPr="00351A8C">
        <w:rPr>
          <w:sz w:val="26"/>
          <w:szCs w:val="26"/>
          <w:lang w:val="lv-LV"/>
        </w:rPr>
        <w:t xml:space="preserve"> departamenta, Ekonomiskās attīstības un darba tirgus prognozēšanas nodaļas vadītāja N.Ozola sniegto informāciju par d</w:t>
      </w:r>
      <w:r w:rsidRPr="00351A8C">
        <w:rPr>
          <w:bCs/>
          <w:sz w:val="26"/>
          <w:szCs w:val="26"/>
          <w:lang w:val="lv-LV"/>
        </w:rPr>
        <w:t>arba tirgus vidēja un ilgtermiņa prognozēm.</w:t>
      </w:r>
    </w:p>
    <w:p w:rsidR="000C492A" w:rsidRPr="00351A8C" w:rsidRDefault="00BA4FBB" w:rsidP="00860012">
      <w:pPr>
        <w:pStyle w:val="BodyText3"/>
        <w:numPr>
          <w:ilvl w:val="0"/>
          <w:numId w:val="21"/>
        </w:numPr>
        <w:tabs>
          <w:tab w:val="left" w:pos="8646"/>
        </w:tabs>
        <w:spacing w:before="60" w:after="60"/>
        <w:ind w:right="-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Aicināt </w:t>
      </w:r>
      <w:r w:rsidR="000C492A" w:rsidRPr="00351A8C">
        <w:rPr>
          <w:sz w:val="26"/>
          <w:szCs w:val="26"/>
          <w:lang w:val="lv-LV"/>
        </w:rPr>
        <w:t>Iz</w:t>
      </w:r>
      <w:r w:rsidR="00DF778C">
        <w:rPr>
          <w:sz w:val="26"/>
          <w:szCs w:val="26"/>
          <w:lang w:val="lv-LV"/>
        </w:rPr>
        <w:t>glītības un zinātnes ministriju</w:t>
      </w:r>
      <w:r w:rsidR="000C492A" w:rsidRPr="00351A8C">
        <w:rPr>
          <w:sz w:val="26"/>
          <w:szCs w:val="26"/>
          <w:lang w:val="lv-LV"/>
        </w:rPr>
        <w:t xml:space="preserve"> </w:t>
      </w:r>
      <w:r w:rsidR="000C492A" w:rsidRPr="00351A8C">
        <w:rPr>
          <w:color w:val="000000" w:themeColor="text1"/>
          <w:sz w:val="26"/>
          <w:szCs w:val="26"/>
          <w:lang w:val="lv-LV"/>
        </w:rPr>
        <w:t xml:space="preserve">(turpmāk tekstā – IZM) </w:t>
      </w:r>
      <w:r w:rsidR="00260519" w:rsidRPr="00351A8C">
        <w:rPr>
          <w:color w:val="000000" w:themeColor="text1"/>
          <w:sz w:val="26"/>
          <w:szCs w:val="26"/>
          <w:lang w:val="lv-LV"/>
        </w:rPr>
        <w:t xml:space="preserve">iepazīties ar Ekonomikas ministrijas </w:t>
      </w:r>
      <w:r w:rsidR="00260519" w:rsidRPr="00351A8C">
        <w:rPr>
          <w:sz w:val="26"/>
          <w:szCs w:val="26"/>
          <w:lang w:val="lv-LV"/>
        </w:rPr>
        <w:t>inf</w:t>
      </w:r>
      <w:r w:rsidR="00100CB1">
        <w:rPr>
          <w:sz w:val="26"/>
          <w:szCs w:val="26"/>
          <w:lang w:val="lv-LV"/>
        </w:rPr>
        <w:t xml:space="preserve">ormatīvo ziņojumu un ņemt vērā </w:t>
      </w:r>
      <w:r w:rsidR="00260519" w:rsidRPr="00351A8C">
        <w:rPr>
          <w:sz w:val="26"/>
          <w:szCs w:val="26"/>
          <w:lang w:val="lv-LV"/>
        </w:rPr>
        <w:t>sniegtos</w:t>
      </w:r>
      <w:r w:rsidR="000C492A" w:rsidRPr="00351A8C">
        <w:rPr>
          <w:sz w:val="26"/>
          <w:szCs w:val="26"/>
          <w:lang w:val="lv-LV"/>
        </w:rPr>
        <w:t xml:space="preserve"> priekšlikumus izglītības piedāv</w:t>
      </w:r>
      <w:r w:rsidR="007A0752" w:rsidRPr="00351A8C">
        <w:rPr>
          <w:sz w:val="26"/>
          <w:szCs w:val="26"/>
          <w:lang w:val="lv-LV"/>
        </w:rPr>
        <w:t>ājuma pilnveidē (</w:t>
      </w:r>
      <w:proofErr w:type="spellStart"/>
      <w:r w:rsidR="00260519" w:rsidRPr="00351A8C">
        <w:rPr>
          <w:sz w:val="26"/>
          <w:szCs w:val="26"/>
          <w:lang w:val="lv-LV"/>
        </w:rPr>
        <w:t>sk</w:t>
      </w:r>
      <w:proofErr w:type="spellEnd"/>
      <w:r w:rsidR="00260519" w:rsidRPr="00351A8C">
        <w:rPr>
          <w:sz w:val="26"/>
          <w:szCs w:val="26"/>
          <w:lang w:val="lv-LV"/>
        </w:rPr>
        <w:t>. pielikumu</w:t>
      </w:r>
      <w:r w:rsidR="007A0752" w:rsidRPr="00351A8C">
        <w:rPr>
          <w:sz w:val="26"/>
          <w:szCs w:val="26"/>
          <w:lang w:val="lv-LV"/>
        </w:rPr>
        <w:t xml:space="preserve"> protokolam Nr.1).</w:t>
      </w:r>
    </w:p>
    <w:p w:rsidR="000C492A" w:rsidRPr="00351A8C" w:rsidRDefault="00BA4FBB" w:rsidP="00860012">
      <w:pPr>
        <w:pStyle w:val="BodyText3"/>
        <w:numPr>
          <w:ilvl w:val="0"/>
          <w:numId w:val="21"/>
        </w:numPr>
        <w:tabs>
          <w:tab w:val="left" w:pos="8646"/>
        </w:tabs>
        <w:spacing w:before="60" w:after="60"/>
        <w:ind w:right="-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Aicināt</w:t>
      </w:r>
      <w:r w:rsidR="00DF778C">
        <w:rPr>
          <w:sz w:val="26"/>
          <w:szCs w:val="26"/>
          <w:lang w:val="lv-LV"/>
        </w:rPr>
        <w:t xml:space="preserve"> </w:t>
      </w:r>
      <w:r w:rsidR="000C492A" w:rsidRPr="00351A8C">
        <w:rPr>
          <w:sz w:val="26"/>
          <w:szCs w:val="26"/>
          <w:lang w:val="lv-LV"/>
        </w:rPr>
        <w:t>Labklājības ministrij</w:t>
      </w:r>
      <w:r w:rsidR="00DF778C">
        <w:rPr>
          <w:sz w:val="26"/>
          <w:szCs w:val="26"/>
          <w:lang w:val="lv-LV"/>
        </w:rPr>
        <w:t xml:space="preserve">u </w:t>
      </w:r>
      <w:r w:rsidR="00260519" w:rsidRPr="00351A8C">
        <w:rPr>
          <w:color w:val="000000" w:themeColor="text1"/>
          <w:sz w:val="26"/>
          <w:szCs w:val="26"/>
          <w:lang w:val="lv-LV"/>
        </w:rPr>
        <w:t xml:space="preserve">iepazīties ar Ekonomikas ministrijas </w:t>
      </w:r>
      <w:r w:rsidR="00260519" w:rsidRPr="00351A8C">
        <w:rPr>
          <w:sz w:val="26"/>
          <w:szCs w:val="26"/>
          <w:lang w:val="lv-LV"/>
        </w:rPr>
        <w:t xml:space="preserve"> informatīvo ziņojumu un ņemt vērā </w:t>
      </w:r>
      <w:r w:rsidR="000C492A" w:rsidRPr="00351A8C">
        <w:rPr>
          <w:sz w:val="26"/>
          <w:szCs w:val="26"/>
          <w:lang w:val="lv-LV"/>
        </w:rPr>
        <w:t>darba tirgus vidēja un ilgtermiņa prognozes, izstrādājot profesiju sarakstu bezdarbnieku</w:t>
      </w:r>
      <w:r w:rsidR="007A0752" w:rsidRPr="00351A8C">
        <w:rPr>
          <w:sz w:val="26"/>
          <w:szCs w:val="26"/>
          <w:lang w:val="lv-LV"/>
        </w:rPr>
        <w:t xml:space="preserve"> apmācībai un pārkvalifikācijai (</w:t>
      </w:r>
      <w:proofErr w:type="spellStart"/>
      <w:r w:rsidR="00260519" w:rsidRPr="00351A8C">
        <w:rPr>
          <w:sz w:val="26"/>
          <w:szCs w:val="26"/>
          <w:lang w:val="lv-LV"/>
        </w:rPr>
        <w:t>sk</w:t>
      </w:r>
      <w:proofErr w:type="spellEnd"/>
      <w:r w:rsidR="00260519" w:rsidRPr="00351A8C">
        <w:rPr>
          <w:sz w:val="26"/>
          <w:szCs w:val="26"/>
          <w:lang w:val="lv-LV"/>
        </w:rPr>
        <w:t>. pielikumu</w:t>
      </w:r>
      <w:r w:rsidR="007A0752" w:rsidRPr="00351A8C">
        <w:rPr>
          <w:sz w:val="26"/>
          <w:szCs w:val="26"/>
          <w:lang w:val="lv-LV"/>
        </w:rPr>
        <w:t xml:space="preserve"> protokolam Nr.1).</w:t>
      </w:r>
    </w:p>
    <w:p w:rsidR="000C492A" w:rsidRPr="00351A8C" w:rsidRDefault="000C492A" w:rsidP="00860012">
      <w:pPr>
        <w:pStyle w:val="NoSpacing"/>
        <w:numPr>
          <w:ilvl w:val="0"/>
          <w:numId w:val="21"/>
        </w:numPr>
        <w:tabs>
          <w:tab w:val="left" w:pos="8646"/>
        </w:tabs>
        <w:spacing w:before="60" w:after="60"/>
        <w:ind w:right="-1"/>
        <w:jc w:val="both"/>
        <w:rPr>
          <w:sz w:val="26"/>
          <w:szCs w:val="26"/>
          <w:lang w:val="lv-LV"/>
        </w:rPr>
      </w:pPr>
      <w:r w:rsidRPr="00351A8C">
        <w:rPr>
          <w:bCs/>
          <w:sz w:val="26"/>
          <w:szCs w:val="26"/>
          <w:lang w:val="lv-LV"/>
        </w:rPr>
        <w:t xml:space="preserve">Ņemot vērā darba tirgus vidēja un ilgtermiņa prognozes, Tautsaimniecības padome uzskata, ka nekavējoši </w:t>
      </w:r>
      <w:r w:rsidRPr="00351A8C">
        <w:rPr>
          <w:sz w:val="26"/>
          <w:szCs w:val="26"/>
          <w:lang w:val="lv-LV"/>
        </w:rPr>
        <w:t xml:space="preserve">ir jāpilda Ministru Kabineta lēmums (07.01.2014. sēdes </w:t>
      </w:r>
      <w:proofErr w:type="spellStart"/>
      <w:r w:rsidRPr="00351A8C">
        <w:rPr>
          <w:sz w:val="26"/>
          <w:szCs w:val="26"/>
          <w:lang w:val="lv-LV"/>
        </w:rPr>
        <w:t>prot</w:t>
      </w:r>
      <w:proofErr w:type="spellEnd"/>
      <w:r w:rsidRPr="00351A8C">
        <w:rPr>
          <w:sz w:val="26"/>
          <w:szCs w:val="26"/>
          <w:lang w:val="lv-LV"/>
        </w:rPr>
        <w:t>. Nr.1 40.§) par centralizēta eksāmena noteikšanu fizikā vai ķīmijā (pēc izvēles) un centralizētais eksāmens fizikā vai ķīmijā (pēc izvēles) ir jāievieš no 2017./2018. mācību gada.</w:t>
      </w:r>
    </w:p>
    <w:p w:rsidR="00EA6E49" w:rsidRPr="00351A8C" w:rsidRDefault="00EA6E4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9C74C7" w:rsidRDefault="009C74C7" w:rsidP="00860012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4A49F5" w:rsidRPr="00351A8C" w:rsidRDefault="004A49F5" w:rsidP="00860012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351A8C">
        <w:rPr>
          <w:b/>
          <w:bCs/>
          <w:color w:val="000000" w:themeColor="text1"/>
          <w:sz w:val="26"/>
          <w:szCs w:val="26"/>
          <w:lang w:val="lv-LV"/>
        </w:rPr>
        <w:t>3.§</w:t>
      </w:r>
    </w:p>
    <w:p w:rsidR="004A49F5" w:rsidRPr="00351A8C" w:rsidRDefault="004A49F5" w:rsidP="00860012">
      <w:pPr>
        <w:ind w:right="6"/>
        <w:jc w:val="center"/>
        <w:rPr>
          <w:b/>
          <w:sz w:val="26"/>
          <w:szCs w:val="26"/>
          <w:lang w:val="lv-LV"/>
        </w:rPr>
      </w:pPr>
      <w:r w:rsidRPr="00351A8C">
        <w:rPr>
          <w:b/>
          <w:sz w:val="26"/>
          <w:szCs w:val="26"/>
          <w:lang w:val="lv-LV"/>
        </w:rPr>
        <w:t>Ziņojums par Profesionālās izglītības reformu</w:t>
      </w:r>
    </w:p>
    <w:p w:rsidR="004A49F5" w:rsidRPr="00351A8C" w:rsidRDefault="004A49F5" w:rsidP="00860012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</w:t>
      </w:r>
    </w:p>
    <w:p w:rsidR="004A49F5" w:rsidRPr="00351A8C" w:rsidRDefault="00A95733" w:rsidP="00860012">
      <w:pPr>
        <w:pStyle w:val="ListParagraph"/>
        <w:ind w:left="644" w:right="6"/>
        <w:jc w:val="center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( A.Feldmane, I.Buligina</w:t>
      </w:r>
      <w:r w:rsidR="00260519" w:rsidRPr="00351A8C">
        <w:rPr>
          <w:color w:val="000000" w:themeColor="text1"/>
          <w:sz w:val="26"/>
          <w:szCs w:val="26"/>
          <w:lang w:val="lv-LV"/>
        </w:rPr>
        <w:t xml:space="preserve">, G.Strautmanis, </w:t>
      </w:r>
      <w:proofErr w:type="spellStart"/>
      <w:r w:rsidR="00260519" w:rsidRPr="00351A8C">
        <w:rPr>
          <w:color w:val="000000" w:themeColor="text1"/>
          <w:sz w:val="26"/>
          <w:szCs w:val="26"/>
          <w:lang w:val="lv-LV"/>
        </w:rPr>
        <w:t>R.Karnīte</w:t>
      </w:r>
      <w:proofErr w:type="spellEnd"/>
      <w:r w:rsidR="004A49F5" w:rsidRPr="00351A8C">
        <w:rPr>
          <w:color w:val="000000" w:themeColor="text1"/>
          <w:sz w:val="26"/>
          <w:szCs w:val="26"/>
          <w:lang w:val="lv-LV"/>
        </w:rPr>
        <w:t>)</w:t>
      </w:r>
    </w:p>
    <w:p w:rsidR="004A49F5" w:rsidRPr="00351A8C" w:rsidRDefault="004A49F5" w:rsidP="00860012">
      <w:pPr>
        <w:pStyle w:val="NoSpacing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4A49F5" w:rsidRPr="00351A8C" w:rsidRDefault="004A49F5" w:rsidP="00860012">
      <w:pPr>
        <w:pStyle w:val="NoSpacing"/>
        <w:jc w:val="both"/>
        <w:rPr>
          <w:b/>
          <w:color w:val="000000" w:themeColor="text1"/>
          <w:sz w:val="26"/>
          <w:szCs w:val="26"/>
          <w:lang w:val="lv-LV"/>
        </w:rPr>
      </w:pPr>
      <w:r w:rsidRPr="00351A8C">
        <w:rPr>
          <w:b/>
          <w:color w:val="000000" w:themeColor="text1"/>
          <w:sz w:val="26"/>
          <w:szCs w:val="26"/>
          <w:lang w:val="lv-LV"/>
        </w:rPr>
        <w:t xml:space="preserve">Ziņo: </w:t>
      </w:r>
      <w:r w:rsidR="0047089F">
        <w:rPr>
          <w:sz w:val="26"/>
          <w:szCs w:val="26"/>
          <w:lang w:val="lv-LV"/>
        </w:rPr>
        <w:t xml:space="preserve">Izglītības un zinātnes ministrijas pārstāve </w:t>
      </w:r>
      <w:proofErr w:type="spellStart"/>
      <w:r w:rsidR="0047089F" w:rsidRPr="00351A8C">
        <w:rPr>
          <w:color w:val="000000" w:themeColor="text1"/>
          <w:sz w:val="26"/>
          <w:szCs w:val="26"/>
          <w:lang w:val="lv-LV"/>
        </w:rPr>
        <w:t>I.Buligina</w:t>
      </w:r>
      <w:proofErr w:type="spellEnd"/>
      <w:r w:rsidR="0047089F">
        <w:rPr>
          <w:color w:val="000000" w:themeColor="text1"/>
          <w:sz w:val="26"/>
          <w:szCs w:val="26"/>
          <w:lang w:val="lv-LV"/>
        </w:rPr>
        <w:t>.</w:t>
      </w:r>
    </w:p>
    <w:p w:rsidR="004A49F5" w:rsidRPr="00351A8C" w:rsidRDefault="004A49F5" w:rsidP="00860012">
      <w:pPr>
        <w:jc w:val="both"/>
        <w:rPr>
          <w:bCs/>
          <w:color w:val="000000" w:themeColor="text1"/>
          <w:sz w:val="26"/>
          <w:szCs w:val="26"/>
          <w:lang w:val="lv-LV"/>
        </w:rPr>
      </w:pPr>
    </w:p>
    <w:p w:rsidR="004A49F5" w:rsidRPr="00351A8C" w:rsidRDefault="004A49F5" w:rsidP="00860012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351A8C">
        <w:rPr>
          <w:b/>
          <w:color w:val="000000" w:themeColor="text1"/>
          <w:sz w:val="26"/>
          <w:szCs w:val="26"/>
          <w:lang w:val="lv-LV"/>
        </w:rPr>
        <w:t xml:space="preserve">Nolemj: </w:t>
      </w:r>
    </w:p>
    <w:p w:rsidR="004A49F5" w:rsidRPr="00351A8C" w:rsidRDefault="004A49F5" w:rsidP="00860012">
      <w:pPr>
        <w:jc w:val="both"/>
        <w:rPr>
          <w:sz w:val="26"/>
          <w:szCs w:val="26"/>
          <w:lang w:val="lv-LV"/>
        </w:rPr>
      </w:pPr>
    </w:p>
    <w:p w:rsidR="004A49F5" w:rsidRPr="00351A8C" w:rsidRDefault="004A49F5" w:rsidP="00260519">
      <w:pPr>
        <w:pStyle w:val="ListParagraph"/>
        <w:numPr>
          <w:ilvl w:val="0"/>
          <w:numId w:val="20"/>
        </w:numPr>
        <w:spacing w:before="120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 xml:space="preserve">Pieņemt zināšanai </w:t>
      </w:r>
      <w:r w:rsidR="000C492A" w:rsidRPr="00351A8C">
        <w:rPr>
          <w:color w:val="000000" w:themeColor="text1"/>
          <w:sz w:val="26"/>
          <w:szCs w:val="26"/>
          <w:lang w:val="lv-LV"/>
        </w:rPr>
        <w:t xml:space="preserve">IZM </w:t>
      </w:r>
      <w:r w:rsidRPr="00351A8C">
        <w:rPr>
          <w:color w:val="000000" w:themeColor="text1"/>
          <w:sz w:val="26"/>
          <w:szCs w:val="26"/>
          <w:lang w:val="lv-LV"/>
        </w:rPr>
        <w:t>sniegto informāciju.</w:t>
      </w:r>
    </w:p>
    <w:p w:rsidR="00260519" w:rsidRPr="009C74C7" w:rsidRDefault="004A49F5" w:rsidP="00260519">
      <w:pPr>
        <w:pStyle w:val="ListParagraph"/>
        <w:numPr>
          <w:ilvl w:val="0"/>
          <w:numId w:val="20"/>
        </w:numPr>
        <w:spacing w:before="120"/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9C74C7">
        <w:rPr>
          <w:color w:val="000000" w:themeColor="text1"/>
          <w:sz w:val="26"/>
          <w:szCs w:val="26"/>
          <w:lang w:val="lv-LV"/>
        </w:rPr>
        <w:t>IZM aicina Tautsaimniecības padomes locekļus sniegt atbalstu IZM pilotprojektam saistībā ar izglītības un darba vides tuvināšanu</w:t>
      </w:r>
      <w:r w:rsidR="00860012" w:rsidRPr="009C74C7">
        <w:rPr>
          <w:color w:val="000000" w:themeColor="text1"/>
          <w:sz w:val="26"/>
          <w:szCs w:val="26"/>
          <w:lang w:val="lv-LV"/>
        </w:rPr>
        <w:t xml:space="preserve"> (duālā</w:t>
      </w:r>
      <w:r w:rsidR="002A7E93" w:rsidRPr="009C74C7">
        <w:rPr>
          <w:color w:val="000000" w:themeColor="text1"/>
          <w:sz w:val="26"/>
          <w:szCs w:val="26"/>
          <w:lang w:val="lv-LV"/>
        </w:rPr>
        <w:t>s</w:t>
      </w:r>
      <w:r w:rsidR="00860012" w:rsidRPr="009C74C7">
        <w:rPr>
          <w:color w:val="000000" w:themeColor="text1"/>
          <w:sz w:val="26"/>
          <w:szCs w:val="26"/>
          <w:lang w:val="lv-LV"/>
        </w:rPr>
        <w:t xml:space="preserve"> apmācība</w:t>
      </w:r>
      <w:r w:rsidR="002A7E93" w:rsidRPr="009C74C7">
        <w:rPr>
          <w:color w:val="000000" w:themeColor="text1"/>
          <w:sz w:val="26"/>
          <w:szCs w:val="26"/>
          <w:lang w:val="lv-LV"/>
        </w:rPr>
        <w:t>s process</w:t>
      </w:r>
      <w:r w:rsidR="00860012" w:rsidRPr="009C74C7">
        <w:rPr>
          <w:color w:val="000000" w:themeColor="text1"/>
          <w:sz w:val="26"/>
          <w:szCs w:val="26"/>
          <w:lang w:val="lv-LV"/>
        </w:rPr>
        <w:t>)</w:t>
      </w:r>
      <w:r w:rsidRPr="009C74C7">
        <w:rPr>
          <w:color w:val="000000" w:themeColor="text1"/>
          <w:sz w:val="26"/>
          <w:szCs w:val="26"/>
          <w:lang w:val="lv-LV"/>
        </w:rPr>
        <w:t>, pasākumiem darba vidē balstīt</w:t>
      </w:r>
      <w:r w:rsidR="00A95733" w:rsidRPr="009C74C7">
        <w:rPr>
          <w:color w:val="000000" w:themeColor="text1"/>
          <w:sz w:val="26"/>
          <w:szCs w:val="26"/>
          <w:lang w:val="lv-LV"/>
        </w:rPr>
        <w:t xml:space="preserve">u </w:t>
      </w:r>
      <w:r w:rsidRPr="009C74C7">
        <w:rPr>
          <w:color w:val="000000" w:themeColor="text1"/>
          <w:sz w:val="26"/>
          <w:szCs w:val="26"/>
          <w:lang w:val="lv-LV"/>
        </w:rPr>
        <w:t xml:space="preserve">mācību īstenošanai, aicinot klātesošos sēdes dalībniekus </w:t>
      </w:r>
      <w:r w:rsidR="00100CB1">
        <w:rPr>
          <w:color w:val="000000" w:themeColor="text1"/>
          <w:sz w:val="26"/>
          <w:szCs w:val="26"/>
          <w:lang w:val="lv-LV"/>
        </w:rPr>
        <w:t xml:space="preserve">būt atsaucīgiem un iesaistīties projektā, lai </w:t>
      </w:r>
      <w:r w:rsidRPr="009C74C7">
        <w:rPr>
          <w:color w:val="000000" w:themeColor="text1"/>
          <w:sz w:val="26"/>
          <w:szCs w:val="26"/>
          <w:lang w:val="lv-LV"/>
        </w:rPr>
        <w:t>risināt</w:t>
      </w:r>
      <w:r w:rsidR="00A37FBE">
        <w:rPr>
          <w:color w:val="000000" w:themeColor="text1"/>
          <w:sz w:val="26"/>
          <w:szCs w:val="26"/>
          <w:lang w:val="lv-LV"/>
        </w:rPr>
        <w:t>u</w:t>
      </w:r>
      <w:r w:rsidRPr="009C74C7">
        <w:rPr>
          <w:color w:val="000000" w:themeColor="text1"/>
          <w:sz w:val="26"/>
          <w:szCs w:val="26"/>
          <w:lang w:val="lv-LV"/>
        </w:rPr>
        <w:t xml:space="preserve"> problēmas, kas skar jauniešu nodarbinātu un </w:t>
      </w:r>
      <w:r w:rsidR="00100CB1">
        <w:rPr>
          <w:color w:val="000000" w:themeColor="text1"/>
          <w:sz w:val="26"/>
          <w:szCs w:val="26"/>
          <w:lang w:val="lv-LV"/>
        </w:rPr>
        <w:t xml:space="preserve">mazinātu </w:t>
      </w:r>
      <w:r w:rsidRPr="009C74C7">
        <w:rPr>
          <w:color w:val="000000" w:themeColor="text1"/>
          <w:sz w:val="26"/>
          <w:szCs w:val="26"/>
          <w:lang w:val="lv-LV"/>
        </w:rPr>
        <w:t xml:space="preserve">bezdarba </w:t>
      </w:r>
      <w:r w:rsidR="00100CB1">
        <w:rPr>
          <w:color w:val="000000" w:themeColor="text1"/>
          <w:sz w:val="26"/>
          <w:szCs w:val="26"/>
          <w:lang w:val="lv-LV"/>
        </w:rPr>
        <w:t>līmeni</w:t>
      </w:r>
      <w:r w:rsidR="009C74C7">
        <w:rPr>
          <w:color w:val="000000" w:themeColor="text1"/>
          <w:sz w:val="26"/>
          <w:szCs w:val="26"/>
          <w:lang w:val="lv-LV"/>
        </w:rPr>
        <w:t xml:space="preserve"> Latvijā.</w:t>
      </w:r>
    </w:p>
    <w:p w:rsidR="009C74C7" w:rsidRDefault="009C74C7" w:rsidP="00260519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9C74C7" w:rsidRDefault="009C74C7" w:rsidP="00260519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260519" w:rsidRPr="00351A8C" w:rsidRDefault="00260519" w:rsidP="00260519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351A8C">
        <w:rPr>
          <w:b/>
          <w:bCs/>
          <w:color w:val="000000" w:themeColor="text1"/>
          <w:sz w:val="26"/>
          <w:szCs w:val="26"/>
          <w:lang w:val="lv-LV"/>
        </w:rPr>
        <w:t>4.§</w:t>
      </w:r>
    </w:p>
    <w:p w:rsidR="00260519" w:rsidRPr="00351A8C" w:rsidRDefault="00260519" w:rsidP="00260519">
      <w:pPr>
        <w:ind w:right="6"/>
        <w:jc w:val="center"/>
        <w:rPr>
          <w:b/>
          <w:sz w:val="26"/>
          <w:szCs w:val="26"/>
          <w:lang w:val="lv-LV"/>
        </w:rPr>
      </w:pPr>
      <w:r w:rsidRPr="00351A8C">
        <w:rPr>
          <w:b/>
          <w:sz w:val="26"/>
          <w:szCs w:val="26"/>
          <w:lang w:val="lv-LV"/>
        </w:rPr>
        <w:t>Dažādi</w:t>
      </w:r>
    </w:p>
    <w:p w:rsidR="00260519" w:rsidRPr="00351A8C" w:rsidRDefault="00260519" w:rsidP="00260519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</w:t>
      </w:r>
    </w:p>
    <w:p w:rsidR="004A49F5" w:rsidRPr="00351A8C" w:rsidRDefault="00351A8C" w:rsidP="00351A8C">
      <w:pPr>
        <w:pStyle w:val="ListParagraph"/>
        <w:ind w:left="644" w:right="6"/>
        <w:jc w:val="center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(</w:t>
      </w:r>
      <w:r w:rsidR="00260519" w:rsidRPr="00351A8C">
        <w:rPr>
          <w:color w:val="000000" w:themeColor="text1"/>
          <w:sz w:val="26"/>
          <w:szCs w:val="26"/>
          <w:lang w:val="lv-LV"/>
        </w:rPr>
        <w:t>A.Feldmane, E.Baldzēns)</w:t>
      </w:r>
    </w:p>
    <w:p w:rsidR="00260519" w:rsidRPr="00351A8C" w:rsidRDefault="00260519" w:rsidP="00260519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351A8C">
        <w:rPr>
          <w:b/>
          <w:color w:val="000000" w:themeColor="text1"/>
          <w:sz w:val="26"/>
          <w:szCs w:val="26"/>
          <w:lang w:val="lv-LV"/>
        </w:rPr>
        <w:t xml:space="preserve">Nolemj: </w:t>
      </w:r>
    </w:p>
    <w:p w:rsidR="00260519" w:rsidRPr="00351A8C" w:rsidRDefault="00260519" w:rsidP="00351A8C">
      <w:pPr>
        <w:pStyle w:val="ListParagraph"/>
        <w:numPr>
          <w:ilvl w:val="0"/>
          <w:numId w:val="22"/>
        </w:numPr>
        <w:spacing w:before="120"/>
        <w:ind w:left="714" w:right="6" w:hanging="357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TSP loceklis E.Baldzēns aicina TSP darba plān</w:t>
      </w:r>
      <w:r w:rsidR="0047089F">
        <w:rPr>
          <w:color w:val="000000" w:themeColor="text1"/>
          <w:sz w:val="26"/>
          <w:szCs w:val="26"/>
          <w:lang w:val="lv-LV"/>
        </w:rPr>
        <w:t>ā</w:t>
      </w:r>
      <w:r w:rsidRPr="00351A8C">
        <w:rPr>
          <w:color w:val="000000" w:themeColor="text1"/>
          <w:sz w:val="26"/>
          <w:szCs w:val="26"/>
          <w:lang w:val="lv-LV"/>
        </w:rPr>
        <w:t xml:space="preserve"> iekļaut un izskat</w:t>
      </w:r>
      <w:r w:rsidR="00351A8C" w:rsidRPr="00351A8C">
        <w:rPr>
          <w:color w:val="000000" w:themeColor="text1"/>
          <w:sz w:val="26"/>
          <w:szCs w:val="26"/>
          <w:lang w:val="lv-LV"/>
        </w:rPr>
        <w:t xml:space="preserve">īt </w:t>
      </w:r>
      <w:r w:rsidRPr="00351A8C">
        <w:rPr>
          <w:color w:val="000000" w:themeColor="text1"/>
          <w:sz w:val="26"/>
          <w:szCs w:val="26"/>
          <w:lang w:val="lv-LV"/>
        </w:rPr>
        <w:t xml:space="preserve"> jautājumu par situāciju veselības aprūpes </w:t>
      </w:r>
      <w:r w:rsidR="00351A8C" w:rsidRPr="00351A8C">
        <w:rPr>
          <w:color w:val="000000" w:themeColor="text1"/>
          <w:sz w:val="26"/>
          <w:szCs w:val="26"/>
          <w:lang w:val="lv-LV"/>
        </w:rPr>
        <w:t>sistēmā</w:t>
      </w:r>
      <w:r w:rsidRPr="00351A8C">
        <w:rPr>
          <w:color w:val="000000" w:themeColor="text1"/>
          <w:sz w:val="26"/>
          <w:szCs w:val="26"/>
          <w:lang w:val="lv-LV"/>
        </w:rPr>
        <w:t xml:space="preserve"> un tās ietekmi uz tautsaimniecību. </w:t>
      </w:r>
    </w:p>
    <w:p w:rsidR="00351A8C" w:rsidRPr="00351A8C" w:rsidRDefault="00351A8C" w:rsidP="00351A8C">
      <w:pPr>
        <w:pStyle w:val="ListParagraph"/>
        <w:numPr>
          <w:ilvl w:val="0"/>
          <w:numId w:val="22"/>
        </w:numPr>
        <w:spacing w:before="120"/>
        <w:ind w:left="714" w:right="6" w:hanging="357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lastRenderedPageBreak/>
        <w:t>TSP Vadības komitejai izskatīt šī jautājum</w:t>
      </w:r>
      <w:r w:rsidR="0047089F">
        <w:rPr>
          <w:color w:val="000000" w:themeColor="text1"/>
          <w:sz w:val="26"/>
          <w:szCs w:val="26"/>
          <w:lang w:val="lv-LV"/>
        </w:rPr>
        <w:t>a</w:t>
      </w:r>
      <w:r w:rsidRPr="00351A8C">
        <w:rPr>
          <w:color w:val="000000" w:themeColor="text1"/>
          <w:sz w:val="26"/>
          <w:szCs w:val="26"/>
          <w:lang w:val="lv-LV"/>
        </w:rPr>
        <w:t xml:space="preserve"> aktualitāti tuvākajā TSP Vadības komitejas sēdē.</w:t>
      </w:r>
    </w:p>
    <w:p w:rsidR="004A49F5" w:rsidRPr="00351A8C" w:rsidRDefault="004A49F5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260519" w:rsidRPr="00351A8C" w:rsidRDefault="0026051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4A49F5" w:rsidRPr="00351A8C" w:rsidRDefault="004A49F5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4A49F5" w:rsidRPr="00351A8C" w:rsidRDefault="004A49F5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BB1FAB" w:rsidRPr="00351A8C" w:rsidRDefault="00F40046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 xml:space="preserve">Sēdi slēdz </w:t>
      </w:r>
      <w:proofErr w:type="spellStart"/>
      <w:r w:rsidRPr="00351A8C">
        <w:rPr>
          <w:color w:val="000000" w:themeColor="text1"/>
          <w:sz w:val="26"/>
          <w:szCs w:val="26"/>
          <w:lang w:val="lv-LV"/>
        </w:rPr>
        <w:t>plkst</w:t>
      </w:r>
      <w:proofErr w:type="spellEnd"/>
      <w:r w:rsidRPr="00351A8C">
        <w:rPr>
          <w:color w:val="000000" w:themeColor="text1"/>
          <w:sz w:val="26"/>
          <w:szCs w:val="26"/>
          <w:lang w:val="lv-LV"/>
        </w:rPr>
        <w:t>.</w:t>
      </w:r>
      <w:r w:rsidR="00F070FB" w:rsidRPr="00351A8C">
        <w:rPr>
          <w:color w:val="000000" w:themeColor="text1"/>
          <w:sz w:val="26"/>
          <w:szCs w:val="26"/>
          <w:lang w:val="lv-LV"/>
        </w:rPr>
        <w:t xml:space="preserve"> </w:t>
      </w:r>
      <w:r w:rsidR="00AC0A75" w:rsidRPr="00351A8C">
        <w:rPr>
          <w:color w:val="000000" w:themeColor="text1"/>
          <w:sz w:val="26"/>
          <w:szCs w:val="26"/>
          <w:lang w:val="lv-LV"/>
        </w:rPr>
        <w:t>11:</w:t>
      </w:r>
      <w:r w:rsidR="00D768B7">
        <w:rPr>
          <w:color w:val="000000" w:themeColor="text1"/>
          <w:sz w:val="26"/>
          <w:szCs w:val="26"/>
          <w:lang w:val="lv-LV"/>
        </w:rPr>
        <w:t>10</w:t>
      </w:r>
      <w:r w:rsidR="00C01089" w:rsidRPr="00351A8C">
        <w:rPr>
          <w:color w:val="000000" w:themeColor="text1"/>
          <w:sz w:val="26"/>
          <w:szCs w:val="26"/>
          <w:lang w:val="lv-LV"/>
        </w:rPr>
        <w:t>.</w:t>
      </w:r>
    </w:p>
    <w:p w:rsidR="00C01089" w:rsidRPr="00351A8C" w:rsidRDefault="00C0108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351A8C" w:rsidRDefault="004F523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Sēdes vadītāj</w:t>
      </w:r>
      <w:r w:rsidR="00AC0A75" w:rsidRPr="00351A8C">
        <w:rPr>
          <w:color w:val="000000" w:themeColor="text1"/>
          <w:sz w:val="26"/>
          <w:szCs w:val="26"/>
          <w:lang w:val="lv-LV"/>
        </w:rPr>
        <w:t>a</w:t>
      </w:r>
      <w:r w:rsidR="00FE7221" w:rsidRPr="00351A8C">
        <w:rPr>
          <w:color w:val="000000" w:themeColor="text1"/>
          <w:sz w:val="26"/>
          <w:szCs w:val="26"/>
          <w:lang w:val="lv-LV"/>
        </w:rPr>
        <w:tab/>
      </w:r>
      <w:r w:rsidR="00FE7221" w:rsidRPr="00351A8C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="00314090" w:rsidRPr="00351A8C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351A8C">
        <w:rPr>
          <w:color w:val="000000" w:themeColor="text1"/>
          <w:sz w:val="26"/>
          <w:szCs w:val="26"/>
          <w:lang w:val="lv-LV"/>
        </w:rPr>
        <w:tab/>
      </w:r>
      <w:r w:rsidR="006854F1" w:rsidRPr="00351A8C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351A8C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351A8C">
        <w:rPr>
          <w:color w:val="000000" w:themeColor="text1"/>
          <w:sz w:val="26"/>
          <w:szCs w:val="26"/>
          <w:lang w:val="lv-LV"/>
        </w:rPr>
        <w:tab/>
      </w:r>
      <w:r w:rsidR="00BB1FAB" w:rsidRPr="00351A8C">
        <w:rPr>
          <w:color w:val="000000" w:themeColor="text1"/>
          <w:sz w:val="26"/>
          <w:szCs w:val="26"/>
          <w:lang w:val="lv-LV"/>
        </w:rPr>
        <w:t xml:space="preserve">          </w:t>
      </w:r>
      <w:r w:rsidR="00C01089" w:rsidRPr="00351A8C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C01089" w:rsidRPr="00351A8C">
        <w:rPr>
          <w:color w:val="000000" w:themeColor="text1"/>
          <w:sz w:val="26"/>
          <w:szCs w:val="26"/>
          <w:lang w:val="lv-LV"/>
        </w:rPr>
        <w:tab/>
      </w:r>
      <w:r w:rsidR="00AC0A75" w:rsidRPr="00351A8C">
        <w:rPr>
          <w:color w:val="000000" w:themeColor="text1"/>
          <w:sz w:val="26"/>
          <w:szCs w:val="26"/>
          <w:lang w:val="lv-LV"/>
        </w:rPr>
        <w:t>A.Feldmane</w:t>
      </w:r>
    </w:p>
    <w:p w:rsidR="00BD4114" w:rsidRPr="00351A8C" w:rsidRDefault="00BD4114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A6E7D" w:rsidRPr="00860012" w:rsidRDefault="00FE722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  <w:t xml:space="preserve"> </w:t>
      </w:r>
      <w:r w:rsidR="00687A6E" w:rsidRPr="00860012">
        <w:rPr>
          <w:color w:val="000000" w:themeColor="text1"/>
          <w:sz w:val="26"/>
          <w:szCs w:val="26"/>
          <w:lang w:val="lv-LV"/>
        </w:rPr>
        <w:t>D.Freimane</w:t>
      </w:r>
    </w:p>
    <w:sectPr w:rsidR="001A6E7D" w:rsidRPr="00860012" w:rsidSect="000734CC">
      <w:footerReference w:type="even" r:id="rId9"/>
      <w:footerReference w:type="default" r:id="rId10"/>
      <w:pgSz w:w="12240" w:h="15840"/>
      <w:pgMar w:top="680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7E" w:rsidRDefault="00291F7E">
      <w:r>
        <w:separator/>
      </w:r>
    </w:p>
  </w:endnote>
  <w:endnote w:type="continuationSeparator" w:id="0">
    <w:p w:rsidR="00291F7E" w:rsidRDefault="0029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66" w:rsidRDefault="005E56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C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7C66" w:rsidRDefault="00C07C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66" w:rsidRDefault="005E56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C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3692">
      <w:rPr>
        <w:rStyle w:val="PageNumber"/>
        <w:noProof/>
      </w:rPr>
      <w:t>1</w:t>
    </w:r>
    <w:r>
      <w:rPr>
        <w:rStyle w:val="PageNumber"/>
      </w:rPr>
      <w:fldChar w:fldCharType="end"/>
    </w:r>
  </w:p>
  <w:p w:rsidR="00C07C66" w:rsidRDefault="00C07C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7E" w:rsidRDefault="00291F7E">
      <w:r>
        <w:separator/>
      </w:r>
    </w:p>
  </w:footnote>
  <w:footnote w:type="continuationSeparator" w:id="0">
    <w:p w:rsidR="00291F7E" w:rsidRDefault="0029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670"/>
    <w:multiLevelType w:val="hybridMultilevel"/>
    <w:tmpl w:val="0D3ABC8C"/>
    <w:lvl w:ilvl="0" w:tplc="D4B242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A7C0E"/>
    <w:multiLevelType w:val="hybridMultilevel"/>
    <w:tmpl w:val="783C3152"/>
    <w:lvl w:ilvl="0" w:tplc="65CA60C4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337418"/>
    <w:multiLevelType w:val="hybridMultilevel"/>
    <w:tmpl w:val="EFC6397E"/>
    <w:lvl w:ilvl="0" w:tplc="8CECAC5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25F71"/>
    <w:multiLevelType w:val="hybridMultilevel"/>
    <w:tmpl w:val="95488DE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036617"/>
    <w:multiLevelType w:val="hybridMultilevel"/>
    <w:tmpl w:val="2DD6B79A"/>
    <w:lvl w:ilvl="0" w:tplc="042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70F8E"/>
    <w:multiLevelType w:val="hybridMultilevel"/>
    <w:tmpl w:val="E8302E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D3980"/>
    <w:multiLevelType w:val="hybridMultilevel"/>
    <w:tmpl w:val="38706C46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361009"/>
    <w:multiLevelType w:val="hybridMultilevel"/>
    <w:tmpl w:val="DCAC5358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2565612"/>
    <w:multiLevelType w:val="hybridMultilevel"/>
    <w:tmpl w:val="6CD47A02"/>
    <w:lvl w:ilvl="0" w:tplc="0426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9">
    <w:nsid w:val="33A92333"/>
    <w:multiLevelType w:val="hybridMultilevel"/>
    <w:tmpl w:val="BCE64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523DF"/>
    <w:multiLevelType w:val="hybridMultilevel"/>
    <w:tmpl w:val="D1FEBC80"/>
    <w:lvl w:ilvl="0" w:tplc="04260017">
      <w:start w:val="1"/>
      <w:numFmt w:val="lowerLetter"/>
      <w:lvlText w:val="%1)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422725F4"/>
    <w:multiLevelType w:val="hybridMultilevel"/>
    <w:tmpl w:val="DCCACEB8"/>
    <w:lvl w:ilvl="0" w:tplc="92789168">
      <w:start w:val="1"/>
      <w:numFmt w:val="upperLetter"/>
      <w:lvlText w:val="(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623A6"/>
    <w:multiLevelType w:val="hybridMultilevel"/>
    <w:tmpl w:val="BC942E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B36FB"/>
    <w:multiLevelType w:val="hybridMultilevel"/>
    <w:tmpl w:val="1862D5E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E0CEE"/>
    <w:multiLevelType w:val="hybridMultilevel"/>
    <w:tmpl w:val="5B3EEC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B3C80"/>
    <w:multiLevelType w:val="hybridMultilevel"/>
    <w:tmpl w:val="3B405D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83B00"/>
    <w:multiLevelType w:val="hybridMultilevel"/>
    <w:tmpl w:val="ACDE44BA"/>
    <w:lvl w:ilvl="0" w:tplc="721C0CD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2367AF1"/>
    <w:multiLevelType w:val="hybridMultilevel"/>
    <w:tmpl w:val="62ACD824"/>
    <w:lvl w:ilvl="0" w:tplc="04260017">
      <w:start w:val="1"/>
      <w:numFmt w:val="lowerLetter"/>
      <w:lvlText w:val="%1)"/>
      <w:lvlJc w:val="left"/>
      <w:pPr>
        <w:ind w:left="973" w:hanging="360"/>
      </w:pPr>
    </w:lvl>
    <w:lvl w:ilvl="1" w:tplc="04260019" w:tentative="1">
      <w:start w:val="1"/>
      <w:numFmt w:val="lowerLetter"/>
      <w:lvlText w:val="%2."/>
      <w:lvlJc w:val="left"/>
      <w:pPr>
        <w:ind w:left="1693" w:hanging="360"/>
      </w:pPr>
    </w:lvl>
    <w:lvl w:ilvl="2" w:tplc="0426001B" w:tentative="1">
      <w:start w:val="1"/>
      <w:numFmt w:val="lowerRoman"/>
      <w:lvlText w:val="%3."/>
      <w:lvlJc w:val="right"/>
      <w:pPr>
        <w:ind w:left="2413" w:hanging="180"/>
      </w:pPr>
    </w:lvl>
    <w:lvl w:ilvl="3" w:tplc="0426000F" w:tentative="1">
      <w:start w:val="1"/>
      <w:numFmt w:val="decimal"/>
      <w:lvlText w:val="%4."/>
      <w:lvlJc w:val="left"/>
      <w:pPr>
        <w:ind w:left="3133" w:hanging="360"/>
      </w:pPr>
    </w:lvl>
    <w:lvl w:ilvl="4" w:tplc="04260019" w:tentative="1">
      <w:start w:val="1"/>
      <w:numFmt w:val="lowerLetter"/>
      <w:lvlText w:val="%5."/>
      <w:lvlJc w:val="left"/>
      <w:pPr>
        <w:ind w:left="3853" w:hanging="360"/>
      </w:pPr>
    </w:lvl>
    <w:lvl w:ilvl="5" w:tplc="0426001B" w:tentative="1">
      <w:start w:val="1"/>
      <w:numFmt w:val="lowerRoman"/>
      <w:lvlText w:val="%6."/>
      <w:lvlJc w:val="right"/>
      <w:pPr>
        <w:ind w:left="4573" w:hanging="180"/>
      </w:pPr>
    </w:lvl>
    <w:lvl w:ilvl="6" w:tplc="0426000F" w:tentative="1">
      <w:start w:val="1"/>
      <w:numFmt w:val="decimal"/>
      <w:lvlText w:val="%7."/>
      <w:lvlJc w:val="left"/>
      <w:pPr>
        <w:ind w:left="5293" w:hanging="360"/>
      </w:pPr>
    </w:lvl>
    <w:lvl w:ilvl="7" w:tplc="04260019" w:tentative="1">
      <w:start w:val="1"/>
      <w:numFmt w:val="lowerLetter"/>
      <w:lvlText w:val="%8."/>
      <w:lvlJc w:val="left"/>
      <w:pPr>
        <w:ind w:left="6013" w:hanging="360"/>
      </w:pPr>
    </w:lvl>
    <w:lvl w:ilvl="8" w:tplc="0426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8">
    <w:nsid w:val="670F6529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E754A"/>
    <w:multiLevelType w:val="hybridMultilevel"/>
    <w:tmpl w:val="EE0E1416"/>
    <w:lvl w:ilvl="0" w:tplc="DC2C4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C92A87"/>
    <w:multiLevelType w:val="hybridMultilevel"/>
    <w:tmpl w:val="D5F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C136F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8"/>
  </w:num>
  <w:num w:numId="5">
    <w:abstractNumId w:val="3"/>
  </w:num>
  <w:num w:numId="6">
    <w:abstractNumId w:val="11"/>
  </w:num>
  <w:num w:numId="7">
    <w:abstractNumId w:val="16"/>
  </w:num>
  <w:num w:numId="8">
    <w:abstractNumId w:val="17"/>
  </w:num>
  <w:num w:numId="9">
    <w:abstractNumId w:val="7"/>
  </w:num>
  <w:num w:numId="10">
    <w:abstractNumId w:val="10"/>
  </w:num>
  <w:num w:numId="11">
    <w:abstractNumId w:val="19"/>
  </w:num>
  <w:num w:numId="12">
    <w:abstractNumId w:val="20"/>
  </w:num>
  <w:num w:numId="13">
    <w:abstractNumId w:val="6"/>
  </w:num>
  <w:num w:numId="14">
    <w:abstractNumId w:val="1"/>
  </w:num>
  <w:num w:numId="15">
    <w:abstractNumId w:val="14"/>
  </w:num>
  <w:num w:numId="16">
    <w:abstractNumId w:val="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1"/>
  </w:num>
  <w:num w:numId="20">
    <w:abstractNumId w:val="13"/>
  </w:num>
  <w:num w:numId="21">
    <w:abstractNumId w:val="9"/>
  </w:num>
  <w:num w:numId="2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60C4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62DC"/>
    <w:rsid w:val="000562F7"/>
    <w:rsid w:val="000567E4"/>
    <w:rsid w:val="00056DFE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7EAA"/>
    <w:rsid w:val="00092783"/>
    <w:rsid w:val="0009288E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220D"/>
    <w:rsid w:val="000B26D9"/>
    <w:rsid w:val="000B2B90"/>
    <w:rsid w:val="000B2C27"/>
    <w:rsid w:val="000B3456"/>
    <w:rsid w:val="000B3D77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871"/>
    <w:rsid w:val="000D23F8"/>
    <w:rsid w:val="000D266F"/>
    <w:rsid w:val="000D28A0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294E"/>
    <w:rsid w:val="000E3D96"/>
    <w:rsid w:val="000E3EFE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52D9"/>
    <w:rsid w:val="001056AE"/>
    <w:rsid w:val="00105EF0"/>
    <w:rsid w:val="0010631A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BF9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689E"/>
    <w:rsid w:val="0013711A"/>
    <w:rsid w:val="001374FF"/>
    <w:rsid w:val="0013798E"/>
    <w:rsid w:val="0014015B"/>
    <w:rsid w:val="001429B1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67F0"/>
    <w:rsid w:val="001568CC"/>
    <w:rsid w:val="00156AE4"/>
    <w:rsid w:val="00157E01"/>
    <w:rsid w:val="0016087E"/>
    <w:rsid w:val="0016194D"/>
    <w:rsid w:val="00161FB2"/>
    <w:rsid w:val="00164199"/>
    <w:rsid w:val="00164588"/>
    <w:rsid w:val="00165509"/>
    <w:rsid w:val="00166154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22AD"/>
    <w:rsid w:val="00192B64"/>
    <w:rsid w:val="00192D80"/>
    <w:rsid w:val="00192DF5"/>
    <w:rsid w:val="00193E22"/>
    <w:rsid w:val="00194792"/>
    <w:rsid w:val="00194A3F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B023C"/>
    <w:rsid w:val="001B0480"/>
    <w:rsid w:val="001B062D"/>
    <w:rsid w:val="001B06E9"/>
    <w:rsid w:val="001B09B5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7B"/>
    <w:rsid w:val="0028037F"/>
    <w:rsid w:val="00281DF5"/>
    <w:rsid w:val="0028273D"/>
    <w:rsid w:val="00282AD8"/>
    <w:rsid w:val="00282B36"/>
    <w:rsid w:val="00282BFD"/>
    <w:rsid w:val="00282D54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1F7E"/>
    <w:rsid w:val="002927CC"/>
    <w:rsid w:val="00292A14"/>
    <w:rsid w:val="0029335B"/>
    <w:rsid w:val="00293420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A7E93"/>
    <w:rsid w:val="002B09B2"/>
    <w:rsid w:val="002B1E48"/>
    <w:rsid w:val="002B2DF3"/>
    <w:rsid w:val="002B40A5"/>
    <w:rsid w:val="002B5CA5"/>
    <w:rsid w:val="002B6337"/>
    <w:rsid w:val="002B7573"/>
    <w:rsid w:val="002B7B64"/>
    <w:rsid w:val="002C0E7C"/>
    <w:rsid w:val="002C129A"/>
    <w:rsid w:val="002C2AE0"/>
    <w:rsid w:val="002C3946"/>
    <w:rsid w:val="002C3D42"/>
    <w:rsid w:val="002C46F6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69DC"/>
    <w:rsid w:val="002E0016"/>
    <w:rsid w:val="002E0A6A"/>
    <w:rsid w:val="002E13C7"/>
    <w:rsid w:val="002E158C"/>
    <w:rsid w:val="002E2668"/>
    <w:rsid w:val="002E2AC2"/>
    <w:rsid w:val="002E37BF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774"/>
    <w:rsid w:val="00312DC2"/>
    <w:rsid w:val="00313217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90"/>
    <w:rsid w:val="00323C4E"/>
    <w:rsid w:val="00323CB4"/>
    <w:rsid w:val="003241B3"/>
    <w:rsid w:val="00324A25"/>
    <w:rsid w:val="00324FCA"/>
    <w:rsid w:val="00325600"/>
    <w:rsid w:val="00325E68"/>
    <w:rsid w:val="00331397"/>
    <w:rsid w:val="00332085"/>
    <w:rsid w:val="00334EA8"/>
    <w:rsid w:val="003358FA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A8C"/>
    <w:rsid w:val="00351F5E"/>
    <w:rsid w:val="003522F7"/>
    <w:rsid w:val="003534A5"/>
    <w:rsid w:val="00354611"/>
    <w:rsid w:val="00355757"/>
    <w:rsid w:val="0035636E"/>
    <w:rsid w:val="00356C1D"/>
    <w:rsid w:val="0036034E"/>
    <w:rsid w:val="00360588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2C8"/>
    <w:rsid w:val="003B2A32"/>
    <w:rsid w:val="003B3BAA"/>
    <w:rsid w:val="003B4180"/>
    <w:rsid w:val="003B4D05"/>
    <w:rsid w:val="003B5373"/>
    <w:rsid w:val="003B5EFB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400392"/>
    <w:rsid w:val="00402E59"/>
    <w:rsid w:val="00403CD8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592C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1E68"/>
    <w:rsid w:val="004A24E2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2A6"/>
    <w:rsid w:val="005D18FD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9A0"/>
    <w:rsid w:val="00605D60"/>
    <w:rsid w:val="0060612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FBF"/>
    <w:rsid w:val="00642920"/>
    <w:rsid w:val="00642E50"/>
    <w:rsid w:val="00643234"/>
    <w:rsid w:val="006454AF"/>
    <w:rsid w:val="00646139"/>
    <w:rsid w:val="00646BF0"/>
    <w:rsid w:val="00647395"/>
    <w:rsid w:val="006474F2"/>
    <w:rsid w:val="006504BC"/>
    <w:rsid w:val="0065212D"/>
    <w:rsid w:val="0065249F"/>
    <w:rsid w:val="006527BE"/>
    <w:rsid w:val="00652A8A"/>
    <w:rsid w:val="0065313F"/>
    <w:rsid w:val="006536CA"/>
    <w:rsid w:val="00654418"/>
    <w:rsid w:val="006548AD"/>
    <w:rsid w:val="00654E3C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EE1"/>
    <w:rsid w:val="006940D2"/>
    <w:rsid w:val="00694206"/>
    <w:rsid w:val="00694B55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648A"/>
    <w:rsid w:val="006A6841"/>
    <w:rsid w:val="006A6D69"/>
    <w:rsid w:val="006B0F30"/>
    <w:rsid w:val="006B178D"/>
    <w:rsid w:val="006B2B29"/>
    <w:rsid w:val="006B2B50"/>
    <w:rsid w:val="006B3149"/>
    <w:rsid w:val="006B350D"/>
    <w:rsid w:val="006B4408"/>
    <w:rsid w:val="006B47E7"/>
    <w:rsid w:val="006B57A0"/>
    <w:rsid w:val="006B7E6F"/>
    <w:rsid w:val="006C00EA"/>
    <w:rsid w:val="006C025F"/>
    <w:rsid w:val="006C0DE4"/>
    <w:rsid w:val="006C1D0E"/>
    <w:rsid w:val="006C227F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17FF"/>
    <w:rsid w:val="006E2608"/>
    <w:rsid w:val="006E296C"/>
    <w:rsid w:val="006E4C72"/>
    <w:rsid w:val="006E55F9"/>
    <w:rsid w:val="006E60AA"/>
    <w:rsid w:val="006E618A"/>
    <w:rsid w:val="006E6318"/>
    <w:rsid w:val="006E6531"/>
    <w:rsid w:val="006F028F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24AF"/>
    <w:rsid w:val="00713E2D"/>
    <w:rsid w:val="00714469"/>
    <w:rsid w:val="00715112"/>
    <w:rsid w:val="00716B8E"/>
    <w:rsid w:val="007179D9"/>
    <w:rsid w:val="0072017B"/>
    <w:rsid w:val="007203A2"/>
    <w:rsid w:val="00720509"/>
    <w:rsid w:val="00720927"/>
    <w:rsid w:val="00720F21"/>
    <w:rsid w:val="00721339"/>
    <w:rsid w:val="00722DCF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A7A"/>
    <w:rsid w:val="00754B7D"/>
    <w:rsid w:val="0075646F"/>
    <w:rsid w:val="007564B7"/>
    <w:rsid w:val="0075666D"/>
    <w:rsid w:val="007570C1"/>
    <w:rsid w:val="00757856"/>
    <w:rsid w:val="00760A69"/>
    <w:rsid w:val="007610FA"/>
    <w:rsid w:val="007611F5"/>
    <w:rsid w:val="007612E7"/>
    <w:rsid w:val="00761FC5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0752"/>
    <w:rsid w:val="007A1B96"/>
    <w:rsid w:val="007A45C5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D11AC"/>
    <w:rsid w:val="007D1D57"/>
    <w:rsid w:val="007D2F31"/>
    <w:rsid w:val="007D3282"/>
    <w:rsid w:val="007D3692"/>
    <w:rsid w:val="007D42E5"/>
    <w:rsid w:val="007D4483"/>
    <w:rsid w:val="007D4E47"/>
    <w:rsid w:val="007D4FF2"/>
    <w:rsid w:val="007D52DC"/>
    <w:rsid w:val="007D5381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41BF"/>
    <w:rsid w:val="007E43FF"/>
    <w:rsid w:val="007E4B60"/>
    <w:rsid w:val="007E5E3A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E2C"/>
    <w:rsid w:val="008252DF"/>
    <w:rsid w:val="00825806"/>
    <w:rsid w:val="008277A6"/>
    <w:rsid w:val="008308FE"/>
    <w:rsid w:val="00830AD8"/>
    <w:rsid w:val="00831A6B"/>
    <w:rsid w:val="00831D23"/>
    <w:rsid w:val="00832FC1"/>
    <w:rsid w:val="00833EDD"/>
    <w:rsid w:val="00834E45"/>
    <w:rsid w:val="008358B8"/>
    <w:rsid w:val="00836591"/>
    <w:rsid w:val="00836850"/>
    <w:rsid w:val="00836D42"/>
    <w:rsid w:val="00836EE7"/>
    <w:rsid w:val="0084035D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2180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344D"/>
    <w:rsid w:val="008B3AF3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E78"/>
    <w:rsid w:val="008E4189"/>
    <w:rsid w:val="008E4490"/>
    <w:rsid w:val="008E46B0"/>
    <w:rsid w:val="008E6ACC"/>
    <w:rsid w:val="008E7514"/>
    <w:rsid w:val="008E79FA"/>
    <w:rsid w:val="008F14D3"/>
    <w:rsid w:val="008F2B8B"/>
    <w:rsid w:val="008F4887"/>
    <w:rsid w:val="008F68C4"/>
    <w:rsid w:val="008F6DA7"/>
    <w:rsid w:val="008F72B8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5592"/>
    <w:rsid w:val="00926645"/>
    <w:rsid w:val="009303FD"/>
    <w:rsid w:val="009319CD"/>
    <w:rsid w:val="00934CD0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9001F"/>
    <w:rsid w:val="0099176B"/>
    <w:rsid w:val="0099185C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79F4"/>
    <w:rsid w:val="009B0B48"/>
    <w:rsid w:val="009B1E66"/>
    <w:rsid w:val="009B1FF0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8D4"/>
    <w:rsid w:val="009D1E82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29E4"/>
    <w:rsid w:val="00A66F17"/>
    <w:rsid w:val="00A705DA"/>
    <w:rsid w:val="00A705F2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55AB"/>
    <w:rsid w:val="00A75A32"/>
    <w:rsid w:val="00A760FA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60"/>
    <w:rsid w:val="00A90071"/>
    <w:rsid w:val="00A902AD"/>
    <w:rsid w:val="00A904E0"/>
    <w:rsid w:val="00A91766"/>
    <w:rsid w:val="00A91DBA"/>
    <w:rsid w:val="00A9200A"/>
    <w:rsid w:val="00A930C5"/>
    <w:rsid w:val="00A9328B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4DE"/>
    <w:rsid w:val="00AC0A75"/>
    <w:rsid w:val="00AC0E0B"/>
    <w:rsid w:val="00AC1C37"/>
    <w:rsid w:val="00AC25F6"/>
    <w:rsid w:val="00AC2A4A"/>
    <w:rsid w:val="00AC3028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02A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3746"/>
    <w:rsid w:val="00B03860"/>
    <w:rsid w:val="00B03A95"/>
    <w:rsid w:val="00B03A9D"/>
    <w:rsid w:val="00B044D8"/>
    <w:rsid w:val="00B058E2"/>
    <w:rsid w:val="00B05A66"/>
    <w:rsid w:val="00B0609E"/>
    <w:rsid w:val="00B061C9"/>
    <w:rsid w:val="00B06C97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7142"/>
    <w:rsid w:val="00B17C0A"/>
    <w:rsid w:val="00B2015D"/>
    <w:rsid w:val="00B208D9"/>
    <w:rsid w:val="00B210C6"/>
    <w:rsid w:val="00B210E9"/>
    <w:rsid w:val="00B21430"/>
    <w:rsid w:val="00B2169D"/>
    <w:rsid w:val="00B26604"/>
    <w:rsid w:val="00B26D43"/>
    <w:rsid w:val="00B26FD9"/>
    <w:rsid w:val="00B27AFF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5D60"/>
    <w:rsid w:val="00B46B59"/>
    <w:rsid w:val="00B46B8E"/>
    <w:rsid w:val="00B472BD"/>
    <w:rsid w:val="00B52A3E"/>
    <w:rsid w:val="00B530DC"/>
    <w:rsid w:val="00B545D4"/>
    <w:rsid w:val="00B54949"/>
    <w:rsid w:val="00B55C57"/>
    <w:rsid w:val="00B56A33"/>
    <w:rsid w:val="00B5730B"/>
    <w:rsid w:val="00B6062A"/>
    <w:rsid w:val="00B608B3"/>
    <w:rsid w:val="00B61277"/>
    <w:rsid w:val="00B616D8"/>
    <w:rsid w:val="00B61940"/>
    <w:rsid w:val="00B6215B"/>
    <w:rsid w:val="00B642C1"/>
    <w:rsid w:val="00B64FB5"/>
    <w:rsid w:val="00B654C2"/>
    <w:rsid w:val="00B66D50"/>
    <w:rsid w:val="00B67D56"/>
    <w:rsid w:val="00B7168C"/>
    <w:rsid w:val="00B72354"/>
    <w:rsid w:val="00B72BB3"/>
    <w:rsid w:val="00B72EED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FBB"/>
    <w:rsid w:val="00BA53C3"/>
    <w:rsid w:val="00BA5F0D"/>
    <w:rsid w:val="00BA6A30"/>
    <w:rsid w:val="00BA71CC"/>
    <w:rsid w:val="00BA7FEF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3DE"/>
    <w:rsid w:val="00BF1972"/>
    <w:rsid w:val="00BF1D6D"/>
    <w:rsid w:val="00BF305A"/>
    <w:rsid w:val="00BF37F4"/>
    <w:rsid w:val="00BF3DCF"/>
    <w:rsid w:val="00BF4B9E"/>
    <w:rsid w:val="00BF4DE2"/>
    <w:rsid w:val="00BF515B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8EF"/>
    <w:rsid w:val="00C04FAC"/>
    <w:rsid w:val="00C05576"/>
    <w:rsid w:val="00C07320"/>
    <w:rsid w:val="00C075F6"/>
    <w:rsid w:val="00C07C66"/>
    <w:rsid w:val="00C104F0"/>
    <w:rsid w:val="00C106FF"/>
    <w:rsid w:val="00C10CEA"/>
    <w:rsid w:val="00C136E5"/>
    <w:rsid w:val="00C138B4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4247"/>
    <w:rsid w:val="00C55433"/>
    <w:rsid w:val="00C55C7F"/>
    <w:rsid w:val="00C55E37"/>
    <w:rsid w:val="00C56723"/>
    <w:rsid w:val="00C56B44"/>
    <w:rsid w:val="00C57426"/>
    <w:rsid w:val="00C613C6"/>
    <w:rsid w:val="00C6175B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C05E6"/>
    <w:rsid w:val="00CC0941"/>
    <w:rsid w:val="00CC139A"/>
    <w:rsid w:val="00CC27E4"/>
    <w:rsid w:val="00CC33AD"/>
    <w:rsid w:val="00CC37B4"/>
    <w:rsid w:val="00CC4A2D"/>
    <w:rsid w:val="00CC5183"/>
    <w:rsid w:val="00CC5580"/>
    <w:rsid w:val="00CC59E9"/>
    <w:rsid w:val="00CC7C91"/>
    <w:rsid w:val="00CD0902"/>
    <w:rsid w:val="00CD11DE"/>
    <w:rsid w:val="00CD1678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5AE2"/>
    <w:rsid w:val="00D466DC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4C4"/>
    <w:rsid w:val="00D87C48"/>
    <w:rsid w:val="00D87FA9"/>
    <w:rsid w:val="00D90220"/>
    <w:rsid w:val="00D9290F"/>
    <w:rsid w:val="00D92C1D"/>
    <w:rsid w:val="00D92F48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276"/>
    <w:rsid w:val="00DA75F6"/>
    <w:rsid w:val="00DA7F3E"/>
    <w:rsid w:val="00DB1CB8"/>
    <w:rsid w:val="00DB1F96"/>
    <w:rsid w:val="00DB272D"/>
    <w:rsid w:val="00DB3B43"/>
    <w:rsid w:val="00DB49F2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65DB"/>
    <w:rsid w:val="00DF68BF"/>
    <w:rsid w:val="00DF778C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980"/>
    <w:rsid w:val="00E3168E"/>
    <w:rsid w:val="00E31BE1"/>
    <w:rsid w:val="00E3215F"/>
    <w:rsid w:val="00E33184"/>
    <w:rsid w:val="00E33289"/>
    <w:rsid w:val="00E33AB5"/>
    <w:rsid w:val="00E35624"/>
    <w:rsid w:val="00E36484"/>
    <w:rsid w:val="00E37B14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50EA8"/>
    <w:rsid w:val="00E51017"/>
    <w:rsid w:val="00E51141"/>
    <w:rsid w:val="00E53628"/>
    <w:rsid w:val="00E5372A"/>
    <w:rsid w:val="00E567B6"/>
    <w:rsid w:val="00E601B8"/>
    <w:rsid w:val="00E621A9"/>
    <w:rsid w:val="00E63F39"/>
    <w:rsid w:val="00E640DF"/>
    <w:rsid w:val="00E64B1E"/>
    <w:rsid w:val="00E70923"/>
    <w:rsid w:val="00E71506"/>
    <w:rsid w:val="00E71EF5"/>
    <w:rsid w:val="00E72616"/>
    <w:rsid w:val="00E72F24"/>
    <w:rsid w:val="00E74452"/>
    <w:rsid w:val="00E74455"/>
    <w:rsid w:val="00E7540D"/>
    <w:rsid w:val="00E7591F"/>
    <w:rsid w:val="00E76C9B"/>
    <w:rsid w:val="00E76FDF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807"/>
    <w:rsid w:val="00E93844"/>
    <w:rsid w:val="00E942C4"/>
    <w:rsid w:val="00E94D8B"/>
    <w:rsid w:val="00E95982"/>
    <w:rsid w:val="00E96B2F"/>
    <w:rsid w:val="00E97789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68B"/>
    <w:rsid w:val="00EC56A9"/>
    <w:rsid w:val="00EC6055"/>
    <w:rsid w:val="00EC6881"/>
    <w:rsid w:val="00EC6B9C"/>
    <w:rsid w:val="00EC7850"/>
    <w:rsid w:val="00EC7B0A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EA7"/>
    <w:rsid w:val="00EE062C"/>
    <w:rsid w:val="00EE09A5"/>
    <w:rsid w:val="00EE257A"/>
    <w:rsid w:val="00EE5235"/>
    <w:rsid w:val="00EE5CED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5B9B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D95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ECCD1-4785-4F9A-BB0F-82CEB820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3300</Words>
  <Characters>1882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5172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38</cp:revision>
  <cp:lastPrinted>2014-06-27T06:11:00Z</cp:lastPrinted>
  <dcterms:created xsi:type="dcterms:W3CDTF">2014-04-02T08:35:00Z</dcterms:created>
  <dcterms:modified xsi:type="dcterms:W3CDTF">2014-09-16T13:44:00Z</dcterms:modified>
</cp:coreProperties>
</file>