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3581F97E" w14:textId="13134062" w:rsidR="006F4211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Ekonomikas ministrija, 224.telpa</w:t>
      </w:r>
    </w:p>
    <w:p w14:paraId="0359136E" w14:textId="7562E6DE" w:rsidR="00F22BF8" w:rsidRPr="00F22BF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Brīvības ielā 55</w:t>
      </w:r>
      <w:r w:rsidR="00F22BF8"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, Rīg</w:t>
      </w:r>
      <w:r w:rsid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66B53BA1" w14:textId="12EB9F19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91EAD">
        <w:rPr>
          <w:rFonts w:ascii="Times New Roman" w:hAnsi="Times New Roman" w:cs="Times New Roman"/>
          <w:sz w:val="28"/>
          <w:szCs w:val="28"/>
        </w:rPr>
        <w:t>10.septembrī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6A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16.30</w:t>
      </w:r>
    </w:p>
    <w:p w14:paraId="3023D03E" w14:textId="77777777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Pr="00222B6B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222B6B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68AA970F" w14:textId="47F8EF72" w:rsidR="001F4F77" w:rsidRDefault="00334067" w:rsidP="007A51D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1D4">
        <w:rPr>
          <w:rFonts w:ascii="Times New Roman" w:hAnsi="Times New Roman" w:cs="Times New Roman"/>
          <w:sz w:val="28"/>
          <w:szCs w:val="28"/>
        </w:rPr>
        <w:t xml:space="preserve">1. </w:t>
      </w:r>
      <w:r w:rsidR="007A51D4">
        <w:rPr>
          <w:rFonts w:ascii="Times New Roman" w:hAnsi="Times New Roman" w:cs="Times New Roman"/>
          <w:sz w:val="28"/>
          <w:szCs w:val="28"/>
        </w:rPr>
        <w:t xml:space="preserve">Informācija par </w:t>
      </w:r>
      <w:r w:rsidR="001F4F77">
        <w:rPr>
          <w:rFonts w:ascii="Times New Roman" w:hAnsi="Times New Roman" w:cs="Times New Roman"/>
          <w:sz w:val="28"/>
          <w:szCs w:val="28"/>
        </w:rPr>
        <w:t xml:space="preserve">indikatīvi pieejamo </w:t>
      </w:r>
      <w:r w:rsidR="001F4F77" w:rsidRPr="007A51D4">
        <w:rPr>
          <w:rFonts w:ascii="Times New Roman" w:eastAsia="Times New Roman" w:hAnsi="Times New Roman" w:cs="Times New Roman"/>
          <w:sz w:val="28"/>
          <w:szCs w:val="28"/>
        </w:rPr>
        <w:t>Eiropas Savienības</w:t>
      </w:r>
      <w:r w:rsidR="001F4F77">
        <w:rPr>
          <w:rFonts w:ascii="Times New Roman" w:eastAsia="Times New Roman" w:hAnsi="Times New Roman" w:cs="Times New Roman"/>
          <w:sz w:val="28"/>
          <w:szCs w:val="28"/>
        </w:rPr>
        <w:t xml:space="preserve"> finansējumu, kas ietver arī būvniecības procesus laika periodam no 2021.-2027.</w:t>
      </w:r>
      <w:r w:rsidR="001F4F77" w:rsidRPr="001F4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F77" w:rsidRPr="007A51D4">
        <w:rPr>
          <w:rFonts w:ascii="Times New Roman" w:eastAsia="Times New Roman" w:hAnsi="Times New Roman" w:cs="Times New Roman"/>
          <w:sz w:val="28"/>
          <w:szCs w:val="28"/>
        </w:rPr>
        <w:t>gadam</w:t>
      </w:r>
      <w:r w:rsidR="001F4F77">
        <w:rPr>
          <w:rFonts w:ascii="Times New Roman" w:eastAsia="Times New Roman" w:hAnsi="Times New Roman" w:cs="Times New Roman"/>
          <w:sz w:val="28"/>
          <w:szCs w:val="28"/>
        </w:rPr>
        <w:t xml:space="preserve">, tajā skaitā par </w:t>
      </w:r>
      <w:r w:rsidR="001F4F77" w:rsidRPr="007A51D4">
        <w:rPr>
          <w:rFonts w:ascii="Times New Roman" w:eastAsia="Times New Roman" w:hAnsi="Times New Roman" w:cs="Times New Roman"/>
          <w:sz w:val="28"/>
          <w:szCs w:val="28"/>
        </w:rPr>
        <w:t xml:space="preserve">Eiropas Savienības atveseļošanās fonda </w:t>
      </w:r>
      <w:r w:rsidR="001F4F77">
        <w:rPr>
          <w:rFonts w:ascii="Times New Roman" w:eastAsia="Times New Roman" w:hAnsi="Times New Roman" w:cs="Times New Roman"/>
          <w:sz w:val="28"/>
          <w:szCs w:val="28"/>
        </w:rPr>
        <w:t>finansējumu. (</w:t>
      </w:r>
      <w:proofErr w:type="spellStart"/>
      <w:r w:rsidR="001F4F77">
        <w:rPr>
          <w:rFonts w:ascii="Times New Roman" w:eastAsia="Times New Roman" w:hAnsi="Times New Roman" w:cs="Times New Roman"/>
          <w:sz w:val="28"/>
          <w:szCs w:val="28"/>
        </w:rPr>
        <w:t>G.Miķelsons</w:t>
      </w:r>
      <w:proofErr w:type="spellEnd"/>
      <w:r w:rsidR="001F4F7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127D22" w14:textId="7C1600E6" w:rsidR="00F22BF8" w:rsidRPr="00EF2543" w:rsidRDefault="007A51D4" w:rsidP="00BE6AD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6AD7" w:rsidRPr="00EF2543">
        <w:rPr>
          <w:rFonts w:ascii="Times New Roman" w:hAnsi="Times New Roman" w:cs="Times New Roman"/>
          <w:sz w:val="28"/>
          <w:szCs w:val="28"/>
        </w:rPr>
        <w:t xml:space="preserve"> Darba grupas priekšlikumi grozījumiem </w:t>
      </w:r>
      <w:r w:rsidR="00092A68" w:rsidRPr="00EF2543">
        <w:rPr>
          <w:rFonts w:ascii="Times New Roman" w:hAnsi="Times New Roman" w:cs="Times New Roman"/>
          <w:i/>
          <w:sz w:val="28"/>
          <w:szCs w:val="28"/>
        </w:rPr>
        <w:t>Vispārīgos būvnoteikumos</w:t>
      </w:r>
      <w:r w:rsidR="00092A68" w:rsidRPr="00EF2543">
        <w:rPr>
          <w:rFonts w:ascii="Times New Roman" w:hAnsi="Times New Roman" w:cs="Times New Roman"/>
          <w:sz w:val="28"/>
          <w:szCs w:val="28"/>
        </w:rPr>
        <w:t>. Ceļa karte normatīvā regulējuma pilnveidošanai.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270" w:rsidRPr="00EF25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Padomes darba grupa, </w:t>
      </w:r>
      <w:r w:rsidR="00661270" w:rsidRPr="00EF2543">
        <w:rPr>
          <w:rFonts w:ascii="Times New Roman" w:hAnsi="Times New Roman" w:cs="Times New Roman"/>
          <w:sz w:val="28"/>
          <w:szCs w:val="28"/>
        </w:rPr>
        <w:t>Andris Lazarevs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D1C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1270" w:rsidRPr="00EF2543">
        <w:rPr>
          <w:rFonts w:ascii="Times New Roman" w:hAnsi="Times New Roman" w:cs="Times New Roman"/>
          <w:sz w:val="28"/>
          <w:szCs w:val="28"/>
        </w:rPr>
        <w:t>Ekonomikas ministrija)</w:t>
      </w:r>
    </w:p>
    <w:p w14:paraId="39349548" w14:textId="7DBC7BD9" w:rsidR="00EF2543" w:rsidRPr="00EF2543" w:rsidRDefault="007A51D4" w:rsidP="00EF2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7080" w:rsidRPr="00EF2543">
        <w:rPr>
          <w:rFonts w:ascii="Times New Roman" w:hAnsi="Times New Roman" w:cs="Times New Roman"/>
          <w:sz w:val="28"/>
          <w:szCs w:val="28"/>
        </w:rPr>
        <w:t xml:space="preserve">. </w:t>
      </w:r>
      <w:r w:rsidR="00E91EAD" w:rsidRPr="00EF2543">
        <w:rPr>
          <w:rFonts w:ascii="Times New Roman" w:hAnsi="Times New Roman" w:cs="Times New Roman"/>
          <w:sz w:val="28"/>
          <w:szCs w:val="28"/>
        </w:rPr>
        <w:t xml:space="preserve">Priekšlikumi </w:t>
      </w:r>
      <w:r w:rsidR="00EF2543" w:rsidRPr="007A51D4">
        <w:rPr>
          <w:rFonts w:ascii="Times New Roman" w:hAnsi="Times New Roman" w:cs="Times New Roman"/>
          <w:bCs/>
          <w:sz w:val="28"/>
          <w:szCs w:val="28"/>
        </w:rPr>
        <w:t>normatīvā regulējuma pilnveidei</w:t>
      </w:r>
      <w:r w:rsidR="00EF2543" w:rsidRPr="007A51D4">
        <w:rPr>
          <w:rFonts w:ascii="Times New Roman" w:hAnsi="Times New Roman" w:cs="Times New Roman"/>
          <w:sz w:val="28"/>
          <w:szCs w:val="28"/>
        </w:rPr>
        <w:t>,</w:t>
      </w:r>
      <w:r w:rsidR="00EF2543" w:rsidRPr="00EF2543">
        <w:rPr>
          <w:rFonts w:ascii="Times New Roman" w:hAnsi="Times New Roman" w:cs="Times New Roman"/>
          <w:sz w:val="28"/>
          <w:szCs w:val="28"/>
        </w:rPr>
        <w:t xml:space="preserve"> kas ļautu Latvijas valstij izvairīties no sekām, kuras gala patērētājiem rada elektroenerģijas piegādes pārtraukumu. (Latvijas </w:t>
      </w:r>
      <w:proofErr w:type="spellStart"/>
      <w:r w:rsidR="00EF2543" w:rsidRPr="00EF2543">
        <w:rPr>
          <w:rFonts w:ascii="Times New Roman" w:hAnsi="Times New Roman" w:cs="Times New Roman"/>
          <w:sz w:val="28"/>
          <w:szCs w:val="28"/>
        </w:rPr>
        <w:t>Elektromateriālu</w:t>
      </w:r>
      <w:proofErr w:type="spellEnd"/>
      <w:r w:rsidR="00EF2543" w:rsidRPr="00EF2543">
        <w:rPr>
          <w:rFonts w:ascii="Times New Roman" w:hAnsi="Times New Roman" w:cs="Times New Roman"/>
          <w:sz w:val="28"/>
          <w:szCs w:val="28"/>
        </w:rPr>
        <w:t xml:space="preserve"> Vairumtirgotāju Asociācija)</w:t>
      </w:r>
    </w:p>
    <w:p w14:paraId="0338AA73" w14:textId="604698D8" w:rsidR="00BE6AD7" w:rsidRPr="00EF2543" w:rsidRDefault="007A51D4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211" w:rsidRPr="00EF2543">
        <w:rPr>
          <w:rFonts w:ascii="Times New Roman" w:hAnsi="Times New Roman" w:cs="Times New Roman"/>
          <w:sz w:val="28"/>
          <w:szCs w:val="28"/>
        </w:rPr>
        <w:t>. Citi jautājumi.</w:t>
      </w:r>
    </w:p>
    <w:p w14:paraId="5EA1A2ED" w14:textId="5661AC26" w:rsidR="00FD1C04" w:rsidRDefault="007A51D4" w:rsidP="00222B6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6AD7" w:rsidRPr="00EF2543">
        <w:rPr>
          <w:rFonts w:ascii="Times New Roman" w:hAnsi="Times New Roman" w:cs="Times New Roman"/>
          <w:sz w:val="28"/>
          <w:szCs w:val="28"/>
        </w:rPr>
        <w:t xml:space="preserve">.1. </w:t>
      </w:r>
      <w:r w:rsidR="00FD1C04">
        <w:rPr>
          <w:rFonts w:ascii="Times New Roman" w:hAnsi="Times New Roman" w:cs="Times New Roman"/>
          <w:sz w:val="28"/>
          <w:szCs w:val="28"/>
        </w:rPr>
        <w:t xml:space="preserve">Būvniecības informācijas sistēmas (BIS) statistika par </w:t>
      </w:r>
      <w:r w:rsidR="00FD1C04" w:rsidRPr="00FD1C04">
        <w:rPr>
          <w:rFonts w:ascii="Times New Roman" w:hAnsi="Times New Roman" w:cs="Times New Roman"/>
          <w:sz w:val="28"/>
          <w:szCs w:val="28"/>
        </w:rPr>
        <w:t>būvniecības iecerēm</w:t>
      </w:r>
      <w:r w:rsidR="00FD1C04">
        <w:rPr>
          <w:rFonts w:ascii="Times New Roman" w:hAnsi="Times New Roman" w:cs="Times New Roman"/>
          <w:sz w:val="28"/>
          <w:szCs w:val="28"/>
        </w:rPr>
        <w:t xml:space="preserve"> un saskaņošanas</w:t>
      </w:r>
      <w:r w:rsidR="00FD1C04" w:rsidRPr="00FD1C04">
        <w:rPr>
          <w:rFonts w:ascii="Times New Roman" w:hAnsi="Times New Roman" w:cs="Times New Roman"/>
          <w:sz w:val="28"/>
          <w:szCs w:val="28"/>
        </w:rPr>
        <w:t xml:space="preserve"> termiņiem</w:t>
      </w:r>
      <w:r w:rsidR="00FD1C04">
        <w:rPr>
          <w:rFonts w:ascii="Times New Roman" w:hAnsi="Times New Roman" w:cs="Times New Roman"/>
          <w:sz w:val="28"/>
          <w:szCs w:val="28"/>
        </w:rPr>
        <w:t>. (Būvniecības valsts kontroles birojs)</w:t>
      </w:r>
    </w:p>
    <w:p w14:paraId="77CF764F" w14:textId="0B56414C" w:rsidR="00EF2543" w:rsidRPr="00EF2543" w:rsidRDefault="00FD1C04" w:rsidP="00222B6B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EF2543" w:rsidRPr="00EF2543">
        <w:rPr>
          <w:rFonts w:ascii="Times New Roman" w:eastAsia="Times New Roman" w:hAnsi="Times New Roman" w:cs="Times New Roman"/>
          <w:sz w:val="28"/>
          <w:szCs w:val="28"/>
          <w:lang w:eastAsia="lv-LV"/>
        </w:rPr>
        <w:t>Par Ētikas komisiju.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9"/>
  </w:num>
  <w:num w:numId="17">
    <w:abstractNumId w:val="20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66E0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2020-08-28T09:18:00Z</cp:lastPrinted>
  <dcterms:created xsi:type="dcterms:W3CDTF">2020-08-26T10:21:00Z</dcterms:created>
  <dcterms:modified xsi:type="dcterms:W3CDTF">2020-08-28T12:06:00Z</dcterms:modified>
</cp:coreProperties>
</file>