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390742"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w:t>
      </w:r>
      <w:r w:rsidR="002A00CA" w:rsidRPr="00390742">
        <w:rPr>
          <w:b/>
          <w:sz w:val="26"/>
          <w:szCs w:val="26"/>
          <w:lang w:val="lv-LV"/>
        </w:rPr>
        <w:t>vijas būvniecības padomes (LBP) sēdes</w:t>
      </w:r>
    </w:p>
    <w:p w14:paraId="43EB7E3A" w14:textId="77777777" w:rsidR="002A00CA" w:rsidRPr="00390742" w:rsidRDefault="002A00CA" w:rsidP="004E3980">
      <w:pPr>
        <w:jc w:val="center"/>
        <w:rPr>
          <w:sz w:val="26"/>
          <w:szCs w:val="26"/>
          <w:lang w:val="lv-LV"/>
        </w:rPr>
      </w:pPr>
    </w:p>
    <w:p w14:paraId="3C5648D1" w14:textId="77777777" w:rsidR="002A00CA" w:rsidRPr="00390742" w:rsidRDefault="002A00CA" w:rsidP="004E3980">
      <w:pPr>
        <w:jc w:val="center"/>
        <w:outlineLvl w:val="0"/>
        <w:rPr>
          <w:sz w:val="26"/>
          <w:szCs w:val="26"/>
          <w:lang w:val="lv-LV"/>
        </w:rPr>
      </w:pPr>
      <w:r w:rsidRPr="00390742">
        <w:rPr>
          <w:sz w:val="26"/>
          <w:szCs w:val="26"/>
          <w:lang w:val="lv-LV"/>
        </w:rPr>
        <w:t>PROTOKOLS</w:t>
      </w:r>
    </w:p>
    <w:p w14:paraId="55345A48" w14:textId="77777777" w:rsidR="002A00CA" w:rsidRPr="00390742" w:rsidRDefault="002A00CA" w:rsidP="004E3980">
      <w:pPr>
        <w:jc w:val="center"/>
        <w:rPr>
          <w:sz w:val="26"/>
          <w:szCs w:val="26"/>
          <w:lang w:val="lv-LV"/>
        </w:rPr>
      </w:pPr>
    </w:p>
    <w:p w14:paraId="54786C9F" w14:textId="77777777" w:rsidR="002A00CA" w:rsidRPr="00390742" w:rsidRDefault="002A00CA" w:rsidP="004E3980">
      <w:pPr>
        <w:jc w:val="center"/>
        <w:outlineLvl w:val="0"/>
        <w:rPr>
          <w:sz w:val="26"/>
          <w:szCs w:val="26"/>
          <w:lang w:val="lv-LV"/>
        </w:rPr>
      </w:pPr>
      <w:r w:rsidRPr="00390742">
        <w:rPr>
          <w:sz w:val="26"/>
          <w:szCs w:val="26"/>
          <w:lang w:val="lv-LV"/>
        </w:rPr>
        <w:t>Latvijas Republikas Ekonomikas ministrija</w:t>
      </w:r>
      <w:r w:rsidR="00146BF2" w:rsidRPr="00390742">
        <w:rPr>
          <w:sz w:val="26"/>
          <w:szCs w:val="26"/>
          <w:lang w:val="lv-LV"/>
        </w:rPr>
        <w:t xml:space="preserve"> (EM)</w:t>
      </w:r>
    </w:p>
    <w:p w14:paraId="2AEC0241" w14:textId="77777777" w:rsidR="002A00CA" w:rsidRPr="004400FB" w:rsidRDefault="002A00CA" w:rsidP="004E3980">
      <w:pPr>
        <w:jc w:val="center"/>
        <w:outlineLvl w:val="0"/>
        <w:rPr>
          <w:sz w:val="26"/>
          <w:szCs w:val="26"/>
          <w:lang w:val="lv-LV"/>
        </w:rPr>
      </w:pPr>
      <w:r w:rsidRPr="004400FB">
        <w:rPr>
          <w:sz w:val="26"/>
          <w:szCs w:val="26"/>
          <w:lang w:val="lv-LV"/>
        </w:rPr>
        <w:t xml:space="preserve"> Rīga, Brīvības iela 55, </w:t>
      </w:r>
      <w:r w:rsidR="008559FA" w:rsidRPr="004400FB">
        <w:rPr>
          <w:sz w:val="26"/>
          <w:szCs w:val="26"/>
          <w:lang w:val="lv-LV"/>
        </w:rPr>
        <w:t>5</w:t>
      </w:r>
      <w:r w:rsidR="008442F5" w:rsidRPr="004400FB">
        <w:rPr>
          <w:sz w:val="26"/>
          <w:szCs w:val="26"/>
          <w:lang w:val="lv-LV"/>
        </w:rPr>
        <w:t>06</w:t>
      </w:r>
      <w:r w:rsidRPr="004400FB">
        <w:rPr>
          <w:sz w:val="26"/>
          <w:szCs w:val="26"/>
          <w:lang w:val="lv-LV"/>
        </w:rPr>
        <w:t>.telpa, plkst.1</w:t>
      </w:r>
      <w:r w:rsidR="004E23BB" w:rsidRPr="004400FB">
        <w:rPr>
          <w:sz w:val="26"/>
          <w:szCs w:val="26"/>
          <w:lang w:val="lv-LV"/>
        </w:rPr>
        <w:t>4</w:t>
      </w:r>
      <w:r w:rsidRPr="004400FB">
        <w:rPr>
          <w:sz w:val="26"/>
          <w:szCs w:val="26"/>
          <w:lang w:val="lv-LV"/>
        </w:rPr>
        <w:t>:00</w:t>
      </w:r>
    </w:p>
    <w:p w14:paraId="3B1F4012" w14:textId="77777777" w:rsidR="002A00CA" w:rsidRPr="004400FB" w:rsidRDefault="002A00CA" w:rsidP="004E3980">
      <w:pPr>
        <w:rPr>
          <w:sz w:val="26"/>
          <w:szCs w:val="26"/>
          <w:lang w:val="lv-LV"/>
        </w:rPr>
      </w:pPr>
    </w:p>
    <w:p w14:paraId="38E9BED1" w14:textId="59915499" w:rsidR="00881275" w:rsidRPr="004400FB" w:rsidRDefault="00881275" w:rsidP="004E3980">
      <w:pPr>
        <w:rPr>
          <w:sz w:val="26"/>
          <w:szCs w:val="26"/>
          <w:lang w:val="lv-LV"/>
        </w:rPr>
      </w:pPr>
      <w:r w:rsidRPr="004400FB">
        <w:rPr>
          <w:sz w:val="26"/>
          <w:szCs w:val="26"/>
          <w:lang w:val="lv-LV"/>
        </w:rPr>
        <w:t>Rīgā, 201</w:t>
      </w:r>
      <w:r w:rsidR="00AD1B28" w:rsidRPr="004400FB">
        <w:rPr>
          <w:sz w:val="26"/>
          <w:szCs w:val="26"/>
          <w:lang w:val="lv-LV"/>
        </w:rPr>
        <w:t>9</w:t>
      </w:r>
      <w:r w:rsidRPr="004400FB">
        <w:rPr>
          <w:sz w:val="26"/>
          <w:szCs w:val="26"/>
          <w:lang w:val="lv-LV"/>
        </w:rPr>
        <w:t xml:space="preserve">. gada </w:t>
      </w:r>
      <w:r w:rsidR="004F1693">
        <w:rPr>
          <w:sz w:val="26"/>
          <w:szCs w:val="26"/>
          <w:lang w:val="lv-LV"/>
        </w:rPr>
        <w:t>7.novembrī</w:t>
      </w:r>
      <w:r w:rsidRPr="004400FB">
        <w:rPr>
          <w:sz w:val="26"/>
          <w:szCs w:val="26"/>
          <w:lang w:val="lv-LV"/>
        </w:rPr>
        <w:t xml:space="preserve"> </w:t>
      </w:r>
      <w:r w:rsidR="00A44900" w:rsidRPr="004400FB">
        <w:rPr>
          <w:sz w:val="26"/>
          <w:szCs w:val="26"/>
          <w:lang w:val="lv-LV"/>
        </w:rPr>
        <w:t xml:space="preserve">     </w:t>
      </w:r>
      <w:r w:rsidRPr="004400FB">
        <w:rPr>
          <w:sz w:val="26"/>
          <w:szCs w:val="26"/>
          <w:lang w:val="lv-LV"/>
        </w:rPr>
        <w:tab/>
      </w:r>
      <w:r w:rsidR="00E40FEC" w:rsidRPr="004400FB">
        <w:rPr>
          <w:sz w:val="26"/>
          <w:szCs w:val="26"/>
          <w:lang w:val="lv-LV"/>
        </w:rPr>
        <w:t xml:space="preserve">   </w:t>
      </w:r>
      <w:r w:rsidR="00733003" w:rsidRPr="004400FB">
        <w:rPr>
          <w:sz w:val="26"/>
          <w:szCs w:val="26"/>
          <w:lang w:val="lv-LV"/>
        </w:rPr>
        <w:t xml:space="preserve">       </w:t>
      </w:r>
      <w:r w:rsidR="0093556F" w:rsidRPr="004400FB">
        <w:rPr>
          <w:sz w:val="26"/>
          <w:szCs w:val="26"/>
          <w:lang w:val="lv-LV"/>
        </w:rPr>
        <w:t xml:space="preserve">    </w:t>
      </w:r>
      <w:r w:rsidR="00D809B5" w:rsidRPr="004400FB">
        <w:rPr>
          <w:sz w:val="26"/>
          <w:szCs w:val="26"/>
          <w:lang w:val="lv-LV"/>
        </w:rPr>
        <w:tab/>
      </w:r>
      <w:r w:rsidR="00D809B5" w:rsidRPr="004400FB">
        <w:rPr>
          <w:sz w:val="26"/>
          <w:szCs w:val="26"/>
          <w:lang w:val="lv-LV"/>
        </w:rPr>
        <w:tab/>
      </w:r>
      <w:r w:rsidR="001176D2" w:rsidRPr="004400FB">
        <w:rPr>
          <w:sz w:val="26"/>
          <w:szCs w:val="26"/>
          <w:lang w:val="lv-LV"/>
        </w:rPr>
        <w:t xml:space="preserve">            </w:t>
      </w:r>
      <w:r w:rsidR="00D809B5" w:rsidRPr="004400FB">
        <w:rPr>
          <w:sz w:val="26"/>
          <w:szCs w:val="26"/>
          <w:lang w:val="lv-LV"/>
        </w:rPr>
        <w:tab/>
      </w:r>
      <w:r w:rsidR="00733003" w:rsidRPr="004400FB">
        <w:rPr>
          <w:sz w:val="26"/>
          <w:szCs w:val="26"/>
          <w:lang w:val="lv-LV"/>
        </w:rPr>
        <w:t xml:space="preserve"> </w:t>
      </w:r>
      <w:r w:rsidR="002E055C" w:rsidRPr="004400FB">
        <w:rPr>
          <w:bCs/>
          <w:sz w:val="26"/>
          <w:szCs w:val="26"/>
          <w:lang w:val="lv-LV"/>
        </w:rPr>
        <w:t>Nr.</w:t>
      </w:r>
      <w:r w:rsidR="004F1693">
        <w:rPr>
          <w:bCs/>
          <w:sz w:val="26"/>
          <w:szCs w:val="26"/>
          <w:lang w:val="lv-LV"/>
        </w:rPr>
        <w:t>11</w:t>
      </w:r>
    </w:p>
    <w:p w14:paraId="7A4A2E51" w14:textId="77777777" w:rsidR="002E055C" w:rsidRPr="004400FB" w:rsidRDefault="002E055C" w:rsidP="004E3980">
      <w:pPr>
        <w:ind w:left="2160" w:hanging="2160"/>
        <w:rPr>
          <w:sz w:val="26"/>
          <w:szCs w:val="26"/>
          <w:lang w:val="lv-LV"/>
        </w:rPr>
      </w:pPr>
    </w:p>
    <w:p w14:paraId="0ADFC3D4" w14:textId="16630301" w:rsidR="00CE735E" w:rsidRPr="004400FB" w:rsidRDefault="00E74E82" w:rsidP="004E3980">
      <w:pPr>
        <w:ind w:left="1134" w:hanging="1134"/>
        <w:rPr>
          <w:sz w:val="26"/>
          <w:szCs w:val="26"/>
          <w:lang w:val="lv-LV"/>
        </w:rPr>
      </w:pPr>
      <w:r w:rsidRPr="004400FB">
        <w:rPr>
          <w:sz w:val="26"/>
          <w:szCs w:val="26"/>
          <w:lang w:val="lv-LV"/>
        </w:rPr>
        <w:t>Sēdi</w:t>
      </w:r>
      <w:r w:rsidR="005E3EAF" w:rsidRPr="004400FB">
        <w:rPr>
          <w:sz w:val="26"/>
          <w:szCs w:val="26"/>
          <w:lang w:val="lv-LV"/>
        </w:rPr>
        <w:t xml:space="preserve"> vada:</w:t>
      </w:r>
      <w:r w:rsidR="00CE735E" w:rsidRPr="004400FB">
        <w:rPr>
          <w:b/>
          <w:sz w:val="26"/>
          <w:szCs w:val="26"/>
          <w:lang w:val="lv-LV"/>
        </w:rPr>
        <w:t xml:space="preserve"> </w:t>
      </w:r>
      <w:r w:rsidR="00A5505A" w:rsidRPr="004400FB">
        <w:rPr>
          <w:b/>
          <w:sz w:val="26"/>
          <w:szCs w:val="26"/>
          <w:lang w:val="lv-LV"/>
        </w:rPr>
        <w:t>Artis Dzirkalis</w:t>
      </w:r>
      <w:r w:rsidR="00F6742E" w:rsidRPr="004400FB">
        <w:rPr>
          <w:sz w:val="26"/>
          <w:szCs w:val="26"/>
          <w:lang w:val="lv-LV"/>
        </w:rPr>
        <w:t xml:space="preserve"> - </w:t>
      </w:r>
      <w:r w:rsidR="00AD1B28" w:rsidRPr="004400FB">
        <w:rPr>
          <w:sz w:val="26"/>
          <w:szCs w:val="26"/>
          <w:lang w:val="lv-LV"/>
        </w:rPr>
        <w:t xml:space="preserve">Latvijas Būvniecības padomes </w:t>
      </w:r>
      <w:r w:rsidR="00A5505A" w:rsidRPr="004400FB">
        <w:rPr>
          <w:sz w:val="26"/>
          <w:szCs w:val="26"/>
          <w:lang w:val="lv-LV"/>
        </w:rPr>
        <w:t>priekšsēdētājs</w:t>
      </w:r>
    </w:p>
    <w:p w14:paraId="45684CCB" w14:textId="77777777" w:rsidR="00CE735E" w:rsidRPr="004400FB" w:rsidRDefault="00CE735E" w:rsidP="004E3980">
      <w:pPr>
        <w:ind w:left="1134" w:hanging="1134"/>
        <w:rPr>
          <w:sz w:val="26"/>
          <w:szCs w:val="26"/>
          <w:lang w:val="lv-LV"/>
        </w:rPr>
      </w:pPr>
    </w:p>
    <w:p w14:paraId="553F3ADF" w14:textId="62C308CB" w:rsidR="001F7CF3" w:rsidRPr="004400FB" w:rsidRDefault="002E055C" w:rsidP="001F7CF3">
      <w:pPr>
        <w:jc w:val="both"/>
        <w:rPr>
          <w:sz w:val="26"/>
          <w:szCs w:val="26"/>
          <w:lang w:val="lv-LV"/>
        </w:rPr>
      </w:pPr>
      <w:r w:rsidRPr="004400FB">
        <w:rPr>
          <w:sz w:val="26"/>
          <w:szCs w:val="26"/>
          <w:lang w:val="lv-LV"/>
        </w:rPr>
        <w:t>Sēdē p</w:t>
      </w:r>
      <w:r w:rsidR="00E3553E" w:rsidRPr="004400FB">
        <w:rPr>
          <w:sz w:val="26"/>
          <w:szCs w:val="26"/>
          <w:lang w:val="lv-LV"/>
        </w:rPr>
        <w:t>iedalās:</w:t>
      </w:r>
      <w:r w:rsidR="00D241F2" w:rsidRPr="004400FB">
        <w:rPr>
          <w:sz w:val="26"/>
          <w:szCs w:val="26"/>
          <w:lang w:val="lv-LV"/>
        </w:rPr>
        <w:t xml:space="preserve"> </w:t>
      </w:r>
      <w:r w:rsidR="00A5505A" w:rsidRPr="004400FB">
        <w:rPr>
          <w:b/>
          <w:bCs/>
          <w:sz w:val="26"/>
          <w:szCs w:val="26"/>
          <w:lang w:val="lv-LV"/>
        </w:rPr>
        <w:t>Andris Bērziņš,</w:t>
      </w:r>
      <w:r w:rsidR="00A5505A" w:rsidRPr="004400FB">
        <w:rPr>
          <w:b/>
          <w:sz w:val="26"/>
          <w:szCs w:val="26"/>
          <w:lang w:val="lv-LV"/>
        </w:rPr>
        <w:t xml:space="preserve"> Kaspars Bondars, </w:t>
      </w:r>
      <w:r w:rsidR="001F7CF3" w:rsidRPr="004400FB">
        <w:rPr>
          <w:b/>
          <w:sz w:val="26"/>
          <w:szCs w:val="26"/>
          <w:lang w:val="lv-LV"/>
        </w:rPr>
        <w:t xml:space="preserve">Pēteris Dzirkals,  </w:t>
      </w:r>
      <w:r w:rsidR="002F2869" w:rsidRPr="004400FB">
        <w:rPr>
          <w:b/>
          <w:sz w:val="26"/>
          <w:szCs w:val="26"/>
          <w:lang w:val="lv-LV"/>
        </w:rPr>
        <w:t xml:space="preserve">Leonīds </w:t>
      </w:r>
      <w:proofErr w:type="spellStart"/>
      <w:r w:rsidR="002F2869" w:rsidRPr="004400FB">
        <w:rPr>
          <w:b/>
          <w:sz w:val="26"/>
          <w:szCs w:val="26"/>
          <w:lang w:val="lv-LV"/>
        </w:rPr>
        <w:t>Jākobsons</w:t>
      </w:r>
      <w:proofErr w:type="spellEnd"/>
      <w:r w:rsidR="002F2869" w:rsidRPr="004400FB">
        <w:rPr>
          <w:b/>
          <w:sz w:val="26"/>
          <w:szCs w:val="26"/>
          <w:lang w:val="lv-LV"/>
        </w:rPr>
        <w:t xml:space="preserve">, </w:t>
      </w:r>
      <w:r w:rsidR="00A5505A" w:rsidRPr="004400FB">
        <w:rPr>
          <w:b/>
          <w:sz w:val="26"/>
          <w:szCs w:val="26"/>
          <w:lang w:val="lv-LV"/>
        </w:rPr>
        <w:t xml:space="preserve">Klāvs Grieze, </w:t>
      </w:r>
      <w:r w:rsidR="009A2FE7" w:rsidRPr="009A2FE7">
        <w:rPr>
          <w:b/>
          <w:sz w:val="26"/>
          <w:szCs w:val="26"/>
          <w:lang w:val="lv-LV"/>
        </w:rPr>
        <w:t>Normunds Grinbergs</w:t>
      </w:r>
      <w:r w:rsidR="009A2FE7" w:rsidRPr="009A2FE7">
        <w:rPr>
          <w:b/>
          <w:bCs/>
          <w:sz w:val="26"/>
          <w:szCs w:val="26"/>
          <w:lang w:val="lv-LV"/>
        </w:rPr>
        <w:t xml:space="preserve">, </w:t>
      </w:r>
      <w:r w:rsidR="009F3E41" w:rsidRPr="004400FB">
        <w:rPr>
          <w:b/>
          <w:sz w:val="26"/>
          <w:szCs w:val="26"/>
          <w:lang w:val="lv-LV"/>
        </w:rPr>
        <w:t>Ināra Laube</w:t>
      </w:r>
      <w:r w:rsidR="00766ABB" w:rsidRPr="004400FB">
        <w:rPr>
          <w:b/>
          <w:sz w:val="26"/>
          <w:szCs w:val="26"/>
          <w:lang w:val="lv-LV"/>
        </w:rPr>
        <w:t>,</w:t>
      </w:r>
      <w:r w:rsidR="009F3E41" w:rsidRPr="004400FB">
        <w:rPr>
          <w:b/>
          <w:bCs/>
          <w:sz w:val="26"/>
          <w:szCs w:val="26"/>
          <w:lang w:val="lv-LV"/>
        </w:rPr>
        <w:t xml:space="preserve"> </w:t>
      </w:r>
      <w:r w:rsidR="002F2869" w:rsidRPr="004400FB">
        <w:rPr>
          <w:b/>
          <w:bCs/>
          <w:sz w:val="26"/>
          <w:szCs w:val="26"/>
          <w:lang w:val="lv-LV"/>
        </w:rPr>
        <w:t>Gints Miķelsons,</w:t>
      </w:r>
      <w:r w:rsidR="002F2869" w:rsidRPr="004400FB">
        <w:rPr>
          <w:b/>
          <w:sz w:val="26"/>
          <w:szCs w:val="26"/>
          <w:lang w:val="lv-LV"/>
        </w:rPr>
        <w:t xml:space="preserve"> </w:t>
      </w:r>
      <w:r w:rsidR="00766ABB" w:rsidRPr="004400FB">
        <w:rPr>
          <w:b/>
          <w:sz w:val="26"/>
          <w:szCs w:val="26"/>
          <w:lang w:val="lv-LV"/>
        </w:rPr>
        <w:t>Jānis Rāzna</w:t>
      </w:r>
      <w:r w:rsidR="00766ABB" w:rsidRPr="004400FB">
        <w:rPr>
          <w:b/>
          <w:bCs/>
          <w:sz w:val="26"/>
          <w:szCs w:val="26"/>
          <w:lang w:val="lv-LV"/>
        </w:rPr>
        <w:t xml:space="preserve">, </w:t>
      </w:r>
      <w:r w:rsidR="002F2869" w:rsidRPr="004400FB">
        <w:rPr>
          <w:b/>
          <w:bCs/>
          <w:sz w:val="26"/>
          <w:szCs w:val="26"/>
          <w:lang w:val="lv-LV"/>
        </w:rPr>
        <w:t xml:space="preserve">Anna Upena, </w:t>
      </w:r>
      <w:r w:rsidR="001F7CF3" w:rsidRPr="004400FB">
        <w:rPr>
          <w:b/>
          <w:sz w:val="26"/>
          <w:szCs w:val="26"/>
          <w:lang w:val="lv-LV"/>
        </w:rPr>
        <w:t xml:space="preserve">Ervīns </w:t>
      </w:r>
      <w:proofErr w:type="spellStart"/>
      <w:r w:rsidR="001F7CF3" w:rsidRPr="004400FB">
        <w:rPr>
          <w:b/>
          <w:sz w:val="26"/>
          <w:szCs w:val="26"/>
          <w:lang w:val="lv-LV"/>
        </w:rPr>
        <w:t>Timofējevs</w:t>
      </w:r>
      <w:proofErr w:type="spellEnd"/>
      <w:r w:rsidR="001F7CF3" w:rsidRPr="004400FB">
        <w:rPr>
          <w:b/>
          <w:sz w:val="26"/>
          <w:szCs w:val="26"/>
          <w:lang w:val="lv-LV"/>
        </w:rPr>
        <w:t>,</w:t>
      </w:r>
      <w:r w:rsidR="001F7CF3" w:rsidRPr="004400FB">
        <w:rPr>
          <w:sz w:val="26"/>
          <w:szCs w:val="26"/>
          <w:lang w:val="lv-LV"/>
        </w:rPr>
        <w:t xml:space="preserve"> </w:t>
      </w:r>
      <w:r w:rsidR="00766ABB" w:rsidRPr="004400FB">
        <w:rPr>
          <w:b/>
          <w:bCs/>
          <w:sz w:val="26"/>
          <w:szCs w:val="26"/>
          <w:lang w:val="lv-LV"/>
        </w:rPr>
        <w:t xml:space="preserve">Normunds </w:t>
      </w:r>
      <w:r w:rsidR="00766ABB" w:rsidRPr="004400FB">
        <w:rPr>
          <w:b/>
          <w:bCs/>
          <w:color w:val="000000"/>
          <w:sz w:val="26"/>
          <w:szCs w:val="26"/>
          <w:lang w:val="lv-LV"/>
        </w:rPr>
        <w:t>Tirāns</w:t>
      </w:r>
      <w:r w:rsidR="00766ABB" w:rsidRPr="004400FB">
        <w:rPr>
          <w:b/>
          <w:sz w:val="26"/>
          <w:szCs w:val="26"/>
          <w:lang w:val="lv-LV"/>
        </w:rPr>
        <w:t>,</w:t>
      </w:r>
      <w:r w:rsidR="00A5505A" w:rsidRPr="004400FB">
        <w:rPr>
          <w:b/>
          <w:sz w:val="26"/>
          <w:szCs w:val="26"/>
          <w:lang w:val="lv-LV"/>
        </w:rPr>
        <w:t xml:space="preserve"> Edmunds Valantis,</w:t>
      </w:r>
      <w:r w:rsidR="00766ABB" w:rsidRPr="004400FB">
        <w:rPr>
          <w:sz w:val="26"/>
          <w:szCs w:val="26"/>
          <w:lang w:val="lv-LV"/>
        </w:rPr>
        <w:t xml:space="preserve"> </w:t>
      </w:r>
      <w:r w:rsidR="00A14A4C" w:rsidRPr="004400FB">
        <w:rPr>
          <w:b/>
          <w:sz w:val="26"/>
          <w:szCs w:val="26"/>
          <w:lang w:val="lv-LV"/>
        </w:rPr>
        <w:t>Roberts Vecums–Veco</w:t>
      </w:r>
      <w:r w:rsidR="009D09A8">
        <w:rPr>
          <w:b/>
          <w:sz w:val="26"/>
          <w:szCs w:val="26"/>
          <w:lang w:val="lv-LV"/>
        </w:rPr>
        <w:t xml:space="preserve">. </w:t>
      </w:r>
      <w:r w:rsidR="009D09A8" w:rsidRPr="009D09A8">
        <w:rPr>
          <w:sz w:val="26"/>
          <w:szCs w:val="26"/>
          <w:lang w:val="lv-LV"/>
        </w:rPr>
        <w:t>Aizvieto</w:t>
      </w:r>
      <w:r w:rsidR="0004374A">
        <w:rPr>
          <w:sz w:val="26"/>
          <w:szCs w:val="26"/>
          <w:lang w:val="lv-LV"/>
        </w:rPr>
        <w:t xml:space="preserve">: </w:t>
      </w:r>
      <w:r w:rsidR="00611EA5" w:rsidRPr="00611EA5">
        <w:rPr>
          <w:b/>
          <w:sz w:val="26"/>
          <w:szCs w:val="26"/>
          <w:lang w:val="lv-LV"/>
        </w:rPr>
        <w:t xml:space="preserve">Guntars </w:t>
      </w:r>
      <w:proofErr w:type="spellStart"/>
      <w:r w:rsidR="00611EA5" w:rsidRPr="00611EA5">
        <w:rPr>
          <w:b/>
          <w:sz w:val="26"/>
          <w:szCs w:val="26"/>
          <w:lang w:val="lv-LV"/>
        </w:rPr>
        <w:t>Maļina</w:t>
      </w:r>
      <w:proofErr w:type="spellEnd"/>
      <w:r w:rsidR="00611EA5">
        <w:rPr>
          <w:b/>
          <w:sz w:val="26"/>
          <w:szCs w:val="26"/>
          <w:lang w:val="lv-LV"/>
        </w:rPr>
        <w:t xml:space="preserve"> </w:t>
      </w:r>
      <w:r w:rsidR="00611EA5" w:rsidRPr="00611EA5">
        <w:rPr>
          <w:sz w:val="26"/>
          <w:szCs w:val="26"/>
          <w:lang w:val="lv-LV"/>
        </w:rPr>
        <w:t>(LIKA)</w:t>
      </w:r>
      <w:r w:rsidR="00447BCB" w:rsidRPr="00611EA5">
        <w:rPr>
          <w:sz w:val="26"/>
          <w:szCs w:val="26"/>
          <w:lang w:val="lv-LV"/>
        </w:rPr>
        <w:t>.</w:t>
      </w:r>
    </w:p>
    <w:p w14:paraId="46FDAB68" w14:textId="5EBEB554" w:rsidR="001F7CF3" w:rsidRPr="004400FB" w:rsidRDefault="001F7CF3" w:rsidP="001F7CF3">
      <w:pPr>
        <w:jc w:val="both"/>
        <w:rPr>
          <w:sz w:val="26"/>
          <w:szCs w:val="26"/>
          <w:lang w:val="lv-LV"/>
        </w:rPr>
      </w:pPr>
    </w:p>
    <w:p w14:paraId="1407AD7C" w14:textId="149F338D" w:rsidR="00766ABB" w:rsidRPr="004400FB" w:rsidRDefault="00E74E82" w:rsidP="004F1693">
      <w:pPr>
        <w:ind w:left="1134" w:hanging="1134"/>
        <w:jc w:val="both"/>
        <w:rPr>
          <w:sz w:val="26"/>
          <w:szCs w:val="26"/>
          <w:lang w:val="lv-LV"/>
        </w:rPr>
      </w:pPr>
      <w:r w:rsidRPr="004400FB">
        <w:rPr>
          <w:sz w:val="26"/>
          <w:szCs w:val="26"/>
          <w:lang w:val="lv-LV"/>
        </w:rPr>
        <w:t>Uzaicināt</w:t>
      </w:r>
      <w:r w:rsidR="00785A92" w:rsidRPr="004400FB">
        <w:rPr>
          <w:sz w:val="26"/>
          <w:szCs w:val="26"/>
          <w:lang w:val="lv-LV"/>
        </w:rPr>
        <w:t>ie</w:t>
      </w:r>
      <w:r w:rsidRPr="004400FB">
        <w:rPr>
          <w:sz w:val="26"/>
          <w:szCs w:val="26"/>
          <w:lang w:val="lv-LV"/>
        </w:rPr>
        <w:t>:</w:t>
      </w:r>
      <w:r w:rsidR="00FD3264" w:rsidRPr="004400FB">
        <w:rPr>
          <w:sz w:val="26"/>
          <w:szCs w:val="26"/>
          <w:lang w:val="lv-LV"/>
        </w:rPr>
        <w:t xml:space="preserve"> </w:t>
      </w:r>
      <w:r w:rsidR="00FD3264" w:rsidRPr="004400FB">
        <w:rPr>
          <w:b/>
          <w:sz w:val="26"/>
          <w:szCs w:val="26"/>
          <w:lang w:val="lv-LV"/>
        </w:rPr>
        <w:t>Olga Feldmane</w:t>
      </w:r>
      <w:r w:rsidR="00FD3264" w:rsidRPr="004400FB">
        <w:rPr>
          <w:sz w:val="26"/>
          <w:szCs w:val="26"/>
          <w:lang w:val="lv-LV"/>
        </w:rPr>
        <w:t xml:space="preserve"> – EM Būvniecības politikas departamenta direktore</w:t>
      </w:r>
    </w:p>
    <w:p w14:paraId="256FF1C3" w14:textId="68C98A94" w:rsidR="00556699" w:rsidRPr="004400FB" w:rsidRDefault="009A2FE7" w:rsidP="00DC1B29">
      <w:pPr>
        <w:ind w:left="1134"/>
        <w:rPr>
          <w:i/>
          <w:sz w:val="26"/>
          <w:szCs w:val="26"/>
          <w:lang w:val="lv-LV"/>
        </w:rPr>
      </w:pPr>
      <w:r>
        <w:rPr>
          <w:b/>
          <w:iCs/>
          <w:color w:val="000000" w:themeColor="text1"/>
          <w:sz w:val="26"/>
          <w:szCs w:val="26"/>
          <w:lang w:val="lv-LV"/>
        </w:rPr>
        <w:t>Andris Lazarevs</w:t>
      </w:r>
      <w:r w:rsidR="00DC1B29" w:rsidRPr="004400FB">
        <w:rPr>
          <w:iCs/>
          <w:color w:val="000000" w:themeColor="text1"/>
          <w:sz w:val="26"/>
          <w:szCs w:val="26"/>
          <w:lang w:val="lv-LV"/>
        </w:rPr>
        <w:t xml:space="preserve"> </w:t>
      </w:r>
      <w:r w:rsidR="00447BCB" w:rsidRPr="004400FB">
        <w:rPr>
          <w:b/>
          <w:sz w:val="26"/>
          <w:szCs w:val="26"/>
          <w:lang w:val="lv-LV"/>
        </w:rPr>
        <w:t>–</w:t>
      </w:r>
      <w:r w:rsidR="00556699" w:rsidRPr="004400FB">
        <w:rPr>
          <w:b/>
          <w:sz w:val="26"/>
          <w:szCs w:val="26"/>
          <w:lang w:val="lv-LV"/>
        </w:rPr>
        <w:t xml:space="preserve"> </w:t>
      </w:r>
      <w:r>
        <w:rPr>
          <w:b/>
          <w:sz w:val="26"/>
          <w:szCs w:val="26"/>
          <w:lang w:val="lv-LV"/>
        </w:rPr>
        <w:t xml:space="preserve">EM </w:t>
      </w:r>
      <w:r w:rsidRPr="004400FB">
        <w:rPr>
          <w:sz w:val="26"/>
          <w:szCs w:val="26"/>
          <w:lang w:val="lv-LV"/>
        </w:rPr>
        <w:t>Būvniecības politikas departamenta direktore</w:t>
      </w:r>
      <w:r>
        <w:rPr>
          <w:sz w:val="26"/>
          <w:szCs w:val="26"/>
          <w:lang w:val="lv-LV"/>
        </w:rPr>
        <w:t>s vietnieks;</w:t>
      </w:r>
    </w:p>
    <w:p w14:paraId="1ED4439C" w14:textId="13190866" w:rsidR="00171AB2" w:rsidRPr="004400FB" w:rsidRDefault="009A2FE7" w:rsidP="00DC1B29">
      <w:pPr>
        <w:ind w:left="1116"/>
        <w:rPr>
          <w:color w:val="000000" w:themeColor="text1"/>
          <w:sz w:val="26"/>
          <w:szCs w:val="26"/>
          <w:lang w:val="lv-LV"/>
        </w:rPr>
      </w:pPr>
      <w:r>
        <w:rPr>
          <w:b/>
          <w:sz w:val="26"/>
          <w:szCs w:val="26"/>
          <w:lang w:val="lv-LV"/>
        </w:rPr>
        <w:t>Artūrs L</w:t>
      </w:r>
      <w:r w:rsidR="00611EA5">
        <w:rPr>
          <w:b/>
          <w:sz w:val="26"/>
          <w:szCs w:val="26"/>
          <w:lang w:val="lv-LV"/>
        </w:rPr>
        <w:t>e</w:t>
      </w:r>
      <w:r>
        <w:rPr>
          <w:b/>
          <w:sz w:val="26"/>
          <w:szCs w:val="26"/>
          <w:lang w:val="lv-LV"/>
        </w:rPr>
        <w:t>šinskis</w:t>
      </w:r>
      <w:r w:rsidR="00DC1B29" w:rsidRPr="004400FB">
        <w:rPr>
          <w:b/>
          <w:sz w:val="26"/>
          <w:szCs w:val="26"/>
          <w:lang w:val="lv-LV"/>
        </w:rPr>
        <w:t xml:space="preserve"> </w:t>
      </w:r>
      <w:r w:rsidR="00400463" w:rsidRPr="004400FB">
        <w:rPr>
          <w:b/>
          <w:sz w:val="26"/>
          <w:szCs w:val="26"/>
          <w:lang w:val="lv-LV"/>
        </w:rPr>
        <w:t>–</w:t>
      </w:r>
      <w:r w:rsidR="00171AB2" w:rsidRPr="004400FB">
        <w:rPr>
          <w:b/>
          <w:sz w:val="26"/>
          <w:szCs w:val="26"/>
          <w:lang w:val="lv-LV"/>
        </w:rPr>
        <w:t xml:space="preserve"> </w:t>
      </w:r>
      <w:r>
        <w:rPr>
          <w:color w:val="212121"/>
          <w:sz w:val="26"/>
          <w:szCs w:val="26"/>
          <w:lang w:val="lv-LV"/>
        </w:rPr>
        <w:t>Latvijas Būvinženieru savie</w:t>
      </w:r>
      <w:r w:rsidR="00FE1CB2">
        <w:rPr>
          <w:color w:val="212121"/>
          <w:sz w:val="26"/>
          <w:szCs w:val="26"/>
          <w:lang w:val="lv-LV"/>
        </w:rPr>
        <w:t>nība</w:t>
      </w:r>
    </w:p>
    <w:p w14:paraId="71E650F6" w14:textId="24D7E603" w:rsidR="00460E52" w:rsidRPr="004400FB" w:rsidRDefault="00171AB2" w:rsidP="004E3980">
      <w:pPr>
        <w:ind w:left="1134" w:hanging="1134"/>
        <w:jc w:val="both"/>
        <w:rPr>
          <w:sz w:val="26"/>
          <w:szCs w:val="26"/>
          <w:shd w:val="clear" w:color="auto" w:fill="FFFFFF"/>
          <w:lang w:val="lv-LV"/>
        </w:rPr>
      </w:pPr>
      <w:r w:rsidRPr="004400FB">
        <w:rPr>
          <w:b/>
          <w:sz w:val="26"/>
          <w:szCs w:val="26"/>
          <w:lang w:val="lv-LV"/>
        </w:rPr>
        <w:tab/>
      </w:r>
      <w:r w:rsidR="00D93D2E">
        <w:rPr>
          <w:b/>
          <w:sz w:val="26"/>
          <w:szCs w:val="26"/>
          <w:lang w:val="lv-LV"/>
        </w:rPr>
        <w:t>Agnese Krecele</w:t>
      </w:r>
      <w:r w:rsidR="002F2869" w:rsidRPr="004400FB">
        <w:rPr>
          <w:b/>
          <w:sz w:val="26"/>
          <w:szCs w:val="26"/>
          <w:lang w:val="lv-LV"/>
        </w:rPr>
        <w:t xml:space="preserve"> </w:t>
      </w:r>
      <w:r w:rsidR="00D93D2E">
        <w:rPr>
          <w:b/>
          <w:sz w:val="26"/>
          <w:szCs w:val="26"/>
          <w:lang w:val="lv-LV"/>
        </w:rPr>
        <w:t>–</w:t>
      </w:r>
      <w:r w:rsidR="002F2869" w:rsidRPr="004400FB">
        <w:rPr>
          <w:b/>
          <w:sz w:val="26"/>
          <w:szCs w:val="26"/>
          <w:lang w:val="lv-LV"/>
        </w:rPr>
        <w:t xml:space="preserve"> </w:t>
      </w:r>
      <w:r w:rsidR="00D93D2E">
        <w:rPr>
          <w:sz w:val="26"/>
          <w:szCs w:val="26"/>
          <w:shd w:val="clear" w:color="auto" w:fill="FFFFFF"/>
          <w:lang w:val="lv-LV"/>
        </w:rPr>
        <w:t>SIA “TNS Latvija”</w:t>
      </w:r>
    </w:p>
    <w:p w14:paraId="453B5559" w14:textId="1E5DC4DA" w:rsidR="00D93D2E" w:rsidRDefault="002F2869" w:rsidP="004E3980">
      <w:pPr>
        <w:ind w:left="1134" w:hanging="1134"/>
        <w:jc w:val="both"/>
        <w:rPr>
          <w:sz w:val="26"/>
          <w:szCs w:val="26"/>
          <w:shd w:val="clear" w:color="auto" w:fill="FFFFFF"/>
          <w:lang w:val="lv-LV"/>
        </w:rPr>
      </w:pPr>
      <w:r w:rsidRPr="004400FB">
        <w:rPr>
          <w:b/>
          <w:sz w:val="26"/>
          <w:szCs w:val="26"/>
          <w:lang w:val="lv-LV"/>
        </w:rPr>
        <w:tab/>
      </w:r>
      <w:r w:rsidR="00D93D2E">
        <w:rPr>
          <w:b/>
          <w:sz w:val="26"/>
          <w:szCs w:val="26"/>
          <w:lang w:val="lv-LV"/>
        </w:rPr>
        <w:t>Inta Priedola</w:t>
      </w:r>
      <w:r w:rsidRPr="004400FB">
        <w:rPr>
          <w:b/>
          <w:sz w:val="26"/>
          <w:szCs w:val="26"/>
          <w:lang w:val="lv-LV"/>
        </w:rPr>
        <w:t xml:space="preserve"> -</w:t>
      </w:r>
      <w:r w:rsidRPr="004400FB">
        <w:rPr>
          <w:sz w:val="26"/>
          <w:szCs w:val="26"/>
          <w:lang w:val="lv-LV"/>
        </w:rPr>
        <w:t xml:space="preserve"> </w:t>
      </w:r>
      <w:r w:rsidR="00D93D2E">
        <w:rPr>
          <w:sz w:val="26"/>
          <w:szCs w:val="26"/>
          <w:shd w:val="clear" w:color="auto" w:fill="FFFFFF"/>
          <w:lang w:val="lv-LV"/>
        </w:rPr>
        <w:t>SIA “TNS Latvija”</w:t>
      </w:r>
    </w:p>
    <w:p w14:paraId="0E559E5D" w14:textId="5BC9385B" w:rsidR="00611EA5" w:rsidRDefault="00611EA5" w:rsidP="004E3980">
      <w:pPr>
        <w:ind w:left="1134" w:hanging="1134"/>
        <w:jc w:val="both"/>
        <w:rPr>
          <w:sz w:val="26"/>
          <w:szCs w:val="26"/>
          <w:shd w:val="clear" w:color="auto" w:fill="FFFFFF"/>
          <w:lang w:val="lv-LV"/>
        </w:rPr>
      </w:pPr>
      <w:r>
        <w:rPr>
          <w:b/>
          <w:sz w:val="26"/>
          <w:szCs w:val="26"/>
          <w:lang w:val="lv-LV"/>
        </w:rPr>
        <w:tab/>
        <w:t>Aigars Paegle –</w:t>
      </w:r>
      <w:r>
        <w:rPr>
          <w:sz w:val="26"/>
          <w:szCs w:val="26"/>
          <w:shd w:val="clear" w:color="auto" w:fill="FFFFFF"/>
          <w:lang w:val="lv-LV"/>
        </w:rPr>
        <w:t xml:space="preserve"> Latvijas Būvuzņēmēju partnerība</w:t>
      </w:r>
    </w:p>
    <w:p w14:paraId="62506D0C" w14:textId="77777777" w:rsidR="00A5505A" w:rsidRPr="00611EA5" w:rsidRDefault="00A5505A" w:rsidP="00A101AE">
      <w:pPr>
        <w:ind w:left="1134"/>
        <w:jc w:val="both"/>
        <w:rPr>
          <w:sz w:val="26"/>
          <w:szCs w:val="26"/>
          <w:lang w:val="lv-LV"/>
        </w:rPr>
      </w:pPr>
    </w:p>
    <w:p w14:paraId="1AD24383" w14:textId="7F889653" w:rsidR="00AD1B28" w:rsidRPr="00611EA5" w:rsidRDefault="00AD1B28" w:rsidP="004E3980">
      <w:pPr>
        <w:ind w:left="1134" w:hanging="1134"/>
        <w:jc w:val="both"/>
        <w:rPr>
          <w:sz w:val="26"/>
          <w:szCs w:val="26"/>
          <w:lang w:val="lv-LV"/>
        </w:rPr>
      </w:pPr>
      <w:r w:rsidRPr="00611EA5">
        <w:rPr>
          <w:sz w:val="26"/>
          <w:szCs w:val="26"/>
          <w:lang w:val="lv-LV"/>
        </w:rPr>
        <w:t>Sēdē nepiedalās:</w:t>
      </w:r>
      <w:r w:rsidR="001F7CF3" w:rsidRPr="00611EA5">
        <w:rPr>
          <w:sz w:val="26"/>
          <w:szCs w:val="26"/>
          <w:lang w:val="lv-LV"/>
        </w:rPr>
        <w:t xml:space="preserve"> </w:t>
      </w:r>
      <w:r w:rsidR="005362FD" w:rsidRPr="00611EA5">
        <w:rPr>
          <w:bCs/>
          <w:sz w:val="26"/>
          <w:szCs w:val="26"/>
          <w:lang w:val="lv-LV" w:eastAsia="lv-LV"/>
        </w:rPr>
        <w:t>Dzintra Gorbunova</w:t>
      </w:r>
      <w:r w:rsidR="005362FD" w:rsidRPr="00611EA5">
        <w:rPr>
          <w:b/>
          <w:sz w:val="26"/>
          <w:szCs w:val="26"/>
          <w:lang w:val="lv-LV"/>
        </w:rPr>
        <w:t xml:space="preserve">, </w:t>
      </w:r>
      <w:r w:rsidR="001F7CF3" w:rsidRPr="00611EA5">
        <w:rPr>
          <w:sz w:val="26"/>
          <w:szCs w:val="26"/>
          <w:lang w:val="lv-LV"/>
        </w:rPr>
        <w:t xml:space="preserve">Raitis Gultnieks, </w:t>
      </w:r>
      <w:r w:rsidR="00766ABB" w:rsidRPr="00611EA5">
        <w:rPr>
          <w:bCs/>
          <w:sz w:val="26"/>
          <w:szCs w:val="26"/>
          <w:lang w:val="lv-LV"/>
        </w:rPr>
        <w:t>Madars Lasmanis</w:t>
      </w:r>
      <w:r w:rsidR="004E3980" w:rsidRPr="00611EA5">
        <w:rPr>
          <w:bCs/>
          <w:sz w:val="26"/>
          <w:szCs w:val="26"/>
          <w:lang w:val="lv-LV"/>
        </w:rPr>
        <w:t>,</w:t>
      </w:r>
      <w:r w:rsidR="004E3980" w:rsidRPr="00611EA5">
        <w:rPr>
          <w:sz w:val="26"/>
          <w:szCs w:val="26"/>
          <w:lang w:val="lv-LV"/>
        </w:rPr>
        <w:t xml:space="preserve"> </w:t>
      </w:r>
      <w:r w:rsidRPr="00611EA5">
        <w:rPr>
          <w:sz w:val="26"/>
          <w:szCs w:val="26"/>
          <w:lang w:val="lv-LV"/>
        </w:rPr>
        <w:t>Jurijs Strods</w:t>
      </w:r>
      <w:r w:rsidR="001F7CF3" w:rsidRPr="00611EA5">
        <w:rPr>
          <w:sz w:val="26"/>
          <w:szCs w:val="26"/>
          <w:lang w:val="lv-LV"/>
        </w:rPr>
        <w:t>,</w:t>
      </w:r>
      <w:r w:rsidR="009F3E41" w:rsidRPr="00611EA5">
        <w:rPr>
          <w:sz w:val="26"/>
          <w:szCs w:val="26"/>
          <w:lang w:val="lv-LV"/>
        </w:rPr>
        <w:t xml:space="preserve"> </w:t>
      </w:r>
      <w:r w:rsidR="00766ABB" w:rsidRPr="00611EA5">
        <w:rPr>
          <w:bCs/>
          <w:color w:val="000000"/>
          <w:sz w:val="26"/>
          <w:szCs w:val="26"/>
          <w:lang w:val="lv-LV"/>
        </w:rPr>
        <w:t>Gunārs Valinks</w:t>
      </w:r>
      <w:r w:rsidR="0004374A" w:rsidRPr="00611EA5">
        <w:rPr>
          <w:bCs/>
          <w:color w:val="000000"/>
          <w:sz w:val="26"/>
          <w:szCs w:val="26"/>
          <w:lang w:val="lv-LV"/>
        </w:rPr>
        <w:t xml:space="preserve"> (LIKA)</w:t>
      </w:r>
      <w:r w:rsidR="00766ABB" w:rsidRPr="00611EA5">
        <w:rPr>
          <w:bCs/>
          <w:color w:val="000000"/>
          <w:sz w:val="26"/>
          <w:szCs w:val="26"/>
          <w:lang w:val="lv-LV"/>
        </w:rPr>
        <w:t>.</w:t>
      </w:r>
    </w:p>
    <w:p w14:paraId="46158217" w14:textId="77777777" w:rsidR="00FE709A" w:rsidRPr="00611EA5" w:rsidRDefault="00FE709A" w:rsidP="004E3980">
      <w:pPr>
        <w:ind w:left="1134" w:hanging="1134"/>
        <w:rPr>
          <w:sz w:val="26"/>
          <w:szCs w:val="26"/>
          <w:lang w:val="lv-LV"/>
        </w:rPr>
      </w:pPr>
    </w:p>
    <w:p w14:paraId="0F74C1F3" w14:textId="16293651" w:rsidR="00881275" w:rsidRPr="00611EA5" w:rsidRDefault="005E3EAF" w:rsidP="004E3980">
      <w:pPr>
        <w:ind w:left="1134" w:hanging="1134"/>
        <w:rPr>
          <w:sz w:val="26"/>
          <w:szCs w:val="26"/>
          <w:lang w:val="lv-LV"/>
        </w:rPr>
      </w:pPr>
      <w:r w:rsidRPr="00611EA5">
        <w:rPr>
          <w:sz w:val="26"/>
          <w:szCs w:val="26"/>
          <w:lang w:val="lv-LV"/>
        </w:rPr>
        <w:t xml:space="preserve">Protokolē: </w:t>
      </w:r>
      <w:r w:rsidR="00881275" w:rsidRPr="00611EA5">
        <w:rPr>
          <w:sz w:val="26"/>
          <w:szCs w:val="26"/>
          <w:lang w:val="lv-LV"/>
        </w:rPr>
        <w:t>I</w:t>
      </w:r>
      <w:r w:rsidR="0089581E" w:rsidRPr="00611EA5">
        <w:rPr>
          <w:sz w:val="26"/>
          <w:szCs w:val="26"/>
          <w:lang w:val="lv-LV"/>
        </w:rPr>
        <w:t xml:space="preserve">nese </w:t>
      </w:r>
      <w:r w:rsidR="00881275" w:rsidRPr="00611EA5">
        <w:rPr>
          <w:sz w:val="26"/>
          <w:szCs w:val="26"/>
          <w:lang w:val="lv-LV"/>
        </w:rPr>
        <w:t xml:space="preserve">Rostoka </w:t>
      </w:r>
      <w:r w:rsidR="009D2E70" w:rsidRPr="00611EA5">
        <w:rPr>
          <w:sz w:val="26"/>
          <w:szCs w:val="26"/>
          <w:lang w:val="lv-LV"/>
        </w:rPr>
        <w:t>- EM Būvniecības</w:t>
      </w:r>
      <w:r w:rsidR="00E9108D" w:rsidRPr="00611EA5">
        <w:rPr>
          <w:sz w:val="26"/>
          <w:szCs w:val="26"/>
          <w:lang w:val="lv-LV"/>
        </w:rPr>
        <w:t xml:space="preserve"> politikas</w:t>
      </w:r>
      <w:r w:rsidR="009D2E70" w:rsidRPr="00611EA5">
        <w:rPr>
          <w:sz w:val="26"/>
          <w:szCs w:val="26"/>
          <w:lang w:val="lv-LV"/>
        </w:rPr>
        <w:t xml:space="preserve"> departamenta vecākā eksperte.</w:t>
      </w:r>
    </w:p>
    <w:p w14:paraId="0D413416" w14:textId="77777777" w:rsidR="00F34BFA" w:rsidRPr="00611EA5" w:rsidRDefault="00F34BFA" w:rsidP="004E3980">
      <w:pPr>
        <w:pStyle w:val="ListParagraph"/>
        <w:ind w:left="360"/>
        <w:jc w:val="both"/>
        <w:rPr>
          <w:sz w:val="26"/>
          <w:szCs w:val="26"/>
          <w:shd w:val="clear" w:color="auto" w:fill="FAFAFA"/>
          <w:lang w:val="lv-LV"/>
        </w:rPr>
      </w:pPr>
    </w:p>
    <w:p w14:paraId="1977FB4C" w14:textId="77777777" w:rsidR="00CB6AFC" w:rsidRPr="00611EA5" w:rsidRDefault="00CB6AFC" w:rsidP="004E3980">
      <w:pPr>
        <w:spacing w:line="360" w:lineRule="auto"/>
        <w:rPr>
          <w:sz w:val="26"/>
          <w:szCs w:val="26"/>
          <w:lang w:val="lv-LV"/>
        </w:rPr>
      </w:pPr>
      <w:r w:rsidRPr="00611EA5">
        <w:rPr>
          <w:sz w:val="26"/>
          <w:szCs w:val="26"/>
          <w:lang w:val="lv-LV"/>
        </w:rPr>
        <w:t>Darba kārtīb</w:t>
      </w:r>
      <w:r w:rsidR="004E3980" w:rsidRPr="00611EA5">
        <w:rPr>
          <w:sz w:val="26"/>
          <w:szCs w:val="26"/>
          <w:lang w:val="lv-LV"/>
        </w:rPr>
        <w:t>ā</w:t>
      </w:r>
      <w:r w:rsidRPr="00611EA5">
        <w:rPr>
          <w:sz w:val="26"/>
          <w:szCs w:val="26"/>
          <w:lang w:val="lv-LV"/>
        </w:rPr>
        <w:t xml:space="preserve">: </w:t>
      </w:r>
    </w:p>
    <w:p w14:paraId="2C5D42E5" w14:textId="77777777" w:rsidR="00D93D2E" w:rsidRPr="00611EA5" w:rsidRDefault="00D93D2E" w:rsidP="00D93D2E">
      <w:pPr>
        <w:spacing w:after="240"/>
        <w:jc w:val="both"/>
        <w:rPr>
          <w:b/>
          <w:sz w:val="28"/>
          <w:szCs w:val="28"/>
          <w:lang w:val="lv-LV"/>
        </w:rPr>
      </w:pPr>
      <w:r w:rsidRPr="00611EA5">
        <w:rPr>
          <w:sz w:val="28"/>
          <w:szCs w:val="28"/>
          <w:lang w:val="lv-LV"/>
        </w:rPr>
        <w:t>1.Priekšlikumi</w:t>
      </w:r>
      <w:r w:rsidRPr="00611EA5">
        <w:rPr>
          <w:b/>
          <w:sz w:val="28"/>
          <w:szCs w:val="28"/>
          <w:lang w:val="lv-LV"/>
        </w:rPr>
        <w:t xml:space="preserve"> </w:t>
      </w:r>
      <w:r w:rsidRPr="00611EA5">
        <w:rPr>
          <w:sz w:val="28"/>
          <w:szCs w:val="28"/>
          <w:lang w:val="lv-LV"/>
        </w:rPr>
        <w:t>Latvijas būvniecības normatīvā regulējuma attīstības stratēģijai.   (</w:t>
      </w:r>
      <w:r w:rsidRPr="00611EA5">
        <w:rPr>
          <w:i/>
          <w:sz w:val="28"/>
          <w:szCs w:val="28"/>
          <w:lang w:val="lv-LV"/>
        </w:rPr>
        <w:t>Artūrs Lešinskis</w:t>
      </w:r>
      <w:r w:rsidRPr="00611EA5">
        <w:rPr>
          <w:sz w:val="28"/>
          <w:szCs w:val="28"/>
          <w:lang w:val="lv-LV"/>
        </w:rPr>
        <w:t xml:space="preserve">) </w:t>
      </w:r>
    </w:p>
    <w:p w14:paraId="10DC20B0" w14:textId="77777777" w:rsidR="00D93D2E" w:rsidRPr="00611EA5" w:rsidRDefault="00D93D2E" w:rsidP="00D93D2E">
      <w:pPr>
        <w:spacing w:after="240"/>
        <w:jc w:val="both"/>
        <w:rPr>
          <w:sz w:val="26"/>
          <w:szCs w:val="26"/>
          <w:lang w:val="lv-LV"/>
        </w:rPr>
      </w:pPr>
      <w:r w:rsidRPr="00611EA5">
        <w:rPr>
          <w:sz w:val="28"/>
          <w:szCs w:val="28"/>
          <w:lang w:val="lv-LV"/>
        </w:rPr>
        <w:t xml:space="preserve"> 2. Informācija par padomes definēto prioritāšu virzību un statusu (</w:t>
      </w:r>
      <w:r w:rsidRPr="00611EA5">
        <w:rPr>
          <w:bCs/>
          <w:sz w:val="26"/>
          <w:szCs w:val="26"/>
          <w:lang w:val="lv-LV"/>
        </w:rPr>
        <w:t>Būvniecības kvalitātes celšana</w:t>
      </w:r>
      <w:r w:rsidRPr="00611EA5">
        <w:rPr>
          <w:sz w:val="26"/>
          <w:szCs w:val="26"/>
          <w:lang w:val="lv-LV"/>
        </w:rPr>
        <w:t xml:space="preserve">; </w:t>
      </w:r>
      <w:r w:rsidRPr="00611EA5">
        <w:rPr>
          <w:bCs/>
          <w:sz w:val="26"/>
          <w:szCs w:val="26"/>
          <w:lang w:val="lv-LV"/>
        </w:rPr>
        <w:t>Birokrātijas mazināšana</w:t>
      </w:r>
      <w:r w:rsidRPr="00611EA5">
        <w:rPr>
          <w:sz w:val="26"/>
          <w:szCs w:val="26"/>
          <w:lang w:val="lv-LV"/>
        </w:rPr>
        <w:t xml:space="preserve">; </w:t>
      </w:r>
      <w:r w:rsidRPr="00611EA5">
        <w:rPr>
          <w:bCs/>
          <w:sz w:val="26"/>
          <w:szCs w:val="26"/>
          <w:lang w:val="lv-LV"/>
        </w:rPr>
        <w:t>Juridisko risku mazināšana publiskos iepirkumos</w:t>
      </w:r>
      <w:r w:rsidRPr="00611EA5">
        <w:rPr>
          <w:sz w:val="26"/>
          <w:szCs w:val="26"/>
          <w:lang w:val="lv-LV"/>
        </w:rPr>
        <w:t xml:space="preserve">; </w:t>
      </w:r>
      <w:r w:rsidRPr="00611EA5">
        <w:rPr>
          <w:bCs/>
          <w:sz w:val="26"/>
          <w:szCs w:val="26"/>
          <w:lang w:val="lv-LV"/>
        </w:rPr>
        <w:t>Veicināt kvalitatīva darbaspēka saglabāšanu nozarē)</w:t>
      </w:r>
      <w:r w:rsidRPr="00611EA5">
        <w:rPr>
          <w:sz w:val="26"/>
          <w:szCs w:val="26"/>
          <w:lang w:val="lv-LV"/>
        </w:rPr>
        <w:t>.</w:t>
      </w:r>
    </w:p>
    <w:p w14:paraId="6949BECD" w14:textId="1B68079D" w:rsidR="00A5505A" w:rsidRPr="00611EA5" w:rsidRDefault="00D93D2E" w:rsidP="00D93D2E">
      <w:pPr>
        <w:spacing w:after="240"/>
        <w:jc w:val="both"/>
        <w:rPr>
          <w:b/>
          <w:sz w:val="26"/>
          <w:szCs w:val="26"/>
          <w:lang w:val="lv-LV"/>
        </w:rPr>
      </w:pPr>
      <w:r w:rsidRPr="00611EA5">
        <w:rPr>
          <w:sz w:val="26"/>
          <w:szCs w:val="26"/>
          <w:lang w:val="lv-LV"/>
        </w:rPr>
        <w:t>3.  Pētījums “</w:t>
      </w:r>
      <w:r w:rsidRPr="00611EA5">
        <w:rPr>
          <w:bCs/>
          <w:sz w:val="26"/>
          <w:szCs w:val="26"/>
          <w:lang w:val="lv-LV"/>
        </w:rPr>
        <w:t>Latvijas būvniecības nozares kvalitātes indeksa noteikšana, veicot būvniecības procesā iesaistīto procesa dalībnieku aptauju”, iepirkuma līgums EM 2019/31 (</w:t>
      </w:r>
      <w:r w:rsidRPr="00611EA5">
        <w:rPr>
          <w:bCs/>
          <w:i/>
          <w:sz w:val="26"/>
          <w:szCs w:val="26"/>
          <w:lang w:val="lv-LV"/>
        </w:rPr>
        <w:t>SIA TNT Latvija</w:t>
      </w:r>
      <w:r w:rsidRPr="00611EA5">
        <w:rPr>
          <w:bCs/>
          <w:sz w:val="26"/>
          <w:szCs w:val="26"/>
          <w:lang w:val="lv-LV"/>
        </w:rPr>
        <w:t>)</w:t>
      </w:r>
      <w:r w:rsidR="00A5505A" w:rsidRPr="00611EA5">
        <w:rPr>
          <w:noProof/>
          <w:sz w:val="26"/>
          <w:szCs w:val="26"/>
          <w:lang w:val="lv-LV"/>
        </w:rPr>
        <w:t>.</w:t>
      </w:r>
    </w:p>
    <w:p w14:paraId="54934F62" w14:textId="77777777" w:rsidR="00A5505A" w:rsidRPr="00611EA5" w:rsidRDefault="00A5505A" w:rsidP="00A5505A">
      <w:pPr>
        <w:shd w:val="clear" w:color="auto" w:fill="FFFFFF"/>
        <w:spacing w:after="120"/>
        <w:jc w:val="both"/>
        <w:rPr>
          <w:sz w:val="28"/>
          <w:szCs w:val="28"/>
          <w:lang w:val="lv-LV"/>
        </w:rPr>
      </w:pPr>
      <w:r w:rsidRPr="00611EA5">
        <w:rPr>
          <w:sz w:val="28"/>
          <w:szCs w:val="28"/>
          <w:lang w:val="lv-LV"/>
        </w:rPr>
        <w:t>4. Citi jautājumi.</w:t>
      </w:r>
    </w:p>
    <w:p w14:paraId="49BF14B7" w14:textId="77777777" w:rsidR="00C3337C" w:rsidRPr="00611EA5" w:rsidRDefault="00C3337C" w:rsidP="004E3980">
      <w:pPr>
        <w:rPr>
          <w:sz w:val="26"/>
          <w:szCs w:val="26"/>
          <w:lang w:val="lv-LV"/>
        </w:rPr>
      </w:pPr>
    </w:p>
    <w:p w14:paraId="4E85D302" w14:textId="2A02D556" w:rsidR="0097703F" w:rsidRPr="00611EA5" w:rsidRDefault="0097703F" w:rsidP="004E3980">
      <w:pPr>
        <w:rPr>
          <w:sz w:val="26"/>
          <w:szCs w:val="26"/>
          <w:lang w:val="lv-LV"/>
        </w:rPr>
      </w:pPr>
      <w:r w:rsidRPr="00611EA5">
        <w:rPr>
          <w:sz w:val="26"/>
          <w:szCs w:val="26"/>
          <w:lang w:val="lv-LV"/>
        </w:rPr>
        <w:t xml:space="preserve">Sēdi sāk </w:t>
      </w:r>
      <w:bookmarkStart w:id="0" w:name="_Hlk14094384"/>
      <w:r w:rsidRPr="00611EA5">
        <w:rPr>
          <w:sz w:val="26"/>
          <w:szCs w:val="26"/>
          <w:lang w:val="lv-LV"/>
        </w:rPr>
        <w:t>1</w:t>
      </w:r>
      <w:r w:rsidR="00115764" w:rsidRPr="00611EA5">
        <w:rPr>
          <w:sz w:val="26"/>
          <w:szCs w:val="26"/>
          <w:lang w:val="lv-LV"/>
        </w:rPr>
        <w:t>4</w:t>
      </w:r>
      <w:r w:rsidRPr="00611EA5">
        <w:rPr>
          <w:sz w:val="26"/>
          <w:szCs w:val="26"/>
          <w:lang w:val="lv-LV"/>
        </w:rPr>
        <w:t>:</w:t>
      </w:r>
      <w:r w:rsidR="003444D4" w:rsidRPr="00611EA5">
        <w:rPr>
          <w:sz w:val="26"/>
          <w:szCs w:val="26"/>
          <w:lang w:val="lv-LV"/>
        </w:rPr>
        <w:t>05</w:t>
      </w:r>
    </w:p>
    <w:bookmarkEnd w:id="0"/>
    <w:p w14:paraId="7EFCC758" w14:textId="77777777" w:rsidR="00502167" w:rsidRPr="00611EA5" w:rsidRDefault="00502167" w:rsidP="004E3980">
      <w:pPr>
        <w:ind w:hanging="3"/>
        <w:rPr>
          <w:b/>
          <w:bCs/>
          <w:color w:val="FF0000"/>
          <w:sz w:val="26"/>
          <w:szCs w:val="26"/>
          <w:lang w:val="lv-LV"/>
        </w:rPr>
      </w:pPr>
    </w:p>
    <w:p w14:paraId="42787015" w14:textId="77777777" w:rsidR="00217FB5" w:rsidRPr="00611EA5" w:rsidRDefault="00217FB5" w:rsidP="004E3980">
      <w:pPr>
        <w:ind w:right="141"/>
        <w:rPr>
          <w:b/>
          <w:bCs/>
          <w:sz w:val="26"/>
          <w:szCs w:val="26"/>
          <w:lang w:val="lv-LV"/>
        </w:rPr>
      </w:pPr>
      <w:r w:rsidRPr="00611EA5">
        <w:rPr>
          <w:b/>
          <w:bCs/>
          <w:sz w:val="26"/>
          <w:szCs w:val="26"/>
          <w:lang w:val="lv-LV"/>
        </w:rPr>
        <w:t>Protokolā lietotie saīsinājumi</w:t>
      </w:r>
    </w:p>
    <w:p w14:paraId="2401262C" w14:textId="77777777" w:rsidR="002F48B9" w:rsidRPr="00611EA5" w:rsidRDefault="002F48B9" w:rsidP="004E3980">
      <w:pPr>
        <w:ind w:right="141"/>
        <w:rPr>
          <w:bCs/>
          <w:color w:val="C00000"/>
          <w:sz w:val="26"/>
          <w:szCs w:val="26"/>
          <w:lang w:val="lv-LV"/>
        </w:rPr>
      </w:pPr>
    </w:p>
    <w:p w14:paraId="0A98C3EB" w14:textId="5849F1F5" w:rsidR="002F48B9" w:rsidRPr="00611EA5" w:rsidRDefault="002F48B9" w:rsidP="004E3980">
      <w:pPr>
        <w:ind w:right="141"/>
        <w:rPr>
          <w:bCs/>
          <w:sz w:val="26"/>
          <w:szCs w:val="26"/>
          <w:lang w:val="lv-LV"/>
        </w:rPr>
      </w:pPr>
      <w:r w:rsidRPr="00611EA5">
        <w:rPr>
          <w:bCs/>
          <w:sz w:val="26"/>
          <w:szCs w:val="26"/>
          <w:lang w:val="lv-LV"/>
        </w:rPr>
        <w:lastRenderedPageBreak/>
        <w:t>BIM – būves informācijas modelēšana</w:t>
      </w:r>
    </w:p>
    <w:p w14:paraId="27D4253A" w14:textId="147BD1EF" w:rsidR="0004374A" w:rsidRPr="00611EA5" w:rsidRDefault="0004374A" w:rsidP="004E3980">
      <w:pPr>
        <w:ind w:right="141"/>
        <w:rPr>
          <w:bCs/>
          <w:sz w:val="26"/>
          <w:szCs w:val="26"/>
          <w:lang w:val="lv-LV"/>
        </w:rPr>
      </w:pPr>
      <w:r w:rsidRPr="00611EA5">
        <w:rPr>
          <w:bCs/>
          <w:sz w:val="26"/>
          <w:szCs w:val="26"/>
          <w:lang w:val="lv-LV"/>
        </w:rPr>
        <w:t>BIS</w:t>
      </w:r>
      <w:r w:rsidR="00611EA5" w:rsidRPr="00611EA5">
        <w:rPr>
          <w:bCs/>
          <w:sz w:val="26"/>
          <w:szCs w:val="26"/>
          <w:lang w:val="lv-LV"/>
        </w:rPr>
        <w:t xml:space="preserve"> </w:t>
      </w:r>
      <w:r w:rsidR="008650BC" w:rsidRPr="00611EA5">
        <w:rPr>
          <w:bCs/>
          <w:sz w:val="26"/>
          <w:szCs w:val="26"/>
          <w:lang w:val="lv-LV"/>
        </w:rPr>
        <w:t>- Bū</w:t>
      </w:r>
      <w:r w:rsidR="00611EA5" w:rsidRPr="00611EA5">
        <w:rPr>
          <w:bCs/>
          <w:sz w:val="26"/>
          <w:szCs w:val="26"/>
          <w:lang w:val="lv-LV"/>
        </w:rPr>
        <w:t xml:space="preserve">vniecības informācijas sistēma </w:t>
      </w:r>
    </w:p>
    <w:p w14:paraId="3080CD1F" w14:textId="1C05C09A" w:rsidR="0004374A" w:rsidRPr="00611EA5" w:rsidRDefault="0004374A" w:rsidP="004E3980">
      <w:pPr>
        <w:ind w:right="141"/>
        <w:rPr>
          <w:bCs/>
          <w:sz w:val="26"/>
          <w:szCs w:val="26"/>
          <w:lang w:val="lv-LV"/>
        </w:rPr>
      </w:pPr>
      <w:r w:rsidRPr="00611EA5">
        <w:rPr>
          <w:bCs/>
          <w:sz w:val="26"/>
          <w:szCs w:val="26"/>
          <w:lang w:val="lv-LV"/>
        </w:rPr>
        <w:t>CSP</w:t>
      </w:r>
      <w:r w:rsidR="00611EA5" w:rsidRPr="00611EA5">
        <w:rPr>
          <w:bCs/>
          <w:sz w:val="26"/>
          <w:szCs w:val="26"/>
          <w:lang w:val="lv-LV"/>
        </w:rPr>
        <w:t xml:space="preserve"> – Centrālā statistikas pārvalde</w:t>
      </w:r>
    </w:p>
    <w:p w14:paraId="7A7E6678" w14:textId="00B1651D" w:rsidR="0097703F" w:rsidRPr="00611EA5" w:rsidRDefault="0097703F" w:rsidP="004E3980">
      <w:pPr>
        <w:ind w:right="141"/>
        <w:rPr>
          <w:bCs/>
          <w:sz w:val="26"/>
          <w:szCs w:val="26"/>
          <w:lang w:val="lv-LV"/>
        </w:rPr>
      </w:pPr>
      <w:r w:rsidRPr="00611EA5">
        <w:rPr>
          <w:bCs/>
          <w:sz w:val="26"/>
          <w:szCs w:val="26"/>
          <w:lang w:val="lv-LV"/>
        </w:rPr>
        <w:t>EM – Ekonomikas ministrija</w:t>
      </w:r>
    </w:p>
    <w:p w14:paraId="195F276C" w14:textId="46C767AA" w:rsidR="00BD1384" w:rsidRPr="00611EA5" w:rsidRDefault="00BD1384" w:rsidP="004E3980">
      <w:pPr>
        <w:ind w:right="141"/>
        <w:rPr>
          <w:bCs/>
          <w:sz w:val="26"/>
          <w:szCs w:val="26"/>
          <w:lang w:val="lv-LV"/>
        </w:rPr>
      </w:pPr>
      <w:r w:rsidRPr="00611EA5">
        <w:rPr>
          <w:bCs/>
          <w:sz w:val="26"/>
          <w:szCs w:val="26"/>
          <w:lang w:val="lv-LV"/>
        </w:rPr>
        <w:t>ES – Eiropas Savienība</w:t>
      </w:r>
    </w:p>
    <w:p w14:paraId="5953BC01" w14:textId="51E5C225" w:rsidR="00C46BBB" w:rsidRPr="00611EA5" w:rsidRDefault="00C46BBB" w:rsidP="004E3980">
      <w:pPr>
        <w:ind w:right="141"/>
        <w:rPr>
          <w:sz w:val="26"/>
          <w:szCs w:val="26"/>
          <w:lang w:val="lv-LV"/>
        </w:rPr>
      </w:pPr>
      <w:r w:rsidRPr="00611EA5">
        <w:rPr>
          <w:sz w:val="26"/>
          <w:szCs w:val="26"/>
          <w:lang w:val="lv-LV"/>
        </w:rPr>
        <w:t>LBN – Latvijas būvnormatīvs</w:t>
      </w:r>
    </w:p>
    <w:p w14:paraId="2A34657B" w14:textId="22C1270B" w:rsidR="00450C67" w:rsidRPr="00611EA5" w:rsidRDefault="0097703F" w:rsidP="004E3980">
      <w:pPr>
        <w:ind w:right="141"/>
        <w:rPr>
          <w:sz w:val="26"/>
          <w:szCs w:val="26"/>
          <w:lang w:val="lv-LV"/>
        </w:rPr>
      </w:pPr>
      <w:r w:rsidRPr="00611EA5">
        <w:rPr>
          <w:sz w:val="26"/>
          <w:szCs w:val="26"/>
          <w:lang w:val="lv-LV"/>
        </w:rPr>
        <w:t>LBP, Padome – Latvijas Būvniecības padome</w:t>
      </w:r>
    </w:p>
    <w:p w14:paraId="591312FF" w14:textId="6C4AFED6" w:rsidR="0004374A" w:rsidRPr="00611EA5" w:rsidRDefault="0004374A" w:rsidP="004E3980">
      <w:pPr>
        <w:ind w:right="141"/>
        <w:rPr>
          <w:bCs/>
          <w:sz w:val="26"/>
          <w:szCs w:val="26"/>
          <w:lang w:val="lv-LV"/>
        </w:rPr>
      </w:pPr>
      <w:r w:rsidRPr="00611EA5">
        <w:rPr>
          <w:sz w:val="26"/>
          <w:szCs w:val="26"/>
          <w:lang w:val="lv-LV"/>
        </w:rPr>
        <w:t>LSGŪTIS</w:t>
      </w:r>
      <w:r w:rsidRPr="00611EA5">
        <w:rPr>
          <w:bCs/>
          <w:sz w:val="26"/>
          <w:szCs w:val="26"/>
          <w:lang w:val="lv-LV"/>
        </w:rPr>
        <w:t xml:space="preserve"> – </w:t>
      </w:r>
      <w:r w:rsidR="00611EA5" w:rsidRPr="00611EA5">
        <w:rPr>
          <w:bCs/>
          <w:sz w:val="26"/>
          <w:szCs w:val="26"/>
          <w:lang w:val="lv-LV"/>
        </w:rPr>
        <w:t>Latvijas siltuma, gāzes un ūdens tehnoloģiju inženieru savienība</w:t>
      </w:r>
    </w:p>
    <w:p w14:paraId="1C0275AC" w14:textId="5952C5C7" w:rsidR="0004374A" w:rsidRPr="00611EA5" w:rsidRDefault="0004374A" w:rsidP="004E3980">
      <w:pPr>
        <w:ind w:right="141"/>
        <w:rPr>
          <w:bCs/>
          <w:sz w:val="26"/>
          <w:szCs w:val="26"/>
          <w:lang w:val="lv-LV"/>
        </w:rPr>
      </w:pPr>
      <w:r w:rsidRPr="00611EA5">
        <w:rPr>
          <w:bCs/>
          <w:sz w:val="26"/>
          <w:szCs w:val="26"/>
          <w:lang w:val="lv-LV"/>
        </w:rPr>
        <w:t>LVS – Latvijas valsts standarts</w:t>
      </w:r>
    </w:p>
    <w:p w14:paraId="4607E52E" w14:textId="577A40A7" w:rsidR="00942A62" w:rsidRPr="00611EA5" w:rsidRDefault="00942A62" w:rsidP="004E3980">
      <w:pPr>
        <w:ind w:right="141"/>
        <w:rPr>
          <w:bCs/>
          <w:sz w:val="26"/>
          <w:szCs w:val="26"/>
          <w:lang w:val="lv-LV"/>
        </w:rPr>
      </w:pPr>
      <w:r w:rsidRPr="00611EA5">
        <w:rPr>
          <w:bCs/>
          <w:sz w:val="26"/>
          <w:szCs w:val="26"/>
          <w:lang w:val="lv-LV"/>
        </w:rPr>
        <w:t>MK – Ministru kabinets</w:t>
      </w:r>
    </w:p>
    <w:p w14:paraId="080F2CF3" w14:textId="2B306C2E" w:rsidR="0004374A" w:rsidRPr="00611EA5" w:rsidRDefault="0004374A" w:rsidP="004E3980">
      <w:pPr>
        <w:ind w:right="141"/>
        <w:rPr>
          <w:bCs/>
          <w:sz w:val="26"/>
          <w:szCs w:val="26"/>
          <w:lang w:val="lv-LV"/>
        </w:rPr>
      </w:pPr>
      <w:r w:rsidRPr="00611EA5">
        <w:rPr>
          <w:bCs/>
          <w:sz w:val="26"/>
          <w:szCs w:val="26"/>
          <w:lang w:val="lv-LV"/>
        </w:rPr>
        <w:t xml:space="preserve">NVO </w:t>
      </w:r>
      <w:r w:rsidR="00611EA5" w:rsidRPr="00611EA5">
        <w:rPr>
          <w:bCs/>
          <w:sz w:val="26"/>
          <w:szCs w:val="26"/>
          <w:lang w:val="lv-LV"/>
        </w:rPr>
        <w:t>– Nevalstiskās organizācijas</w:t>
      </w:r>
    </w:p>
    <w:p w14:paraId="37EFF565" w14:textId="38F96174" w:rsidR="00942A62" w:rsidRPr="00611EA5" w:rsidRDefault="00942A62" w:rsidP="004E3980">
      <w:pPr>
        <w:ind w:right="141"/>
        <w:rPr>
          <w:sz w:val="26"/>
          <w:szCs w:val="26"/>
          <w:lang w:val="lv-LV"/>
        </w:rPr>
      </w:pPr>
      <w:r w:rsidRPr="00611EA5">
        <w:rPr>
          <w:sz w:val="26"/>
          <w:szCs w:val="26"/>
          <w:lang w:val="lv-LV"/>
        </w:rPr>
        <w:t>Partnerība – Latvijas Būvuzņēmēju partnerība</w:t>
      </w:r>
    </w:p>
    <w:p w14:paraId="0B37A046" w14:textId="5EE487C9" w:rsidR="00FE709A" w:rsidRPr="00611EA5" w:rsidRDefault="00FE709A" w:rsidP="00FE709A">
      <w:pPr>
        <w:rPr>
          <w:b/>
          <w:bCs/>
          <w:color w:val="FF0000"/>
          <w:sz w:val="26"/>
          <w:szCs w:val="26"/>
          <w:lang w:val="lv-LV"/>
        </w:rPr>
      </w:pPr>
    </w:p>
    <w:p w14:paraId="003A238F" w14:textId="77777777" w:rsidR="00BD1384" w:rsidRPr="00611EA5" w:rsidRDefault="00BD1384" w:rsidP="00FE709A">
      <w:pPr>
        <w:rPr>
          <w:b/>
          <w:bCs/>
          <w:color w:val="FF0000"/>
          <w:sz w:val="26"/>
          <w:szCs w:val="26"/>
          <w:lang w:val="lv-LV"/>
        </w:rPr>
      </w:pPr>
    </w:p>
    <w:p w14:paraId="6F7A812B" w14:textId="2701CD8F" w:rsidR="00C513A5" w:rsidRPr="00611EA5" w:rsidRDefault="00C513A5" w:rsidP="00FE709A">
      <w:pPr>
        <w:jc w:val="center"/>
        <w:rPr>
          <w:b/>
          <w:bCs/>
          <w:color w:val="000000"/>
          <w:sz w:val="26"/>
          <w:szCs w:val="26"/>
          <w:lang w:val="lv-LV"/>
        </w:rPr>
      </w:pPr>
      <w:r w:rsidRPr="00611EA5">
        <w:rPr>
          <w:b/>
          <w:bCs/>
          <w:color w:val="000000"/>
          <w:sz w:val="26"/>
          <w:szCs w:val="26"/>
          <w:lang w:val="lv-LV"/>
        </w:rPr>
        <w:t>1.§</w:t>
      </w:r>
    </w:p>
    <w:p w14:paraId="351E1CE9" w14:textId="2C8E527B" w:rsidR="00D93D2E" w:rsidRPr="00611EA5" w:rsidRDefault="00D93D2E" w:rsidP="004E3980">
      <w:pPr>
        <w:ind w:right="-58"/>
        <w:jc w:val="center"/>
        <w:rPr>
          <w:sz w:val="28"/>
          <w:szCs w:val="28"/>
          <w:lang w:val="lv-LV"/>
        </w:rPr>
      </w:pPr>
      <w:r w:rsidRPr="00611EA5">
        <w:rPr>
          <w:b/>
          <w:sz w:val="28"/>
          <w:szCs w:val="28"/>
          <w:lang w:val="lv-LV"/>
        </w:rPr>
        <w:t>Priekšlikumi Latvijas būvniecības normatīvā regulējuma attīstības stratēģijai</w:t>
      </w:r>
      <w:r w:rsidRPr="00611EA5">
        <w:rPr>
          <w:sz w:val="28"/>
          <w:szCs w:val="28"/>
          <w:lang w:val="lv-LV"/>
        </w:rPr>
        <w:t xml:space="preserve"> </w:t>
      </w:r>
    </w:p>
    <w:p w14:paraId="086C6910" w14:textId="4C460441" w:rsidR="00C513A5" w:rsidRPr="00611EA5" w:rsidRDefault="00C513A5" w:rsidP="004E3980">
      <w:pPr>
        <w:ind w:right="-58"/>
        <w:jc w:val="center"/>
        <w:rPr>
          <w:color w:val="000000"/>
          <w:sz w:val="26"/>
          <w:szCs w:val="26"/>
          <w:lang w:val="lv-LV"/>
        </w:rPr>
      </w:pPr>
      <w:r w:rsidRPr="00611EA5">
        <w:rPr>
          <w:color w:val="000000"/>
          <w:sz w:val="26"/>
          <w:szCs w:val="26"/>
          <w:lang w:val="lv-LV"/>
        </w:rPr>
        <w:t>---------------------------------------------------------------------------------------------</w:t>
      </w:r>
    </w:p>
    <w:p w14:paraId="42073CB7" w14:textId="4914ED21" w:rsidR="00C513A5" w:rsidRPr="00611EA5" w:rsidRDefault="00C513A5" w:rsidP="004E3980">
      <w:pPr>
        <w:spacing w:line="360" w:lineRule="auto"/>
        <w:jc w:val="both"/>
        <w:rPr>
          <w:sz w:val="26"/>
          <w:szCs w:val="26"/>
          <w:lang w:val="lv-LV"/>
        </w:rPr>
      </w:pPr>
      <w:r w:rsidRPr="00611EA5">
        <w:rPr>
          <w:b/>
          <w:iCs/>
          <w:color w:val="000000"/>
          <w:sz w:val="26"/>
          <w:szCs w:val="26"/>
          <w:lang w:val="lv-LV"/>
        </w:rPr>
        <w:t>Ziņo:</w:t>
      </w:r>
      <w:r w:rsidRPr="00611EA5">
        <w:rPr>
          <w:sz w:val="26"/>
          <w:szCs w:val="26"/>
          <w:lang w:val="lv-LV"/>
        </w:rPr>
        <w:t xml:space="preserve"> </w:t>
      </w:r>
      <w:proofErr w:type="spellStart"/>
      <w:r w:rsidR="00D93D2E" w:rsidRPr="00611EA5">
        <w:rPr>
          <w:sz w:val="28"/>
          <w:szCs w:val="28"/>
          <w:lang w:val="lv-LV"/>
        </w:rPr>
        <w:t>A.Lešinskis</w:t>
      </w:r>
      <w:proofErr w:type="spellEnd"/>
      <w:r w:rsidR="00DC1B29" w:rsidRPr="00611EA5">
        <w:rPr>
          <w:sz w:val="26"/>
          <w:szCs w:val="26"/>
          <w:lang w:val="lv-LV"/>
        </w:rPr>
        <w:t xml:space="preserve"> </w:t>
      </w:r>
    </w:p>
    <w:p w14:paraId="29010276" w14:textId="041C9DDD" w:rsidR="00BB651D" w:rsidRPr="00611EA5" w:rsidRDefault="00A80EAD" w:rsidP="00B351C1">
      <w:pPr>
        <w:pStyle w:val="Default"/>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O.Feldmane</w:t>
      </w:r>
      <w:proofErr w:type="spellEnd"/>
      <w:r w:rsidRPr="00611EA5">
        <w:rPr>
          <w:rFonts w:ascii="Times New Roman" w:hAnsi="Times New Roman" w:cs="Times New Roman"/>
          <w:sz w:val="26"/>
          <w:szCs w:val="26"/>
        </w:rPr>
        <w:t xml:space="preserve"> informē par vienošanos ar LSGŪTIS</w:t>
      </w:r>
      <w:r w:rsidR="00BB651D" w:rsidRPr="00611EA5">
        <w:rPr>
          <w:rFonts w:ascii="Times New Roman" w:hAnsi="Times New Roman" w:cs="Times New Roman"/>
          <w:sz w:val="26"/>
          <w:szCs w:val="26"/>
        </w:rPr>
        <w:t xml:space="preserve"> un iesaistītiem ekspertiem</w:t>
      </w:r>
      <w:r w:rsidRPr="00611EA5">
        <w:rPr>
          <w:rFonts w:ascii="Times New Roman" w:hAnsi="Times New Roman" w:cs="Times New Roman"/>
          <w:sz w:val="26"/>
          <w:szCs w:val="26"/>
        </w:rPr>
        <w:t xml:space="preserve"> par to, ka LBN</w:t>
      </w:r>
      <w:r w:rsidR="00611EA5">
        <w:rPr>
          <w:rFonts w:ascii="Times New Roman" w:hAnsi="Times New Roman" w:cs="Times New Roman"/>
          <w:sz w:val="26"/>
          <w:szCs w:val="26"/>
        </w:rPr>
        <w:t>,</w:t>
      </w:r>
      <w:r w:rsidRPr="00611EA5">
        <w:rPr>
          <w:rFonts w:ascii="Times New Roman" w:hAnsi="Times New Roman" w:cs="Times New Roman"/>
          <w:sz w:val="26"/>
          <w:szCs w:val="26"/>
        </w:rPr>
        <w:t xml:space="preserve"> </w:t>
      </w:r>
      <w:r w:rsidR="00BB651D" w:rsidRPr="00611EA5">
        <w:rPr>
          <w:rFonts w:ascii="Times New Roman" w:hAnsi="Times New Roman" w:cs="Times New Roman"/>
          <w:sz w:val="26"/>
          <w:szCs w:val="26"/>
        </w:rPr>
        <w:t>kas attiecas uz ūdensapgādi un kanalizāciju, kā arī uz ventilāciju un apkuri neti</w:t>
      </w:r>
      <w:r w:rsidR="009F0C75" w:rsidRPr="00611EA5">
        <w:rPr>
          <w:rFonts w:ascii="Times New Roman" w:hAnsi="Times New Roman" w:cs="Times New Roman"/>
          <w:sz w:val="26"/>
          <w:szCs w:val="26"/>
        </w:rPr>
        <w:t>ks</w:t>
      </w:r>
      <w:r w:rsidR="00BB651D" w:rsidRPr="00611EA5">
        <w:rPr>
          <w:rFonts w:ascii="Times New Roman" w:hAnsi="Times New Roman" w:cs="Times New Roman"/>
          <w:sz w:val="26"/>
          <w:szCs w:val="26"/>
        </w:rPr>
        <w:t xml:space="preserve"> pārstrādāti, bet </w:t>
      </w:r>
      <w:r w:rsidR="00611EA5">
        <w:rPr>
          <w:rFonts w:ascii="Times New Roman" w:hAnsi="Times New Roman" w:cs="Times New Roman"/>
          <w:sz w:val="26"/>
          <w:szCs w:val="26"/>
        </w:rPr>
        <w:t xml:space="preserve">tiks </w:t>
      </w:r>
      <w:r w:rsidR="00BB651D" w:rsidRPr="00611EA5">
        <w:rPr>
          <w:rFonts w:ascii="Times New Roman" w:hAnsi="Times New Roman" w:cs="Times New Roman"/>
          <w:sz w:val="26"/>
          <w:szCs w:val="26"/>
        </w:rPr>
        <w:t>strādā</w:t>
      </w:r>
      <w:r w:rsidR="00611EA5">
        <w:rPr>
          <w:rFonts w:ascii="Times New Roman" w:hAnsi="Times New Roman" w:cs="Times New Roman"/>
          <w:sz w:val="26"/>
          <w:szCs w:val="26"/>
        </w:rPr>
        <w:t>ts</w:t>
      </w:r>
      <w:r w:rsidR="00BB651D" w:rsidRPr="00611EA5">
        <w:rPr>
          <w:rFonts w:ascii="Times New Roman" w:hAnsi="Times New Roman" w:cs="Times New Roman"/>
          <w:sz w:val="26"/>
          <w:szCs w:val="26"/>
        </w:rPr>
        <w:t xml:space="preserve"> pie:</w:t>
      </w:r>
    </w:p>
    <w:p w14:paraId="75B3F781" w14:textId="638F8B68" w:rsidR="00BB651D" w:rsidRPr="00611EA5" w:rsidRDefault="00BB651D" w:rsidP="009F0C75">
      <w:pPr>
        <w:pStyle w:val="Default"/>
        <w:numPr>
          <w:ilvl w:val="0"/>
          <w:numId w:val="17"/>
        </w:numPr>
        <w:jc w:val="both"/>
        <w:rPr>
          <w:rFonts w:ascii="Times New Roman" w:hAnsi="Times New Roman" w:cs="Times New Roman"/>
          <w:sz w:val="26"/>
          <w:szCs w:val="26"/>
        </w:rPr>
      </w:pPr>
      <w:r w:rsidRPr="00611EA5">
        <w:rPr>
          <w:rFonts w:ascii="Times New Roman" w:hAnsi="Times New Roman" w:cs="Times New Roman"/>
          <w:sz w:val="26"/>
          <w:szCs w:val="26"/>
        </w:rPr>
        <w:t>E</w:t>
      </w:r>
      <w:r w:rsidR="009F0C75" w:rsidRPr="00611EA5">
        <w:rPr>
          <w:rFonts w:ascii="Times New Roman" w:hAnsi="Times New Roman" w:cs="Times New Roman"/>
          <w:sz w:val="26"/>
          <w:szCs w:val="26"/>
        </w:rPr>
        <w:t>S</w:t>
      </w:r>
      <w:r w:rsidRPr="00611EA5">
        <w:rPr>
          <w:rFonts w:ascii="Times New Roman" w:hAnsi="Times New Roman" w:cs="Times New Roman"/>
          <w:sz w:val="26"/>
          <w:szCs w:val="26"/>
        </w:rPr>
        <w:t xml:space="preserve"> standartu tulkoj</w:t>
      </w:r>
      <w:r w:rsidR="009F0C75" w:rsidRPr="00611EA5">
        <w:rPr>
          <w:rFonts w:ascii="Times New Roman" w:hAnsi="Times New Roman" w:cs="Times New Roman"/>
          <w:sz w:val="26"/>
          <w:szCs w:val="26"/>
        </w:rPr>
        <w:t>umiem;</w:t>
      </w:r>
    </w:p>
    <w:p w14:paraId="08EE873B" w14:textId="11F2D612" w:rsidR="009F0C75" w:rsidRPr="00611EA5" w:rsidRDefault="009F0C75" w:rsidP="009F0C75">
      <w:pPr>
        <w:pStyle w:val="Default"/>
        <w:numPr>
          <w:ilvl w:val="0"/>
          <w:numId w:val="17"/>
        </w:numPr>
        <w:jc w:val="both"/>
        <w:rPr>
          <w:rFonts w:ascii="Times New Roman" w:hAnsi="Times New Roman" w:cs="Times New Roman"/>
          <w:sz w:val="26"/>
          <w:szCs w:val="26"/>
        </w:rPr>
      </w:pPr>
      <w:r w:rsidRPr="00611EA5">
        <w:rPr>
          <w:rFonts w:ascii="Times New Roman" w:hAnsi="Times New Roman" w:cs="Times New Roman"/>
          <w:sz w:val="26"/>
          <w:szCs w:val="26"/>
        </w:rPr>
        <w:t>n</w:t>
      </w:r>
      <w:r w:rsidR="00BB651D" w:rsidRPr="00611EA5">
        <w:rPr>
          <w:rFonts w:ascii="Times New Roman" w:hAnsi="Times New Roman" w:cs="Times New Roman"/>
          <w:sz w:val="26"/>
          <w:szCs w:val="26"/>
        </w:rPr>
        <w:t>ac</w:t>
      </w:r>
      <w:r w:rsidRPr="00611EA5">
        <w:rPr>
          <w:rFonts w:ascii="Times New Roman" w:hAnsi="Times New Roman" w:cs="Times New Roman"/>
          <w:sz w:val="26"/>
          <w:szCs w:val="26"/>
        </w:rPr>
        <w:t>ionālo</w:t>
      </w:r>
      <w:r w:rsidR="00BB651D" w:rsidRPr="00611EA5">
        <w:rPr>
          <w:rFonts w:ascii="Times New Roman" w:hAnsi="Times New Roman" w:cs="Times New Roman"/>
          <w:sz w:val="26"/>
          <w:szCs w:val="26"/>
        </w:rPr>
        <w:t xml:space="preserve"> pielikumu izstrādes</w:t>
      </w:r>
      <w:r w:rsidRPr="00611EA5">
        <w:rPr>
          <w:rFonts w:ascii="Times New Roman" w:hAnsi="Times New Roman" w:cs="Times New Roman"/>
          <w:sz w:val="26"/>
          <w:szCs w:val="26"/>
        </w:rPr>
        <w:t>.</w:t>
      </w:r>
    </w:p>
    <w:p w14:paraId="48BE941C" w14:textId="045DCD49" w:rsidR="00BB651D" w:rsidRPr="00611EA5" w:rsidRDefault="009F0C75" w:rsidP="009F0C75">
      <w:pPr>
        <w:pStyle w:val="Default"/>
        <w:jc w:val="both"/>
        <w:rPr>
          <w:rFonts w:ascii="Times New Roman" w:hAnsi="Times New Roman" w:cs="Times New Roman"/>
          <w:sz w:val="26"/>
          <w:szCs w:val="26"/>
        </w:rPr>
      </w:pPr>
      <w:r w:rsidRPr="00611EA5">
        <w:rPr>
          <w:rFonts w:ascii="Times New Roman" w:hAnsi="Times New Roman" w:cs="Times New Roman"/>
          <w:sz w:val="26"/>
          <w:szCs w:val="26"/>
        </w:rPr>
        <w:t xml:space="preserve">Jau 6 mēnešus pie tā </w:t>
      </w:r>
      <w:r w:rsidR="00611EA5">
        <w:rPr>
          <w:rFonts w:ascii="Times New Roman" w:hAnsi="Times New Roman" w:cs="Times New Roman"/>
          <w:sz w:val="26"/>
          <w:szCs w:val="26"/>
        </w:rPr>
        <w:t xml:space="preserve">kopā </w:t>
      </w:r>
      <w:r w:rsidRPr="00611EA5">
        <w:rPr>
          <w:rFonts w:ascii="Times New Roman" w:hAnsi="Times New Roman" w:cs="Times New Roman"/>
          <w:sz w:val="26"/>
          <w:szCs w:val="26"/>
        </w:rPr>
        <w:t xml:space="preserve">strādājam, kad </w:t>
      </w:r>
      <w:r w:rsidR="00611EA5">
        <w:rPr>
          <w:rFonts w:ascii="Times New Roman" w:hAnsi="Times New Roman" w:cs="Times New Roman"/>
          <w:sz w:val="26"/>
          <w:szCs w:val="26"/>
        </w:rPr>
        <w:t>to</w:t>
      </w:r>
      <w:r w:rsidRPr="00611EA5">
        <w:rPr>
          <w:rFonts w:ascii="Times New Roman" w:hAnsi="Times New Roman" w:cs="Times New Roman"/>
          <w:sz w:val="26"/>
          <w:szCs w:val="26"/>
        </w:rPr>
        <w:t xml:space="preserve"> pabeig</w:t>
      </w:r>
      <w:r w:rsidR="00611EA5">
        <w:rPr>
          <w:rFonts w:ascii="Times New Roman" w:hAnsi="Times New Roman" w:cs="Times New Roman"/>
          <w:sz w:val="26"/>
          <w:szCs w:val="26"/>
        </w:rPr>
        <w:t>sim</w:t>
      </w:r>
      <w:r w:rsidRPr="00611EA5">
        <w:rPr>
          <w:rFonts w:ascii="Times New Roman" w:hAnsi="Times New Roman" w:cs="Times New Roman"/>
          <w:sz w:val="26"/>
          <w:szCs w:val="26"/>
        </w:rPr>
        <w:t xml:space="preserve">, </w:t>
      </w:r>
      <w:r w:rsidR="00BB651D" w:rsidRPr="00611EA5">
        <w:rPr>
          <w:rFonts w:ascii="Times New Roman" w:hAnsi="Times New Roman" w:cs="Times New Roman"/>
          <w:sz w:val="26"/>
          <w:szCs w:val="26"/>
        </w:rPr>
        <w:t xml:space="preserve">tad novērtēsim vai papildus </w:t>
      </w:r>
      <w:r w:rsidR="00611EA5">
        <w:rPr>
          <w:rFonts w:ascii="Times New Roman" w:hAnsi="Times New Roman" w:cs="Times New Roman"/>
          <w:sz w:val="26"/>
          <w:szCs w:val="26"/>
        </w:rPr>
        <w:t xml:space="preserve">vēl </w:t>
      </w:r>
      <w:r w:rsidR="00BB651D" w:rsidRPr="00611EA5">
        <w:rPr>
          <w:rFonts w:ascii="Times New Roman" w:hAnsi="Times New Roman" w:cs="Times New Roman"/>
          <w:sz w:val="26"/>
          <w:szCs w:val="26"/>
        </w:rPr>
        <w:t>ir jāparedz regulējums LBN</w:t>
      </w:r>
      <w:r w:rsidRPr="00611EA5">
        <w:rPr>
          <w:rFonts w:ascii="Times New Roman" w:hAnsi="Times New Roman" w:cs="Times New Roman"/>
          <w:sz w:val="26"/>
          <w:szCs w:val="26"/>
        </w:rPr>
        <w:t>.</w:t>
      </w:r>
    </w:p>
    <w:p w14:paraId="37341304" w14:textId="63CA3F8A" w:rsidR="00BB651D" w:rsidRPr="00611EA5" w:rsidRDefault="00BB651D" w:rsidP="00B351C1">
      <w:pPr>
        <w:pStyle w:val="Default"/>
        <w:jc w:val="both"/>
        <w:rPr>
          <w:rFonts w:ascii="Times New Roman" w:hAnsi="Times New Roman" w:cs="Times New Roman"/>
          <w:sz w:val="26"/>
          <w:szCs w:val="26"/>
        </w:rPr>
      </w:pPr>
    </w:p>
    <w:p w14:paraId="60F48F16" w14:textId="26715A32" w:rsidR="00BB651D" w:rsidRPr="00611EA5" w:rsidRDefault="00BB651D" w:rsidP="00B351C1">
      <w:pPr>
        <w:pStyle w:val="Default"/>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E.Valantis</w:t>
      </w:r>
      <w:proofErr w:type="spellEnd"/>
      <w:r w:rsidRPr="00611EA5">
        <w:rPr>
          <w:rFonts w:ascii="Times New Roman" w:hAnsi="Times New Roman" w:cs="Times New Roman"/>
          <w:sz w:val="26"/>
          <w:szCs w:val="26"/>
        </w:rPr>
        <w:t xml:space="preserve"> </w:t>
      </w:r>
      <w:r w:rsidR="009F0C75" w:rsidRPr="00611EA5">
        <w:rPr>
          <w:rFonts w:ascii="Times New Roman" w:hAnsi="Times New Roman" w:cs="Times New Roman"/>
          <w:sz w:val="26"/>
          <w:szCs w:val="26"/>
        </w:rPr>
        <w:t xml:space="preserve">informē, ka </w:t>
      </w:r>
      <w:r w:rsidRPr="00611EA5">
        <w:rPr>
          <w:rFonts w:ascii="Times New Roman" w:hAnsi="Times New Roman" w:cs="Times New Roman"/>
          <w:sz w:val="26"/>
          <w:szCs w:val="26"/>
        </w:rPr>
        <w:t>šobrīd jau ir iepirkt</w:t>
      </w:r>
      <w:r w:rsidR="009F0C75" w:rsidRPr="00611EA5">
        <w:rPr>
          <w:rFonts w:ascii="Times New Roman" w:hAnsi="Times New Roman" w:cs="Times New Roman"/>
          <w:sz w:val="26"/>
          <w:szCs w:val="26"/>
        </w:rPr>
        <w:t>a -</w:t>
      </w:r>
      <w:r w:rsidRPr="00611EA5">
        <w:rPr>
          <w:rFonts w:ascii="Times New Roman" w:hAnsi="Times New Roman" w:cs="Times New Roman"/>
          <w:sz w:val="26"/>
          <w:szCs w:val="26"/>
        </w:rPr>
        <w:t xml:space="preserve"> 50 standartu nacionālo pielikumu izstrāde</w:t>
      </w:r>
      <w:r w:rsidR="009F0C75" w:rsidRPr="00611EA5">
        <w:rPr>
          <w:rFonts w:ascii="Times New Roman" w:hAnsi="Times New Roman" w:cs="Times New Roman"/>
          <w:sz w:val="26"/>
          <w:szCs w:val="26"/>
        </w:rPr>
        <w:t xml:space="preserve">, </w:t>
      </w:r>
      <w:r w:rsidRPr="00611EA5">
        <w:rPr>
          <w:rFonts w:ascii="Times New Roman" w:hAnsi="Times New Roman" w:cs="Times New Roman"/>
          <w:sz w:val="26"/>
          <w:szCs w:val="26"/>
        </w:rPr>
        <w:t xml:space="preserve">direktīvas pārņemšanai un iespējams pēc to apstiprināšanas LBN </w:t>
      </w:r>
      <w:r w:rsidR="009F0C75" w:rsidRPr="00611EA5">
        <w:rPr>
          <w:rFonts w:ascii="Times New Roman" w:hAnsi="Times New Roman" w:cs="Times New Roman"/>
          <w:sz w:val="26"/>
          <w:szCs w:val="26"/>
        </w:rPr>
        <w:t xml:space="preserve">vairs </w:t>
      </w:r>
      <w:r w:rsidRPr="00611EA5">
        <w:rPr>
          <w:rFonts w:ascii="Times New Roman" w:hAnsi="Times New Roman" w:cs="Times New Roman"/>
          <w:sz w:val="26"/>
          <w:szCs w:val="26"/>
        </w:rPr>
        <w:t>nebūs</w:t>
      </w:r>
      <w:r w:rsidR="009F0C75" w:rsidRPr="00611EA5">
        <w:rPr>
          <w:rFonts w:ascii="Times New Roman" w:hAnsi="Times New Roman" w:cs="Times New Roman"/>
          <w:sz w:val="26"/>
          <w:szCs w:val="26"/>
        </w:rPr>
        <w:t xml:space="preserve"> nepieciešami</w:t>
      </w:r>
      <w:r w:rsidRPr="00611EA5">
        <w:rPr>
          <w:rFonts w:ascii="Times New Roman" w:hAnsi="Times New Roman" w:cs="Times New Roman"/>
          <w:sz w:val="26"/>
          <w:szCs w:val="26"/>
        </w:rPr>
        <w:t>.</w:t>
      </w:r>
    </w:p>
    <w:p w14:paraId="659E0641" w14:textId="7A62E080" w:rsidR="005152CB" w:rsidRPr="00611EA5" w:rsidRDefault="005152CB" w:rsidP="00B351C1">
      <w:pPr>
        <w:pStyle w:val="Default"/>
        <w:jc w:val="both"/>
        <w:rPr>
          <w:rFonts w:ascii="Times New Roman" w:hAnsi="Times New Roman" w:cs="Times New Roman"/>
          <w:sz w:val="26"/>
          <w:szCs w:val="26"/>
        </w:rPr>
      </w:pPr>
    </w:p>
    <w:p w14:paraId="37CFCEC2" w14:textId="6EA74272" w:rsidR="00A37F57" w:rsidRPr="00611EA5" w:rsidRDefault="00E210B8" w:rsidP="00B351C1">
      <w:pPr>
        <w:pStyle w:val="Default"/>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A.Lešinskis</w:t>
      </w:r>
      <w:proofErr w:type="spellEnd"/>
      <w:r w:rsidRPr="00611EA5">
        <w:rPr>
          <w:rFonts w:ascii="Times New Roman" w:hAnsi="Times New Roman" w:cs="Times New Roman"/>
          <w:sz w:val="26"/>
          <w:szCs w:val="26"/>
        </w:rPr>
        <w:t xml:space="preserve"> norāda, ka </w:t>
      </w:r>
      <w:r w:rsidR="00A37F57" w:rsidRPr="00611EA5">
        <w:rPr>
          <w:rFonts w:ascii="Times New Roman" w:hAnsi="Times New Roman" w:cs="Times New Roman"/>
          <w:sz w:val="26"/>
          <w:szCs w:val="26"/>
        </w:rPr>
        <w:t xml:space="preserve">esošais </w:t>
      </w:r>
      <w:r w:rsidRPr="00611EA5">
        <w:rPr>
          <w:rFonts w:ascii="Times New Roman" w:hAnsi="Times New Roman" w:cs="Times New Roman"/>
          <w:sz w:val="26"/>
          <w:szCs w:val="26"/>
        </w:rPr>
        <w:t xml:space="preserve">normatīvais regulējums </w:t>
      </w:r>
      <w:r w:rsidR="00A37F57" w:rsidRPr="00611EA5">
        <w:rPr>
          <w:rFonts w:ascii="Times New Roman" w:hAnsi="Times New Roman" w:cs="Times New Roman"/>
          <w:sz w:val="26"/>
          <w:szCs w:val="26"/>
        </w:rPr>
        <w:t>k</w:t>
      </w:r>
      <w:r w:rsidR="005152CB" w:rsidRPr="00611EA5">
        <w:rPr>
          <w:rFonts w:ascii="Times New Roman" w:hAnsi="Times New Roman" w:cs="Times New Roman"/>
          <w:sz w:val="26"/>
          <w:szCs w:val="26"/>
        </w:rPr>
        <w:t xml:space="preserve">olēģiem rada nopietnus </w:t>
      </w:r>
      <w:r w:rsidR="00A37F57" w:rsidRPr="00611EA5">
        <w:rPr>
          <w:rFonts w:ascii="Times New Roman" w:hAnsi="Times New Roman" w:cs="Times New Roman"/>
          <w:sz w:val="26"/>
          <w:szCs w:val="26"/>
        </w:rPr>
        <w:t>sarežģījumus un prezentē priekšlikumus, lai</w:t>
      </w:r>
      <w:r w:rsidR="005152CB" w:rsidRPr="00611EA5">
        <w:rPr>
          <w:rFonts w:ascii="Times New Roman" w:hAnsi="Times New Roman" w:cs="Times New Roman"/>
          <w:sz w:val="26"/>
          <w:szCs w:val="26"/>
        </w:rPr>
        <w:t xml:space="preserve"> kardināli mainīt</w:t>
      </w:r>
      <w:r w:rsidR="00A37F57" w:rsidRPr="00611EA5">
        <w:rPr>
          <w:rFonts w:ascii="Times New Roman" w:hAnsi="Times New Roman" w:cs="Times New Roman"/>
          <w:sz w:val="26"/>
          <w:szCs w:val="26"/>
        </w:rPr>
        <w:t>u</w:t>
      </w:r>
      <w:r w:rsidR="005152CB" w:rsidRPr="00611EA5">
        <w:rPr>
          <w:rFonts w:ascii="Times New Roman" w:hAnsi="Times New Roman" w:cs="Times New Roman"/>
          <w:sz w:val="26"/>
          <w:szCs w:val="26"/>
        </w:rPr>
        <w:t xml:space="preserve"> regulējumu</w:t>
      </w:r>
      <w:r w:rsidR="00FE6933" w:rsidRPr="00611EA5">
        <w:rPr>
          <w:rFonts w:ascii="Times New Roman" w:hAnsi="Times New Roman" w:cs="Times New Roman"/>
          <w:sz w:val="26"/>
          <w:szCs w:val="26"/>
        </w:rPr>
        <w:t>.</w:t>
      </w:r>
      <w:r w:rsidR="00611EA5">
        <w:rPr>
          <w:rFonts w:ascii="Times New Roman" w:hAnsi="Times New Roman" w:cs="Times New Roman"/>
          <w:sz w:val="26"/>
          <w:szCs w:val="26"/>
        </w:rPr>
        <w:t xml:space="preserve"> (</w:t>
      </w:r>
      <w:r w:rsidR="00611EA5" w:rsidRPr="00DA7911">
        <w:rPr>
          <w:rFonts w:ascii="Times New Roman" w:hAnsi="Times New Roman" w:cs="Times New Roman"/>
          <w:i/>
          <w:sz w:val="26"/>
          <w:szCs w:val="26"/>
        </w:rPr>
        <w:t>Prezentācija pielikumā</w:t>
      </w:r>
      <w:r w:rsidR="00611EA5">
        <w:rPr>
          <w:rFonts w:ascii="Times New Roman" w:hAnsi="Times New Roman" w:cs="Times New Roman"/>
          <w:sz w:val="26"/>
          <w:szCs w:val="26"/>
        </w:rPr>
        <w:t>)</w:t>
      </w:r>
    </w:p>
    <w:p w14:paraId="2F54AF07" w14:textId="77777777" w:rsidR="00A37F57" w:rsidRPr="00611EA5" w:rsidRDefault="00A37F57" w:rsidP="00B351C1">
      <w:pPr>
        <w:pStyle w:val="Default"/>
        <w:jc w:val="both"/>
        <w:rPr>
          <w:rFonts w:ascii="Times New Roman" w:hAnsi="Times New Roman" w:cs="Times New Roman"/>
          <w:sz w:val="26"/>
          <w:szCs w:val="26"/>
        </w:rPr>
      </w:pPr>
    </w:p>
    <w:p w14:paraId="477F17E0" w14:textId="02C6122B" w:rsidR="005152CB" w:rsidRPr="00611EA5" w:rsidRDefault="00FE6933" w:rsidP="00B351C1">
      <w:pPr>
        <w:pStyle w:val="Default"/>
        <w:jc w:val="both"/>
        <w:rPr>
          <w:rFonts w:ascii="Times New Roman" w:hAnsi="Times New Roman" w:cs="Times New Roman"/>
          <w:sz w:val="26"/>
          <w:szCs w:val="26"/>
        </w:rPr>
      </w:pPr>
      <w:r w:rsidRPr="00611EA5">
        <w:rPr>
          <w:rFonts w:ascii="Times New Roman" w:hAnsi="Times New Roman" w:cs="Times New Roman"/>
          <w:sz w:val="26"/>
          <w:szCs w:val="26"/>
        </w:rPr>
        <w:t>MK ar rīkojum</w:t>
      </w:r>
      <w:r w:rsidR="00A37F57" w:rsidRPr="00611EA5">
        <w:rPr>
          <w:rFonts w:ascii="Times New Roman" w:hAnsi="Times New Roman" w:cs="Times New Roman"/>
          <w:sz w:val="26"/>
          <w:szCs w:val="26"/>
        </w:rPr>
        <w:t>ā par</w:t>
      </w:r>
      <w:r w:rsidRPr="00611EA5">
        <w:rPr>
          <w:rFonts w:ascii="Times New Roman" w:hAnsi="Times New Roman" w:cs="Times New Roman"/>
          <w:sz w:val="26"/>
          <w:szCs w:val="26"/>
        </w:rPr>
        <w:t xml:space="preserve"> </w:t>
      </w:r>
      <w:r w:rsidR="00A37F57" w:rsidRPr="00611EA5">
        <w:rPr>
          <w:rFonts w:ascii="Times New Roman" w:hAnsi="Times New Roman" w:cs="Times New Roman"/>
          <w:sz w:val="26"/>
          <w:szCs w:val="26"/>
        </w:rPr>
        <w:t xml:space="preserve">standartizācijas attīstību Latvijā </w:t>
      </w:r>
      <w:r w:rsidRPr="00611EA5">
        <w:rPr>
          <w:rFonts w:ascii="Times New Roman" w:hAnsi="Times New Roman" w:cs="Times New Roman"/>
          <w:sz w:val="26"/>
          <w:szCs w:val="26"/>
        </w:rPr>
        <w:t>ir</w:t>
      </w:r>
      <w:r w:rsidR="005152CB" w:rsidRPr="00611EA5">
        <w:rPr>
          <w:rFonts w:ascii="Times New Roman" w:hAnsi="Times New Roman" w:cs="Times New Roman"/>
          <w:sz w:val="26"/>
          <w:szCs w:val="26"/>
        </w:rPr>
        <w:t xml:space="preserve"> noteicis</w:t>
      </w:r>
      <w:r w:rsidRPr="00611EA5">
        <w:rPr>
          <w:rStyle w:val="FootnoteReference"/>
          <w:rFonts w:ascii="Times New Roman" w:hAnsi="Times New Roman" w:cs="Times New Roman"/>
          <w:sz w:val="26"/>
          <w:szCs w:val="26"/>
        </w:rPr>
        <w:footnoteReference w:id="1"/>
      </w:r>
      <w:r w:rsidR="009A6D9C" w:rsidRPr="00611EA5">
        <w:rPr>
          <w:rFonts w:ascii="Times New Roman" w:hAnsi="Times New Roman" w:cs="Times New Roman"/>
          <w:sz w:val="26"/>
          <w:szCs w:val="26"/>
        </w:rPr>
        <w:t>, ka tiesību aktos jāietver būtiskās prasības un metodes un raksturlielumi jāatstāj standartu ziņā.</w:t>
      </w:r>
    </w:p>
    <w:p w14:paraId="215E8AF4" w14:textId="430582D0" w:rsidR="009A6D9C" w:rsidRPr="00611EA5" w:rsidRDefault="009A6D9C" w:rsidP="00B351C1">
      <w:pPr>
        <w:pStyle w:val="Default"/>
        <w:jc w:val="both"/>
        <w:rPr>
          <w:rFonts w:ascii="Times New Roman" w:hAnsi="Times New Roman" w:cs="Times New Roman"/>
          <w:sz w:val="26"/>
          <w:szCs w:val="26"/>
        </w:rPr>
      </w:pPr>
    </w:p>
    <w:p w14:paraId="4754E65F" w14:textId="77777777" w:rsidR="00A37F57" w:rsidRPr="00611EA5" w:rsidRDefault="009A6D9C" w:rsidP="00B351C1">
      <w:pPr>
        <w:pStyle w:val="Default"/>
        <w:jc w:val="both"/>
        <w:rPr>
          <w:rFonts w:ascii="Times New Roman" w:hAnsi="Times New Roman" w:cs="Times New Roman"/>
          <w:sz w:val="26"/>
          <w:szCs w:val="26"/>
        </w:rPr>
      </w:pPr>
      <w:r w:rsidRPr="00611EA5">
        <w:rPr>
          <w:rFonts w:ascii="Times New Roman" w:hAnsi="Times New Roman" w:cs="Times New Roman"/>
          <w:sz w:val="26"/>
          <w:szCs w:val="26"/>
        </w:rPr>
        <w:t xml:space="preserve">Norāda ka </w:t>
      </w:r>
      <w:r w:rsidR="00A37F57" w:rsidRPr="00611EA5">
        <w:rPr>
          <w:rFonts w:ascii="Times New Roman" w:hAnsi="Times New Roman" w:cs="Times New Roman"/>
          <w:sz w:val="26"/>
          <w:szCs w:val="26"/>
        </w:rPr>
        <w:t xml:space="preserve">šobrīd </w:t>
      </w:r>
      <w:r w:rsidRPr="00611EA5">
        <w:rPr>
          <w:rFonts w:ascii="Times New Roman" w:hAnsi="Times New Roman" w:cs="Times New Roman"/>
          <w:sz w:val="26"/>
          <w:szCs w:val="26"/>
        </w:rPr>
        <w:t xml:space="preserve">spēkā esošajā regulējumā vēl ir saglabājušies raksturlielumi, kas bija noteikti Padomju laikā </w:t>
      </w:r>
      <w:proofErr w:type="spellStart"/>
      <w:r w:rsidRPr="00611EA5">
        <w:rPr>
          <w:rFonts w:ascii="Times New Roman" w:hAnsi="Times New Roman" w:cs="Times New Roman"/>
          <w:sz w:val="26"/>
          <w:szCs w:val="26"/>
        </w:rPr>
        <w:t>SNIP’os</w:t>
      </w:r>
      <w:proofErr w:type="spellEnd"/>
      <w:r w:rsidRPr="00611EA5">
        <w:rPr>
          <w:rFonts w:ascii="Times New Roman" w:hAnsi="Times New Roman" w:cs="Times New Roman"/>
          <w:sz w:val="26"/>
          <w:szCs w:val="26"/>
        </w:rPr>
        <w:t xml:space="preserve"> un informē, ka Krievijā </w:t>
      </w:r>
      <w:r w:rsidR="00FE6933" w:rsidRPr="00611EA5">
        <w:rPr>
          <w:rFonts w:ascii="Times New Roman" w:hAnsi="Times New Roman" w:cs="Times New Roman"/>
          <w:sz w:val="26"/>
          <w:szCs w:val="26"/>
        </w:rPr>
        <w:t xml:space="preserve">jau </w:t>
      </w:r>
      <w:r w:rsidRPr="00611EA5">
        <w:rPr>
          <w:rFonts w:ascii="Times New Roman" w:hAnsi="Times New Roman" w:cs="Times New Roman"/>
          <w:sz w:val="26"/>
          <w:szCs w:val="26"/>
        </w:rPr>
        <w:t xml:space="preserve">ir mainīta bijusī </w:t>
      </w:r>
      <w:r w:rsidR="00FE6933" w:rsidRPr="00611EA5">
        <w:rPr>
          <w:rFonts w:ascii="Times New Roman" w:hAnsi="Times New Roman" w:cs="Times New Roman"/>
          <w:sz w:val="26"/>
          <w:szCs w:val="26"/>
        </w:rPr>
        <w:t xml:space="preserve">normatīvo regulējumu </w:t>
      </w:r>
      <w:r w:rsidRPr="00611EA5">
        <w:rPr>
          <w:rFonts w:ascii="Times New Roman" w:hAnsi="Times New Roman" w:cs="Times New Roman"/>
          <w:sz w:val="26"/>
          <w:szCs w:val="26"/>
        </w:rPr>
        <w:t>sistēm</w:t>
      </w:r>
      <w:r w:rsidR="00FE6933" w:rsidRPr="00611EA5">
        <w:rPr>
          <w:rFonts w:ascii="Times New Roman" w:hAnsi="Times New Roman" w:cs="Times New Roman"/>
          <w:sz w:val="26"/>
          <w:szCs w:val="26"/>
        </w:rPr>
        <w:t>u</w:t>
      </w:r>
      <w:r w:rsidRPr="00611EA5">
        <w:rPr>
          <w:rFonts w:ascii="Times New Roman" w:hAnsi="Times New Roman" w:cs="Times New Roman"/>
          <w:sz w:val="26"/>
          <w:szCs w:val="26"/>
        </w:rPr>
        <w:t>.</w:t>
      </w:r>
      <w:r w:rsidR="00FE6933" w:rsidRPr="00611EA5">
        <w:rPr>
          <w:rFonts w:ascii="Times New Roman" w:hAnsi="Times New Roman" w:cs="Times New Roman"/>
          <w:sz w:val="26"/>
          <w:szCs w:val="26"/>
        </w:rPr>
        <w:t xml:space="preserve"> </w:t>
      </w:r>
    </w:p>
    <w:p w14:paraId="2183F010" w14:textId="77777777" w:rsidR="0041052D" w:rsidRPr="00611EA5" w:rsidRDefault="00A37F57" w:rsidP="00D321B5">
      <w:pPr>
        <w:pStyle w:val="Default"/>
        <w:ind w:firstLine="720"/>
        <w:jc w:val="both"/>
        <w:rPr>
          <w:rFonts w:ascii="Times New Roman" w:hAnsi="Times New Roman" w:cs="Times New Roman"/>
          <w:sz w:val="26"/>
          <w:szCs w:val="26"/>
        </w:rPr>
      </w:pPr>
      <w:r w:rsidRPr="00611EA5">
        <w:rPr>
          <w:rFonts w:ascii="Times New Roman" w:hAnsi="Times New Roman" w:cs="Times New Roman"/>
          <w:sz w:val="26"/>
          <w:szCs w:val="26"/>
        </w:rPr>
        <w:t>Krievijā noteikts, ka n</w:t>
      </w:r>
      <w:r w:rsidR="00FE6933" w:rsidRPr="00611EA5">
        <w:rPr>
          <w:rFonts w:ascii="Times New Roman" w:hAnsi="Times New Roman" w:cs="Times New Roman"/>
          <w:sz w:val="26"/>
          <w:szCs w:val="26"/>
        </w:rPr>
        <w:t>ormatīvos</w:t>
      </w:r>
      <w:r w:rsidR="00E210B8" w:rsidRPr="00611EA5">
        <w:rPr>
          <w:rFonts w:ascii="Times New Roman" w:hAnsi="Times New Roman" w:cs="Times New Roman"/>
          <w:sz w:val="26"/>
          <w:szCs w:val="26"/>
        </w:rPr>
        <w:t xml:space="preserve"> nedrīkst ietvert tās metodes, kuras veicina biznesu vai pakalpojumu sniegšanu</w:t>
      </w:r>
      <w:r w:rsidRPr="00611EA5">
        <w:rPr>
          <w:rFonts w:ascii="Times New Roman" w:hAnsi="Times New Roman" w:cs="Times New Roman"/>
          <w:sz w:val="26"/>
          <w:szCs w:val="26"/>
        </w:rPr>
        <w:t>, tas ir, ka normatīvos n</w:t>
      </w:r>
      <w:r w:rsidR="00E210B8" w:rsidRPr="00611EA5">
        <w:rPr>
          <w:rFonts w:ascii="Times New Roman" w:hAnsi="Times New Roman" w:cs="Times New Roman"/>
          <w:sz w:val="26"/>
          <w:szCs w:val="26"/>
        </w:rPr>
        <w:t>edrīkst ietve</w:t>
      </w:r>
      <w:r w:rsidRPr="00611EA5">
        <w:rPr>
          <w:rFonts w:ascii="Times New Roman" w:hAnsi="Times New Roman" w:cs="Times New Roman"/>
          <w:sz w:val="26"/>
          <w:szCs w:val="26"/>
        </w:rPr>
        <w:t>r</w:t>
      </w:r>
      <w:r w:rsidR="00E210B8" w:rsidRPr="00611EA5">
        <w:rPr>
          <w:rFonts w:ascii="Times New Roman" w:hAnsi="Times New Roman" w:cs="Times New Roman"/>
          <w:sz w:val="26"/>
          <w:szCs w:val="26"/>
        </w:rPr>
        <w:t>t metodes</w:t>
      </w:r>
      <w:r w:rsidRPr="00611EA5">
        <w:rPr>
          <w:rFonts w:ascii="Times New Roman" w:hAnsi="Times New Roman" w:cs="Times New Roman"/>
          <w:sz w:val="26"/>
          <w:szCs w:val="26"/>
        </w:rPr>
        <w:t xml:space="preserve">, kas </w:t>
      </w:r>
      <w:r w:rsidRPr="00611EA5">
        <w:rPr>
          <w:rFonts w:ascii="Times New Roman" w:hAnsi="Times New Roman" w:cs="Times New Roman"/>
          <w:sz w:val="26"/>
          <w:szCs w:val="26"/>
        </w:rPr>
        <w:lastRenderedPageBreak/>
        <w:t>nosaka</w:t>
      </w:r>
      <w:r w:rsidR="00E210B8" w:rsidRPr="00611EA5">
        <w:rPr>
          <w:rFonts w:ascii="Times New Roman" w:hAnsi="Times New Roman" w:cs="Times New Roman"/>
          <w:sz w:val="26"/>
          <w:szCs w:val="26"/>
        </w:rPr>
        <w:t xml:space="preserve"> kā projektēt un būvēt</w:t>
      </w:r>
      <w:r w:rsidRPr="00611EA5">
        <w:rPr>
          <w:rFonts w:ascii="Times New Roman" w:hAnsi="Times New Roman" w:cs="Times New Roman"/>
          <w:sz w:val="26"/>
          <w:szCs w:val="26"/>
        </w:rPr>
        <w:t xml:space="preserve">. Tas </w:t>
      </w:r>
      <w:r w:rsidR="00E210B8" w:rsidRPr="00611EA5">
        <w:rPr>
          <w:rFonts w:ascii="Times New Roman" w:hAnsi="Times New Roman" w:cs="Times New Roman"/>
          <w:sz w:val="26"/>
          <w:szCs w:val="26"/>
        </w:rPr>
        <w:t xml:space="preserve">noņemam atbildību no </w:t>
      </w:r>
      <w:r w:rsidRPr="00611EA5">
        <w:rPr>
          <w:rFonts w:ascii="Times New Roman" w:hAnsi="Times New Roman" w:cs="Times New Roman"/>
          <w:sz w:val="26"/>
          <w:szCs w:val="26"/>
        </w:rPr>
        <w:t>projektētāja</w:t>
      </w:r>
      <w:r w:rsidR="00E210B8" w:rsidRPr="00611EA5">
        <w:rPr>
          <w:rFonts w:ascii="Times New Roman" w:hAnsi="Times New Roman" w:cs="Times New Roman"/>
          <w:sz w:val="26"/>
          <w:szCs w:val="26"/>
        </w:rPr>
        <w:t xml:space="preserve"> un būvni</w:t>
      </w:r>
      <w:r w:rsidRPr="00611EA5">
        <w:rPr>
          <w:rFonts w:ascii="Times New Roman" w:hAnsi="Times New Roman" w:cs="Times New Roman"/>
          <w:sz w:val="26"/>
          <w:szCs w:val="26"/>
        </w:rPr>
        <w:t>e</w:t>
      </w:r>
      <w:r w:rsidR="00E210B8" w:rsidRPr="00611EA5">
        <w:rPr>
          <w:rFonts w:ascii="Times New Roman" w:hAnsi="Times New Roman" w:cs="Times New Roman"/>
          <w:sz w:val="26"/>
          <w:szCs w:val="26"/>
        </w:rPr>
        <w:t>ka</w:t>
      </w:r>
      <w:r w:rsidRPr="00611EA5">
        <w:rPr>
          <w:rFonts w:ascii="Times New Roman" w:hAnsi="Times New Roman" w:cs="Times New Roman"/>
          <w:sz w:val="26"/>
          <w:szCs w:val="26"/>
        </w:rPr>
        <w:t xml:space="preserve"> un a</w:t>
      </w:r>
      <w:r w:rsidR="00E210B8" w:rsidRPr="00611EA5">
        <w:rPr>
          <w:rFonts w:ascii="Times New Roman" w:hAnsi="Times New Roman" w:cs="Times New Roman"/>
          <w:sz w:val="26"/>
          <w:szCs w:val="26"/>
        </w:rPr>
        <w:t xml:space="preserve">tbildība transformējas uz MK, kas nekādu atbildību nevar nes. </w:t>
      </w:r>
    </w:p>
    <w:p w14:paraId="72D9D7C5" w14:textId="5154DA2D" w:rsidR="00E210B8" w:rsidRPr="00611EA5" w:rsidRDefault="00A37F57" w:rsidP="00D321B5">
      <w:pPr>
        <w:pStyle w:val="Default"/>
        <w:ind w:firstLine="720"/>
        <w:jc w:val="both"/>
        <w:rPr>
          <w:rFonts w:ascii="Times New Roman" w:hAnsi="Times New Roman" w:cs="Times New Roman"/>
          <w:sz w:val="26"/>
          <w:szCs w:val="26"/>
        </w:rPr>
      </w:pPr>
      <w:r w:rsidRPr="00611EA5">
        <w:rPr>
          <w:rFonts w:ascii="Times New Roman" w:hAnsi="Times New Roman" w:cs="Times New Roman"/>
          <w:sz w:val="26"/>
          <w:szCs w:val="26"/>
        </w:rPr>
        <w:t xml:space="preserve">Krievijā tas </w:t>
      </w:r>
      <w:r w:rsidR="00E210B8" w:rsidRPr="00611EA5">
        <w:rPr>
          <w:rFonts w:ascii="Times New Roman" w:hAnsi="Times New Roman" w:cs="Times New Roman"/>
          <w:sz w:val="26"/>
          <w:szCs w:val="26"/>
        </w:rPr>
        <w:t>aizgūts no R</w:t>
      </w:r>
      <w:r w:rsidRPr="00611EA5">
        <w:rPr>
          <w:rFonts w:ascii="Times New Roman" w:hAnsi="Times New Roman" w:cs="Times New Roman"/>
          <w:sz w:val="26"/>
          <w:szCs w:val="26"/>
        </w:rPr>
        <w:t>ietum</w:t>
      </w:r>
      <w:r w:rsidR="00E210B8" w:rsidRPr="00611EA5">
        <w:rPr>
          <w:rFonts w:ascii="Times New Roman" w:hAnsi="Times New Roman" w:cs="Times New Roman"/>
          <w:sz w:val="26"/>
          <w:szCs w:val="26"/>
        </w:rPr>
        <w:t>eiropas prasībām un formul</w:t>
      </w:r>
      <w:r w:rsidRPr="00611EA5">
        <w:rPr>
          <w:rFonts w:ascii="Times New Roman" w:hAnsi="Times New Roman" w:cs="Times New Roman"/>
          <w:sz w:val="26"/>
          <w:szCs w:val="26"/>
        </w:rPr>
        <w:t>ējumiem</w:t>
      </w:r>
      <w:r w:rsidR="00E210B8" w:rsidRPr="00611EA5">
        <w:rPr>
          <w:rFonts w:ascii="Times New Roman" w:hAnsi="Times New Roman" w:cs="Times New Roman"/>
          <w:sz w:val="26"/>
          <w:szCs w:val="26"/>
        </w:rPr>
        <w:t xml:space="preserve">,  kur </w:t>
      </w:r>
      <w:r w:rsidR="00D321B5" w:rsidRPr="00611EA5">
        <w:rPr>
          <w:rFonts w:ascii="Times New Roman" w:hAnsi="Times New Roman" w:cs="Times New Roman"/>
          <w:sz w:val="26"/>
          <w:szCs w:val="26"/>
        </w:rPr>
        <w:t xml:space="preserve">noteikts, ka </w:t>
      </w:r>
      <w:r w:rsidR="00E210B8" w:rsidRPr="00611EA5">
        <w:rPr>
          <w:rFonts w:ascii="Times New Roman" w:hAnsi="Times New Roman" w:cs="Times New Roman"/>
          <w:sz w:val="26"/>
          <w:szCs w:val="26"/>
        </w:rPr>
        <w:t>normatīvi ietver visp</w:t>
      </w:r>
      <w:r w:rsidRPr="00611EA5">
        <w:rPr>
          <w:rFonts w:ascii="Times New Roman" w:hAnsi="Times New Roman" w:cs="Times New Roman"/>
          <w:sz w:val="26"/>
          <w:szCs w:val="26"/>
        </w:rPr>
        <w:t>ā</w:t>
      </w:r>
      <w:r w:rsidR="00E210B8" w:rsidRPr="00611EA5">
        <w:rPr>
          <w:rFonts w:ascii="Times New Roman" w:hAnsi="Times New Roman" w:cs="Times New Roman"/>
          <w:sz w:val="26"/>
          <w:szCs w:val="26"/>
        </w:rPr>
        <w:t xml:space="preserve">rējās </w:t>
      </w:r>
      <w:r w:rsidR="00D321B5" w:rsidRPr="00611EA5">
        <w:rPr>
          <w:rFonts w:ascii="Times New Roman" w:hAnsi="Times New Roman" w:cs="Times New Roman"/>
          <w:sz w:val="26"/>
          <w:szCs w:val="26"/>
        </w:rPr>
        <w:t xml:space="preserve">un </w:t>
      </w:r>
      <w:r w:rsidR="00E210B8" w:rsidRPr="00611EA5">
        <w:rPr>
          <w:rFonts w:ascii="Times New Roman" w:hAnsi="Times New Roman" w:cs="Times New Roman"/>
          <w:sz w:val="26"/>
          <w:szCs w:val="26"/>
        </w:rPr>
        <w:t>minimālās pieļaujamās drošības līmeņ</w:t>
      </w:r>
      <w:r w:rsidR="00D321B5" w:rsidRPr="00611EA5">
        <w:rPr>
          <w:rFonts w:ascii="Times New Roman" w:hAnsi="Times New Roman" w:cs="Times New Roman"/>
          <w:sz w:val="26"/>
          <w:szCs w:val="26"/>
        </w:rPr>
        <w:t>a</w:t>
      </w:r>
      <w:r w:rsidRPr="00611EA5">
        <w:rPr>
          <w:rFonts w:ascii="Times New Roman" w:hAnsi="Times New Roman" w:cs="Times New Roman"/>
          <w:sz w:val="26"/>
          <w:szCs w:val="26"/>
        </w:rPr>
        <w:t xml:space="preserve"> prasības</w:t>
      </w:r>
      <w:r w:rsidR="00DA7911">
        <w:rPr>
          <w:rFonts w:ascii="Times New Roman" w:hAnsi="Times New Roman" w:cs="Times New Roman"/>
          <w:sz w:val="26"/>
          <w:szCs w:val="26"/>
        </w:rPr>
        <w:t>.</w:t>
      </w:r>
      <w:r w:rsidR="00E210B8" w:rsidRPr="00611EA5">
        <w:rPr>
          <w:rFonts w:ascii="Times New Roman" w:hAnsi="Times New Roman" w:cs="Times New Roman"/>
          <w:sz w:val="26"/>
          <w:szCs w:val="26"/>
        </w:rPr>
        <w:t xml:space="preserve"> E</w:t>
      </w:r>
      <w:r w:rsidR="00D321B5" w:rsidRPr="00611EA5">
        <w:rPr>
          <w:rFonts w:ascii="Times New Roman" w:hAnsi="Times New Roman" w:cs="Times New Roman"/>
          <w:sz w:val="26"/>
          <w:szCs w:val="26"/>
        </w:rPr>
        <w:t xml:space="preserve">iropas </w:t>
      </w:r>
      <w:r w:rsidR="00E210B8" w:rsidRPr="00611EA5">
        <w:rPr>
          <w:rFonts w:ascii="Times New Roman" w:hAnsi="Times New Roman" w:cs="Times New Roman"/>
          <w:sz w:val="26"/>
          <w:szCs w:val="26"/>
        </w:rPr>
        <w:t>Kom</w:t>
      </w:r>
      <w:r w:rsidR="00D321B5" w:rsidRPr="00611EA5">
        <w:rPr>
          <w:rFonts w:ascii="Times New Roman" w:hAnsi="Times New Roman" w:cs="Times New Roman"/>
          <w:sz w:val="26"/>
          <w:szCs w:val="26"/>
        </w:rPr>
        <w:t>isija</w:t>
      </w:r>
      <w:r w:rsidR="00E210B8" w:rsidRPr="00611EA5">
        <w:rPr>
          <w:rFonts w:ascii="Times New Roman" w:hAnsi="Times New Roman" w:cs="Times New Roman"/>
          <w:sz w:val="26"/>
          <w:szCs w:val="26"/>
        </w:rPr>
        <w:t xml:space="preserve"> ir aprakstījusi kādām jābūt attiecībām starp likumdošanu un standartiem.</w:t>
      </w:r>
    </w:p>
    <w:p w14:paraId="2B78AA20" w14:textId="4F234D3D" w:rsidR="00E210B8" w:rsidRPr="00611EA5" w:rsidRDefault="00E210B8" w:rsidP="00B351C1">
      <w:pPr>
        <w:pStyle w:val="Default"/>
        <w:jc w:val="both"/>
        <w:rPr>
          <w:rFonts w:ascii="Times New Roman" w:hAnsi="Times New Roman" w:cs="Times New Roman"/>
          <w:sz w:val="26"/>
          <w:szCs w:val="26"/>
        </w:rPr>
      </w:pPr>
    </w:p>
    <w:p w14:paraId="4B6F3D82" w14:textId="03AF6A53" w:rsidR="0041052D" w:rsidRPr="00611EA5" w:rsidRDefault="0041052D" w:rsidP="00B351C1">
      <w:pPr>
        <w:pStyle w:val="Default"/>
        <w:jc w:val="both"/>
        <w:rPr>
          <w:rFonts w:ascii="Times New Roman" w:hAnsi="Times New Roman" w:cs="Times New Roman"/>
          <w:sz w:val="26"/>
          <w:szCs w:val="26"/>
        </w:rPr>
      </w:pPr>
      <w:r w:rsidRPr="00611EA5">
        <w:rPr>
          <w:rFonts w:ascii="Times New Roman" w:hAnsi="Times New Roman" w:cs="Times New Roman"/>
          <w:sz w:val="26"/>
          <w:szCs w:val="26"/>
        </w:rPr>
        <w:t>Mūsu likumdošanā standartu piemērošana nav obligāta.</w:t>
      </w:r>
    </w:p>
    <w:p w14:paraId="580A9C2D" w14:textId="70DB2DF4" w:rsidR="0041052D" w:rsidRPr="00611EA5" w:rsidRDefault="0041052D" w:rsidP="00917685">
      <w:pPr>
        <w:pStyle w:val="Default"/>
        <w:ind w:left="284"/>
        <w:jc w:val="both"/>
        <w:rPr>
          <w:rFonts w:ascii="Times New Roman" w:hAnsi="Times New Roman" w:cs="Times New Roman"/>
          <w:sz w:val="26"/>
          <w:szCs w:val="26"/>
        </w:rPr>
      </w:pPr>
      <w:r w:rsidRPr="00611EA5">
        <w:rPr>
          <w:rFonts w:ascii="Times New Roman" w:hAnsi="Times New Roman" w:cs="Times New Roman"/>
          <w:sz w:val="26"/>
          <w:szCs w:val="26"/>
        </w:rPr>
        <w:t xml:space="preserve">Standartus var padarīt par obligātiem slēdzot vienošanos par projektēšanas vai būvniecības darbu izpildi un jebkurai firmai jādeklarē pēc kāda standarta projektē, būvē un nodod ekspluatācijā objektu. </w:t>
      </w:r>
      <w:r w:rsidR="00917685" w:rsidRPr="00611EA5">
        <w:rPr>
          <w:rFonts w:ascii="Times New Roman" w:hAnsi="Times New Roman" w:cs="Times New Roman"/>
          <w:sz w:val="26"/>
          <w:szCs w:val="26"/>
        </w:rPr>
        <w:t xml:space="preserve">Obligāti noteiktu standartu trūkums </w:t>
      </w:r>
      <w:r w:rsidRPr="00611EA5">
        <w:rPr>
          <w:rFonts w:ascii="Times New Roman" w:hAnsi="Times New Roman" w:cs="Times New Roman"/>
          <w:sz w:val="26"/>
          <w:szCs w:val="26"/>
        </w:rPr>
        <w:t>traucē konfliktu situācijās, k</w:t>
      </w:r>
      <w:r w:rsidR="00952D4B" w:rsidRPr="00611EA5">
        <w:rPr>
          <w:rFonts w:ascii="Times New Roman" w:hAnsi="Times New Roman" w:cs="Times New Roman"/>
          <w:sz w:val="26"/>
          <w:szCs w:val="26"/>
        </w:rPr>
        <w:t>ad</w:t>
      </w:r>
      <w:r w:rsidRPr="00611EA5">
        <w:rPr>
          <w:rFonts w:ascii="Times New Roman" w:hAnsi="Times New Roman" w:cs="Times New Roman"/>
          <w:sz w:val="26"/>
          <w:szCs w:val="26"/>
        </w:rPr>
        <w:t xml:space="preserve"> nevar izšķirt</w:t>
      </w:r>
      <w:r w:rsidR="00952D4B" w:rsidRPr="00611EA5">
        <w:rPr>
          <w:rFonts w:ascii="Times New Roman" w:hAnsi="Times New Roman" w:cs="Times New Roman"/>
          <w:sz w:val="26"/>
          <w:szCs w:val="26"/>
        </w:rPr>
        <w:t xml:space="preserve"> </w:t>
      </w:r>
      <w:r w:rsidRPr="00611EA5">
        <w:rPr>
          <w:rFonts w:ascii="Times New Roman" w:hAnsi="Times New Roman" w:cs="Times New Roman"/>
          <w:sz w:val="26"/>
          <w:szCs w:val="26"/>
        </w:rPr>
        <w:t>strīdu, jo neviens</w:t>
      </w:r>
      <w:r w:rsidR="00917685" w:rsidRPr="00611EA5">
        <w:rPr>
          <w:rFonts w:ascii="Times New Roman" w:hAnsi="Times New Roman" w:cs="Times New Roman"/>
          <w:sz w:val="26"/>
          <w:szCs w:val="26"/>
        </w:rPr>
        <w:t>:</w:t>
      </w:r>
      <w:r w:rsidRPr="00611EA5">
        <w:rPr>
          <w:rFonts w:ascii="Times New Roman" w:hAnsi="Times New Roman" w:cs="Times New Roman"/>
          <w:sz w:val="26"/>
          <w:szCs w:val="26"/>
        </w:rPr>
        <w:t xml:space="preserve"> </w:t>
      </w:r>
      <w:r w:rsidR="00952D4B" w:rsidRPr="00611EA5">
        <w:rPr>
          <w:rFonts w:ascii="Times New Roman" w:hAnsi="Times New Roman" w:cs="Times New Roman"/>
          <w:sz w:val="26"/>
          <w:szCs w:val="26"/>
        </w:rPr>
        <w:t xml:space="preserve">ne maksātājs, ne būvnieks, ne projektētājs nav pateicis </w:t>
      </w:r>
      <w:r w:rsidRPr="00611EA5">
        <w:rPr>
          <w:rFonts w:ascii="Times New Roman" w:hAnsi="Times New Roman" w:cs="Times New Roman"/>
          <w:sz w:val="26"/>
          <w:szCs w:val="26"/>
        </w:rPr>
        <w:t xml:space="preserve">pēc kāda standarta </w:t>
      </w:r>
      <w:r w:rsidR="00952D4B" w:rsidRPr="00611EA5">
        <w:rPr>
          <w:rFonts w:ascii="Times New Roman" w:hAnsi="Times New Roman" w:cs="Times New Roman"/>
          <w:sz w:val="26"/>
          <w:szCs w:val="26"/>
        </w:rPr>
        <w:t>jābūt gala produktam.</w:t>
      </w:r>
    </w:p>
    <w:p w14:paraId="5296A690" w14:textId="77777777" w:rsidR="00917685" w:rsidRPr="00611EA5" w:rsidRDefault="00917685" w:rsidP="00B351C1">
      <w:pPr>
        <w:pStyle w:val="Default"/>
        <w:jc w:val="both"/>
        <w:rPr>
          <w:rFonts w:ascii="Times New Roman" w:hAnsi="Times New Roman" w:cs="Times New Roman"/>
          <w:sz w:val="26"/>
          <w:szCs w:val="26"/>
        </w:rPr>
      </w:pPr>
    </w:p>
    <w:p w14:paraId="41FA3559" w14:textId="237ECD4C" w:rsidR="00A171B8" w:rsidRPr="00611EA5" w:rsidRDefault="00952D4B" w:rsidP="00B351C1">
      <w:pPr>
        <w:pStyle w:val="Default"/>
        <w:jc w:val="both"/>
        <w:rPr>
          <w:rFonts w:ascii="Times New Roman" w:hAnsi="Times New Roman" w:cs="Times New Roman"/>
          <w:sz w:val="26"/>
          <w:szCs w:val="26"/>
        </w:rPr>
      </w:pPr>
      <w:r w:rsidRPr="00611EA5">
        <w:rPr>
          <w:rFonts w:ascii="Times New Roman" w:hAnsi="Times New Roman" w:cs="Times New Roman"/>
          <w:sz w:val="26"/>
          <w:szCs w:val="26"/>
        </w:rPr>
        <w:t>Mūsu valst</w:t>
      </w:r>
      <w:r w:rsidR="00514896" w:rsidRPr="00611EA5">
        <w:rPr>
          <w:rFonts w:ascii="Times New Roman" w:hAnsi="Times New Roman" w:cs="Times New Roman"/>
          <w:sz w:val="26"/>
          <w:szCs w:val="26"/>
        </w:rPr>
        <w:t xml:space="preserve">ī nav </w:t>
      </w:r>
      <w:r w:rsidR="00A171B8" w:rsidRPr="00611EA5">
        <w:rPr>
          <w:rFonts w:ascii="Times New Roman" w:hAnsi="Times New Roman" w:cs="Times New Roman"/>
          <w:sz w:val="26"/>
          <w:szCs w:val="26"/>
        </w:rPr>
        <w:t>standarts par projektēšanas uzdevumu.</w:t>
      </w:r>
    </w:p>
    <w:p w14:paraId="7786CAB3" w14:textId="1B2B566B" w:rsidR="00A171B8" w:rsidRPr="00611EA5" w:rsidRDefault="00A171B8" w:rsidP="00917685">
      <w:pPr>
        <w:pStyle w:val="Default"/>
        <w:ind w:left="284"/>
        <w:jc w:val="both"/>
        <w:rPr>
          <w:rFonts w:ascii="Times New Roman" w:hAnsi="Times New Roman" w:cs="Times New Roman"/>
          <w:sz w:val="26"/>
          <w:szCs w:val="26"/>
        </w:rPr>
      </w:pPr>
      <w:r w:rsidRPr="00611EA5">
        <w:rPr>
          <w:rFonts w:ascii="Times New Roman" w:hAnsi="Times New Roman" w:cs="Times New Roman"/>
          <w:sz w:val="26"/>
          <w:szCs w:val="26"/>
        </w:rPr>
        <w:t>Likumdošanā ir iestrādāts, ka būvniecības ierosinātājs ir atbildīgs par atbilstoš</w:t>
      </w:r>
      <w:r w:rsidR="00917685" w:rsidRPr="00611EA5">
        <w:rPr>
          <w:rFonts w:ascii="Times New Roman" w:hAnsi="Times New Roman" w:cs="Times New Roman"/>
          <w:sz w:val="26"/>
          <w:szCs w:val="26"/>
        </w:rPr>
        <w:t>a</w:t>
      </w:r>
      <w:r w:rsidRPr="00611EA5">
        <w:rPr>
          <w:rFonts w:ascii="Times New Roman" w:hAnsi="Times New Roman" w:cs="Times New Roman"/>
          <w:sz w:val="26"/>
          <w:szCs w:val="26"/>
        </w:rPr>
        <w:t xml:space="preserve"> projektēšanas uzdevuma izstrādi, bet </w:t>
      </w:r>
      <w:r w:rsidR="00917685" w:rsidRPr="00611EA5">
        <w:rPr>
          <w:rFonts w:ascii="Times New Roman" w:hAnsi="Times New Roman" w:cs="Times New Roman"/>
          <w:sz w:val="26"/>
          <w:szCs w:val="26"/>
        </w:rPr>
        <w:t xml:space="preserve">nav </w:t>
      </w:r>
      <w:r w:rsidRPr="00611EA5">
        <w:rPr>
          <w:rFonts w:ascii="Times New Roman" w:hAnsi="Times New Roman" w:cs="Times New Roman"/>
          <w:sz w:val="26"/>
          <w:szCs w:val="26"/>
        </w:rPr>
        <w:t>noteik</w:t>
      </w:r>
      <w:r w:rsidR="00917685" w:rsidRPr="00611EA5">
        <w:rPr>
          <w:rFonts w:ascii="Times New Roman" w:hAnsi="Times New Roman" w:cs="Times New Roman"/>
          <w:sz w:val="26"/>
          <w:szCs w:val="26"/>
        </w:rPr>
        <w:t>ts</w:t>
      </w:r>
      <w:r w:rsidRPr="00611EA5">
        <w:rPr>
          <w:rFonts w:ascii="Times New Roman" w:hAnsi="Times New Roman" w:cs="Times New Roman"/>
          <w:sz w:val="26"/>
          <w:szCs w:val="26"/>
        </w:rPr>
        <w:t>, k</w:t>
      </w:r>
      <w:r w:rsidR="00917685" w:rsidRPr="00611EA5">
        <w:rPr>
          <w:rFonts w:ascii="Times New Roman" w:hAnsi="Times New Roman" w:cs="Times New Roman"/>
          <w:sz w:val="26"/>
          <w:szCs w:val="26"/>
        </w:rPr>
        <w:t>āds</w:t>
      </w:r>
      <w:r w:rsidRPr="00611EA5">
        <w:rPr>
          <w:rFonts w:ascii="Times New Roman" w:hAnsi="Times New Roman" w:cs="Times New Roman"/>
          <w:sz w:val="26"/>
          <w:szCs w:val="26"/>
        </w:rPr>
        <w:t xml:space="preserve"> ir atbilstoš</w:t>
      </w:r>
      <w:r w:rsidR="00917685" w:rsidRPr="00611EA5">
        <w:rPr>
          <w:rFonts w:ascii="Times New Roman" w:hAnsi="Times New Roman" w:cs="Times New Roman"/>
          <w:sz w:val="26"/>
          <w:szCs w:val="26"/>
        </w:rPr>
        <w:t>s projektēšanas uzdevums</w:t>
      </w:r>
      <w:r w:rsidR="00DA7911">
        <w:rPr>
          <w:rFonts w:ascii="Times New Roman" w:hAnsi="Times New Roman" w:cs="Times New Roman"/>
          <w:sz w:val="26"/>
          <w:szCs w:val="26"/>
        </w:rPr>
        <w:t>.</w:t>
      </w:r>
    </w:p>
    <w:p w14:paraId="42920B0F" w14:textId="6DCE5242" w:rsidR="009A6D9C" w:rsidRPr="00611EA5" w:rsidRDefault="00952D4B" w:rsidP="00917685">
      <w:pPr>
        <w:pStyle w:val="Default"/>
        <w:ind w:left="284"/>
        <w:jc w:val="both"/>
        <w:rPr>
          <w:rFonts w:ascii="Times New Roman" w:hAnsi="Times New Roman" w:cs="Times New Roman"/>
          <w:sz w:val="26"/>
          <w:szCs w:val="26"/>
        </w:rPr>
      </w:pPr>
      <w:r w:rsidRPr="00611EA5">
        <w:rPr>
          <w:rFonts w:ascii="Times New Roman" w:hAnsi="Times New Roman" w:cs="Times New Roman"/>
          <w:sz w:val="26"/>
          <w:szCs w:val="26"/>
        </w:rPr>
        <w:t xml:space="preserve">Būvniecības ierosinātāji neiegulda pietiekami resursus, lai radītu </w:t>
      </w:r>
      <w:r w:rsidR="00A171B8" w:rsidRPr="00611EA5">
        <w:rPr>
          <w:rFonts w:ascii="Times New Roman" w:hAnsi="Times New Roman" w:cs="Times New Roman"/>
          <w:sz w:val="26"/>
          <w:szCs w:val="26"/>
        </w:rPr>
        <w:t>kompetentus projektēšanas uzdevumus</w:t>
      </w:r>
      <w:r w:rsidR="00917685" w:rsidRPr="00611EA5">
        <w:rPr>
          <w:rFonts w:ascii="Times New Roman" w:hAnsi="Times New Roman" w:cs="Times New Roman"/>
          <w:sz w:val="26"/>
          <w:szCs w:val="26"/>
        </w:rPr>
        <w:t xml:space="preserve">. Kvalitatīvs projektēšanas uzdevums </w:t>
      </w:r>
      <w:r w:rsidR="00A171B8" w:rsidRPr="00611EA5">
        <w:rPr>
          <w:rFonts w:ascii="Times New Roman" w:hAnsi="Times New Roman" w:cs="Times New Roman"/>
          <w:sz w:val="26"/>
          <w:szCs w:val="26"/>
        </w:rPr>
        <w:t xml:space="preserve">ir pirmais un svarīgākais solis būvniecībā. </w:t>
      </w:r>
    </w:p>
    <w:p w14:paraId="24163945" w14:textId="039FC4B7" w:rsidR="00BB651D" w:rsidRPr="00611EA5" w:rsidRDefault="00BB651D" w:rsidP="00B351C1">
      <w:pPr>
        <w:pStyle w:val="Default"/>
        <w:jc w:val="both"/>
        <w:rPr>
          <w:rFonts w:ascii="Times New Roman" w:hAnsi="Times New Roman" w:cs="Times New Roman"/>
          <w:sz w:val="26"/>
          <w:szCs w:val="26"/>
        </w:rPr>
      </w:pPr>
    </w:p>
    <w:p w14:paraId="048BB6D9" w14:textId="77777777" w:rsidR="003758B7" w:rsidRPr="00611EA5" w:rsidRDefault="00917685" w:rsidP="00917685">
      <w:pPr>
        <w:pStyle w:val="Default"/>
        <w:jc w:val="both"/>
        <w:rPr>
          <w:rFonts w:ascii="Times New Roman" w:hAnsi="Times New Roman" w:cs="Times New Roman"/>
          <w:sz w:val="26"/>
          <w:szCs w:val="26"/>
        </w:rPr>
      </w:pPr>
      <w:r w:rsidRPr="00611EA5">
        <w:rPr>
          <w:rFonts w:ascii="Times New Roman" w:hAnsi="Times New Roman" w:cs="Times New Roman"/>
          <w:sz w:val="26"/>
          <w:szCs w:val="26"/>
        </w:rPr>
        <w:t>Uzskata, ka ministriem nevajadzētu parakstīties zem LBN, kuros noteikti kādi būvmateriālu vai projektēšanas parametri, kas jāņem vērā projektējot</w:t>
      </w:r>
      <w:r w:rsidR="003758B7" w:rsidRPr="00611EA5">
        <w:rPr>
          <w:rFonts w:ascii="Times New Roman" w:hAnsi="Times New Roman" w:cs="Times New Roman"/>
          <w:sz w:val="26"/>
          <w:szCs w:val="26"/>
        </w:rPr>
        <w:t xml:space="preserve"> vai būvējot. </w:t>
      </w:r>
    </w:p>
    <w:p w14:paraId="234A603F" w14:textId="611B9520" w:rsidR="00BB651D" w:rsidRPr="00611EA5" w:rsidRDefault="00A171B8" w:rsidP="00B351C1">
      <w:pPr>
        <w:pStyle w:val="Default"/>
        <w:jc w:val="both"/>
        <w:rPr>
          <w:rFonts w:ascii="Times New Roman" w:hAnsi="Times New Roman" w:cs="Times New Roman"/>
          <w:sz w:val="26"/>
          <w:szCs w:val="26"/>
        </w:rPr>
      </w:pPr>
      <w:r w:rsidRPr="00611EA5">
        <w:rPr>
          <w:rFonts w:ascii="Times New Roman" w:hAnsi="Times New Roman" w:cs="Times New Roman"/>
          <w:sz w:val="26"/>
          <w:szCs w:val="26"/>
        </w:rPr>
        <w:t xml:space="preserve">Nekur nav noteikts, ka profesionālās organizācijas nevar rakstīt </w:t>
      </w:r>
      <w:r w:rsidR="00917685" w:rsidRPr="00611EA5">
        <w:rPr>
          <w:rFonts w:ascii="Times New Roman" w:hAnsi="Times New Roman" w:cs="Times New Roman"/>
          <w:sz w:val="26"/>
          <w:szCs w:val="26"/>
        </w:rPr>
        <w:t xml:space="preserve">savus </w:t>
      </w:r>
      <w:r w:rsidRPr="00611EA5">
        <w:rPr>
          <w:rFonts w:ascii="Times New Roman" w:hAnsi="Times New Roman" w:cs="Times New Roman"/>
          <w:sz w:val="26"/>
          <w:szCs w:val="26"/>
        </w:rPr>
        <w:t>standartus</w:t>
      </w:r>
      <w:r w:rsidR="003758B7" w:rsidRPr="00611EA5">
        <w:rPr>
          <w:rFonts w:ascii="Times New Roman" w:hAnsi="Times New Roman" w:cs="Times New Roman"/>
          <w:sz w:val="26"/>
          <w:szCs w:val="26"/>
        </w:rPr>
        <w:t xml:space="preserve"> un </w:t>
      </w:r>
      <w:r w:rsidR="00DA7911">
        <w:rPr>
          <w:rFonts w:ascii="Times New Roman" w:hAnsi="Times New Roman" w:cs="Times New Roman"/>
          <w:sz w:val="26"/>
          <w:szCs w:val="26"/>
        </w:rPr>
        <w:t xml:space="preserve">sniegt </w:t>
      </w:r>
      <w:r w:rsidR="003758B7" w:rsidRPr="00611EA5">
        <w:rPr>
          <w:rFonts w:ascii="Times New Roman" w:hAnsi="Times New Roman" w:cs="Times New Roman"/>
          <w:sz w:val="26"/>
          <w:szCs w:val="26"/>
        </w:rPr>
        <w:t xml:space="preserve">rekomendācijas, kas </w:t>
      </w:r>
      <w:r w:rsidR="00DA7911">
        <w:rPr>
          <w:rFonts w:ascii="Times New Roman" w:hAnsi="Times New Roman" w:cs="Times New Roman"/>
          <w:sz w:val="26"/>
          <w:szCs w:val="26"/>
        </w:rPr>
        <w:t xml:space="preserve">būtu </w:t>
      </w:r>
      <w:r w:rsidR="003758B7" w:rsidRPr="00611EA5">
        <w:rPr>
          <w:rFonts w:ascii="Times New Roman" w:hAnsi="Times New Roman" w:cs="Times New Roman"/>
          <w:sz w:val="26"/>
          <w:szCs w:val="26"/>
        </w:rPr>
        <w:t xml:space="preserve">jāievēro projektējot un būvējot. </w:t>
      </w:r>
      <w:r w:rsidR="00DA7911">
        <w:rPr>
          <w:rFonts w:ascii="Times New Roman" w:hAnsi="Times New Roman" w:cs="Times New Roman"/>
          <w:sz w:val="26"/>
          <w:szCs w:val="26"/>
        </w:rPr>
        <w:t>Profesionālās organizācijas varētu</w:t>
      </w:r>
      <w:r w:rsidR="00B73A66" w:rsidRPr="00611EA5">
        <w:rPr>
          <w:rFonts w:ascii="Times New Roman" w:hAnsi="Times New Roman" w:cs="Times New Roman"/>
          <w:sz w:val="26"/>
          <w:szCs w:val="26"/>
        </w:rPr>
        <w:t xml:space="preserve"> rakstīt standartus. </w:t>
      </w:r>
    </w:p>
    <w:p w14:paraId="450EBBA3" w14:textId="0B9A86A4" w:rsidR="00A171B8" w:rsidRPr="00611EA5" w:rsidRDefault="00A171B8" w:rsidP="00B351C1">
      <w:pPr>
        <w:pStyle w:val="Default"/>
        <w:jc w:val="both"/>
        <w:rPr>
          <w:rFonts w:ascii="Times New Roman" w:hAnsi="Times New Roman" w:cs="Times New Roman"/>
          <w:sz w:val="26"/>
          <w:szCs w:val="26"/>
        </w:rPr>
      </w:pPr>
      <w:r w:rsidRPr="00611EA5">
        <w:rPr>
          <w:rFonts w:ascii="Times New Roman" w:hAnsi="Times New Roman" w:cs="Times New Roman"/>
          <w:sz w:val="26"/>
          <w:szCs w:val="26"/>
        </w:rPr>
        <w:tab/>
      </w:r>
    </w:p>
    <w:p w14:paraId="07F7452F" w14:textId="60C5546D" w:rsidR="00BB651D" w:rsidRPr="00611EA5" w:rsidRDefault="00915E19" w:rsidP="00F525DD">
      <w:pPr>
        <w:autoSpaceDE w:val="0"/>
        <w:autoSpaceDN w:val="0"/>
        <w:adjustRightInd w:val="0"/>
        <w:spacing w:after="120"/>
        <w:jc w:val="both"/>
        <w:rPr>
          <w:rFonts w:ascii="TimesNewRomanPSMT" w:eastAsia="Calibri" w:hAnsi="TimesNewRomanPSMT" w:cs="TimesNewRomanPSMT"/>
          <w:sz w:val="26"/>
          <w:szCs w:val="26"/>
          <w:lang w:val="lv-LV" w:eastAsia="lv-LV"/>
        </w:rPr>
      </w:pPr>
      <w:proofErr w:type="spellStart"/>
      <w:r w:rsidRPr="00611EA5">
        <w:rPr>
          <w:rFonts w:ascii="TimesNewRomanPSMT" w:eastAsia="Calibri" w:hAnsi="TimesNewRomanPSMT" w:cs="TimesNewRomanPSMT"/>
          <w:b/>
          <w:sz w:val="26"/>
          <w:szCs w:val="26"/>
          <w:lang w:val="lv-LV" w:eastAsia="lv-LV"/>
        </w:rPr>
        <w:t>A.Lešinskis</w:t>
      </w:r>
      <w:proofErr w:type="spellEnd"/>
      <w:r w:rsidRPr="00611EA5">
        <w:rPr>
          <w:rFonts w:ascii="TimesNewRomanPSMT" w:eastAsia="Calibri" w:hAnsi="TimesNewRomanPSMT" w:cs="TimesNewRomanPSMT"/>
          <w:sz w:val="26"/>
          <w:szCs w:val="26"/>
          <w:lang w:val="lv-LV" w:eastAsia="lv-LV"/>
        </w:rPr>
        <w:t xml:space="preserve"> aicina Padomi vērst EM Būvniecības politikas departamenta uzmanību uz to, ka attīstot Latvijas būvniecības normatīvo regulējumu būtu jāievēro MK rīkojums Nr.534 (21.09.2016. prot.Nr.46 35.), kur uzsvērts, ka tiesību aktos jānosaka būtiskās prasības, bet metodes un raksturlielumi būtisko prasību izpildei jāatstāj standartu ziņā.</w:t>
      </w:r>
    </w:p>
    <w:p w14:paraId="4A6C9A1B" w14:textId="7DE982FB" w:rsidR="004727C4" w:rsidRPr="00611EA5" w:rsidRDefault="004727C4"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O.Feldmane</w:t>
      </w:r>
      <w:proofErr w:type="spellEnd"/>
      <w:r w:rsidRPr="00611EA5">
        <w:rPr>
          <w:rFonts w:ascii="Times New Roman" w:hAnsi="Times New Roman" w:cs="Times New Roman"/>
          <w:sz w:val="26"/>
          <w:szCs w:val="26"/>
        </w:rPr>
        <w:t xml:space="preserve"> </w:t>
      </w:r>
      <w:r w:rsidR="00DA7911">
        <w:rPr>
          <w:rFonts w:ascii="Times New Roman" w:hAnsi="Times New Roman" w:cs="Times New Roman"/>
          <w:sz w:val="26"/>
          <w:szCs w:val="26"/>
        </w:rPr>
        <w:t xml:space="preserve">iebilst </w:t>
      </w:r>
      <w:proofErr w:type="spellStart"/>
      <w:r w:rsidR="00DA7911">
        <w:rPr>
          <w:rFonts w:ascii="Times New Roman" w:hAnsi="Times New Roman" w:cs="Times New Roman"/>
          <w:sz w:val="26"/>
          <w:szCs w:val="26"/>
        </w:rPr>
        <w:t>A.Lešinska</w:t>
      </w:r>
      <w:proofErr w:type="spellEnd"/>
      <w:r w:rsidR="00DA7911">
        <w:rPr>
          <w:rFonts w:ascii="Times New Roman" w:hAnsi="Times New Roman" w:cs="Times New Roman"/>
          <w:sz w:val="26"/>
          <w:szCs w:val="26"/>
        </w:rPr>
        <w:t xml:space="preserve"> priekšlikumiem, jo šobrīd nav atrisināti daudzi jautājumi, </w:t>
      </w:r>
      <w:r w:rsidRPr="00611EA5">
        <w:rPr>
          <w:rFonts w:ascii="Times New Roman" w:hAnsi="Times New Roman" w:cs="Times New Roman"/>
          <w:sz w:val="26"/>
          <w:szCs w:val="26"/>
        </w:rPr>
        <w:t>kā</w:t>
      </w:r>
      <w:r w:rsidR="00DA7911">
        <w:rPr>
          <w:rFonts w:ascii="Times New Roman" w:hAnsi="Times New Roman" w:cs="Times New Roman"/>
          <w:sz w:val="26"/>
          <w:szCs w:val="26"/>
        </w:rPr>
        <w:t xml:space="preserve"> piem.</w:t>
      </w:r>
      <w:r w:rsidRPr="00611EA5">
        <w:rPr>
          <w:rFonts w:ascii="Times New Roman" w:hAnsi="Times New Roman" w:cs="Times New Roman"/>
          <w:sz w:val="26"/>
          <w:szCs w:val="26"/>
        </w:rPr>
        <w:t xml:space="preserve"> piespiedīs sertificētos </w:t>
      </w:r>
      <w:proofErr w:type="spellStart"/>
      <w:r w:rsidRPr="00611EA5">
        <w:rPr>
          <w:rFonts w:ascii="Times New Roman" w:hAnsi="Times New Roman" w:cs="Times New Roman"/>
          <w:sz w:val="26"/>
          <w:szCs w:val="26"/>
        </w:rPr>
        <w:t>būvspeciālistus</w:t>
      </w:r>
      <w:proofErr w:type="spellEnd"/>
      <w:r w:rsidRPr="00611EA5">
        <w:rPr>
          <w:rFonts w:ascii="Times New Roman" w:hAnsi="Times New Roman" w:cs="Times New Roman"/>
          <w:sz w:val="26"/>
          <w:szCs w:val="26"/>
        </w:rPr>
        <w:t xml:space="preserve"> piemērot standartus, jo tie valstī nav obligāti. </w:t>
      </w:r>
      <w:r w:rsidR="00DA7911">
        <w:rPr>
          <w:rFonts w:ascii="Times New Roman" w:hAnsi="Times New Roman" w:cs="Times New Roman"/>
          <w:sz w:val="26"/>
          <w:szCs w:val="26"/>
        </w:rPr>
        <w:t>T</w:t>
      </w:r>
      <w:r w:rsidRPr="00611EA5">
        <w:rPr>
          <w:rFonts w:ascii="Times New Roman" w:hAnsi="Times New Roman" w:cs="Times New Roman"/>
          <w:sz w:val="26"/>
          <w:szCs w:val="26"/>
        </w:rPr>
        <w:t xml:space="preserve">āpēc ir LBN, jo sertificētie </w:t>
      </w:r>
      <w:proofErr w:type="spellStart"/>
      <w:r w:rsidRPr="00611EA5">
        <w:rPr>
          <w:rFonts w:ascii="Times New Roman" w:hAnsi="Times New Roman" w:cs="Times New Roman"/>
          <w:sz w:val="26"/>
          <w:szCs w:val="26"/>
        </w:rPr>
        <w:t>būvspeciālisti</w:t>
      </w:r>
      <w:proofErr w:type="spellEnd"/>
      <w:r w:rsidRPr="00611EA5">
        <w:rPr>
          <w:rFonts w:ascii="Times New Roman" w:hAnsi="Times New Roman" w:cs="Times New Roman"/>
          <w:sz w:val="26"/>
          <w:szCs w:val="26"/>
        </w:rPr>
        <w:t xml:space="preserve"> ievēro to, kas rakstīts obligāti piemērojamos normatīvos un viņu darbību uzrauga atbilstoši normatīvajiem aktiem. Standarti ir brīvprātīgi un arī tagad nekas neliedz nozarei izstrādāt savus standartus, ko tā arī jau dara.</w:t>
      </w:r>
      <w:r w:rsidR="00DA7911">
        <w:rPr>
          <w:rFonts w:ascii="Times New Roman" w:hAnsi="Times New Roman" w:cs="Times New Roman"/>
          <w:sz w:val="26"/>
          <w:szCs w:val="26"/>
        </w:rPr>
        <w:t xml:space="preserve"> </w:t>
      </w:r>
    </w:p>
    <w:p w14:paraId="66D20C02" w14:textId="3890CBF2" w:rsidR="004727C4" w:rsidRPr="00611EA5" w:rsidRDefault="004727C4"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G.Miķelsons</w:t>
      </w:r>
      <w:proofErr w:type="spellEnd"/>
      <w:r w:rsidRPr="00611EA5">
        <w:rPr>
          <w:rFonts w:ascii="Times New Roman" w:hAnsi="Times New Roman" w:cs="Times New Roman"/>
          <w:sz w:val="26"/>
          <w:szCs w:val="26"/>
        </w:rPr>
        <w:t xml:space="preserve"> </w:t>
      </w:r>
      <w:r w:rsidR="00EC1EC4" w:rsidRPr="00611EA5">
        <w:rPr>
          <w:rFonts w:ascii="Times New Roman" w:hAnsi="Times New Roman" w:cs="Times New Roman"/>
          <w:sz w:val="26"/>
          <w:szCs w:val="26"/>
        </w:rPr>
        <w:t>–</w:t>
      </w:r>
      <w:r w:rsidRPr="00611EA5">
        <w:rPr>
          <w:rFonts w:ascii="Times New Roman" w:hAnsi="Times New Roman" w:cs="Times New Roman"/>
          <w:sz w:val="26"/>
          <w:szCs w:val="26"/>
        </w:rPr>
        <w:t xml:space="preserve"> </w:t>
      </w:r>
      <w:r w:rsidR="00EC1EC4" w:rsidRPr="00611EA5">
        <w:rPr>
          <w:rFonts w:ascii="Times New Roman" w:hAnsi="Times New Roman" w:cs="Times New Roman"/>
          <w:sz w:val="26"/>
          <w:szCs w:val="26"/>
        </w:rPr>
        <w:t>atgādina, ka Būvniecības stratēģijā jau tika definēts, ka jāpārskata un jāpārstrādā Latvijas būvniecības regulējuma arhitektūr</w:t>
      </w:r>
      <w:r w:rsidR="00DA7911">
        <w:rPr>
          <w:rFonts w:ascii="Times New Roman" w:hAnsi="Times New Roman" w:cs="Times New Roman"/>
          <w:sz w:val="26"/>
          <w:szCs w:val="26"/>
        </w:rPr>
        <w:t xml:space="preserve">a. </w:t>
      </w:r>
    </w:p>
    <w:p w14:paraId="54DA0C82" w14:textId="152C4E32" w:rsidR="00EC1EC4" w:rsidRPr="00611EA5" w:rsidRDefault="00EC1EC4"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N.Tirāns</w:t>
      </w:r>
      <w:proofErr w:type="spellEnd"/>
      <w:r w:rsidRPr="00611EA5">
        <w:rPr>
          <w:rFonts w:ascii="Times New Roman" w:hAnsi="Times New Roman" w:cs="Times New Roman"/>
          <w:sz w:val="26"/>
          <w:szCs w:val="26"/>
        </w:rPr>
        <w:t xml:space="preserve"> – projektētājam jābūt atbildīgam, j</w:t>
      </w:r>
      <w:r w:rsidR="00AB5C73" w:rsidRPr="00611EA5">
        <w:rPr>
          <w:rFonts w:ascii="Times New Roman" w:hAnsi="Times New Roman" w:cs="Times New Roman"/>
          <w:sz w:val="26"/>
          <w:szCs w:val="26"/>
        </w:rPr>
        <w:t xml:space="preserve">a </w:t>
      </w:r>
      <w:r w:rsidRPr="00611EA5">
        <w:rPr>
          <w:rFonts w:ascii="Times New Roman" w:hAnsi="Times New Roman" w:cs="Times New Roman"/>
          <w:sz w:val="26"/>
          <w:szCs w:val="26"/>
        </w:rPr>
        <w:t xml:space="preserve">LBN ir nepareizi, </w:t>
      </w:r>
      <w:r w:rsidR="00DA7911">
        <w:rPr>
          <w:rFonts w:ascii="Times New Roman" w:hAnsi="Times New Roman" w:cs="Times New Roman"/>
          <w:sz w:val="26"/>
          <w:szCs w:val="26"/>
        </w:rPr>
        <w:t xml:space="preserve">tad projektētājs ir spiests tos </w:t>
      </w:r>
      <w:r w:rsidRPr="00611EA5">
        <w:rPr>
          <w:rFonts w:ascii="Times New Roman" w:hAnsi="Times New Roman" w:cs="Times New Roman"/>
          <w:sz w:val="26"/>
          <w:szCs w:val="26"/>
        </w:rPr>
        <w:t>pārkāp</w:t>
      </w:r>
      <w:r w:rsidR="00DA7911">
        <w:rPr>
          <w:rFonts w:ascii="Times New Roman" w:hAnsi="Times New Roman" w:cs="Times New Roman"/>
          <w:sz w:val="26"/>
          <w:szCs w:val="26"/>
        </w:rPr>
        <w:t>t</w:t>
      </w:r>
      <w:r w:rsidRPr="00611EA5">
        <w:rPr>
          <w:rFonts w:ascii="Times New Roman" w:hAnsi="Times New Roman" w:cs="Times New Roman"/>
          <w:sz w:val="26"/>
          <w:szCs w:val="26"/>
        </w:rPr>
        <w:t>, standarti ir daudz elastīgāki.</w:t>
      </w:r>
    </w:p>
    <w:p w14:paraId="159C42AC" w14:textId="08977B97" w:rsidR="00EC1EC4" w:rsidRPr="00611EA5" w:rsidRDefault="00EC1EC4"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O.Feldmane</w:t>
      </w:r>
      <w:proofErr w:type="spellEnd"/>
      <w:r w:rsidRPr="00611EA5">
        <w:rPr>
          <w:rFonts w:ascii="Times New Roman" w:hAnsi="Times New Roman" w:cs="Times New Roman"/>
          <w:sz w:val="26"/>
          <w:szCs w:val="26"/>
        </w:rPr>
        <w:t xml:space="preserve"> </w:t>
      </w:r>
      <w:r w:rsidR="0087326F" w:rsidRPr="00611EA5">
        <w:rPr>
          <w:rFonts w:ascii="Times New Roman" w:hAnsi="Times New Roman" w:cs="Times New Roman"/>
          <w:sz w:val="26"/>
          <w:szCs w:val="26"/>
        </w:rPr>
        <w:t>- j</w:t>
      </w:r>
      <w:r w:rsidRPr="00611EA5">
        <w:rPr>
          <w:rFonts w:ascii="Times New Roman" w:hAnsi="Times New Roman" w:cs="Times New Roman"/>
          <w:sz w:val="26"/>
          <w:szCs w:val="26"/>
        </w:rPr>
        <w:t xml:space="preserve">a ir </w:t>
      </w:r>
      <w:r w:rsidR="00F525DD" w:rsidRPr="00611EA5">
        <w:rPr>
          <w:rFonts w:ascii="Times New Roman" w:hAnsi="Times New Roman" w:cs="Times New Roman"/>
          <w:sz w:val="26"/>
          <w:szCs w:val="26"/>
        </w:rPr>
        <w:t>absurds</w:t>
      </w:r>
      <w:r w:rsidRPr="00611EA5">
        <w:rPr>
          <w:rFonts w:ascii="Times New Roman" w:hAnsi="Times New Roman" w:cs="Times New Roman"/>
          <w:sz w:val="26"/>
          <w:szCs w:val="26"/>
        </w:rPr>
        <w:t xml:space="preserve"> satur</w:t>
      </w:r>
      <w:r w:rsidR="00F525DD" w:rsidRPr="00611EA5">
        <w:rPr>
          <w:rFonts w:ascii="Times New Roman" w:hAnsi="Times New Roman" w:cs="Times New Roman"/>
          <w:sz w:val="26"/>
          <w:szCs w:val="26"/>
        </w:rPr>
        <w:t>ā</w:t>
      </w:r>
      <w:r w:rsidRPr="00611EA5">
        <w:rPr>
          <w:rFonts w:ascii="Times New Roman" w:hAnsi="Times New Roman" w:cs="Times New Roman"/>
          <w:sz w:val="26"/>
          <w:szCs w:val="26"/>
        </w:rPr>
        <w:t xml:space="preserve">, tad </w:t>
      </w:r>
      <w:r w:rsidR="0087326F" w:rsidRPr="00611EA5">
        <w:rPr>
          <w:rFonts w:ascii="Times New Roman" w:hAnsi="Times New Roman" w:cs="Times New Roman"/>
          <w:sz w:val="26"/>
          <w:szCs w:val="26"/>
        </w:rPr>
        <w:t xml:space="preserve">aicina </w:t>
      </w:r>
      <w:r w:rsidRPr="00611EA5">
        <w:rPr>
          <w:rFonts w:ascii="Times New Roman" w:hAnsi="Times New Roman" w:cs="Times New Roman"/>
          <w:sz w:val="26"/>
          <w:szCs w:val="26"/>
        </w:rPr>
        <w:t>snie</w:t>
      </w:r>
      <w:r w:rsidR="0087326F" w:rsidRPr="00611EA5">
        <w:rPr>
          <w:rFonts w:ascii="Times New Roman" w:hAnsi="Times New Roman" w:cs="Times New Roman"/>
          <w:sz w:val="26"/>
          <w:szCs w:val="26"/>
        </w:rPr>
        <w:t>gt</w:t>
      </w:r>
      <w:r w:rsidRPr="00611EA5">
        <w:rPr>
          <w:rFonts w:ascii="Times New Roman" w:hAnsi="Times New Roman" w:cs="Times New Roman"/>
          <w:sz w:val="26"/>
          <w:szCs w:val="26"/>
        </w:rPr>
        <w:t xml:space="preserve"> priek</w:t>
      </w:r>
      <w:r w:rsidR="00D036B3" w:rsidRPr="00611EA5">
        <w:rPr>
          <w:rFonts w:ascii="Times New Roman" w:hAnsi="Times New Roman" w:cs="Times New Roman"/>
          <w:sz w:val="26"/>
          <w:szCs w:val="26"/>
        </w:rPr>
        <w:t>š</w:t>
      </w:r>
      <w:r w:rsidRPr="00611EA5">
        <w:rPr>
          <w:rFonts w:ascii="Times New Roman" w:hAnsi="Times New Roman" w:cs="Times New Roman"/>
          <w:sz w:val="26"/>
          <w:szCs w:val="26"/>
        </w:rPr>
        <w:t>liku</w:t>
      </w:r>
      <w:r w:rsidR="00D036B3" w:rsidRPr="00611EA5">
        <w:rPr>
          <w:rFonts w:ascii="Times New Roman" w:hAnsi="Times New Roman" w:cs="Times New Roman"/>
          <w:sz w:val="26"/>
          <w:szCs w:val="26"/>
        </w:rPr>
        <w:t>mu</w:t>
      </w:r>
      <w:r w:rsidRPr="00611EA5">
        <w:rPr>
          <w:rFonts w:ascii="Times New Roman" w:hAnsi="Times New Roman" w:cs="Times New Roman"/>
          <w:sz w:val="26"/>
          <w:szCs w:val="26"/>
        </w:rPr>
        <w:t>s, izmai</w:t>
      </w:r>
      <w:r w:rsidR="0087326F" w:rsidRPr="00611EA5">
        <w:rPr>
          <w:rFonts w:ascii="Times New Roman" w:hAnsi="Times New Roman" w:cs="Times New Roman"/>
          <w:sz w:val="26"/>
          <w:szCs w:val="26"/>
        </w:rPr>
        <w:t>ņām LBN</w:t>
      </w:r>
      <w:r w:rsidRPr="00611EA5">
        <w:rPr>
          <w:rFonts w:ascii="Times New Roman" w:hAnsi="Times New Roman" w:cs="Times New Roman"/>
          <w:sz w:val="26"/>
          <w:szCs w:val="26"/>
        </w:rPr>
        <w:t xml:space="preserve">. </w:t>
      </w:r>
      <w:r w:rsidR="00D036B3" w:rsidRPr="00611EA5">
        <w:rPr>
          <w:rFonts w:ascii="Times New Roman" w:hAnsi="Times New Roman" w:cs="Times New Roman"/>
          <w:sz w:val="26"/>
          <w:szCs w:val="26"/>
        </w:rPr>
        <w:t xml:space="preserve">Ja ejam uz brīvprātīgiem standartiem, tas nozīmē, ka nav nekāda instrumenta, lai </w:t>
      </w:r>
      <w:r w:rsidR="00F525DD" w:rsidRPr="00611EA5">
        <w:rPr>
          <w:rFonts w:ascii="Times New Roman" w:hAnsi="Times New Roman" w:cs="Times New Roman"/>
          <w:sz w:val="26"/>
          <w:szCs w:val="26"/>
        </w:rPr>
        <w:t xml:space="preserve">nodrošinātu </w:t>
      </w:r>
      <w:r w:rsidR="00D036B3" w:rsidRPr="00611EA5">
        <w:rPr>
          <w:rFonts w:ascii="Times New Roman" w:hAnsi="Times New Roman" w:cs="Times New Roman"/>
          <w:sz w:val="26"/>
          <w:szCs w:val="26"/>
        </w:rPr>
        <w:t>standartu pie</w:t>
      </w:r>
      <w:r w:rsidR="00F525DD" w:rsidRPr="00611EA5">
        <w:rPr>
          <w:rFonts w:ascii="Times New Roman" w:hAnsi="Times New Roman" w:cs="Times New Roman"/>
          <w:sz w:val="26"/>
          <w:szCs w:val="26"/>
        </w:rPr>
        <w:t>mērošanu</w:t>
      </w:r>
      <w:r w:rsidR="00D036B3" w:rsidRPr="00611EA5">
        <w:rPr>
          <w:rFonts w:ascii="Times New Roman" w:hAnsi="Times New Roman" w:cs="Times New Roman"/>
          <w:sz w:val="26"/>
          <w:szCs w:val="26"/>
        </w:rPr>
        <w:t xml:space="preserve">. </w:t>
      </w:r>
    </w:p>
    <w:p w14:paraId="27731E99" w14:textId="546EF5B5" w:rsidR="00BB651D" w:rsidRPr="00611EA5" w:rsidRDefault="00D036B3"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lastRenderedPageBreak/>
        <w:t>A.Bērziņš</w:t>
      </w:r>
      <w:proofErr w:type="spellEnd"/>
      <w:r w:rsidRPr="00611EA5">
        <w:rPr>
          <w:rFonts w:ascii="Times New Roman" w:hAnsi="Times New Roman" w:cs="Times New Roman"/>
          <w:sz w:val="26"/>
          <w:szCs w:val="26"/>
        </w:rPr>
        <w:t xml:space="preserve"> ierosina</w:t>
      </w:r>
      <w:r w:rsidR="0012197E" w:rsidRPr="00611EA5">
        <w:rPr>
          <w:rFonts w:ascii="Times New Roman" w:hAnsi="Times New Roman" w:cs="Times New Roman"/>
          <w:sz w:val="26"/>
          <w:szCs w:val="26"/>
        </w:rPr>
        <w:t xml:space="preserve"> normatīvajā regulējumā noteikt, ka</w:t>
      </w:r>
      <w:r w:rsidRPr="00611EA5">
        <w:rPr>
          <w:rFonts w:ascii="Times New Roman" w:hAnsi="Times New Roman" w:cs="Times New Roman"/>
          <w:sz w:val="26"/>
          <w:szCs w:val="26"/>
        </w:rPr>
        <w:t xml:space="preserve"> projekta pasūtītājam jānorāda, </w:t>
      </w:r>
      <w:r w:rsidR="0012197E" w:rsidRPr="00611EA5">
        <w:rPr>
          <w:rFonts w:ascii="Times New Roman" w:hAnsi="Times New Roman" w:cs="Times New Roman"/>
          <w:sz w:val="26"/>
          <w:szCs w:val="26"/>
        </w:rPr>
        <w:t xml:space="preserve">kādiem standartiem </w:t>
      </w:r>
      <w:r w:rsidRPr="00611EA5">
        <w:rPr>
          <w:rFonts w:ascii="Times New Roman" w:hAnsi="Times New Roman" w:cs="Times New Roman"/>
          <w:sz w:val="26"/>
          <w:szCs w:val="26"/>
        </w:rPr>
        <w:t>būvei jāatbilst</w:t>
      </w:r>
      <w:r w:rsidR="0012197E" w:rsidRPr="00611EA5">
        <w:rPr>
          <w:rFonts w:ascii="Times New Roman" w:hAnsi="Times New Roman" w:cs="Times New Roman"/>
          <w:sz w:val="26"/>
          <w:szCs w:val="26"/>
        </w:rPr>
        <w:t>,</w:t>
      </w:r>
      <w:r w:rsidRPr="00611EA5">
        <w:rPr>
          <w:rFonts w:ascii="Times New Roman" w:hAnsi="Times New Roman" w:cs="Times New Roman"/>
          <w:sz w:val="26"/>
          <w:szCs w:val="26"/>
        </w:rPr>
        <w:t xml:space="preserve"> tad standarts </w:t>
      </w:r>
      <w:r w:rsidR="00F525DD" w:rsidRPr="00611EA5">
        <w:rPr>
          <w:rFonts w:ascii="Times New Roman" w:hAnsi="Times New Roman" w:cs="Times New Roman"/>
          <w:sz w:val="26"/>
          <w:szCs w:val="26"/>
        </w:rPr>
        <w:t>kļūs</w:t>
      </w:r>
      <w:r w:rsidRPr="00611EA5">
        <w:rPr>
          <w:rFonts w:ascii="Times New Roman" w:hAnsi="Times New Roman" w:cs="Times New Roman"/>
          <w:sz w:val="26"/>
          <w:szCs w:val="26"/>
        </w:rPr>
        <w:t xml:space="preserve"> obligāts</w:t>
      </w:r>
      <w:r w:rsidR="00F525DD" w:rsidRPr="00611EA5">
        <w:rPr>
          <w:rFonts w:ascii="Times New Roman" w:hAnsi="Times New Roman" w:cs="Times New Roman"/>
          <w:sz w:val="26"/>
          <w:szCs w:val="26"/>
        </w:rPr>
        <w:t xml:space="preserve"> projekta izstrādātājam</w:t>
      </w:r>
      <w:r w:rsidRPr="00611EA5">
        <w:rPr>
          <w:rFonts w:ascii="Times New Roman" w:hAnsi="Times New Roman" w:cs="Times New Roman"/>
          <w:sz w:val="26"/>
          <w:szCs w:val="26"/>
        </w:rPr>
        <w:t>. Jārunā par pasūtītāja atbildību</w:t>
      </w:r>
      <w:r w:rsidR="0012197E" w:rsidRPr="00611EA5">
        <w:rPr>
          <w:rFonts w:ascii="Times New Roman" w:hAnsi="Times New Roman" w:cs="Times New Roman"/>
          <w:sz w:val="26"/>
          <w:szCs w:val="26"/>
        </w:rPr>
        <w:t xml:space="preserve">, </w:t>
      </w:r>
      <w:r w:rsidRPr="00611EA5">
        <w:rPr>
          <w:rFonts w:ascii="Times New Roman" w:hAnsi="Times New Roman" w:cs="Times New Roman"/>
          <w:sz w:val="26"/>
          <w:szCs w:val="26"/>
        </w:rPr>
        <w:t>par to</w:t>
      </w:r>
      <w:r w:rsidR="0012197E" w:rsidRPr="00611EA5">
        <w:rPr>
          <w:rFonts w:ascii="Times New Roman" w:hAnsi="Times New Roman" w:cs="Times New Roman"/>
          <w:sz w:val="26"/>
          <w:szCs w:val="26"/>
        </w:rPr>
        <w:t xml:space="preserve"> </w:t>
      </w:r>
      <w:r w:rsidRPr="00611EA5">
        <w:rPr>
          <w:rFonts w:ascii="Times New Roman" w:hAnsi="Times New Roman" w:cs="Times New Roman"/>
          <w:sz w:val="26"/>
          <w:szCs w:val="26"/>
        </w:rPr>
        <w:t xml:space="preserve">ko viņš </w:t>
      </w:r>
      <w:proofErr w:type="spellStart"/>
      <w:r w:rsidRPr="00611EA5">
        <w:rPr>
          <w:rFonts w:ascii="Times New Roman" w:hAnsi="Times New Roman" w:cs="Times New Roman"/>
          <w:sz w:val="26"/>
          <w:szCs w:val="26"/>
        </w:rPr>
        <w:t>pasūta</w:t>
      </w:r>
      <w:proofErr w:type="spellEnd"/>
      <w:r w:rsidR="0012197E" w:rsidRPr="00611EA5">
        <w:rPr>
          <w:rFonts w:ascii="Times New Roman" w:hAnsi="Times New Roman" w:cs="Times New Roman"/>
          <w:sz w:val="26"/>
          <w:szCs w:val="26"/>
        </w:rPr>
        <w:t xml:space="preserve">. </w:t>
      </w:r>
    </w:p>
    <w:p w14:paraId="48B85BF2" w14:textId="35FCCECF" w:rsidR="00833564" w:rsidRPr="00833564" w:rsidRDefault="00833564" w:rsidP="00F525DD">
      <w:pPr>
        <w:pStyle w:val="Default"/>
        <w:spacing w:after="120"/>
        <w:jc w:val="both"/>
        <w:rPr>
          <w:rFonts w:ascii="Times New Roman" w:hAnsi="Times New Roman" w:cs="Times New Roman"/>
          <w:sz w:val="26"/>
          <w:szCs w:val="26"/>
        </w:rPr>
      </w:pPr>
      <w:proofErr w:type="spellStart"/>
      <w:r>
        <w:rPr>
          <w:rFonts w:ascii="Times New Roman" w:hAnsi="Times New Roman" w:cs="Times New Roman"/>
          <w:b/>
          <w:sz w:val="26"/>
          <w:szCs w:val="26"/>
        </w:rPr>
        <w:t>O.Feldmane</w:t>
      </w:r>
      <w:proofErr w:type="spellEnd"/>
      <w:r>
        <w:rPr>
          <w:rFonts w:ascii="Times New Roman" w:hAnsi="Times New Roman" w:cs="Times New Roman"/>
          <w:b/>
          <w:sz w:val="26"/>
          <w:szCs w:val="26"/>
        </w:rPr>
        <w:t xml:space="preserve"> </w:t>
      </w:r>
      <w:r w:rsidRPr="00833564">
        <w:rPr>
          <w:rFonts w:ascii="Times New Roman" w:hAnsi="Times New Roman" w:cs="Times New Roman"/>
          <w:sz w:val="26"/>
          <w:szCs w:val="26"/>
        </w:rPr>
        <w:t>iebilst pret priekšlikumu, kad pasūtītājam jānosaka pēc kādiem standartiem projektētājam projektēt.</w:t>
      </w:r>
    </w:p>
    <w:p w14:paraId="10D4AF34" w14:textId="23603A64" w:rsidR="0012197E" w:rsidRPr="00611EA5" w:rsidRDefault="0012197E"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E.Timofējevs</w:t>
      </w:r>
      <w:proofErr w:type="spellEnd"/>
      <w:r w:rsidRPr="00611EA5">
        <w:rPr>
          <w:rFonts w:ascii="Times New Roman" w:hAnsi="Times New Roman" w:cs="Times New Roman"/>
          <w:sz w:val="26"/>
          <w:szCs w:val="26"/>
        </w:rPr>
        <w:t xml:space="preserve"> uzskata, ka galvenā problēma ir tā, ka normatīvi tiek rakstīti domājot par </w:t>
      </w:r>
      <w:proofErr w:type="spellStart"/>
      <w:r w:rsidRPr="00611EA5">
        <w:rPr>
          <w:rFonts w:ascii="Times New Roman" w:hAnsi="Times New Roman" w:cs="Times New Roman"/>
          <w:sz w:val="26"/>
          <w:szCs w:val="26"/>
        </w:rPr>
        <w:t>neprofesionāļiem</w:t>
      </w:r>
      <w:proofErr w:type="spellEnd"/>
      <w:r w:rsidRPr="00611EA5">
        <w:rPr>
          <w:rFonts w:ascii="Times New Roman" w:hAnsi="Times New Roman" w:cs="Times New Roman"/>
          <w:sz w:val="26"/>
          <w:szCs w:val="26"/>
        </w:rPr>
        <w:t>, juristiem</w:t>
      </w:r>
      <w:r w:rsidR="00F525DD" w:rsidRPr="00611EA5">
        <w:rPr>
          <w:rFonts w:ascii="Times New Roman" w:hAnsi="Times New Roman" w:cs="Times New Roman"/>
          <w:sz w:val="26"/>
          <w:szCs w:val="26"/>
        </w:rPr>
        <w:t xml:space="preserve"> un</w:t>
      </w:r>
      <w:r w:rsidRPr="00611EA5">
        <w:rPr>
          <w:rFonts w:ascii="Times New Roman" w:hAnsi="Times New Roman" w:cs="Times New Roman"/>
          <w:sz w:val="26"/>
          <w:szCs w:val="26"/>
        </w:rPr>
        <w:t xml:space="preserve"> tiesām</w:t>
      </w:r>
      <w:r w:rsidR="00F77098">
        <w:rPr>
          <w:rFonts w:ascii="Times New Roman" w:hAnsi="Times New Roman" w:cs="Times New Roman"/>
          <w:sz w:val="26"/>
          <w:szCs w:val="26"/>
        </w:rPr>
        <w:t xml:space="preserve">. </w:t>
      </w:r>
      <w:r w:rsidR="00F77098" w:rsidRPr="00C942AB">
        <w:rPr>
          <w:rFonts w:ascii="Times New Roman" w:hAnsi="Times New Roman" w:cs="Times New Roman"/>
          <w:color w:val="auto"/>
          <w:sz w:val="26"/>
          <w:szCs w:val="26"/>
        </w:rPr>
        <w:t>Tos vairs neraksta un pats galvenais neinterpretē profesionāļi, bet juristi</w:t>
      </w:r>
      <w:r w:rsidR="00C942AB">
        <w:rPr>
          <w:rFonts w:ascii="Times New Roman" w:hAnsi="Times New Roman" w:cs="Times New Roman"/>
          <w:color w:val="auto"/>
          <w:sz w:val="26"/>
          <w:szCs w:val="26"/>
        </w:rPr>
        <w:t xml:space="preserve">, </w:t>
      </w:r>
      <w:r w:rsidR="00F77098" w:rsidRPr="00C942AB">
        <w:rPr>
          <w:rFonts w:ascii="Times New Roman" w:hAnsi="Times New Roman" w:cs="Times New Roman"/>
          <w:color w:val="auto"/>
          <w:sz w:val="26"/>
          <w:szCs w:val="26"/>
        </w:rPr>
        <w:t>kas noved pat pie absurdiem normatīvu lasījumiem un rezultējas samudžinātā būvniecības procesā un prasa lieku un bezjēdzīgu laika patēriņu būvniecībā iesaistītajiem</w:t>
      </w:r>
      <w:r w:rsidRPr="00C942AB">
        <w:rPr>
          <w:rFonts w:ascii="Times New Roman" w:hAnsi="Times New Roman" w:cs="Times New Roman"/>
          <w:color w:val="auto"/>
          <w:sz w:val="26"/>
          <w:szCs w:val="26"/>
        </w:rPr>
        <w:t>.</w:t>
      </w:r>
      <w:bookmarkStart w:id="1" w:name="_GoBack"/>
      <w:bookmarkEnd w:id="1"/>
    </w:p>
    <w:p w14:paraId="634D4FC7" w14:textId="574B1B04" w:rsidR="00CF2ADC" w:rsidRPr="00611EA5" w:rsidRDefault="00F525DD"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A.Upena</w:t>
      </w:r>
      <w:proofErr w:type="spellEnd"/>
      <w:r w:rsidRPr="00611EA5">
        <w:rPr>
          <w:rFonts w:ascii="Times New Roman" w:hAnsi="Times New Roman" w:cs="Times New Roman"/>
          <w:sz w:val="26"/>
          <w:szCs w:val="26"/>
        </w:rPr>
        <w:t xml:space="preserve"> – uzskata, ka valsts politikas virziens uz standartiem ir pareizs. Lielākie ieguvumi</w:t>
      </w:r>
      <w:r w:rsidR="00CF2ADC" w:rsidRPr="00611EA5">
        <w:rPr>
          <w:rFonts w:ascii="Times New Roman" w:hAnsi="Times New Roman" w:cs="Times New Roman"/>
          <w:sz w:val="26"/>
          <w:szCs w:val="26"/>
        </w:rPr>
        <w:t xml:space="preserve"> ir</w:t>
      </w:r>
      <w:r w:rsidRPr="00611EA5">
        <w:rPr>
          <w:rFonts w:ascii="Times New Roman" w:hAnsi="Times New Roman" w:cs="Times New Roman"/>
          <w:sz w:val="26"/>
          <w:szCs w:val="26"/>
        </w:rPr>
        <w:t xml:space="preserve">, ka standartizācija ir nozares vadīts process un viegli </w:t>
      </w:r>
      <w:r w:rsidR="00CF2ADC" w:rsidRPr="00611EA5">
        <w:rPr>
          <w:rFonts w:ascii="Times New Roman" w:hAnsi="Times New Roman" w:cs="Times New Roman"/>
          <w:sz w:val="26"/>
          <w:szCs w:val="26"/>
        </w:rPr>
        <w:t>aktualizējami</w:t>
      </w:r>
      <w:r w:rsidRPr="00611EA5">
        <w:rPr>
          <w:rFonts w:ascii="Times New Roman" w:hAnsi="Times New Roman" w:cs="Times New Roman"/>
          <w:sz w:val="26"/>
          <w:szCs w:val="26"/>
        </w:rPr>
        <w:t xml:space="preserve"> nozares vajadzībām. Jāatrisina </w:t>
      </w:r>
      <w:r w:rsidR="00CF2ADC" w:rsidRPr="00611EA5">
        <w:rPr>
          <w:rFonts w:ascii="Times New Roman" w:hAnsi="Times New Roman" w:cs="Times New Roman"/>
          <w:sz w:val="26"/>
          <w:szCs w:val="26"/>
        </w:rPr>
        <w:t xml:space="preserve">2 </w:t>
      </w:r>
      <w:r w:rsidRPr="00611EA5">
        <w:rPr>
          <w:rFonts w:ascii="Times New Roman" w:hAnsi="Times New Roman" w:cs="Times New Roman"/>
          <w:sz w:val="26"/>
          <w:szCs w:val="26"/>
        </w:rPr>
        <w:t>svarīgi jautājum</w:t>
      </w:r>
      <w:r w:rsidR="00CF2ADC" w:rsidRPr="00611EA5">
        <w:rPr>
          <w:rFonts w:ascii="Times New Roman" w:hAnsi="Times New Roman" w:cs="Times New Roman"/>
          <w:sz w:val="26"/>
          <w:szCs w:val="26"/>
        </w:rPr>
        <w:t>i</w:t>
      </w:r>
      <w:r w:rsidRPr="00611EA5">
        <w:rPr>
          <w:rFonts w:ascii="Times New Roman" w:hAnsi="Times New Roman" w:cs="Times New Roman"/>
          <w:sz w:val="26"/>
          <w:szCs w:val="26"/>
        </w:rPr>
        <w:t xml:space="preserve">, tas ir brīvprātības </w:t>
      </w:r>
      <w:r w:rsidR="00CF2ADC" w:rsidRPr="00611EA5">
        <w:rPr>
          <w:rFonts w:ascii="Times New Roman" w:hAnsi="Times New Roman" w:cs="Times New Roman"/>
          <w:sz w:val="26"/>
          <w:szCs w:val="26"/>
        </w:rPr>
        <w:t>p</w:t>
      </w:r>
      <w:r w:rsidRPr="00611EA5">
        <w:rPr>
          <w:rFonts w:ascii="Times New Roman" w:hAnsi="Times New Roman" w:cs="Times New Roman"/>
          <w:sz w:val="26"/>
          <w:szCs w:val="26"/>
        </w:rPr>
        <w:t>rincips</w:t>
      </w:r>
      <w:r w:rsidR="00CF2ADC" w:rsidRPr="00611EA5">
        <w:rPr>
          <w:rFonts w:ascii="Times New Roman" w:hAnsi="Times New Roman" w:cs="Times New Roman"/>
          <w:sz w:val="26"/>
          <w:szCs w:val="26"/>
        </w:rPr>
        <w:t>, arī EK savās direktīvās liek atsauces uz standartiem, bet ja uzņēmums var pierādīt, ka pielietotais</w:t>
      </w:r>
      <w:r w:rsidR="00833564">
        <w:rPr>
          <w:rFonts w:ascii="Times New Roman" w:hAnsi="Times New Roman" w:cs="Times New Roman"/>
          <w:sz w:val="26"/>
          <w:szCs w:val="26"/>
        </w:rPr>
        <w:t xml:space="preserve"> risinājums</w:t>
      </w:r>
      <w:r w:rsidR="00CF2ADC" w:rsidRPr="00611EA5">
        <w:rPr>
          <w:rFonts w:ascii="Times New Roman" w:hAnsi="Times New Roman" w:cs="Times New Roman"/>
          <w:sz w:val="26"/>
          <w:szCs w:val="26"/>
        </w:rPr>
        <w:t xml:space="preserve"> ir drošāks, tad var pārkāpt standartu. Otrs jautājums ir tulkojums, ja visi standarti nav iztulkoti, tad tas traucē piemērošanā.</w:t>
      </w:r>
    </w:p>
    <w:p w14:paraId="4AE20426" w14:textId="2756F0F0" w:rsidR="00CF2ADC" w:rsidRPr="00611EA5" w:rsidRDefault="00CF2ADC"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N.Tirāns</w:t>
      </w:r>
      <w:proofErr w:type="spellEnd"/>
      <w:r w:rsidRPr="00611EA5">
        <w:rPr>
          <w:rFonts w:ascii="Times New Roman" w:hAnsi="Times New Roman" w:cs="Times New Roman"/>
          <w:sz w:val="26"/>
          <w:szCs w:val="26"/>
        </w:rPr>
        <w:t xml:space="preserve"> – jāsaprot, ka standarti mainās tik ātri, ka nespēs visus iztulkot, jāsamierinās, ka </w:t>
      </w:r>
      <w:r w:rsidR="00585F09" w:rsidRPr="00611EA5">
        <w:rPr>
          <w:rFonts w:ascii="Times New Roman" w:hAnsi="Times New Roman" w:cs="Times New Roman"/>
          <w:sz w:val="26"/>
          <w:szCs w:val="26"/>
        </w:rPr>
        <w:t>būs jāpielieto</w:t>
      </w:r>
      <w:r w:rsidRPr="00611EA5">
        <w:rPr>
          <w:rFonts w:ascii="Times New Roman" w:hAnsi="Times New Roman" w:cs="Times New Roman"/>
          <w:sz w:val="26"/>
          <w:szCs w:val="26"/>
        </w:rPr>
        <w:t xml:space="preserve"> standart</w:t>
      </w:r>
      <w:r w:rsidR="00585F09" w:rsidRPr="00611EA5">
        <w:rPr>
          <w:rFonts w:ascii="Times New Roman" w:hAnsi="Times New Roman" w:cs="Times New Roman"/>
          <w:sz w:val="26"/>
          <w:szCs w:val="26"/>
        </w:rPr>
        <w:t>i</w:t>
      </w:r>
      <w:r w:rsidRPr="00611EA5">
        <w:rPr>
          <w:rFonts w:ascii="Times New Roman" w:hAnsi="Times New Roman" w:cs="Times New Roman"/>
          <w:sz w:val="26"/>
          <w:szCs w:val="26"/>
        </w:rPr>
        <w:t xml:space="preserve"> angļu vai franču valodās.</w:t>
      </w:r>
    </w:p>
    <w:p w14:paraId="35989964" w14:textId="4338AEBC" w:rsidR="000719AB" w:rsidRPr="00611EA5" w:rsidRDefault="00CF2ADC" w:rsidP="00F525DD">
      <w:pPr>
        <w:pStyle w:val="Default"/>
        <w:spacing w:after="120"/>
        <w:jc w:val="both"/>
        <w:rPr>
          <w:rFonts w:ascii="Times New Roman" w:hAnsi="Times New Roman" w:cs="Times New Roman"/>
          <w:color w:val="auto"/>
          <w:sz w:val="26"/>
          <w:szCs w:val="26"/>
        </w:rPr>
      </w:pPr>
      <w:proofErr w:type="spellStart"/>
      <w:r w:rsidRPr="00611EA5">
        <w:rPr>
          <w:rFonts w:ascii="Times New Roman" w:hAnsi="Times New Roman" w:cs="Times New Roman"/>
          <w:b/>
          <w:color w:val="auto"/>
          <w:sz w:val="26"/>
          <w:szCs w:val="26"/>
        </w:rPr>
        <w:t>E.Valantis</w:t>
      </w:r>
      <w:proofErr w:type="spellEnd"/>
      <w:r w:rsidRPr="00611EA5">
        <w:rPr>
          <w:rFonts w:ascii="Times New Roman" w:hAnsi="Times New Roman" w:cs="Times New Roman"/>
          <w:color w:val="auto"/>
          <w:sz w:val="26"/>
          <w:szCs w:val="26"/>
        </w:rPr>
        <w:t xml:space="preserve"> </w:t>
      </w:r>
      <w:r w:rsidR="00585F09" w:rsidRPr="00611EA5">
        <w:rPr>
          <w:rFonts w:ascii="Times New Roman" w:hAnsi="Times New Roman" w:cs="Times New Roman"/>
          <w:color w:val="auto"/>
          <w:sz w:val="26"/>
          <w:szCs w:val="26"/>
        </w:rPr>
        <w:t xml:space="preserve">runājot </w:t>
      </w:r>
      <w:r w:rsidR="008A4A71" w:rsidRPr="00611EA5">
        <w:rPr>
          <w:rFonts w:ascii="Times New Roman" w:hAnsi="Times New Roman" w:cs="Times New Roman"/>
          <w:color w:val="auto"/>
          <w:sz w:val="26"/>
          <w:szCs w:val="26"/>
        </w:rPr>
        <w:t xml:space="preserve">par to, </w:t>
      </w:r>
      <w:r w:rsidRPr="00611EA5">
        <w:rPr>
          <w:rFonts w:ascii="Times New Roman" w:hAnsi="Times New Roman" w:cs="Times New Roman"/>
          <w:color w:val="auto"/>
          <w:sz w:val="26"/>
          <w:szCs w:val="26"/>
        </w:rPr>
        <w:t xml:space="preserve">kā padarīt </w:t>
      </w:r>
      <w:r w:rsidR="006016E7" w:rsidRPr="00611EA5">
        <w:rPr>
          <w:rFonts w:ascii="Times New Roman" w:hAnsi="Times New Roman" w:cs="Times New Roman"/>
          <w:color w:val="auto"/>
          <w:sz w:val="26"/>
          <w:szCs w:val="26"/>
        </w:rPr>
        <w:t>tehnisko prasību apstiprināšanas mode</w:t>
      </w:r>
      <w:r w:rsidR="006865F2" w:rsidRPr="00611EA5">
        <w:rPr>
          <w:rFonts w:ascii="Times New Roman" w:hAnsi="Times New Roman" w:cs="Times New Roman"/>
          <w:color w:val="auto"/>
          <w:sz w:val="26"/>
          <w:szCs w:val="26"/>
        </w:rPr>
        <w:t>l</w:t>
      </w:r>
      <w:r w:rsidR="006016E7" w:rsidRPr="00611EA5">
        <w:rPr>
          <w:rFonts w:ascii="Times New Roman" w:hAnsi="Times New Roman" w:cs="Times New Roman"/>
          <w:color w:val="auto"/>
          <w:sz w:val="26"/>
          <w:szCs w:val="26"/>
        </w:rPr>
        <w:t>i efektīvāku</w:t>
      </w:r>
      <w:r w:rsidR="006865F2" w:rsidRPr="00611EA5">
        <w:rPr>
          <w:rFonts w:ascii="Times New Roman" w:hAnsi="Times New Roman" w:cs="Times New Roman"/>
          <w:color w:val="auto"/>
          <w:sz w:val="26"/>
          <w:szCs w:val="26"/>
        </w:rPr>
        <w:t>,</w:t>
      </w:r>
      <w:r w:rsidR="008A4A71" w:rsidRPr="00611EA5">
        <w:rPr>
          <w:rFonts w:ascii="Times New Roman" w:hAnsi="Times New Roman" w:cs="Times New Roman"/>
          <w:color w:val="auto"/>
          <w:sz w:val="26"/>
          <w:szCs w:val="26"/>
        </w:rPr>
        <w:t xml:space="preserve"> uzskata, ka</w:t>
      </w:r>
      <w:r w:rsidRPr="00611EA5">
        <w:rPr>
          <w:rFonts w:ascii="Times New Roman" w:hAnsi="Times New Roman" w:cs="Times New Roman"/>
          <w:color w:val="auto"/>
          <w:sz w:val="26"/>
          <w:szCs w:val="26"/>
        </w:rPr>
        <w:t xml:space="preserve"> </w:t>
      </w:r>
      <w:r w:rsidR="00585F09" w:rsidRPr="00611EA5">
        <w:rPr>
          <w:rFonts w:ascii="Times New Roman" w:hAnsi="Times New Roman" w:cs="Times New Roman"/>
          <w:color w:val="auto"/>
          <w:sz w:val="26"/>
          <w:szCs w:val="26"/>
        </w:rPr>
        <w:t xml:space="preserve">LBN apstiprināšana </w:t>
      </w:r>
      <w:r w:rsidRPr="00611EA5">
        <w:rPr>
          <w:rFonts w:ascii="Times New Roman" w:hAnsi="Times New Roman" w:cs="Times New Roman"/>
          <w:color w:val="auto"/>
          <w:sz w:val="26"/>
          <w:szCs w:val="26"/>
        </w:rPr>
        <w:t>MK</w:t>
      </w:r>
      <w:r w:rsidR="006865F2" w:rsidRPr="00611EA5">
        <w:rPr>
          <w:rFonts w:ascii="Times New Roman" w:hAnsi="Times New Roman" w:cs="Times New Roman"/>
          <w:color w:val="auto"/>
          <w:sz w:val="26"/>
          <w:szCs w:val="26"/>
        </w:rPr>
        <w:t xml:space="preserve"> nebūs lēnāk</w:t>
      </w:r>
      <w:r w:rsidR="00585F09" w:rsidRPr="00611EA5">
        <w:rPr>
          <w:rFonts w:ascii="Times New Roman" w:hAnsi="Times New Roman" w:cs="Times New Roman"/>
          <w:color w:val="auto"/>
          <w:sz w:val="26"/>
          <w:szCs w:val="26"/>
        </w:rPr>
        <w:t>a</w:t>
      </w:r>
      <w:r w:rsidR="006865F2" w:rsidRPr="00611EA5">
        <w:rPr>
          <w:rFonts w:ascii="Times New Roman" w:hAnsi="Times New Roman" w:cs="Times New Roman"/>
          <w:color w:val="auto"/>
          <w:sz w:val="26"/>
          <w:szCs w:val="26"/>
        </w:rPr>
        <w:t xml:space="preserve"> par </w:t>
      </w:r>
      <w:r w:rsidRPr="00611EA5">
        <w:rPr>
          <w:rFonts w:ascii="Times New Roman" w:hAnsi="Times New Roman" w:cs="Times New Roman"/>
          <w:color w:val="auto"/>
          <w:sz w:val="26"/>
          <w:szCs w:val="26"/>
        </w:rPr>
        <w:t xml:space="preserve"> </w:t>
      </w:r>
      <w:r w:rsidR="006865F2" w:rsidRPr="00611EA5">
        <w:rPr>
          <w:rFonts w:ascii="Times New Roman" w:hAnsi="Times New Roman" w:cs="Times New Roman"/>
          <w:color w:val="auto"/>
          <w:sz w:val="26"/>
          <w:szCs w:val="26"/>
        </w:rPr>
        <w:t xml:space="preserve">standartu apstiprināšanu.  </w:t>
      </w:r>
      <w:r w:rsidR="008A4A71" w:rsidRPr="00611EA5">
        <w:rPr>
          <w:rFonts w:ascii="Times New Roman" w:hAnsi="Times New Roman" w:cs="Times New Roman"/>
          <w:color w:val="auto"/>
          <w:sz w:val="26"/>
          <w:szCs w:val="26"/>
        </w:rPr>
        <w:t xml:space="preserve">Otrkārt, </w:t>
      </w:r>
      <w:r w:rsidR="006865F2" w:rsidRPr="00611EA5">
        <w:rPr>
          <w:rFonts w:ascii="Times New Roman" w:hAnsi="Times New Roman" w:cs="Times New Roman"/>
          <w:color w:val="auto"/>
          <w:sz w:val="26"/>
          <w:szCs w:val="26"/>
        </w:rPr>
        <w:t>regulējumu varētu stiprināt ar ministra rīkojumu, tas būtu ātrāks un efektīvāks, ja tas būtu saskaņots ar nozari, bet tad būs jāmaina MK iekārtas likums</w:t>
      </w:r>
      <w:r w:rsidR="008A4A71" w:rsidRPr="00611EA5">
        <w:rPr>
          <w:rFonts w:ascii="Times New Roman" w:hAnsi="Times New Roman" w:cs="Times New Roman"/>
          <w:color w:val="auto"/>
          <w:sz w:val="26"/>
          <w:szCs w:val="26"/>
        </w:rPr>
        <w:t xml:space="preserve">. Treškārt, </w:t>
      </w:r>
      <w:r w:rsidR="00585F09" w:rsidRPr="00611EA5">
        <w:rPr>
          <w:rFonts w:ascii="Times New Roman" w:hAnsi="Times New Roman" w:cs="Times New Roman"/>
          <w:color w:val="auto"/>
          <w:sz w:val="26"/>
          <w:szCs w:val="26"/>
        </w:rPr>
        <w:t xml:space="preserve">gribētu precizēt, </w:t>
      </w:r>
      <w:r w:rsidR="006865F2" w:rsidRPr="00611EA5">
        <w:rPr>
          <w:rFonts w:ascii="Times New Roman" w:hAnsi="Times New Roman" w:cs="Times New Roman"/>
          <w:color w:val="auto"/>
          <w:sz w:val="26"/>
          <w:szCs w:val="26"/>
        </w:rPr>
        <w:t>cik standartus nozare</w:t>
      </w:r>
      <w:r w:rsidR="000719AB" w:rsidRPr="00611EA5">
        <w:rPr>
          <w:rFonts w:ascii="Times New Roman" w:hAnsi="Times New Roman" w:cs="Times New Roman"/>
          <w:color w:val="auto"/>
          <w:sz w:val="26"/>
          <w:szCs w:val="26"/>
        </w:rPr>
        <w:t xml:space="preserve"> pati</w:t>
      </w:r>
      <w:r w:rsidR="006865F2" w:rsidRPr="00611EA5">
        <w:rPr>
          <w:rFonts w:ascii="Times New Roman" w:hAnsi="Times New Roman" w:cs="Times New Roman"/>
          <w:color w:val="auto"/>
          <w:sz w:val="26"/>
          <w:szCs w:val="26"/>
        </w:rPr>
        <w:t xml:space="preserve"> ir izstrādājusi? Valsts atmaksā</w:t>
      </w:r>
      <w:r w:rsidR="000719AB" w:rsidRPr="00611EA5">
        <w:rPr>
          <w:rFonts w:ascii="Times New Roman" w:hAnsi="Times New Roman" w:cs="Times New Roman"/>
          <w:color w:val="auto"/>
          <w:sz w:val="26"/>
          <w:szCs w:val="26"/>
        </w:rPr>
        <w:t>ja</w:t>
      </w:r>
      <w:r w:rsidR="006865F2" w:rsidRPr="00611EA5">
        <w:rPr>
          <w:rFonts w:ascii="Times New Roman" w:hAnsi="Times New Roman" w:cs="Times New Roman"/>
          <w:color w:val="auto"/>
          <w:sz w:val="26"/>
          <w:szCs w:val="26"/>
        </w:rPr>
        <w:t xml:space="preserve"> nozarei </w:t>
      </w:r>
      <w:r w:rsidR="000719AB" w:rsidRPr="00611EA5">
        <w:rPr>
          <w:rFonts w:ascii="Times New Roman" w:hAnsi="Times New Roman" w:cs="Times New Roman"/>
          <w:color w:val="auto"/>
          <w:sz w:val="26"/>
          <w:szCs w:val="26"/>
        </w:rPr>
        <w:t xml:space="preserve">standartu izstrādi, </w:t>
      </w:r>
      <w:r w:rsidR="00585F09" w:rsidRPr="00611EA5">
        <w:rPr>
          <w:rFonts w:ascii="Times New Roman" w:hAnsi="Times New Roman" w:cs="Times New Roman"/>
          <w:color w:val="auto"/>
          <w:sz w:val="26"/>
          <w:szCs w:val="26"/>
        </w:rPr>
        <w:t>nozarei</w:t>
      </w:r>
      <w:r w:rsidR="000719AB" w:rsidRPr="00611EA5">
        <w:rPr>
          <w:rFonts w:ascii="Times New Roman" w:hAnsi="Times New Roman" w:cs="Times New Roman"/>
          <w:color w:val="auto"/>
          <w:sz w:val="26"/>
          <w:szCs w:val="26"/>
        </w:rPr>
        <w:t xml:space="preserve"> būtu pienākums </w:t>
      </w:r>
      <w:r w:rsidR="00585F09" w:rsidRPr="00611EA5">
        <w:rPr>
          <w:rFonts w:ascii="Times New Roman" w:hAnsi="Times New Roman" w:cs="Times New Roman"/>
          <w:color w:val="auto"/>
          <w:sz w:val="26"/>
          <w:szCs w:val="26"/>
        </w:rPr>
        <w:t xml:space="preserve">pašai izstrādāt </w:t>
      </w:r>
      <w:r w:rsidR="000719AB" w:rsidRPr="00611EA5">
        <w:rPr>
          <w:rFonts w:ascii="Times New Roman" w:hAnsi="Times New Roman" w:cs="Times New Roman"/>
          <w:color w:val="auto"/>
          <w:sz w:val="26"/>
          <w:szCs w:val="26"/>
        </w:rPr>
        <w:t>nacionālos standartus. Ja pārejam uz nozares izstrādātiem standartiem, būtu labi, ja pati n</w:t>
      </w:r>
      <w:r w:rsidR="006865F2" w:rsidRPr="00611EA5">
        <w:rPr>
          <w:rFonts w:ascii="Times New Roman" w:hAnsi="Times New Roman" w:cs="Times New Roman"/>
          <w:color w:val="auto"/>
          <w:sz w:val="26"/>
          <w:szCs w:val="26"/>
        </w:rPr>
        <w:t>ozare varētu gadā kādus 5 standartus izstrādāt</w:t>
      </w:r>
      <w:r w:rsidR="000719AB" w:rsidRPr="00611EA5">
        <w:rPr>
          <w:rFonts w:ascii="Times New Roman" w:hAnsi="Times New Roman" w:cs="Times New Roman"/>
          <w:color w:val="auto"/>
          <w:sz w:val="26"/>
          <w:szCs w:val="26"/>
        </w:rPr>
        <w:t>.</w:t>
      </w:r>
      <w:r w:rsidR="008B705B" w:rsidRPr="00611EA5">
        <w:rPr>
          <w:rFonts w:ascii="Times New Roman" w:hAnsi="Times New Roman" w:cs="Times New Roman"/>
          <w:color w:val="auto"/>
          <w:sz w:val="26"/>
          <w:szCs w:val="26"/>
        </w:rPr>
        <w:t xml:space="preserve"> </w:t>
      </w:r>
      <w:r w:rsidR="000719AB" w:rsidRPr="00611EA5">
        <w:rPr>
          <w:rFonts w:ascii="Times New Roman" w:hAnsi="Times New Roman" w:cs="Times New Roman"/>
          <w:color w:val="auto"/>
          <w:sz w:val="26"/>
          <w:szCs w:val="26"/>
        </w:rPr>
        <w:t xml:space="preserve">Sistemātiski tiek tulkoti standarti, </w:t>
      </w:r>
      <w:r w:rsidR="008B705B" w:rsidRPr="00611EA5">
        <w:rPr>
          <w:rFonts w:ascii="Times New Roman" w:hAnsi="Times New Roman" w:cs="Times New Roman"/>
          <w:color w:val="auto"/>
          <w:sz w:val="26"/>
          <w:szCs w:val="26"/>
        </w:rPr>
        <w:t xml:space="preserve">valsts no būvkomersantu nodevas 100 tūkst. </w:t>
      </w:r>
      <w:proofErr w:type="spellStart"/>
      <w:r w:rsidR="008B705B" w:rsidRPr="00611EA5">
        <w:rPr>
          <w:rFonts w:ascii="Times New Roman" w:hAnsi="Times New Roman" w:cs="Times New Roman"/>
          <w:i/>
          <w:color w:val="auto"/>
          <w:sz w:val="26"/>
          <w:szCs w:val="26"/>
        </w:rPr>
        <w:t>euro</w:t>
      </w:r>
      <w:proofErr w:type="spellEnd"/>
      <w:r w:rsidR="008B705B" w:rsidRPr="00611EA5">
        <w:rPr>
          <w:rFonts w:ascii="Times New Roman" w:hAnsi="Times New Roman" w:cs="Times New Roman"/>
          <w:color w:val="auto"/>
          <w:sz w:val="26"/>
          <w:szCs w:val="26"/>
        </w:rPr>
        <w:t xml:space="preserve"> gadā iegulda tulkošanā. Gribētu zināt, </w:t>
      </w:r>
      <w:r w:rsidR="000719AB" w:rsidRPr="00611EA5">
        <w:rPr>
          <w:rFonts w:ascii="Times New Roman" w:hAnsi="Times New Roman" w:cs="Times New Roman"/>
          <w:color w:val="auto"/>
          <w:sz w:val="26"/>
          <w:szCs w:val="26"/>
        </w:rPr>
        <w:t xml:space="preserve">kuri no kritiskajiem </w:t>
      </w:r>
      <w:proofErr w:type="spellStart"/>
      <w:r w:rsidR="000719AB" w:rsidRPr="00611EA5">
        <w:rPr>
          <w:rFonts w:ascii="Times New Roman" w:hAnsi="Times New Roman" w:cs="Times New Roman"/>
          <w:color w:val="auto"/>
          <w:sz w:val="26"/>
          <w:szCs w:val="26"/>
        </w:rPr>
        <w:t>Eirokodiem</w:t>
      </w:r>
      <w:proofErr w:type="spellEnd"/>
      <w:r w:rsidR="000719AB" w:rsidRPr="00611EA5">
        <w:rPr>
          <w:rFonts w:ascii="Times New Roman" w:hAnsi="Times New Roman" w:cs="Times New Roman"/>
          <w:color w:val="auto"/>
          <w:sz w:val="26"/>
          <w:szCs w:val="26"/>
        </w:rPr>
        <w:t xml:space="preserve"> </w:t>
      </w:r>
      <w:r w:rsidR="00833564">
        <w:rPr>
          <w:rFonts w:ascii="Times New Roman" w:hAnsi="Times New Roman" w:cs="Times New Roman"/>
          <w:color w:val="auto"/>
          <w:sz w:val="26"/>
          <w:szCs w:val="26"/>
        </w:rPr>
        <w:t xml:space="preserve">nav </w:t>
      </w:r>
      <w:r w:rsidR="000719AB" w:rsidRPr="00611EA5">
        <w:rPr>
          <w:rFonts w:ascii="Times New Roman" w:hAnsi="Times New Roman" w:cs="Times New Roman"/>
          <w:color w:val="auto"/>
          <w:sz w:val="26"/>
          <w:szCs w:val="26"/>
        </w:rPr>
        <w:t xml:space="preserve">iztulkoti. </w:t>
      </w:r>
    </w:p>
    <w:p w14:paraId="2F6D384B" w14:textId="2C30D553" w:rsidR="003A78BE" w:rsidRPr="00611EA5" w:rsidRDefault="000719AB"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N.Tirāns</w:t>
      </w:r>
      <w:proofErr w:type="spellEnd"/>
      <w:r w:rsidRPr="00611EA5">
        <w:rPr>
          <w:rFonts w:ascii="Times New Roman" w:hAnsi="Times New Roman" w:cs="Times New Roman"/>
          <w:sz w:val="26"/>
          <w:szCs w:val="26"/>
        </w:rPr>
        <w:t xml:space="preserve"> </w:t>
      </w:r>
      <w:r w:rsidR="008B705B" w:rsidRPr="00611EA5">
        <w:rPr>
          <w:rFonts w:ascii="Times New Roman" w:hAnsi="Times New Roman" w:cs="Times New Roman"/>
          <w:sz w:val="26"/>
          <w:szCs w:val="26"/>
        </w:rPr>
        <w:t xml:space="preserve">iebilst un norāda, ka </w:t>
      </w:r>
      <w:r w:rsidR="003A78BE" w:rsidRPr="00611EA5">
        <w:rPr>
          <w:rFonts w:ascii="Times New Roman" w:hAnsi="Times New Roman" w:cs="Times New Roman"/>
          <w:sz w:val="26"/>
          <w:szCs w:val="26"/>
        </w:rPr>
        <w:t>standartizācijas tehniskajā komitejā nozare standartus gatavo bez maksas, bet LVS tos tirgo pa naudu. Standartu nacionālos pielikumus, varētu ielikt bez maksas EM mājas lapā, kā tas ir Ziemeļvalstīs.</w:t>
      </w:r>
    </w:p>
    <w:p w14:paraId="0C7BBE5A" w14:textId="5878CC5D" w:rsidR="00AD5569" w:rsidRPr="00611EA5" w:rsidRDefault="003A78BE"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A.Upena</w:t>
      </w:r>
      <w:proofErr w:type="spellEnd"/>
      <w:r w:rsidRPr="00611EA5">
        <w:rPr>
          <w:rFonts w:ascii="Times New Roman" w:hAnsi="Times New Roman" w:cs="Times New Roman"/>
          <w:sz w:val="26"/>
          <w:szCs w:val="26"/>
        </w:rPr>
        <w:t xml:space="preserve"> </w:t>
      </w:r>
      <w:r w:rsidR="000E0431" w:rsidRPr="00611EA5">
        <w:rPr>
          <w:rFonts w:ascii="Times New Roman" w:hAnsi="Times New Roman" w:cs="Times New Roman"/>
          <w:sz w:val="26"/>
          <w:szCs w:val="26"/>
        </w:rPr>
        <w:t>–</w:t>
      </w:r>
      <w:r w:rsidR="00AD5569" w:rsidRPr="00611EA5">
        <w:rPr>
          <w:rFonts w:ascii="Times New Roman" w:hAnsi="Times New Roman" w:cs="Times New Roman"/>
          <w:sz w:val="26"/>
          <w:szCs w:val="26"/>
        </w:rPr>
        <w:t xml:space="preserve"> šobrīd standartizācijas procesu vada valsts</w:t>
      </w:r>
      <w:r w:rsidR="008B705B" w:rsidRPr="00611EA5">
        <w:rPr>
          <w:rFonts w:ascii="Times New Roman" w:hAnsi="Times New Roman" w:cs="Times New Roman"/>
          <w:sz w:val="26"/>
          <w:szCs w:val="26"/>
        </w:rPr>
        <w:t>,</w:t>
      </w:r>
      <w:r w:rsidRPr="00611EA5">
        <w:rPr>
          <w:rFonts w:ascii="Times New Roman" w:hAnsi="Times New Roman" w:cs="Times New Roman"/>
          <w:sz w:val="26"/>
          <w:szCs w:val="26"/>
        </w:rPr>
        <w:t xml:space="preserve"> </w:t>
      </w:r>
      <w:r w:rsidR="000E0431" w:rsidRPr="00611EA5">
        <w:rPr>
          <w:rFonts w:ascii="Times New Roman" w:hAnsi="Times New Roman" w:cs="Times New Roman"/>
          <w:sz w:val="26"/>
          <w:szCs w:val="26"/>
        </w:rPr>
        <w:t xml:space="preserve">nozarei jābūt mobilizētākai un </w:t>
      </w:r>
      <w:r w:rsidR="00AD5569" w:rsidRPr="00611EA5">
        <w:rPr>
          <w:rFonts w:ascii="Times New Roman" w:hAnsi="Times New Roman" w:cs="Times New Roman"/>
          <w:sz w:val="26"/>
          <w:szCs w:val="26"/>
        </w:rPr>
        <w:t xml:space="preserve">jāspēj standartus izstrādāt. Tajā brīdī, kad viss </w:t>
      </w:r>
      <w:r w:rsidR="008B705B" w:rsidRPr="00611EA5">
        <w:rPr>
          <w:rFonts w:ascii="Times New Roman" w:hAnsi="Times New Roman" w:cs="Times New Roman"/>
          <w:sz w:val="26"/>
          <w:szCs w:val="26"/>
        </w:rPr>
        <w:t xml:space="preserve">standartizācijas </w:t>
      </w:r>
      <w:r w:rsidR="00AD5569" w:rsidRPr="00611EA5">
        <w:rPr>
          <w:rFonts w:ascii="Times New Roman" w:hAnsi="Times New Roman" w:cs="Times New Roman"/>
          <w:sz w:val="26"/>
          <w:szCs w:val="26"/>
        </w:rPr>
        <w:t>process ti</w:t>
      </w:r>
      <w:r w:rsidR="008B705B" w:rsidRPr="00611EA5">
        <w:rPr>
          <w:rFonts w:ascii="Times New Roman" w:hAnsi="Times New Roman" w:cs="Times New Roman"/>
          <w:sz w:val="26"/>
          <w:szCs w:val="26"/>
        </w:rPr>
        <w:t>ks</w:t>
      </w:r>
      <w:r w:rsidR="00AD5569" w:rsidRPr="00611EA5">
        <w:rPr>
          <w:rFonts w:ascii="Times New Roman" w:hAnsi="Times New Roman" w:cs="Times New Roman"/>
          <w:sz w:val="26"/>
          <w:szCs w:val="26"/>
        </w:rPr>
        <w:t xml:space="preserve"> nodots nozares rīcībā, t</w:t>
      </w:r>
      <w:r w:rsidR="008B705B" w:rsidRPr="00611EA5">
        <w:rPr>
          <w:rFonts w:ascii="Times New Roman" w:hAnsi="Times New Roman" w:cs="Times New Roman"/>
          <w:sz w:val="26"/>
          <w:szCs w:val="26"/>
        </w:rPr>
        <w:t>a</w:t>
      </w:r>
      <w:r w:rsidR="00AD5569" w:rsidRPr="00611EA5">
        <w:rPr>
          <w:rFonts w:ascii="Times New Roman" w:hAnsi="Times New Roman" w:cs="Times New Roman"/>
          <w:sz w:val="26"/>
          <w:szCs w:val="26"/>
        </w:rPr>
        <w:t>jā skaitā arī finansējums, process kļūs atbildīgāks. Padomei būtu jāatbalsta šāds virziens.</w:t>
      </w:r>
    </w:p>
    <w:p w14:paraId="410FF25B" w14:textId="2CFAEDA6" w:rsidR="000719AB" w:rsidRPr="00611EA5" w:rsidRDefault="00AD5569"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G.Miķelsona</w:t>
      </w:r>
      <w:proofErr w:type="spellEnd"/>
      <w:r w:rsidRPr="00611EA5">
        <w:rPr>
          <w:rFonts w:ascii="Times New Roman" w:hAnsi="Times New Roman" w:cs="Times New Roman"/>
          <w:sz w:val="26"/>
          <w:szCs w:val="26"/>
        </w:rPr>
        <w:t xml:space="preserve"> priekšlikums ir vienoties kuri ir tie </w:t>
      </w:r>
      <w:r w:rsidR="008B705B" w:rsidRPr="00611EA5">
        <w:rPr>
          <w:rFonts w:ascii="Times New Roman" w:hAnsi="Times New Roman" w:cs="Times New Roman"/>
          <w:sz w:val="26"/>
          <w:szCs w:val="26"/>
        </w:rPr>
        <w:t>LBN</w:t>
      </w:r>
      <w:r w:rsidRPr="00611EA5">
        <w:rPr>
          <w:rFonts w:ascii="Times New Roman" w:hAnsi="Times New Roman" w:cs="Times New Roman"/>
          <w:sz w:val="26"/>
          <w:szCs w:val="26"/>
        </w:rPr>
        <w:t>, kas palie</w:t>
      </w:r>
      <w:r w:rsidR="008B705B" w:rsidRPr="00611EA5">
        <w:rPr>
          <w:rFonts w:ascii="Times New Roman" w:hAnsi="Times New Roman" w:cs="Times New Roman"/>
          <w:sz w:val="26"/>
          <w:szCs w:val="26"/>
        </w:rPr>
        <w:t>k</w:t>
      </w:r>
      <w:r w:rsidRPr="00611EA5">
        <w:rPr>
          <w:rFonts w:ascii="Times New Roman" w:hAnsi="Times New Roman" w:cs="Times New Roman"/>
          <w:sz w:val="26"/>
          <w:szCs w:val="26"/>
        </w:rPr>
        <w:t xml:space="preserve"> normatīvā līmenī un </w:t>
      </w:r>
      <w:r w:rsidR="008B705B" w:rsidRPr="00611EA5">
        <w:rPr>
          <w:rFonts w:ascii="Times New Roman" w:hAnsi="Times New Roman" w:cs="Times New Roman"/>
          <w:sz w:val="26"/>
          <w:szCs w:val="26"/>
        </w:rPr>
        <w:t>kuri</w:t>
      </w:r>
      <w:r w:rsidRPr="00611EA5">
        <w:rPr>
          <w:rFonts w:ascii="Times New Roman" w:hAnsi="Times New Roman" w:cs="Times New Roman"/>
          <w:sz w:val="26"/>
          <w:szCs w:val="26"/>
        </w:rPr>
        <w:t xml:space="preserve"> aiziet uz standartiem.</w:t>
      </w:r>
    </w:p>
    <w:p w14:paraId="295FFE37" w14:textId="35FBC036" w:rsidR="00AD5569" w:rsidRPr="00611EA5" w:rsidRDefault="00B03902" w:rsidP="00F525DD">
      <w:pPr>
        <w:pStyle w:val="Default"/>
        <w:spacing w:after="120"/>
        <w:jc w:val="both"/>
        <w:rPr>
          <w:rFonts w:ascii="Times New Roman" w:hAnsi="Times New Roman" w:cs="Times New Roman"/>
          <w:sz w:val="26"/>
          <w:szCs w:val="26"/>
        </w:rPr>
      </w:pPr>
      <w:proofErr w:type="spellStart"/>
      <w:r w:rsidRPr="00611EA5">
        <w:rPr>
          <w:rFonts w:ascii="Times New Roman" w:hAnsi="Times New Roman" w:cs="Times New Roman"/>
          <w:b/>
          <w:sz w:val="26"/>
          <w:szCs w:val="26"/>
        </w:rPr>
        <w:t>O.Feldmane</w:t>
      </w:r>
      <w:proofErr w:type="spellEnd"/>
      <w:r w:rsidRPr="00611EA5">
        <w:rPr>
          <w:rFonts w:ascii="Times New Roman" w:hAnsi="Times New Roman" w:cs="Times New Roman"/>
          <w:sz w:val="26"/>
          <w:szCs w:val="26"/>
        </w:rPr>
        <w:t xml:space="preserve"> </w:t>
      </w:r>
      <w:r w:rsidR="008B705B" w:rsidRPr="00611EA5">
        <w:rPr>
          <w:rFonts w:ascii="Times New Roman" w:hAnsi="Times New Roman" w:cs="Times New Roman"/>
          <w:sz w:val="26"/>
          <w:szCs w:val="26"/>
        </w:rPr>
        <w:t>atbalsta to, ka nozare nosaka kvalitātes standartus un grib noskaidrot, kuri</w:t>
      </w:r>
      <w:r w:rsidRPr="00611EA5">
        <w:rPr>
          <w:rFonts w:ascii="Times New Roman" w:hAnsi="Times New Roman" w:cs="Times New Roman"/>
          <w:sz w:val="26"/>
          <w:szCs w:val="26"/>
        </w:rPr>
        <w:t xml:space="preserve"> ir tie standarti, ko nozare apņemas izstrādāt un kādos termiņos</w:t>
      </w:r>
      <w:r w:rsidR="008B705B" w:rsidRPr="00611EA5">
        <w:rPr>
          <w:rFonts w:ascii="Times New Roman" w:hAnsi="Times New Roman" w:cs="Times New Roman"/>
          <w:sz w:val="26"/>
          <w:szCs w:val="26"/>
        </w:rPr>
        <w:t xml:space="preserve">. </w:t>
      </w:r>
      <w:r w:rsidR="009D09A8" w:rsidRPr="00611EA5">
        <w:rPr>
          <w:rFonts w:ascii="Times New Roman" w:hAnsi="Times New Roman" w:cs="Times New Roman"/>
          <w:sz w:val="26"/>
          <w:szCs w:val="26"/>
        </w:rPr>
        <w:t>Aicina Padomi noteikt</w:t>
      </w:r>
      <w:r w:rsidRPr="00611EA5">
        <w:rPr>
          <w:rFonts w:ascii="Times New Roman" w:hAnsi="Times New Roman" w:cs="Times New Roman"/>
          <w:sz w:val="26"/>
          <w:szCs w:val="26"/>
        </w:rPr>
        <w:t xml:space="preserve"> kurus LBN jāaizvieto ar standartiem.</w:t>
      </w:r>
    </w:p>
    <w:p w14:paraId="3F4F5C89" w14:textId="4381127B" w:rsidR="00B03902" w:rsidRPr="00611EA5" w:rsidRDefault="009D09A8" w:rsidP="00F525DD">
      <w:pPr>
        <w:pStyle w:val="Default"/>
        <w:spacing w:after="120"/>
        <w:jc w:val="both"/>
        <w:rPr>
          <w:rFonts w:ascii="Times New Roman" w:hAnsi="Times New Roman" w:cs="Times New Roman"/>
          <w:sz w:val="26"/>
          <w:szCs w:val="26"/>
        </w:rPr>
      </w:pPr>
      <w:bookmarkStart w:id="2" w:name="_Hlk15048414"/>
      <w:proofErr w:type="spellStart"/>
      <w:r w:rsidRPr="00611EA5">
        <w:rPr>
          <w:rFonts w:ascii="Times New Roman" w:hAnsi="Times New Roman" w:cs="Times New Roman"/>
          <w:b/>
          <w:color w:val="000000" w:themeColor="text1"/>
          <w:sz w:val="26"/>
          <w:szCs w:val="26"/>
        </w:rPr>
        <w:t>G.Maļina</w:t>
      </w:r>
      <w:bookmarkEnd w:id="2"/>
      <w:proofErr w:type="spellEnd"/>
      <w:r w:rsidR="00B03902" w:rsidRPr="00611EA5">
        <w:rPr>
          <w:rFonts w:ascii="Times New Roman" w:hAnsi="Times New Roman" w:cs="Times New Roman"/>
          <w:sz w:val="26"/>
          <w:szCs w:val="26"/>
        </w:rPr>
        <w:t xml:space="preserve"> </w:t>
      </w:r>
      <w:r w:rsidRPr="00611EA5">
        <w:rPr>
          <w:rFonts w:ascii="Times New Roman" w:hAnsi="Times New Roman" w:cs="Times New Roman"/>
          <w:sz w:val="26"/>
          <w:szCs w:val="26"/>
        </w:rPr>
        <w:t>norāda, tad, kad nāca ar priekšlikumu izņemt no LBN visas tabulas, kas nosaka prasības inženiertīkliem, pati nozare nevēl</w:t>
      </w:r>
      <w:r w:rsidR="0068265F" w:rsidRPr="00611EA5">
        <w:rPr>
          <w:rFonts w:ascii="Times New Roman" w:hAnsi="Times New Roman" w:cs="Times New Roman"/>
          <w:sz w:val="26"/>
          <w:szCs w:val="26"/>
        </w:rPr>
        <w:t xml:space="preserve">ējās un </w:t>
      </w:r>
      <w:r w:rsidR="00B03902" w:rsidRPr="00611EA5">
        <w:rPr>
          <w:rFonts w:ascii="Times New Roman" w:hAnsi="Times New Roman" w:cs="Times New Roman"/>
          <w:sz w:val="26"/>
          <w:szCs w:val="26"/>
        </w:rPr>
        <w:t>bija tā, kas pieprasīja visus lielumus salikt atpakaļ.</w:t>
      </w:r>
    </w:p>
    <w:p w14:paraId="35898D70" w14:textId="640D6BF4" w:rsidR="0012197E" w:rsidRPr="00611EA5" w:rsidRDefault="009030A4" w:rsidP="0068265F">
      <w:pPr>
        <w:pStyle w:val="Default"/>
        <w:spacing w:after="120"/>
        <w:jc w:val="both"/>
        <w:rPr>
          <w:rFonts w:ascii="Times New Roman" w:hAnsi="Times New Roman" w:cs="Times New Roman"/>
          <w:color w:val="auto"/>
          <w:sz w:val="26"/>
          <w:szCs w:val="26"/>
        </w:rPr>
      </w:pPr>
      <w:proofErr w:type="spellStart"/>
      <w:r w:rsidRPr="00611EA5">
        <w:rPr>
          <w:rFonts w:ascii="Times New Roman" w:hAnsi="Times New Roman" w:cs="Times New Roman"/>
          <w:b/>
          <w:sz w:val="26"/>
          <w:szCs w:val="26"/>
        </w:rPr>
        <w:lastRenderedPageBreak/>
        <w:t>A.Dzirkalis</w:t>
      </w:r>
      <w:proofErr w:type="spellEnd"/>
      <w:r w:rsidR="0068265F" w:rsidRPr="00611EA5">
        <w:rPr>
          <w:rFonts w:ascii="Times New Roman" w:hAnsi="Times New Roman" w:cs="Times New Roman"/>
          <w:sz w:val="26"/>
          <w:szCs w:val="26"/>
        </w:rPr>
        <w:t xml:space="preserve"> ierosina beigt diskusiju un Padomei identificēt būtiskākos </w:t>
      </w:r>
      <w:r w:rsidR="00B03902" w:rsidRPr="00611EA5">
        <w:rPr>
          <w:rFonts w:ascii="Times New Roman" w:hAnsi="Times New Roman" w:cs="Times New Roman"/>
          <w:color w:val="auto"/>
          <w:sz w:val="26"/>
          <w:szCs w:val="26"/>
        </w:rPr>
        <w:t>LBN</w:t>
      </w:r>
      <w:r w:rsidR="0068265F" w:rsidRPr="00611EA5">
        <w:rPr>
          <w:rFonts w:ascii="Times New Roman" w:hAnsi="Times New Roman" w:cs="Times New Roman"/>
          <w:color w:val="auto"/>
          <w:sz w:val="26"/>
          <w:szCs w:val="26"/>
        </w:rPr>
        <w:t>, kurus vajadzētu atstāt un uzturēt.</w:t>
      </w:r>
    </w:p>
    <w:p w14:paraId="788EE210" w14:textId="10C0DD99" w:rsidR="00585F09" w:rsidRPr="00611EA5" w:rsidRDefault="001C3385" w:rsidP="00E830FA">
      <w:pPr>
        <w:pStyle w:val="Default"/>
        <w:ind w:left="851" w:hanging="851"/>
        <w:jc w:val="both"/>
        <w:rPr>
          <w:rFonts w:ascii="Times New Roman" w:hAnsi="Times New Roman" w:cs="Times New Roman"/>
          <w:sz w:val="26"/>
          <w:szCs w:val="26"/>
        </w:rPr>
      </w:pPr>
      <w:r w:rsidRPr="00611EA5">
        <w:rPr>
          <w:rFonts w:ascii="Times New Roman" w:hAnsi="Times New Roman" w:cs="Times New Roman"/>
          <w:b/>
          <w:sz w:val="26"/>
          <w:szCs w:val="26"/>
        </w:rPr>
        <w:t>No</w:t>
      </w:r>
      <w:r w:rsidR="000C688C" w:rsidRPr="00611EA5">
        <w:rPr>
          <w:rFonts w:ascii="Times New Roman" w:hAnsi="Times New Roman" w:cs="Times New Roman"/>
          <w:b/>
          <w:sz w:val="26"/>
          <w:szCs w:val="26"/>
        </w:rPr>
        <w:t>lemj</w:t>
      </w:r>
      <w:r w:rsidR="003630B9" w:rsidRPr="00611EA5">
        <w:rPr>
          <w:rFonts w:ascii="Times New Roman" w:hAnsi="Times New Roman" w:cs="Times New Roman"/>
          <w:sz w:val="26"/>
          <w:szCs w:val="26"/>
        </w:rPr>
        <w:t>:</w:t>
      </w:r>
      <w:r w:rsidR="00E830FA" w:rsidRPr="00611EA5">
        <w:rPr>
          <w:rFonts w:ascii="Times New Roman" w:hAnsi="Times New Roman" w:cs="Times New Roman"/>
          <w:sz w:val="26"/>
          <w:szCs w:val="26"/>
        </w:rPr>
        <w:t xml:space="preserve"> </w:t>
      </w:r>
      <w:r w:rsidR="009030A4" w:rsidRPr="00611EA5">
        <w:rPr>
          <w:rFonts w:ascii="Times New Roman" w:hAnsi="Times New Roman" w:cs="Times New Roman"/>
          <w:sz w:val="26"/>
          <w:szCs w:val="26"/>
        </w:rPr>
        <w:t xml:space="preserve">Padomei </w:t>
      </w:r>
      <w:r w:rsidR="00585F09" w:rsidRPr="00611EA5">
        <w:rPr>
          <w:rFonts w:ascii="Times New Roman" w:hAnsi="Times New Roman" w:cs="Times New Roman"/>
          <w:sz w:val="26"/>
          <w:szCs w:val="26"/>
        </w:rPr>
        <w:t xml:space="preserve">līdz šī gada beigām </w:t>
      </w:r>
      <w:r w:rsidR="009030A4" w:rsidRPr="00611EA5">
        <w:rPr>
          <w:rFonts w:ascii="Times New Roman" w:hAnsi="Times New Roman" w:cs="Times New Roman"/>
          <w:sz w:val="26"/>
          <w:szCs w:val="26"/>
        </w:rPr>
        <w:t xml:space="preserve">identificēt </w:t>
      </w:r>
      <w:r w:rsidR="00585F09" w:rsidRPr="00611EA5">
        <w:rPr>
          <w:rFonts w:ascii="Times New Roman" w:hAnsi="Times New Roman" w:cs="Times New Roman"/>
          <w:sz w:val="26"/>
          <w:szCs w:val="26"/>
        </w:rPr>
        <w:t>un apkopot obligāto LBN sarakstu.</w:t>
      </w:r>
    </w:p>
    <w:p w14:paraId="5A3777E1" w14:textId="1ABBD670" w:rsidR="00381424" w:rsidRPr="00611EA5" w:rsidRDefault="00381424" w:rsidP="00833564">
      <w:pPr>
        <w:pStyle w:val="Default"/>
        <w:ind w:left="851" w:hanging="851"/>
        <w:jc w:val="center"/>
        <w:rPr>
          <w:b/>
          <w:bCs/>
          <w:sz w:val="26"/>
          <w:szCs w:val="26"/>
        </w:rPr>
      </w:pPr>
      <w:r w:rsidRPr="00611EA5">
        <w:rPr>
          <w:b/>
          <w:bCs/>
          <w:sz w:val="26"/>
          <w:szCs w:val="26"/>
        </w:rPr>
        <w:t>2.§</w:t>
      </w:r>
    </w:p>
    <w:p w14:paraId="426F59E4" w14:textId="4CE434A7" w:rsidR="006040D7" w:rsidRPr="00611EA5" w:rsidRDefault="001E2D23" w:rsidP="00381424">
      <w:pPr>
        <w:pStyle w:val="ListParagraph"/>
        <w:ind w:left="360" w:right="-58"/>
        <w:jc w:val="center"/>
        <w:rPr>
          <w:b/>
          <w:color w:val="000000"/>
          <w:sz w:val="26"/>
          <w:szCs w:val="26"/>
          <w:lang w:val="lv-LV"/>
        </w:rPr>
      </w:pPr>
      <w:r w:rsidRPr="00611EA5">
        <w:rPr>
          <w:b/>
          <w:sz w:val="28"/>
          <w:szCs w:val="28"/>
          <w:lang w:val="lv-LV"/>
        </w:rPr>
        <w:t>Informācija par padomes definēto prioritāšu virzību un statusu</w:t>
      </w:r>
      <w:r w:rsidRPr="00611EA5">
        <w:rPr>
          <w:sz w:val="28"/>
          <w:szCs w:val="28"/>
          <w:lang w:val="lv-LV"/>
        </w:rPr>
        <w:t xml:space="preserve"> (</w:t>
      </w:r>
      <w:r w:rsidRPr="00611EA5">
        <w:rPr>
          <w:bCs/>
          <w:sz w:val="26"/>
          <w:szCs w:val="26"/>
          <w:lang w:val="lv-LV"/>
        </w:rPr>
        <w:t>Būvniecības kvalitātes celšana</w:t>
      </w:r>
      <w:r w:rsidRPr="00611EA5">
        <w:rPr>
          <w:sz w:val="26"/>
          <w:szCs w:val="26"/>
          <w:lang w:val="lv-LV"/>
        </w:rPr>
        <w:t xml:space="preserve">; </w:t>
      </w:r>
      <w:r w:rsidRPr="00611EA5">
        <w:rPr>
          <w:bCs/>
          <w:sz w:val="26"/>
          <w:szCs w:val="26"/>
          <w:lang w:val="lv-LV"/>
        </w:rPr>
        <w:t>Birokrātijas mazināšana</w:t>
      </w:r>
      <w:r w:rsidRPr="00611EA5">
        <w:rPr>
          <w:sz w:val="26"/>
          <w:szCs w:val="26"/>
          <w:lang w:val="lv-LV"/>
        </w:rPr>
        <w:t xml:space="preserve">; </w:t>
      </w:r>
      <w:r w:rsidRPr="00611EA5">
        <w:rPr>
          <w:bCs/>
          <w:sz w:val="26"/>
          <w:szCs w:val="26"/>
          <w:lang w:val="lv-LV"/>
        </w:rPr>
        <w:t>Juridisko risku mazināšana publiskos iepirkumos</w:t>
      </w:r>
      <w:r w:rsidRPr="00611EA5">
        <w:rPr>
          <w:sz w:val="26"/>
          <w:szCs w:val="26"/>
          <w:lang w:val="lv-LV"/>
        </w:rPr>
        <w:t xml:space="preserve">; </w:t>
      </w:r>
      <w:r w:rsidRPr="00611EA5">
        <w:rPr>
          <w:bCs/>
          <w:sz w:val="26"/>
          <w:szCs w:val="26"/>
          <w:lang w:val="lv-LV"/>
        </w:rPr>
        <w:t>Veicināt kvalitatīva darbaspēka saglabāšanu nozarē)</w:t>
      </w:r>
    </w:p>
    <w:p w14:paraId="40A9C4C7" w14:textId="4B10112A" w:rsidR="00381424" w:rsidRPr="00611EA5" w:rsidRDefault="00381424" w:rsidP="00381424">
      <w:pPr>
        <w:pStyle w:val="ListParagraph"/>
        <w:ind w:left="360" w:right="-58"/>
        <w:jc w:val="center"/>
        <w:rPr>
          <w:color w:val="000000"/>
          <w:sz w:val="26"/>
          <w:szCs w:val="26"/>
          <w:lang w:val="lv-LV"/>
        </w:rPr>
      </w:pPr>
      <w:r w:rsidRPr="00611EA5">
        <w:rPr>
          <w:color w:val="000000"/>
          <w:sz w:val="26"/>
          <w:szCs w:val="26"/>
          <w:lang w:val="lv-LV"/>
        </w:rPr>
        <w:t>----------------------------------------------------------------------------------------------</w:t>
      </w:r>
    </w:p>
    <w:p w14:paraId="33C4DCB8" w14:textId="3BAC1FCC" w:rsidR="00381424" w:rsidRPr="00611EA5" w:rsidRDefault="00381424" w:rsidP="00381424">
      <w:pPr>
        <w:jc w:val="both"/>
        <w:rPr>
          <w:sz w:val="26"/>
          <w:szCs w:val="26"/>
          <w:lang w:val="lv-LV"/>
        </w:rPr>
      </w:pPr>
      <w:r w:rsidRPr="00611EA5">
        <w:rPr>
          <w:b/>
          <w:iCs/>
          <w:color w:val="000000"/>
          <w:sz w:val="26"/>
          <w:szCs w:val="26"/>
          <w:lang w:val="lv-LV"/>
        </w:rPr>
        <w:t>Ziņo:</w:t>
      </w:r>
      <w:r w:rsidRPr="00611EA5">
        <w:rPr>
          <w:sz w:val="26"/>
          <w:szCs w:val="26"/>
          <w:lang w:val="lv-LV"/>
        </w:rPr>
        <w:t xml:space="preserve"> </w:t>
      </w:r>
      <w:proofErr w:type="spellStart"/>
      <w:r w:rsidR="006C4DA2" w:rsidRPr="00611EA5">
        <w:rPr>
          <w:sz w:val="26"/>
          <w:szCs w:val="26"/>
          <w:lang w:val="lv-LV"/>
        </w:rPr>
        <w:t>A.Dzirkalis</w:t>
      </w:r>
      <w:proofErr w:type="spellEnd"/>
    </w:p>
    <w:p w14:paraId="0E02A26B" w14:textId="554C97CB" w:rsidR="001E2D23" w:rsidRPr="00611EA5" w:rsidRDefault="001E2D23" w:rsidP="00381424">
      <w:pPr>
        <w:jc w:val="both"/>
        <w:rPr>
          <w:sz w:val="26"/>
          <w:szCs w:val="26"/>
          <w:lang w:val="lv-LV"/>
        </w:rPr>
      </w:pPr>
    </w:p>
    <w:p w14:paraId="766839E8" w14:textId="20528B37" w:rsidR="006C4DA2" w:rsidRPr="00611EA5" w:rsidRDefault="006C4DA2" w:rsidP="00381424">
      <w:pPr>
        <w:jc w:val="both"/>
        <w:rPr>
          <w:sz w:val="26"/>
          <w:szCs w:val="26"/>
          <w:lang w:val="lv-LV"/>
        </w:rPr>
      </w:pPr>
      <w:r w:rsidRPr="00611EA5">
        <w:rPr>
          <w:sz w:val="26"/>
          <w:szCs w:val="26"/>
          <w:lang w:val="lv-LV"/>
        </w:rPr>
        <w:t xml:space="preserve">Notiek darbs pie normatīvā regulējuma grozījumu </w:t>
      </w:r>
      <w:r w:rsidR="00EB1E2F" w:rsidRPr="00611EA5">
        <w:rPr>
          <w:sz w:val="26"/>
          <w:szCs w:val="26"/>
          <w:lang w:val="lv-LV"/>
        </w:rPr>
        <w:t>saskaņošanas</w:t>
      </w:r>
      <w:r w:rsidRPr="00611EA5">
        <w:rPr>
          <w:sz w:val="26"/>
          <w:szCs w:val="26"/>
          <w:lang w:val="lv-LV"/>
        </w:rPr>
        <w:t>, jaunu iniciatīvu nav.</w:t>
      </w:r>
    </w:p>
    <w:p w14:paraId="6A39F858" w14:textId="4CF94A45" w:rsidR="00D97460" w:rsidRPr="00611EA5" w:rsidRDefault="00D97460" w:rsidP="00875940">
      <w:pPr>
        <w:jc w:val="both"/>
        <w:rPr>
          <w:sz w:val="26"/>
          <w:szCs w:val="26"/>
          <w:lang w:val="lv-LV"/>
        </w:rPr>
      </w:pPr>
    </w:p>
    <w:p w14:paraId="2F174A06" w14:textId="371F82CB" w:rsidR="00381424" w:rsidRPr="00611EA5" w:rsidRDefault="00381424" w:rsidP="00381424">
      <w:pPr>
        <w:jc w:val="both"/>
        <w:rPr>
          <w:sz w:val="26"/>
          <w:szCs w:val="26"/>
          <w:lang w:val="lv-LV"/>
        </w:rPr>
      </w:pPr>
      <w:r w:rsidRPr="00611EA5">
        <w:rPr>
          <w:b/>
          <w:sz w:val="26"/>
          <w:szCs w:val="26"/>
          <w:lang w:val="lv-LV"/>
        </w:rPr>
        <w:t>Nolemj</w:t>
      </w:r>
      <w:r w:rsidRPr="00611EA5">
        <w:rPr>
          <w:sz w:val="26"/>
          <w:szCs w:val="26"/>
          <w:lang w:val="lv-LV"/>
        </w:rPr>
        <w:t xml:space="preserve">: </w:t>
      </w:r>
      <w:r w:rsidR="00D93D2E" w:rsidRPr="00611EA5">
        <w:rPr>
          <w:sz w:val="26"/>
          <w:szCs w:val="26"/>
          <w:lang w:val="lv-LV"/>
        </w:rPr>
        <w:t xml:space="preserve">Uz nākamo Padomes sēdi </w:t>
      </w:r>
      <w:r w:rsidR="00D93D2E" w:rsidRPr="00611EA5">
        <w:rPr>
          <w:b/>
          <w:sz w:val="26"/>
          <w:szCs w:val="26"/>
          <w:lang w:val="lv-LV"/>
        </w:rPr>
        <w:t>Partnerība</w:t>
      </w:r>
      <w:r w:rsidR="00D93D2E" w:rsidRPr="00611EA5">
        <w:rPr>
          <w:sz w:val="26"/>
          <w:szCs w:val="26"/>
          <w:lang w:val="lv-LV"/>
        </w:rPr>
        <w:t xml:space="preserve"> sagatavo pārskatu par </w:t>
      </w:r>
      <w:r w:rsidR="00D93D2E" w:rsidRPr="00611EA5">
        <w:rPr>
          <w:sz w:val="28"/>
          <w:szCs w:val="28"/>
          <w:lang w:val="lv-LV"/>
        </w:rPr>
        <w:t>Padomes definēto prioritāšu statusu uz 2019.gada decembri.</w:t>
      </w:r>
    </w:p>
    <w:p w14:paraId="17F50D98" w14:textId="6B5AAD5F" w:rsidR="00381424" w:rsidRPr="00611EA5" w:rsidRDefault="00381424" w:rsidP="00381424">
      <w:pPr>
        <w:jc w:val="both"/>
        <w:rPr>
          <w:sz w:val="26"/>
          <w:szCs w:val="26"/>
          <w:lang w:val="lv-LV"/>
        </w:rPr>
      </w:pPr>
    </w:p>
    <w:p w14:paraId="10BA0DB3" w14:textId="4CAC4CFD" w:rsidR="002F3323" w:rsidRPr="00611EA5" w:rsidRDefault="002F3323" w:rsidP="00381424">
      <w:pPr>
        <w:jc w:val="both"/>
        <w:rPr>
          <w:sz w:val="26"/>
          <w:szCs w:val="26"/>
          <w:lang w:val="lv-LV"/>
        </w:rPr>
      </w:pPr>
    </w:p>
    <w:p w14:paraId="0F804F12" w14:textId="66D9146A" w:rsidR="00E121B1" w:rsidRPr="00611EA5" w:rsidRDefault="00381424" w:rsidP="004E3980">
      <w:pPr>
        <w:ind w:hanging="3"/>
        <w:jc w:val="center"/>
        <w:rPr>
          <w:b/>
          <w:bCs/>
          <w:color w:val="000000"/>
          <w:sz w:val="26"/>
          <w:szCs w:val="26"/>
          <w:lang w:val="lv-LV"/>
        </w:rPr>
      </w:pPr>
      <w:r w:rsidRPr="00611EA5">
        <w:rPr>
          <w:b/>
          <w:bCs/>
          <w:color w:val="000000"/>
          <w:sz w:val="26"/>
          <w:szCs w:val="26"/>
          <w:lang w:val="lv-LV"/>
        </w:rPr>
        <w:t>3</w:t>
      </w:r>
      <w:r w:rsidR="00E121B1" w:rsidRPr="00611EA5">
        <w:rPr>
          <w:b/>
          <w:bCs/>
          <w:color w:val="000000"/>
          <w:sz w:val="26"/>
          <w:szCs w:val="26"/>
          <w:lang w:val="lv-LV"/>
        </w:rPr>
        <w:t>.§</w:t>
      </w:r>
    </w:p>
    <w:p w14:paraId="46A85A23" w14:textId="77777777" w:rsidR="00D93D2E" w:rsidRPr="00611EA5" w:rsidRDefault="00D93D2E" w:rsidP="004E3980">
      <w:pPr>
        <w:pStyle w:val="ListParagraph"/>
        <w:ind w:left="360" w:right="-58"/>
        <w:jc w:val="center"/>
        <w:rPr>
          <w:b/>
          <w:bCs/>
          <w:sz w:val="26"/>
          <w:szCs w:val="26"/>
          <w:lang w:val="lv-LV"/>
        </w:rPr>
      </w:pPr>
      <w:r w:rsidRPr="00611EA5">
        <w:rPr>
          <w:b/>
          <w:sz w:val="26"/>
          <w:szCs w:val="26"/>
          <w:lang w:val="lv-LV"/>
        </w:rPr>
        <w:t>Pētījums “</w:t>
      </w:r>
      <w:r w:rsidRPr="00611EA5">
        <w:rPr>
          <w:b/>
          <w:bCs/>
          <w:sz w:val="26"/>
          <w:szCs w:val="26"/>
          <w:lang w:val="lv-LV"/>
        </w:rPr>
        <w:t>Latvijas būvniecības nozares kvalitātes indeksa noteikšana, veicot būvniecības procesā iesaistīto procesa dalībnieku aptauju”,</w:t>
      </w:r>
    </w:p>
    <w:p w14:paraId="1C31C0EE" w14:textId="3BC31924" w:rsidR="00D93D2E" w:rsidRPr="00611EA5" w:rsidRDefault="00D93D2E" w:rsidP="004E3980">
      <w:pPr>
        <w:pStyle w:val="ListParagraph"/>
        <w:ind w:left="360" w:right="-58"/>
        <w:jc w:val="center"/>
        <w:rPr>
          <w:bCs/>
          <w:sz w:val="26"/>
          <w:szCs w:val="26"/>
          <w:lang w:val="lv-LV"/>
        </w:rPr>
      </w:pPr>
      <w:r w:rsidRPr="00611EA5">
        <w:rPr>
          <w:bCs/>
          <w:sz w:val="26"/>
          <w:szCs w:val="26"/>
          <w:lang w:val="lv-LV"/>
        </w:rPr>
        <w:t xml:space="preserve"> iepirkuma līgums EM 2019/31 </w:t>
      </w:r>
    </w:p>
    <w:p w14:paraId="0E145490" w14:textId="5E848010" w:rsidR="00E121B1" w:rsidRPr="00611EA5" w:rsidRDefault="00E121B1" w:rsidP="004E3980">
      <w:pPr>
        <w:pStyle w:val="ListParagraph"/>
        <w:ind w:left="360" w:right="-58"/>
        <w:jc w:val="center"/>
        <w:rPr>
          <w:color w:val="000000"/>
          <w:sz w:val="26"/>
          <w:szCs w:val="26"/>
          <w:lang w:val="lv-LV"/>
        </w:rPr>
      </w:pPr>
      <w:r w:rsidRPr="00611EA5">
        <w:rPr>
          <w:color w:val="000000"/>
          <w:sz w:val="26"/>
          <w:szCs w:val="26"/>
          <w:lang w:val="lv-LV"/>
        </w:rPr>
        <w:t>----------------------------------------------------------------------------------------------</w:t>
      </w:r>
    </w:p>
    <w:p w14:paraId="3CFCCA4A" w14:textId="3C3332D4" w:rsidR="00043902" w:rsidRPr="00611EA5" w:rsidRDefault="00E121B1" w:rsidP="004E3980">
      <w:pPr>
        <w:jc w:val="both"/>
        <w:rPr>
          <w:sz w:val="26"/>
          <w:szCs w:val="26"/>
          <w:lang w:val="lv-LV"/>
        </w:rPr>
      </w:pPr>
      <w:r w:rsidRPr="00611EA5">
        <w:rPr>
          <w:b/>
          <w:iCs/>
          <w:color w:val="000000"/>
          <w:sz w:val="26"/>
          <w:szCs w:val="26"/>
          <w:lang w:val="lv-LV"/>
        </w:rPr>
        <w:t>Ziņo:</w:t>
      </w:r>
      <w:r w:rsidRPr="00611EA5">
        <w:rPr>
          <w:sz w:val="26"/>
          <w:szCs w:val="26"/>
          <w:lang w:val="lv-LV"/>
        </w:rPr>
        <w:t xml:space="preserve"> </w:t>
      </w:r>
      <w:proofErr w:type="spellStart"/>
      <w:r w:rsidR="00D93D2E" w:rsidRPr="00611EA5">
        <w:rPr>
          <w:sz w:val="26"/>
          <w:szCs w:val="26"/>
          <w:lang w:val="lv-LV"/>
        </w:rPr>
        <w:t>I.Priedola</w:t>
      </w:r>
      <w:proofErr w:type="spellEnd"/>
    </w:p>
    <w:p w14:paraId="4D70CFAA" w14:textId="47FC61B9" w:rsidR="0099613F" w:rsidRPr="00611EA5" w:rsidRDefault="0099613F" w:rsidP="004E3980">
      <w:pPr>
        <w:jc w:val="both"/>
        <w:rPr>
          <w:sz w:val="26"/>
          <w:szCs w:val="26"/>
          <w:lang w:val="lv-LV"/>
        </w:rPr>
      </w:pPr>
    </w:p>
    <w:p w14:paraId="4D47CC83" w14:textId="77777777" w:rsidR="009F626C" w:rsidRPr="00611EA5" w:rsidRDefault="009F626C" w:rsidP="004E3980">
      <w:pPr>
        <w:jc w:val="both"/>
        <w:rPr>
          <w:sz w:val="26"/>
          <w:szCs w:val="26"/>
          <w:lang w:val="lv-LV"/>
        </w:rPr>
      </w:pPr>
      <w:r w:rsidRPr="00611EA5">
        <w:rPr>
          <w:sz w:val="26"/>
          <w:szCs w:val="26"/>
          <w:lang w:val="lv-LV"/>
        </w:rPr>
        <w:t xml:space="preserve">Informē Padomi par </w:t>
      </w:r>
      <w:r w:rsidRPr="00611EA5">
        <w:rPr>
          <w:bCs/>
          <w:sz w:val="26"/>
          <w:szCs w:val="26"/>
          <w:lang w:val="lv-LV"/>
        </w:rPr>
        <w:t xml:space="preserve">būvniecības nozares kvalitātes indeksa noteikšanu un </w:t>
      </w:r>
      <w:r w:rsidRPr="00611EA5">
        <w:rPr>
          <w:sz w:val="26"/>
          <w:szCs w:val="26"/>
          <w:lang w:val="lv-LV"/>
        </w:rPr>
        <w:t xml:space="preserve">pētījuma tvērumu un galvenajiem rezultātiem. </w:t>
      </w:r>
    </w:p>
    <w:p w14:paraId="2E5E5799" w14:textId="5D1D6F68" w:rsidR="009F626C" w:rsidRPr="00611EA5" w:rsidRDefault="009F626C" w:rsidP="004E3980">
      <w:pPr>
        <w:jc w:val="both"/>
        <w:rPr>
          <w:sz w:val="26"/>
          <w:szCs w:val="26"/>
          <w:lang w:val="lv-LV"/>
        </w:rPr>
      </w:pPr>
      <w:r w:rsidRPr="00611EA5">
        <w:rPr>
          <w:sz w:val="26"/>
          <w:szCs w:val="26"/>
          <w:lang w:val="lv-LV"/>
        </w:rPr>
        <w:t xml:space="preserve">Prezentācija pielikumā. Pētījums pieejams EM tīmekļa vietnē: </w:t>
      </w:r>
    </w:p>
    <w:p w14:paraId="43B0A7ED" w14:textId="1B914059" w:rsidR="009F626C" w:rsidRPr="00611EA5" w:rsidRDefault="009F626C" w:rsidP="004E3980">
      <w:pPr>
        <w:jc w:val="both"/>
        <w:rPr>
          <w:sz w:val="26"/>
          <w:szCs w:val="26"/>
          <w:lang w:val="lv-LV"/>
        </w:rPr>
      </w:pPr>
      <w:r w:rsidRPr="00611EA5">
        <w:rPr>
          <w:sz w:val="26"/>
          <w:szCs w:val="26"/>
          <w:lang w:val="lv-LV"/>
        </w:rPr>
        <w:t xml:space="preserve"> </w:t>
      </w:r>
      <w:hyperlink r:id="rId11" w:history="1">
        <w:r w:rsidRPr="00611EA5">
          <w:rPr>
            <w:rStyle w:val="Hyperlink"/>
            <w:lang w:val="lv-LV"/>
          </w:rPr>
          <w:t>https://www.em.gov.lv/lv/nozares_politika/buvnieciba/statistika__petijumi/</w:t>
        </w:r>
      </w:hyperlink>
    </w:p>
    <w:p w14:paraId="39676F49" w14:textId="77777777" w:rsidR="009F626C" w:rsidRPr="00611EA5" w:rsidRDefault="009F626C" w:rsidP="004E3980">
      <w:pPr>
        <w:jc w:val="both"/>
        <w:rPr>
          <w:sz w:val="26"/>
          <w:szCs w:val="26"/>
          <w:lang w:val="lv-LV"/>
        </w:rPr>
      </w:pPr>
    </w:p>
    <w:p w14:paraId="383DC6E8" w14:textId="74534412" w:rsidR="00E20554" w:rsidRPr="00611EA5" w:rsidRDefault="002E2036" w:rsidP="004E3980">
      <w:pPr>
        <w:jc w:val="both"/>
        <w:rPr>
          <w:sz w:val="26"/>
          <w:szCs w:val="26"/>
          <w:lang w:val="lv-LV"/>
        </w:rPr>
      </w:pPr>
      <w:r w:rsidRPr="00611EA5">
        <w:rPr>
          <w:sz w:val="26"/>
          <w:szCs w:val="26"/>
          <w:lang w:val="lv-LV"/>
        </w:rPr>
        <w:t xml:space="preserve">Pētījums tika balstīts uz 2018.gadā SIA “Jaunrades Laboratorija” izstrādāto metodiku. </w:t>
      </w:r>
    </w:p>
    <w:p w14:paraId="55DB6E5A" w14:textId="4D436C03" w:rsidR="002E2036" w:rsidRPr="00611EA5" w:rsidRDefault="002E2036" w:rsidP="004E3980">
      <w:pPr>
        <w:jc w:val="both"/>
        <w:rPr>
          <w:sz w:val="26"/>
          <w:szCs w:val="26"/>
          <w:lang w:val="lv-LV"/>
        </w:rPr>
      </w:pPr>
      <w:r w:rsidRPr="00611EA5">
        <w:rPr>
          <w:sz w:val="26"/>
          <w:szCs w:val="26"/>
          <w:lang w:val="lv-LV"/>
        </w:rPr>
        <w:t>Tika aptaujāti 304 uzņēmumi: Latvijā reģistrēti uzņēmumi, valsts iestādes, kapitālsabiedrības, NVO, kuri pēdējo 12 mēnešu laikā ir bijuši iesaistīti kā būvniecības dalībnieki vai pasūtītāji. Tika izmantoti CSP statistika un BIS pieejam</w:t>
      </w:r>
      <w:r w:rsidR="009F626C" w:rsidRPr="00611EA5">
        <w:rPr>
          <w:sz w:val="26"/>
          <w:szCs w:val="26"/>
          <w:lang w:val="lv-LV"/>
        </w:rPr>
        <w:t>ie dati</w:t>
      </w:r>
      <w:r w:rsidRPr="00611EA5">
        <w:rPr>
          <w:sz w:val="26"/>
          <w:szCs w:val="26"/>
          <w:lang w:val="lv-LV"/>
        </w:rPr>
        <w:t xml:space="preserve"> būvkomersantu reģistr</w:t>
      </w:r>
      <w:r w:rsidR="009F626C" w:rsidRPr="00611EA5">
        <w:rPr>
          <w:sz w:val="26"/>
          <w:szCs w:val="26"/>
          <w:lang w:val="lv-LV"/>
        </w:rPr>
        <w:t xml:space="preserve">ā </w:t>
      </w:r>
      <w:r w:rsidRPr="00611EA5">
        <w:rPr>
          <w:sz w:val="26"/>
          <w:szCs w:val="26"/>
          <w:lang w:val="lv-LV"/>
        </w:rPr>
        <w:t>un statistik</w:t>
      </w:r>
      <w:r w:rsidR="009F626C" w:rsidRPr="00611EA5">
        <w:rPr>
          <w:sz w:val="26"/>
          <w:szCs w:val="26"/>
          <w:lang w:val="lv-LV"/>
        </w:rPr>
        <w:t>a</w:t>
      </w:r>
      <w:r w:rsidRPr="00611EA5">
        <w:rPr>
          <w:sz w:val="26"/>
          <w:szCs w:val="26"/>
          <w:lang w:val="lv-LV"/>
        </w:rPr>
        <w:t>.</w:t>
      </w:r>
    </w:p>
    <w:p w14:paraId="639A9F5C" w14:textId="77777777" w:rsidR="002E2036" w:rsidRPr="00611EA5" w:rsidRDefault="002E2036" w:rsidP="004E3980">
      <w:pPr>
        <w:jc w:val="both"/>
        <w:rPr>
          <w:sz w:val="26"/>
          <w:szCs w:val="26"/>
          <w:lang w:val="lv-LV"/>
        </w:rPr>
      </w:pPr>
    </w:p>
    <w:p w14:paraId="63E0C289" w14:textId="77777777" w:rsidR="00FF0139" w:rsidRPr="00611EA5" w:rsidRDefault="00FF0139" w:rsidP="009F626C">
      <w:pPr>
        <w:jc w:val="both"/>
        <w:rPr>
          <w:b/>
          <w:sz w:val="26"/>
          <w:szCs w:val="26"/>
          <w:lang w:val="lv-LV"/>
        </w:rPr>
      </w:pPr>
      <w:r w:rsidRPr="00611EA5">
        <w:rPr>
          <w:b/>
          <w:sz w:val="26"/>
          <w:szCs w:val="26"/>
          <w:lang w:val="lv-LV"/>
        </w:rPr>
        <w:t>Galvenās pētījumā aplūkotās tēmas</w:t>
      </w:r>
    </w:p>
    <w:p w14:paraId="405A068C" w14:textId="77777777" w:rsidR="00FF0139" w:rsidRPr="00611EA5" w:rsidRDefault="00FF0139" w:rsidP="009F626C">
      <w:pPr>
        <w:pStyle w:val="ListParagraph"/>
        <w:numPr>
          <w:ilvl w:val="0"/>
          <w:numId w:val="18"/>
        </w:numPr>
        <w:spacing w:after="160" w:line="256" w:lineRule="auto"/>
        <w:jc w:val="both"/>
        <w:rPr>
          <w:sz w:val="26"/>
          <w:szCs w:val="26"/>
          <w:lang w:val="lv-LV"/>
        </w:rPr>
      </w:pPr>
      <w:r w:rsidRPr="00611EA5">
        <w:rPr>
          <w:sz w:val="26"/>
          <w:szCs w:val="26"/>
          <w:lang w:val="lv-LV"/>
        </w:rPr>
        <w:t xml:space="preserve">Būvniecības pakalpojumu sniegšanas pašnovērtējuma veikšana; </w:t>
      </w:r>
    </w:p>
    <w:p w14:paraId="58B9ED1E" w14:textId="77777777" w:rsidR="00FF0139" w:rsidRPr="00611EA5" w:rsidRDefault="00FF0139" w:rsidP="009F626C">
      <w:pPr>
        <w:pStyle w:val="ListParagraph"/>
        <w:numPr>
          <w:ilvl w:val="0"/>
          <w:numId w:val="18"/>
        </w:numPr>
        <w:spacing w:after="160" w:line="256" w:lineRule="auto"/>
        <w:jc w:val="both"/>
        <w:rPr>
          <w:sz w:val="26"/>
          <w:szCs w:val="26"/>
          <w:lang w:val="lv-LV"/>
        </w:rPr>
      </w:pPr>
      <w:r w:rsidRPr="00611EA5">
        <w:rPr>
          <w:sz w:val="26"/>
          <w:szCs w:val="26"/>
          <w:lang w:val="lv-LV"/>
        </w:rPr>
        <w:t>Apmierinātība ar saņemtajiem pakalpojumiem un pakalpojumu sniedzējiem, veicot sadarbības vērtējumu (tai skaitā NPS jeb rekomendācijas indeksa noteikšana);</w:t>
      </w:r>
    </w:p>
    <w:p w14:paraId="1500BC43" w14:textId="6FCA83F1" w:rsidR="002E2036" w:rsidRPr="00611EA5" w:rsidRDefault="00FF0139" w:rsidP="009F626C">
      <w:pPr>
        <w:pStyle w:val="ListParagraph"/>
        <w:numPr>
          <w:ilvl w:val="0"/>
          <w:numId w:val="19"/>
        </w:numPr>
        <w:jc w:val="both"/>
        <w:rPr>
          <w:sz w:val="26"/>
          <w:szCs w:val="26"/>
          <w:lang w:val="lv-LV"/>
        </w:rPr>
      </w:pPr>
      <w:r w:rsidRPr="00611EA5">
        <w:rPr>
          <w:sz w:val="26"/>
          <w:szCs w:val="26"/>
          <w:lang w:val="lv-LV"/>
        </w:rPr>
        <w:t>Apmierinātība ar individuālajiem kvalitātes rādītājiem atbilstoši pakalpojumu grupām</w:t>
      </w:r>
    </w:p>
    <w:p w14:paraId="1FA87F6B" w14:textId="1E2CED36" w:rsidR="002E2036" w:rsidRPr="00611EA5" w:rsidRDefault="002E2036" w:rsidP="004E3980">
      <w:pPr>
        <w:jc w:val="both"/>
        <w:rPr>
          <w:sz w:val="26"/>
          <w:szCs w:val="26"/>
          <w:lang w:val="lv-LV"/>
        </w:rPr>
      </w:pPr>
    </w:p>
    <w:p w14:paraId="3C94F314" w14:textId="4E525036" w:rsidR="002E2036" w:rsidRPr="00611EA5" w:rsidRDefault="00F91147" w:rsidP="004E3980">
      <w:pPr>
        <w:jc w:val="both"/>
        <w:rPr>
          <w:sz w:val="26"/>
          <w:szCs w:val="26"/>
          <w:lang w:val="lv-LV"/>
        </w:rPr>
      </w:pPr>
      <w:r w:rsidRPr="00611EA5">
        <w:rPr>
          <w:sz w:val="26"/>
          <w:szCs w:val="26"/>
          <w:lang w:val="lv-LV"/>
        </w:rPr>
        <w:t xml:space="preserve">Tika vērtēts būvniecības process: būvniecības pasūtītājs, </w:t>
      </w:r>
      <w:proofErr w:type="spellStart"/>
      <w:r w:rsidRPr="00611EA5">
        <w:rPr>
          <w:sz w:val="26"/>
          <w:szCs w:val="26"/>
          <w:lang w:val="lv-LV"/>
        </w:rPr>
        <w:t>priekšizpēte</w:t>
      </w:r>
      <w:proofErr w:type="spellEnd"/>
      <w:r w:rsidRPr="00611EA5">
        <w:rPr>
          <w:sz w:val="26"/>
          <w:szCs w:val="26"/>
          <w:lang w:val="lv-LV"/>
        </w:rPr>
        <w:t>, projektēšana, būvdarbi un uzraudzība.</w:t>
      </w:r>
    </w:p>
    <w:p w14:paraId="38F99B27" w14:textId="0162EC70" w:rsidR="00F91147" w:rsidRPr="00611EA5" w:rsidRDefault="00F91147" w:rsidP="00F91147">
      <w:pPr>
        <w:jc w:val="both"/>
        <w:rPr>
          <w:sz w:val="26"/>
          <w:szCs w:val="26"/>
          <w:lang w:val="lv-LV"/>
        </w:rPr>
      </w:pPr>
      <w:r w:rsidRPr="00611EA5">
        <w:rPr>
          <w:sz w:val="26"/>
          <w:szCs w:val="26"/>
          <w:lang w:val="lv-LV"/>
        </w:rPr>
        <w:t xml:space="preserve">Kā galvenie kvalitātes aspekti tika noteikti: </w:t>
      </w:r>
    </w:p>
    <w:p w14:paraId="2230DD34" w14:textId="3FDED48E" w:rsidR="00F91147" w:rsidRPr="00611EA5" w:rsidRDefault="00F91147" w:rsidP="00F91147">
      <w:pPr>
        <w:pStyle w:val="ListParagraph"/>
        <w:numPr>
          <w:ilvl w:val="0"/>
          <w:numId w:val="20"/>
        </w:numPr>
        <w:jc w:val="both"/>
        <w:rPr>
          <w:sz w:val="26"/>
          <w:szCs w:val="26"/>
          <w:lang w:val="lv-LV"/>
        </w:rPr>
      </w:pPr>
      <w:r w:rsidRPr="00611EA5">
        <w:rPr>
          <w:b/>
          <w:bCs/>
          <w:sz w:val="26"/>
          <w:szCs w:val="26"/>
          <w:lang w:val="lv-LV"/>
        </w:rPr>
        <w:lastRenderedPageBreak/>
        <w:t>Vispārējā klientu apmierinātība -</w:t>
      </w:r>
      <w:r w:rsidRPr="00611EA5">
        <w:rPr>
          <w:sz w:val="26"/>
          <w:szCs w:val="26"/>
          <w:lang w:val="lv-LV"/>
        </w:rPr>
        <w:t xml:space="preserve"> gatavību rekomendēt pakalpojuma sniedzēju citiem nozares pārstāvjiem;</w:t>
      </w:r>
    </w:p>
    <w:p w14:paraId="47A2C7AA" w14:textId="672F8DFB" w:rsidR="00F91147" w:rsidRPr="00611EA5" w:rsidRDefault="00F91147" w:rsidP="00F91147">
      <w:pPr>
        <w:pStyle w:val="ListParagraph"/>
        <w:numPr>
          <w:ilvl w:val="0"/>
          <w:numId w:val="20"/>
        </w:numPr>
        <w:jc w:val="both"/>
        <w:rPr>
          <w:sz w:val="26"/>
          <w:szCs w:val="26"/>
          <w:lang w:val="lv-LV"/>
        </w:rPr>
      </w:pPr>
      <w:r w:rsidRPr="00611EA5">
        <w:rPr>
          <w:b/>
          <w:bCs/>
          <w:sz w:val="26"/>
          <w:szCs w:val="26"/>
          <w:lang w:val="lv-LV"/>
        </w:rPr>
        <w:t>Vispārējā apmierinātība ar saņemto pakalpojumu;</w:t>
      </w:r>
    </w:p>
    <w:p w14:paraId="4AD2B24D" w14:textId="22E68AAE" w:rsidR="00F91147" w:rsidRPr="00611EA5" w:rsidRDefault="00F91147" w:rsidP="00F91147">
      <w:pPr>
        <w:pStyle w:val="ListParagraph"/>
        <w:numPr>
          <w:ilvl w:val="0"/>
          <w:numId w:val="20"/>
        </w:numPr>
        <w:jc w:val="both"/>
        <w:rPr>
          <w:sz w:val="26"/>
          <w:szCs w:val="26"/>
          <w:lang w:val="lv-LV"/>
        </w:rPr>
      </w:pPr>
      <w:r w:rsidRPr="00611EA5">
        <w:rPr>
          <w:b/>
          <w:bCs/>
          <w:sz w:val="26"/>
          <w:szCs w:val="26"/>
          <w:lang w:val="lv-LV"/>
        </w:rPr>
        <w:t xml:space="preserve">Nodevuma vērtējums - </w:t>
      </w:r>
      <w:r w:rsidRPr="00611EA5">
        <w:rPr>
          <w:sz w:val="26"/>
          <w:szCs w:val="26"/>
          <w:lang w:val="lv-LV"/>
        </w:rPr>
        <w:t>pakalpojuma saņēmēja apmierinātību ar saņemto gala produktu un gala nodevuma kvalitātes atbilstību cenai.</w:t>
      </w:r>
    </w:p>
    <w:p w14:paraId="46DBF82A" w14:textId="68A35668" w:rsidR="00F91147" w:rsidRPr="00611EA5" w:rsidRDefault="00F91147" w:rsidP="004E3980">
      <w:pPr>
        <w:jc w:val="both"/>
        <w:rPr>
          <w:sz w:val="26"/>
          <w:szCs w:val="26"/>
          <w:lang w:val="lv-LV"/>
        </w:rPr>
      </w:pPr>
    </w:p>
    <w:p w14:paraId="6F9FC4D2" w14:textId="6F879DED" w:rsidR="00FF0139" w:rsidRPr="00611EA5" w:rsidRDefault="00FF0139" w:rsidP="004E3980">
      <w:pPr>
        <w:jc w:val="both"/>
        <w:rPr>
          <w:sz w:val="26"/>
          <w:szCs w:val="26"/>
          <w:lang w:val="lv-LV"/>
        </w:rPr>
      </w:pPr>
      <w:r w:rsidRPr="00611EA5">
        <w:rPr>
          <w:sz w:val="26"/>
          <w:szCs w:val="26"/>
          <w:lang w:val="lv-LV"/>
        </w:rPr>
        <w:t>2019. gadā būvniecības nozarē sniegto pakalpojumu kvalitāte</w:t>
      </w:r>
      <w:r w:rsidR="002D3E85" w:rsidRPr="00611EA5">
        <w:rPr>
          <w:sz w:val="26"/>
          <w:szCs w:val="26"/>
          <w:lang w:val="lv-LV"/>
        </w:rPr>
        <w:t>s indekss</w:t>
      </w:r>
      <w:r w:rsidRPr="00611EA5">
        <w:rPr>
          <w:sz w:val="26"/>
          <w:szCs w:val="26"/>
          <w:lang w:val="lv-LV"/>
        </w:rPr>
        <w:t xml:space="preserve"> novērtēta ar 78% no 100%, kas ir vērtējams kā labs rādītājs</w:t>
      </w:r>
      <w:r w:rsidR="002D3E85" w:rsidRPr="00611EA5">
        <w:rPr>
          <w:sz w:val="26"/>
          <w:szCs w:val="26"/>
          <w:lang w:val="lv-LV"/>
        </w:rPr>
        <w:t>, bet kā mērķis varētu tikt izvirzīts 90%</w:t>
      </w:r>
      <w:r w:rsidRPr="00611EA5">
        <w:rPr>
          <w:sz w:val="26"/>
          <w:szCs w:val="26"/>
          <w:lang w:val="lv-LV"/>
        </w:rPr>
        <w:t>.</w:t>
      </w:r>
    </w:p>
    <w:p w14:paraId="173BE005" w14:textId="77777777" w:rsidR="002D3E85" w:rsidRPr="00611EA5" w:rsidRDefault="002D3E85" w:rsidP="004E3980">
      <w:pPr>
        <w:jc w:val="both"/>
        <w:rPr>
          <w:rFonts w:ascii="Arial" w:hAnsi="Arial" w:cs="Arial"/>
          <w:lang w:val="lv-LV"/>
        </w:rPr>
      </w:pPr>
    </w:p>
    <w:p w14:paraId="313F9393" w14:textId="615ED761" w:rsidR="00FF0139" w:rsidRPr="00611EA5" w:rsidRDefault="002D3E85" w:rsidP="004E3980">
      <w:pPr>
        <w:jc w:val="both"/>
        <w:rPr>
          <w:sz w:val="26"/>
          <w:szCs w:val="26"/>
          <w:lang w:val="lv-LV"/>
        </w:rPr>
      </w:pPr>
      <w:r w:rsidRPr="00611EA5">
        <w:rPr>
          <w:sz w:val="26"/>
          <w:szCs w:val="26"/>
          <w:lang w:val="lv-LV"/>
        </w:rPr>
        <w:t xml:space="preserve">Augstākus pakalpojumu vērtējumus (skalā no 0 līdz 10) no pakalpojumu saņēmēju puses biežāk saņēmuši Būvdarbu posma pakalpojumu sniedzēji. </w:t>
      </w:r>
      <w:r w:rsidR="00FF0139" w:rsidRPr="00611EA5">
        <w:rPr>
          <w:sz w:val="26"/>
          <w:szCs w:val="26"/>
          <w:lang w:val="lv-LV"/>
        </w:rPr>
        <w:t xml:space="preserve">Augstāk novērtētie kvalitātes rādītāji ir nozares pārstāvju kompetence un sadarbības prasmes. </w:t>
      </w:r>
    </w:p>
    <w:p w14:paraId="5B9DD342" w14:textId="60EF56E4" w:rsidR="002D3E85" w:rsidRPr="00611EA5" w:rsidRDefault="002D3E85" w:rsidP="004E3980">
      <w:pPr>
        <w:jc w:val="both"/>
        <w:rPr>
          <w:sz w:val="26"/>
          <w:szCs w:val="26"/>
          <w:lang w:val="lv-LV"/>
        </w:rPr>
      </w:pPr>
    </w:p>
    <w:p w14:paraId="58E54D4F" w14:textId="10B95D37" w:rsidR="002D3E85" w:rsidRPr="00611EA5" w:rsidRDefault="002D3E85" w:rsidP="004E3980">
      <w:pPr>
        <w:jc w:val="both"/>
        <w:rPr>
          <w:sz w:val="26"/>
          <w:szCs w:val="26"/>
          <w:lang w:val="lv-LV"/>
        </w:rPr>
      </w:pPr>
      <w:r w:rsidRPr="00611EA5">
        <w:rPr>
          <w:sz w:val="26"/>
          <w:szCs w:val="26"/>
          <w:lang w:val="lv-LV"/>
        </w:rPr>
        <w:t xml:space="preserve">Tika norādīti katra būvniecības procesa posma </w:t>
      </w:r>
      <w:r w:rsidR="00E5593F" w:rsidRPr="00611EA5">
        <w:rPr>
          <w:sz w:val="26"/>
          <w:szCs w:val="26"/>
          <w:lang w:val="lv-LV"/>
        </w:rPr>
        <w:t xml:space="preserve">augstāk vērtētos </w:t>
      </w:r>
      <w:r w:rsidRPr="00611EA5">
        <w:rPr>
          <w:sz w:val="26"/>
          <w:szCs w:val="26"/>
          <w:lang w:val="lv-LV"/>
        </w:rPr>
        <w:t>un uzlabojamos aspektus.</w:t>
      </w:r>
    </w:p>
    <w:p w14:paraId="46BFC2DF" w14:textId="77777777" w:rsidR="002D3E85" w:rsidRPr="00611EA5" w:rsidRDefault="002D3E85" w:rsidP="004E3980">
      <w:pPr>
        <w:jc w:val="both"/>
        <w:rPr>
          <w:sz w:val="26"/>
          <w:szCs w:val="26"/>
          <w:lang w:val="lv-LV"/>
        </w:rPr>
      </w:pPr>
    </w:p>
    <w:p w14:paraId="3FAB09A3" w14:textId="05B10362" w:rsidR="00E5593F" w:rsidRPr="00611EA5" w:rsidRDefault="00E5593F" w:rsidP="00E5593F">
      <w:pPr>
        <w:spacing w:line="360" w:lineRule="auto"/>
        <w:rPr>
          <w:sz w:val="26"/>
          <w:szCs w:val="26"/>
          <w:lang w:val="lv-LV"/>
        </w:rPr>
      </w:pPr>
      <w:r w:rsidRPr="00611EA5">
        <w:rPr>
          <w:sz w:val="26"/>
          <w:szCs w:val="26"/>
          <w:lang w:val="lv-LV"/>
        </w:rPr>
        <w:t>Secinājumi</w:t>
      </w:r>
      <w:r w:rsidR="003678F8" w:rsidRPr="00611EA5">
        <w:rPr>
          <w:sz w:val="26"/>
          <w:szCs w:val="26"/>
          <w:lang w:val="lv-LV"/>
        </w:rPr>
        <w:t>:</w:t>
      </w:r>
    </w:p>
    <w:p w14:paraId="3F9B5BE4" w14:textId="436C7FD1" w:rsidR="00E5593F" w:rsidRPr="00611EA5" w:rsidRDefault="00E5593F" w:rsidP="00E5593F">
      <w:pPr>
        <w:numPr>
          <w:ilvl w:val="0"/>
          <w:numId w:val="21"/>
        </w:numPr>
        <w:rPr>
          <w:sz w:val="26"/>
          <w:szCs w:val="26"/>
          <w:lang w:val="lv-LV"/>
        </w:rPr>
      </w:pPr>
      <w:r w:rsidRPr="00611EA5">
        <w:rPr>
          <w:sz w:val="26"/>
          <w:szCs w:val="26"/>
          <w:lang w:val="lv-LV"/>
        </w:rPr>
        <w:t xml:space="preserve">Kopumā </w:t>
      </w:r>
      <w:r w:rsidRPr="00611EA5">
        <w:rPr>
          <w:b/>
          <w:bCs/>
          <w:sz w:val="26"/>
          <w:szCs w:val="26"/>
          <w:lang w:val="lv-LV"/>
        </w:rPr>
        <w:t>apmierinātība</w:t>
      </w:r>
      <w:r w:rsidRPr="00611EA5">
        <w:rPr>
          <w:sz w:val="26"/>
          <w:szCs w:val="26"/>
          <w:lang w:val="lv-LV"/>
        </w:rPr>
        <w:t xml:space="preserve"> ar </w:t>
      </w:r>
      <w:r w:rsidRPr="00611EA5">
        <w:rPr>
          <w:b/>
          <w:bCs/>
          <w:sz w:val="26"/>
          <w:szCs w:val="26"/>
          <w:lang w:val="lv-LV"/>
        </w:rPr>
        <w:t>gala produktu ir augstāka</w:t>
      </w:r>
      <w:r w:rsidRPr="00611EA5">
        <w:rPr>
          <w:sz w:val="26"/>
          <w:szCs w:val="26"/>
          <w:lang w:val="lv-LV"/>
        </w:rPr>
        <w:t xml:space="preserve">, nekā ar procesu; </w:t>
      </w:r>
    </w:p>
    <w:p w14:paraId="2EEA4D41" w14:textId="3470574F" w:rsidR="00E5593F" w:rsidRPr="00611EA5" w:rsidRDefault="00E5593F" w:rsidP="00E5593F">
      <w:pPr>
        <w:numPr>
          <w:ilvl w:val="0"/>
          <w:numId w:val="21"/>
        </w:numPr>
        <w:rPr>
          <w:sz w:val="26"/>
          <w:szCs w:val="26"/>
          <w:lang w:val="lv-LV"/>
        </w:rPr>
      </w:pPr>
      <w:r w:rsidRPr="00611EA5">
        <w:rPr>
          <w:sz w:val="26"/>
          <w:szCs w:val="26"/>
          <w:lang w:val="lv-LV"/>
        </w:rPr>
        <w:t xml:space="preserve">Biežāk minētais </w:t>
      </w:r>
      <w:r w:rsidRPr="00611EA5">
        <w:rPr>
          <w:b/>
          <w:bCs/>
          <w:sz w:val="26"/>
          <w:szCs w:val="26"/>
          <w:lang w:val="lv-LV"/>
        </w:rPr>
        <w:t>procesa aspekts</w:t>
      </w:r>
      <w:r w:rsidRPr="00611EA5">
        <w:rPr>
          <w:sz w:val="26"/>
          <w:szCs w:val="26"/>
          <w:lang w:val="lv-LV"/>
        </w:rPr>
        <w:t xml:space="preserve">, kuru nepieciešams </w:t>
      </w:r>
      <w:r w:rsidRPr="00611EA5">
        <w:rPr>
          <w:b/>
          <w:bCs/>
          <w:sz w:val="26"/>
          <w:szCs w:val="26"/>
          <w:lang w:val="lv-LV"/>
        </w:rPr>
        <w:t>uzlabot</w:t>
      </w:r>
      <w:r w:rsidRPr="00611EA5">
        <w:rPr>
          <w:sz w:val="26"/>
          <w:szCs w:val="26"/>
          <w:lang w:val="lv-LV"/>
        </w:rPr>
        <w:t xml:space="preserve"> ir </w:t>
      </w:r>
      <w:r w:rsidRPr="00611EA5">
        <w:rPr>
          <w:b/>
          <w:bCs/>
          <w:sz w:val="26"/>
          <w:szCs w:val="26"/>
          <w:lang w:val="lv-LV"/>
        </w:rPr>
        <w:t>spēja ievērot termiņus;</w:t>
      </w:r>
    </w:p>
    <w:p w14:paraId="4255490A" w14:textId="54D23822" w:rsidR="00E5593F" w:rsidRPr="00611EA5" w:rsidRDefault="00E5593F" w:rsidP="00E5593F">
      <w:pPr>
        <w:numPr>
          <w:ilvl w:val="0"/>
          <w:numId w:val="21"/>
        </w:numPr>
        <w:rPr>
          <w:sz w:val="26"/>
          <w:szCs w:val="26"/>
          <w:lang w:val="lv-LV"/>
        </w:rPr>
      </w:pPr>
      <w:r w:rsidRPr="00611EA5">
        <w:rPr>
          <w:sz w:val="26"/>
          <w:szCs w:val="26"/>
          <w:lang w:val="lv-LV"/>
        </w:rPr>
        <w:t xml:space="preserve">Vēl jārisina </w:t>
      </w:r>
      <w:r w:rsidRPr="00611EA5">
        <w:rPr>
          <w:b/>
          <w:bCs/>
          <w:sz w:val="26"/>
          <w:szCs w:val="26"/>
          <w:lang w:val="lv-LV"/>
        </w:rPr>
        <w:t>cilvēkresursu, komandas un procesu elastības, kā arī atvēlētā budžeta jautājumi;</w:t>
      </w:r>
    </w:p>
    <w:p w14:paraId="091887DB" w14:textId="77777777" w:rsidR="00E5593F" w:rsidRPr="00611EA5" w:rsidRDefault="00E5593F" w:rsidP="00E5593F">
      <w:pPr>
        <w:numPr>
          <w:ilvl w:val="0"/>
          <w:numId w:val="21"/>
        </w:numPr>
        <w:rPr>
          <w:sz w:val="26"/>
          <w:szCs w:val="26"/>
          <w:lang w:val="lv-LV"/>
        </w:rPr>
      </w:pPr>
      <w:r w:rsidRPr="00611EA5">
        <w:rPr>
          <w:b/>
          <w:bCs/>
          <w:sz w:val="26"/>
          <w:szCs w:val="26"/>
          <w:lang w:val="lv-LV"/>
        </w:rPr>
        <w:t xml:space="preserve">Salīdzinoši augstāk klienti ir novērtējuši: </w:t>
      </w:r>
    </w:p>
    <w:p w14:paraId="33C41D97" w14:textId="0BBEAA59" w:rsidR="00E5593F" w:rsidRPr="00611EA5" w:rsidRDefault="00E5593F" w:rsidP="00E5593F">
      <w:pPr>
        <w:numPr>
          <w:ilvl w:val="0"/>
          <w:numId w:val="21"/>
        </w:numPr>
        <w:tabs>
          <w:tab w:val="clear" w:pos="720"/>
          <w:tab w:val="num" w:pos="1276"/>
        </w:tabs>
        <w:ind w:left="1418" w:hanging="567"/>
        <w:rPr>
          <w:sz w:val="26"/>
          <w:szCs w:val="26"/>
          <w:lang w:val="lv-LV"/>
        </w:rPr>
      </w:pPr>
      <w:r w:rsidRPr="00611EA5">
        <w:rPr>
          <w:sz w:val="26"/>
          <w:szCs w:val="26"/>
          <w:lang w:val="lv-LV"/>
        </w:rPr>
        <w:t xml:space="preserve">Teritorijas labiekārtošanas un ūdensapgādes, kanalizācijas būvdarbus, kā arī </w:t>
      </w:r>
      <w:r w:rsidRPr="00611EA5">
        <w:rPr>
          <w:b/>
          <w:bCs/>
          <w:sz w:val="26"/>
          <w:szCs w:val="26"/>
          <w:lang w:val="lv-LV"/>
        </w:rPr>
        <w:t xml:space="preserve">lielāko daļu </w:t>
      </w:r>
      <w:r w:rsidRPr="00611EA5">
        <w:rPr>
          <w:sz w:val="26"/>
          <w:szCs w:val="26"/>
          <w:lang w:val="lv-LV"/>
        </w:rPr>
        <w:t>citus</w:t>
      </w:r>
      <w:r w:rsidRPr="00611EA5">
        <w:rPr>
          <w:b/>
          <w:bCs/>
          <w:sz w:val="26"/>
          <w:szCs w:val="26"/>
          <w:lang w:val="lv-LV"/>
        </w:rPr>
        <w:t xml:space="preserve"> būvdarbu posma pakalpojumus;</w:t>
      </w:r>
      <w:r w:rsidRPr="00611EA5">
        <w:rPr>
          <w:sz w:val="26"/>
          <w:szCs w:val="26"/>
          <w:lang w:val="lv-LV"/>
        </w:rPr>
        <w:t xml:space="preserve">  </w:t>
      </w:r>
    </w:p>
    <w:p w14:paraId="05AFED38" w14:textId="2C99C225" w:rsidR="00E5593F" w:rsidRPr="00611EA5" w:rsidRDefault="00E5593F" w:rsidP="00E5593F">
      <w:pPr>
        <w:numPr>
          <w:ilvl w:val="0"/>
          <w:numId w:val="21"/>
        </w:numPr>
        <w:ind w:firstLine="131"/>
        <w:rPr>
          <w:sz w:val="26"/>
          <w:szCs w:val="26"/>
          <w:lang w:val="lv-LV"/>
        </w:rPr>
      </w:pPr>
      <w:r w:rsidRPr="00611EA5">
        <w:rPr>
          <w:sz w:val="26"/>
          <w:szCs w:val="26"/>
          <w:lang w:val="lv-LV"/>
        </w:rPr>
        <w:t xml:space="preserve">Būvobjekta </w:t>
      </w:r>
      <w:proofErr w:type="spellStart"/>
      <w:r w:rsidRPr="00611EA5">
        <w:rPr>
          <w:sz w:val="26"/>
          <w:szCs w:val="26"/>
          <w:lang w:val="lv-LV"/>
        </w:rPr>
        <w:t>priekšizpēti</w:t>
      </w:r>
      <w:proofErr w:type="spellEnd"/>
      <w:r w:rsidRPr="00611EA5">
        <w:rPr>
          <w:sz w:val="26"/>
          <w:szCs w:val="26"/>
          <w:lang w:val="lv-LV"/>
        </w:rPr>
        <w:t xml:space="preserve"> (zeme);</w:t>
      </w:r>
    </w:p>
    <w:p w14:paraId="492C3C22" w14:textId="21B9C68E" w:rsidR="00E5593F" w:rsidRPr="00611EA5" w:rsidRDefault="00E5593F" w:rsidP="00E5593F">
      <w:pPr>
        <w:numPr>
          <w:ilvl w:val="0"/>
          <w:numId w:val="21"/>
        </w:numPr>
        <w:ind w:firstLine="131"/>
        <w:rPr>
          <w:sz w:val="26"/>
          <w:szCs w:val="26"/>
          <w:lang w:val="lv-LV"/>
        </w:rPr>
      </w:pPr>
      <w:r w:rsidRPr="00611EA5">
        <w:rPr>
          <w:sz w:val="26"/>
          <w:szCs w:val="26"/>
          <w:lang w:val="lv-LV"/>
        </w:rPr>
        <w:t xml:space="preserve">Elektrotīklu, vājstrāvu tīklu projektēšanu un Būvprojekta ekspertīzi;  </w:t>
      </w:r>
    </w:p>
    <w:p w14:paraId="410BC66F" w14:textId="6F030981" w:rsidR="00E5593F" w:rsidRPr="00611EA5" w:rsidRDefault="00E5593F" w:rsidP="00E5593F">
      <w:pPr>
        <w:numPr>
          <w:ilvl w:val="0"/>
          <w:numId w:val="21"/>
        </w:numPr>
        <w:ind w:firstLine="131"/>
        <w:rPr>
          <w:sz w:val="26"/>
          <w:szCs w:val="26"/>
          <w:lang w:val="lv-LV"/>
        </w:rPr>
      </w:pPr>
      <w:r w:rsidRPr="00611EA5">
        <w:rPr>
          <w:sz w:val="26"/>
          <w:szCs w:val="26"/>
          <w:lang w:val="lv-LV"/>
        </w:rPr>
        <w:t>Būvuzraudzību.</w:t>
      </w:r>
    </w:p>
    <w:p w14:paraId="70CC501E" w14:textId="77777777" w:rsidR="00AC5128" w:rsidRPr="00611EA5" w:rsidRDefault="00AC5128" w:rsidP="00E5593F">
      <w:pPr>
        <w:rPr>
          <w:sz w:val="26"/>
          <w:szCs w:val="26"/>
          <w:lang w:val="lv-LV"/>
        </w:rPr>
      </w:pPr>
    </w:p>
    <w:p w14:paraId="66549C85" w14:textId="10D6E1F2" w:rsidR="00E5593F" w:rsidRPr="00611EA5" w:rsidRDefault="00E5593F" w:rsidP="00091626">
      <w:pPr>
        <w:jc w:val="both"/>
        <w:rPr>
          <w:sz w:val="26"/>
          <w:szCs w:val="26"/>
          <w:lang w:val="lv-LV"/>
        </w:rPr>
      </w:pPr>
      <w:r w:rsidRPr="00611EA5">
        <w:rPr>
          <w:sz w:val="26"/>
          <w:szCs w:val="26"/>
          <w:lang w:val="lv-LV"/>
        </w:rPr>
        <w:t xml:space="preserve">Ierosina, nākamajā Būvniecības jomas novērtēšanas pētījumā </w:t>
      </w:r>
      <w:r w:rsidRPr="00611EA5">
        <w:rPr>
          <w:b/>
          <w:bCs/>
          <w:sz w:val="26"/>
          <w:szCs w:val="26"/>
          <w:lang w:val="lv-LV"/>
        </w:rPr>
        <w:t xml:space="preserve">palielināt aptaujāto uzņēmumu apjomu </w:t>
      </w:r>
      <w:r w:rsidRPr="00611EA5">
        <w:rPr>
          <w:sz w:val="26"/>
          <w:szCs w:val="26"/>
          <w:lang w:val="lv-LV"/>
        </w:rPr>
        <w:t>līdz 1000, lai nodrošinātu detalizētākus vērtējumus</w:t>
      </w:r>
      <w:r w:rsidR="00AC5128" w:rsidRPr="00611EA5">
        <w:rPr>
          <w:sz w:val="26"/>
          <w:szCs w:val="26"/>
          <w:lang w:val="lv-LV"/>
        </w:rPr>
        <w:t>.</w:t>
      </w:r>
    </w:p>
    <w:p w14:paraId="1EA6B478" w14:textId="7C6611DE" w:rsidR="00AC5128" w:rsidRPr="00611EA5" w:rsidRDefault="00AC5128" w:rsidP="00091626">
      <w:pPr>
        <w:jc w:val="both"/>
        <w:rPr>
          <w:sz w:val="26"/>
          <w:szCs w:val="26"/>
          <w:lang w:val="lv-LV"/>
        </w:rPr>
      </w:pPr>
    </w:p>
    <w:p w14:paraId="72C86D47" w14:textId="5BBCEBCD" w:rsidR="00AC5128" w:rsidRPr="00611EA5" w:rsidRDefault="00AC5128" w:rsidP="00091626">
      <w:pPr>
        <w:jc w:val="both"/>
        <w:rPr>
          <w:sz w:val="26"/>
          <w:szCs w:val="26"/>
          <w:lang w:val="lv-LV"/>
        </w:rPr>
      </w:pPr>
      <w:proofErr w:type="spellStart"/>
      <w:r w:rsidRPr="00611EA5">
        <w:rPr>
          <w:b/>
          <w:sz w:val="26"/>
          <w:szCs w:val="26"/>
          <w:lang w:val="lv-LV"/>
        </w:rPr>
        <w:t>A.Bērziņš</w:t>
      </w:r>
      <w:proofErr w:type="spellEnd"/>
      <w:r w:rsidRPr="00611EA5">
        <w:rPr>
          <w:sz w:val="26"/>
          <w:szCs w:val="26"/>
          <w:lang w:val="lv-LV"/>
        </w:rPr>
        <w:t xml:space="preserve"> – interesējas cik reprezentatīvs ir pētījums vai aptaujāto skaits ir pietiekams.</w:t>
      </w:r>
    </w:p>
    <w:p w14:paraId="79AF0CCF" w14:textId="4B8B4C45" w:rsidR="00AC5128" w:rsidRPr="00611EA5" w:rsidRDefault="00AC5128" w:rsidP="00091626">
      <w:pPr>
        <w:jc w:val="both"/>
        <w:rPr>
          <w:sz w:val="26"/>
          <w:szCs w:val="26"/>
          <w:lang w:val="lv-LV"/>
        </w:rPr>
      </w:pPr>
    </w:p>
    <w:p w14:paraId="39F9E2A3" w14:textId="60B7E611" w:rsidR="00AC5128" w:rsidRPr="00611EA5" w:rsidRDefault="00AC5128" w:rsidP="00091626">
      <w:pPr>
        <w:jc w:val="both"/>
        <w:rPr>
          <w:sz w:val="26"/>
          <w:szCs w:val="26"/>
          <w:lang w:val="lv-LV"/>
        </w:rPr>
      </w:pPr>
      <w:proofErr w:type="spellStart"/>
      <w:r w:rsidRPr="00611EA5">
        <w:rPr>
          <w:b/>
          <w:sz w:val="26"/>
          <w:szCs w:val="26"/>
          <w:lang w:val="lv-LV"/>
        </w:rPr>
        <w:t>I.Priedola</w:t>
      </w:r>
      <w:proofErr w:type="spellEnd"/>
      <w:r w:rsidRPr="00611EA5">
        <w:rPr>
          <w:sz w:val="26"/>
          <w:szCs w:val="26"/>
          <w:lang w:val="lv-LV"/>
        </w:rPr>
        <w:t xml:space="preserve"> </w:t>
      </w:r>
      <w:r w:rsidR="00833564">
        <w:rPr>
          <w:sz w:val="26"/>
          <w:szCs w:val="26"/>
          <w:lang w:val="lv-LV"/>
        </w:rPr>
        <w:t>informē, ka</w:t>
      </w:r>
      <w:r w:rsidRPr="00611EA5">
        <w:rPr>
          <w:sz w:val="26"/>
          <w:szCs w:val="26"/>
          <w:lang w:val="lv-LV"/>
        </w:rPr>
        <w:t xml:space="preserve"> reprezentatīvi var būt arī 100, bet viss atkarīgs no tā, ko var ar šiem datiem izdarīt. 300 ir pietiekami, lai noteiktu kvalitātes indeksu. Nav pietiekama izlase, lai analizētu detaļās.</w:t>
      </w:r>
    </w:p>
    <w:p w14:paraId="2A07EED9" w14:textId="0D62C59D" w:rsidR="00AC5128" w:rsidRPr="00611EA5" w:rsidRDefault="00AC5128" w:rsidP="00091626">
      <w:pPr>
        <w:jc w:val="both"/>
        <w:rPr>
          <w:sz w:val="26"/>
          <w:szCs w:val="26"/>
          <w:lang w:val="lv-LV"/>
        </w:rPr>
      </w:pPr>
    </w:p>
    <w:p w14:paraId="4A4CE43B" w14:textId="351BEE9F" w:rsidR="00572767" w:rsidRPr="00611EA5" w:rsidRDefault="00572767" w:rsidP="00AC5128">
      <w:pPr>
        <w:jc w:val="both"/>
        <w:rPr>
          <w:sz w:val="26"/>
          <w:szCs w:val="26"/>
          <w:lang w:val="lv-LV"/>
        </w:rPr>
      </w:pPr>
      <w:proofErr w:type="spellStart"/>
      <w:r w:rsidRPr="00611EA5">
        <w:rPr>
          <w:b/>
          <w:sz w:val="26"/>
          <w:szCs w:val="26"/>
          <w:lang w:val="lv-LV"/>
        </w:rPr>
        <w:t>A.</w:t>
      </w:r>
      <w:r w:rsidR="00091626" w:rsidRPr="00611EA5">
        <w:rPr>
          <w:b/>
          <w:sz w:val="26"/>
          <w:szCs w:val="26"/>
          <w:lang w:val="lv-LV"/>
        </w:rPr>
        <w:t>D</w:t>
      </w:r>
      <w:r w:rsidRPr="00611EA5">
        <w:rPr>
          <w:b/>
          <w:sz w:val="26"/>
          <w:szCs w:val="26"/>
          <w:lang w:val="lv-LV"/>
        </w:rPr>
        <w:t>zirkalis</w:t>
      </w:r>
      <w:proofErr w:type="spellEnd"/>
      <w:r w:rsidRPr="00611EA5">
        <w:rPr>
          <w:sz w:val="26"/>
          <w:szCs w:val="26"/>
          <w:lang w:val="lv-LV"/>
        </w:rPr>
        <w:t xml:space="preserve"> </w:t>
      </w:r>
      <w:r w:rsidR="00091626" w:rsidRPr="00611EA5">
        <w:rPr>
          <w:sz w:val="26"/>
          <w:szCs w:val="26"/>
          <w:lang w:val="lv-LV"/>
        </w:rPr>
        <w:t>vērš uzmanību uz to, ka</w:t>
      </w:r>
      <w:r w:rsidRPr="00611EA5">
        <w:rPr>
          <w:sz w:val="26"/>
          <w:szCs w:val="26"/>
          <w:lang w:val="lv-LV"/>
        </w:rPr>
        <w:t xml:space="preserve"> šis ir viens no labajiem darbiem, ko varētu popularizēt, lai celtu nozares prestižu.</w:t>
      </w:r>
    </w:p>
    <w:p w14:paraId="60BDE26D" w14:textId="77777777" w:rsidR="00572767" w:rsidRPr="00611EA5" w:rsidRDefault="00572767" w:rsidP="00AC5128">
      <w:pPr>
        <w:jc w:val="both"/>
        <w:rPr>
          <w:sz w:val="26"/>
          <w:szCs w:val="26"/>
          <w:lang w:val="lv-LV"/>
        </w:rPr>
      </w:pPr>
    </w:p>
    <w:p w14:paraId="2143D627" w14:textId="7E7D92D8" w:rsidR="00AC5128" w:rsidRPr="00611EA5" w:rsidRDefault="00572767" w:rsidP="00AC5128">
      <w:pPr>
        <w:jc w:val="both"/>
        <w:rPr>
          <w:sz w:val="26"/>
          <w:szCs w:val="26"/>
          <w:lang w:val="lv-LV"/>
        </w:rPr>
      </w:pPr>
      <w:proofErr w:type="spellStart"/>
      <w:r w:rsidRPr="00611EA5">
        <w:rPr>
          <w:b/>
          <w:sz w:val="26"/>
          <w:szCs w:val="26"/>
          <w:lang w:val="lv-LV"/>
        </w:rPr>
        <w:t>E.Valantis</w:t>
      </w:r>
      <w:proofErr w:type="spellEnd"/>
      <w:r w:rsidRPr="00611EA5">
        <w:rPr>
          <w:sz w:val="26"/>
          <w:szCs w:val="26"/>
          <w:lang w:val="lv-LV"/>
        </w:rPr>
        <w:t xml:space="preserve"> </w:t>
      </w:r>
      <w:r w:rsidR="00091626" w:rsidRPr="00611EA5">
        <w:rPr>
          <w:sz w:val="26"/>
          <w:szCs w:val="26"/>
          <w:lang w:val="lv-LV"/>
        </w:rPr>
        <w:t>ierosina, ka</w:t>
      </w:r>
      <w:r w:rsidR="00AC5128" w:rsidRPr="00611EA5">
        <w:rPr>
          <w:sz w:val="26"/>
          <w:szCs w:val="26"/>
          <w:lang w:val="lv-LV"/>
        </w:rPr>
        <w:t xml:space="preserve"> </w:t>
      </w:r>
      <w:r w:rsidR="00091626" w:rsidRPr="00611EA5">
        <w:rPr>
          <w:sz w:val="26"/>
          <w:szCs w:val="26"/>
          <w:lang w:val="lv-LV"/>
        </w:rPr>
        <w:t xml:space="preserve">NVO pozitīvo ziņu varētu izplatīt, </w:t>
      </w:r>
      <w:r w:rsidRPr="00611EA5">
        <w:rPr>
          <w:sz w:val="26"/>
          <w:szCs w:val="26"/>
          <w:lang w:val="lv-LV"/>
        </w:rPr>
        <w:t>runājot par nozari kopumā</w:t>
      </w:r>
      <w:r w:rsidR="00091626" w:rsidRPr="00611EA5">
        <w:rPr>
          <w:sz w:val="26"/>
          <w:szCs w:val="26"/>
          <w:lang w:val="lv-LV"/>
        </w:rPr>
        <w:t>.</w:t>
      </w:r>
    </w:p>
    <w:p w14:paraId="0891842F" w14:textId="5188A74F" w:rsidR="00E5593F" w:rsidRPr="00611EA5" w:rsidRDefault="00E5593F" w:rsidP="00E5593F">
      <w:pPr>
        <w:rPr>
          <w:sz w:val="26"/>
          <w:szCs w:val="26"/>
          <w:lang w:val="lv-LV"/>
        </w:rPr>
      </w:pPr>
    </w:p>
    <w:p w14:paraId="0287704C" w14:textId="4098F433" w:rsidR="00E5593F" w:rsidRPr="00611EA5" w:rsidRDefault="00572767" w:rsidP="00E5593F">
      <w:pPr>
        <w:rPr>
          <w:sz w:val="26"/>
          <w:szCs w:val="26"/>
          <w:lang w:val="lv-LV"/>
        </w:rPr>
      </w:pPr>
      <w:proofErr w:type="spellStart"/>
      <w:r w:rsidRPr="00611EA5">
        <w:rPr>
          <w:b/>
          <w:sz w:val="26"/>
          <w:szCs w:val="26"/>
          <w:lang w:val="lv-LV"/>
        </w:rPr>
        <w:t>R.V</w:t>
      </w:r>
      <w:r w:rsidR="00091626" w:rsidRPr="00611EA5">
        <w:rPr>
          <w:b/>
          <w:sz w:val="26"/>
          <w:szCs w:val="26"/>
          <w:lang w:val="lv-LV"/>
        </w:rPr>
        <w:t>ecums</w:t>
      </w:r>
      <w:proofErr w:type="spellEnd"/>
      <w:r w:rsidR="00091626" w:rsidRPr="00611EA5">
        <w:rPr>
          <w:b/>
          <w:sz w:val="26"/>
          <w:szCs w:val="26"/>
          <w:lang w:val="lv-LV"/>
        </w:rPr>
        <w:t>-</w:t>
      </w:r>
      <w:r w:rsidRPr="00611EA5">
        <w:rPr>
          <w:b/>
          <w:sz w:val="26"/>
          <w:szCs w:val="26"/>
          <w:lang w:val="lv-LV"/>
        </w:rPr>
        <w:t>V</w:t>
      </w:r>
      <w:r w:rsidR="00091626" w:rsidRPr="00611EA5">
        <w:rPr>
          <w:b/>
          <w:sz w:val="26"/>
          <w:szCs w:val="26"/>
          <w:lang w:val="lv-LV"/>
        </w:rPr>
        <w:t>eco</w:t>
      </w:r>
      <w:r w:rsidRPr="00611EA5">
        <w:rPr>
          <w:sz w:val="26"/>
          <w:szCs w:val="26"/>
          <w:lang w:val="lv-LV"/>
        </w:rPr>
        <w:t xml:space="preserve"> –</w:t>
      </w:r>
      <w:r w:rsidR="00091626" w:rsidRPr="00611EA5">
        <w:rPr>
          <w:sz w:val="26"/>
          <w:szCs w:val="26"/>
          <w:lang w:val="lv-LV"/>
        </w:rPr>
        <w:t xml:space="preserve"> kvalitātes indekss</w:t>
      </w:r>
      <w:r w:rsidRPr="00611EA5">
        <w:rPr>
          <w:sz w:val="26"/>
          <w:szCs w:val="26"/>
          <w:lang w:val="lv-LV"/>
        </w:rPr>
        <w:t xml:space="preserve"> </w:t>
      </w:r>
      <w:r w:rsidR="00091626" w:rsidRPr="00611EA5">
        <w:rPr>
          <w:sz w:val="26"/>
          <w:szCs w:val="26"/>
          <w:lang w:val="lv-LV"/>
        </w:rPr>
        <w:t xml:space="preserve">ir </w:t>
      </w:r>
      <w:r w:rsidRPr="00611EA5">
        <w:rPr>
          <w:sz w:val="26"/>
          <w:szCs w:val="26"/>
          <w:lang w:val="lv-LV"/>
        </w:rPr>
        <w:t>novērtējums, kur apmierinātība ar produktu ir daudz augstāka, kā ar procesu</w:t>
      </w:r>
      <w:r w:rsidR="00091626" w:rsidRPr="00611EA5">
        <w:rPr>
          <w:sz w:val="26"/>
          <w:szCs w:val="26"/>
          <w:lang w:val="lv-LV"/>
        </w:rPr>
        <w:t>. B</w:t>
      </w:r>
      <w:r w:rsidRPr="00611EA5">
        <w:rPr>
          <w:sz w:val="26"/>
          <w:szCs w:val="26"/>
          <w:lang w:val="lv-LV"/>
        </w:rPr>
        <w:t>ūvniecība ir nozare</w:t>
      </w:r>
      <w:r w:rsidR="00091626" w:rsidRPr="00611EA5">
        <w:rPr>
          <w:sz w:val="26"/>
          <w:szCs w:val="26"/>
          <w:lang w:val="lv-LV"/>
        </w:rPr>
        <w:t>, kas</w:t>
      </w:r>
      <w:r w:rsidRPr="00611EA5">
        <w:rPr>
          <w:sz w:val="26"/>
          <w:szCs w:val="26"/>
          <w:lang w:val="lv-LV"/>
        </w:rPr>
        <w:t xml:space="preserve"> vērsta uz gala</w:t>
      </w:r>
      <w:r w:rsidR="00091626" w:rsidRPr="00611EA5">
        <w:rPr>
          <w:sz w:val="26"/>
          <w:szCs w:val="26"/>
          <w:lang w:val="lv-LV"/>
        </w:rPr>
        <w:t xml:space="preserve"> </w:t>
      </w:r>
      <w:r w:rsidRPr="00611EA5">
        <w:rPr>
          <w:sz w:val="26"/>
          <w:szCs w:val="26"/>
          <w:lang w:val="lv-LV"/>
        </w:rPr>
        <w:t>produktu, bet process ir garš un sarežģīts</w:t>
      </w:r>
      <w:r w:rsidR="00091626" w:rsidRPr="00611EA5">
        <w:rPr>
          <w:sz w:val="26"/>
          <w:szCs w:val="26"/>
          <w:lang w:val="lv-LV"/>
        </w:rPr>
        <w:t>, tas indeksā neatspoguļojas</w:t>
      </w:r>
      <w:r w:rsidRPr="00611EA5">
        <w:rPr>
          <w:sz w:val="26"/>
          <w:szCs w:val="26"/>
          <w:lang w:val="lv-LV"/>
        </w:rPr>
        <w:t>.</w:t>
      </w:r>
    </w:p>
    <w:p w14:paraId="4A2C3D34" w14:textId="1E34DB72" w:rsidR="00E5593F" w:rsidRPr="00611EA5" w:rsidRDefault="00E5593F" w:rsidP="00E5593F">
      <w:pPr>
        <w:rPr>
          <w:sz w:val="26"/>
          <w:szCs w:val="26"/>
          <w:lang w:val="lv-LV"/>
        </w:rPr>
      </w:pPr>
    </w:p>
    <w:p w14:paraId="6CD358F0" w14:textId="7908E6E1" w:rsidR="00E5593F" w:rsidRPr="00611EA5" w:rsidRDefault="00572767" w:rsidP="00091626">
      <w:pPr>
        <w:jc w:val="both"/>
        <w:rPr>
          <w:sz w:val="26"/>
          <w:szCs w:val="26"/>
          <w:lang w:val="lv-LV"/>
        </w:rPr>
      </w:pPr>
      <w:proofErr w:type="spellStart"/>
      <w:r w:rsidRPr="00611EA5">
        <w:rPr>
          <w:b/>
          <w:sz w:val="26"/>
          <w:szCs w:val="26"/>
          <w:lang w:val="lv-LV"/>
        </w:rPr>
        <w:lastRenderedPageBreak/>
        <w:t>N.Grinbergs</w:t>
      </w:r>
      <w:proofErr w:type="spellEnd"/>
      <w:r w:rsidRPr="00611EA5">
        <w:rPr>
          <w:sz w:val="26"/>
          <w:szCs w:val="26"/>
          <w:lang w:val="lv-LV"/>
        </w:rPr>
        <w:t xml:space="preserve"> augstajā </w:t>
      </w:r>
      <w:r w:rsidR="00091626" w:rsidRPr="00611EA5">
        <w:rPr>
          <w:sz w:val="26"/>
          <w:szCs w:val="26"/>
          <w:lang w:val="lv-LV"/>
        </w:rPr>
        <w:t xml:space="preserve">nozares </w:t>
      </w:r>
      <w:r w:rsidRPr="00611EA5">
        <w:rPr>
          <w:sz w:val="26"/>
          <w:szCs w:val="26"/>
          <w:lang w:val="lv-LV"/>
        </w:rPr>
        <w:t>pašnovērtējumā saskata krīzes sekas, vērtējums neatbilst realitātei un</w:t>
      </w:r>
      <w:r w:rsidR="00091626" w:rsidRPr="00611EA5">
        <w:rPr>
          <w:sz w:val="26"/>
          <w:szCs w:val="26"/>
          <w:lang w:val="lv-LV"/>
        </w:rPr>
        <w:t xml:space="preserve"> respondenti </w:t>
      </w:r>
      <w:r w:rsidRPr="00611EA5">
        <w:rPr>
          <w:sz w:val="26"/>
          <w:szCs w:val="26"/>
          <w:lang w:val="lv-LV"/>
        </w:rPr>
        <w:t>vērtē, ka šobrīd ir labāk kā iepriekš</w:t>
      </w:r>
      <w:r w:rsidR="00091626" w:rsidRPr="00611EA5">
        <w:rPr>
          <w:sz w:val="26"/>
          <w:szCs w:val="26"/>
          <w:lang w:val="lv-LV"/>
        </w:rPr>
        <w:t>.</w:t>
      </w:r>
    </w:p>
    <w:p w14:paraId="056239F6" w14:textId="245651E9" w:rsidR="00E5593F" w:rsidRPr="00611EA5" w:rsidRDefault="00E5593F" w:rsidP="00E5593F">
      <w:pPr>
        <w:rPr>
          <w:sz w:val="26"/>
          <w:szCs w:val="26"/>
          <w:lang w:val="lv-LV"/>
        </w:rPr>
      </w:pPr>
    </w:p>
    <w:p w14:paraId="1E910C52" w14:textId="7031BAD6" w:rsidR="00E5593F" w:rsidRPr="00611EA5" w:rsidRDefault="00572767" w:rsidP="000A3E4C">
      <w:pPr>
        <w:jc w:val="both"/>
        <w:rPr>
          <w:sz w:val="26"/>
          <w:szCs w:val="26"/>
          <w:lang w:val="lv-LV"/>
        </w:rPr>
      </w:pPr>
      <w:proofErr w:type="spellStart"/>
      <w:r w:rsidRPr="00611EA5">
        <w:rPr>
          <w:b/>
          <w:sz w:val="26"/>
          <w:szCs w:val="26"/>
          <w:lang w:val="lv-LV"/>
        </w:rPr>
        <w:t>G.Miķelsons</w:t>
      </w:r>
      <w:proofErr w:type="spellEnd"/>
      <w:r w:rsidRPr="00611EA5">
        <w:rPr>
          <w:sz w:val="26"/>
          <w:szCs w:val="26"/>
          <w:lang w:val="lv-LV"/>
        </w:rPr>
        <w:t xml:space="preserve"> – šāds pētījums tuvākajās valstīs netiek veiks,</w:t>
      </w:r>
      <w:r w:rsidR="00091626" w:rsidRPr="00611EA5">
        <w:rPr>
          <w:sz w:val="26"/>
          <w:szCs w:val="26"/>
          <w:lang w:val="lv-LV"/>
        </w:rPr>
        <w:t xml:space="preserve"> nav ar ko</w:t>
      </w:r>
      <w:r w:rsidRPr="00611EA5">
        <w:rPr>
          <w:sz w:val="26"/>
          <w:szCs w:val="26"/>
          <w:lang w:val="lv-LV"/>
        </w:rPr>
        <w:t xml:space="preserve"> salīdzi</w:t>
      </w:r>
      <w:r w:rsidR="00091626" w:rsidRPr="00611EA5">
        <w:rPr>
          <w:sz w:val="26"/>
          <w:szCs w:val="26"/>
          <w:lang w:val="lv-LV"/>
        </w:rPr>
        <w:t>nāt</w:t>
      </w:r>
      <w:r w:rsidRPr="00611EA5">
        <w:rPr>
          <w:sz w:val="26"/>
          <w:szCs w:val="26"/>
          <w:lang w:val="lv-LV"/>
        </w:rPr>
        <w:t>.</w:t>
      </w:r>
      <w:r w:rsidR="000A3E4C" w:rsidRPr="00611EA5">
        <w:rPr>
          <w:sz w:val="26"/>
          <w:szCs w:val="26"/>
          <w:lang w:val="lv-LV"/>
        </w:rPr>
        <w:t xml:space="preserve"> </w:t>
      </w:r>
      <w:r w:rsidRPr="00611EA5">
        <w:rPr>
          <w:sz w:val="26"/>
          <w:szCs w:val="26"/>
          <w:lang w:val="lv-LV"/>
        </w:rPr>
        <w:t>Runājot par bāzes aptauju</w:t>
      </w:r>
      <w:r w:rsidR="000A3E4C" w:rsidRPr="00611EA5">
        <w:rPr>
          <w:sz w:val="26"/>
          <w:szCs w:val="26"/>
          <w:lang w:val="lv-LV"/>
        </w:rPr>
        <w:t>, ierosina</w:t>
      </w:r>
      <w:r w:rsidRPr="00611EA5">
        <w:rPr>
          <w:sz w:val="26"/>
          <w:szCs w:val="26"/>
          <w:lang w:val="lv-LV"/>
        </w:rPr>
        <w:t xml:space="preserve"> to nākotnē pieslēgt BIS</w:t>
      </w:r>
      <w:r w:rsidR="000A3E4C" w:rsidRPr="00611EA5">
        <w:rPr>
          <w:sz w:val="26"/>
          <w:szCs w:val="26"/>
          <w:lang w:val="lv-LV"/>
        </w:rPr>
        <w:t>.</w:t>
      </w:r>
    </w:p>
    <w:p w14:paraId="5689FE0F" w14:textId="06E46E81" w:rsidR="00E5593F" w:rsidRPr="00611EA5" w:rsidRDefault="00E5593F" w:rsidP="00E5593F">
      <w:pPr>
        <w:rPr>
          <w:sz w:val="26"/>
          <w:szCs w:val="26"/>
          <w:lang w:val="lv-LV"/>
        </w:rPr>
      </w:pPr>
    </w:p>
    <w:p w14:paraId="046FF14E" w14:textId="658E41E4" w:rsidR="00E5593F" w:rsidRDefault="00141673" w:rsidP="000A3E4C">
      <w:pPr>
        <w:jc w:val="both"/>
        <w:rPr>
          <w:sz w:val="26"/>
          <w:szCs w:val="26"/>
          <w:lang w:val="lv-LV"/>
        </w:rPr>
      </w:pPr>
      <w:proofErr w:type="spellStart"/>
      <w:r w:rsidRPr="00611EA5">
        <w:rPr>
          <w:b/>
          <w:sz w:val="26"/>
          <w:szCs w:val="26"/>
          <w:lang w:val="lv-LV"/>
        </w:rPr>
        <w:t>O.Feldmane</w:t>
      </w:r>
      <w:proofErr w:type="spellEnd"/>
      <w:r w:rsidRPr="00611EA5">
        <w:rPr>
          <w:sz w:val="26"/>
          <w:szCs w:val="26"/>
          <w:lang w:val="lv-LV"/>
        </w:rPr>
        <w:t xml:space="preserve"> – </w:t>
      </w:r>
      <w:r w:rsidR="000A3E4C" w:rsidRPr="00611EA5">
        <w:rPr>
          <w:sz w:val="26"/>
          <w:szCs w:val="26"/>
          <w:lang w:val="lv-LV"/>
        </w:rPr>
        <w:t xml:space="preserve">vērš Padomes uzmanību uz to, ka </w:t>
      </w:r>
      <w:r w:rsidRPr="00611EA5">
        <w:rPr>
          <w:sz w:val="26"/>
          <w:szCs w:val="26"/>
          <w:lang w:val="lv-LV"/>
        </w:rPr>
        <w:t>nav jau tā, ka būvniecība ir nekvali</w:t>
      </w:r>
      <w:r w:rsidR="000A3E4C" w:rsidRPr="00611EA5">
        <w:rPr>
          <w:sz w:val="26"/>
          <w:szCs w:val="26"/>
          <w:lang w:val="lv-LV"/>
        </w:rPr>
        <w:t>ta</w:t>
      </w:r>
      <w:r w:rsidRPr="00611EA5">
        <w:rPr>
          <w:sz w:val="26"/>
          <w:szCs w:val="26"/>
          <w:lang w:val="lv-LV"/>
        </w:rPr>
        <w:t>tīva, visi balstāmies uz pāris gadījumiem. Beidzot ir kaut kas pozitīvs, šeit nav pētīts administratīvais process, bet pašu būvnieku darbs.</w:t>
      </w:r>
    </w:p>
    <w:p w14:paraId="1D82C749" w14:textId="77777777" w:rsidR="00833564" w:rsidRPr="00611EA5" w:rsidRDefault="00833564" w:rsidP="000A3E4C">
      <w:pPr>
        <w:jc w:val="both"/>
        <w:rPr>
          <w:sz w:val="26"/>
          <w:szCs w:val="26"/>
          <w:lang w:val="lv-LV"/>
        </w:rPr>
      </w:pPr>
    </w:p>
    <w:p w14:paraId="435914D0" w14:textId="60CF0AD8" w:rsidR="005B11A0" w:rsidRPr="00611EA5" w:rsidRDefault="00841F37" w:rsidP="005B11A0">
      <w:pPr>
        <w:ind w:left="851" w:hanging="851"/>
        <w:jc w:val="both"/>
        <w:rPr>
          <w:sz w:val="26"/>
          <w:szCs w:val="26"/>
          <w:lang w:val="lv-LV"/>
        </w:rPr>
      </w:pPr>
      <w:r w:rsidRPr="00611EA5">
        <w:rPr>
          <w:b/>
          <w:sz w:val="26"/>
          <w:szCs w:val="26"/>
          <w:lang w:val="lv-LV"/>
        </w:rPr>
        <w:t>Nolemj</w:t>
      </w:r>
      <w:r w:rsidRPr="00611EA5">
        <w:rPr>
          <w:sz w:val="26"/>
          <w:szCs w:val="26"/>
          <w:lang w:val="lv-LV"/>
        </w:rPr>
        <w:t xml:space="preserve">: </w:t>
      </w:r>
      <w:r w:rsidR="005B11A0" w:rsidRPr="00611EA5">
        <w:rPr>
          <w:sz w:val="26"/>
          <w:szCs w:val="26"/>
          <w:lang w:val="lv-LV"/>
        </w:rPr>
        <w:t xml:space="preserve">1. </w:t>
      </w:r>
      <w:r w:rsidR="00141673" w:rsidRPr="00611EA5">
        <w:rPr>
          <w:sz w:val="26"/>
          <w:szCs w:val="26"/>
          <w:lang w:val="lv-LV"/>
        </w:rPr>
        <w:t>Pieņemt informāciju zināšanai</w:t>
      </w:r>
      <w:r w:rsidR="00091626" w:rsidRPr="00611EA5">
        <w:rPr>
          <w:sz w:val="26"/>
          <w:szCs w:val="26"/>
          <w:lang w:val="lv-LV"/>
        </w:rPr>
        <w:t>.</w:t>
      </w:r>
    </w:p>
    <w:p w14:paraId="0677CBFE" w14:textId="26082244" w:rsidR="005B11A0" w:rsidRPr="00611EA5" w:rsidRDefault="005B11A0" w:rsidP="00272F4A">
      <w:pPr>
        <w:ind w:left="720" w:firstLine="324"/>
        <w:jc w:val="both"/>
        <w:rPr>
          <w:sz w:val="26"/>
          <w:szCs w:val="26"/>
          <w:lang w:val="lv-LV" w:eastAsia="lv-LV"/>
        </w:rPr>
      </w:pPr>
      <w:r w:rsidRPr="00611EA5">
        <w:rPr>
          <w:b/>
          <w:sz w:val="26"/>
          <w:szCs w:val="26"/>
          <w:lang w:val="lv-LV"/>
        </w:rPr>
        <w:t>2</w:t>
      </w:r>
      <w:r w:rsidRPr="00611EA5">
        <w:rPr>
          <w:sz w:val="26"/>
          <w:szCs w:val="26"/>
          <w:lang w:val="lv-LV"/>
        </w:rPr>
        <w:t xml:space="preserve">.  </w:t>
      </w:r>
      <w:r w:rsidRPr="00611EA5">
        <w:rPr>
          <w:sz w:val="26"/>
          <w:szCs w:val="26"/>
          <w:lang w:val="lv-LV" w:eastAsia="lv-LV"/>
        </w:rPr>
        <w:t>Padom</w:t>
      </w:r>
      <w:r w:rsidR="003678F8" w:rsidRPr="00611EA5">
        <w:rPr>
          <w:sz w:val="26"/>
          <w:szCs w:val="26"/>
          <w:lang w:val="lv-LV" w:eastAsia="lv-LV"/>
        </w:rPr>
        <w:t xml:space="preserve">ē pārstāvētajām organizācijām </w:t>
      </w:r>
      <w:r w:rsidR="00091626" w:rsidRPr="00611EA5">
        <w:rPr>
          <w:sz w:val="26"/>
          <w:szCs w:val="26"/>
          <w:lang w:val="lv-LV" w:eastAsia="lv-LV"/>
        </w:rPr>
        <w:t>publiskot</w:t>
      </w:r>
      <w:r w:rsidR="000A3E4C" w:rsidRPr="00611EA5">
        <w:rPr>
          <w:sz w:val="26"/>
          <w:szCs w:val="26"/>
          <w:lang w:val="lv-LV" w:eastAsia="lv-LV"/>
        </w:rPr>
        <w:t xml:space="preserve"> un izmantot</w:t>
      </w:r>
      <w:r w:rsidRPr="00611EA5">
        <w:rPr>
          <w:sz w:val="26"/>
          <w:szCs w:val="26"/>
          <w:lang w:val="lv-LV" w:eastAsia="lv-LV"/>
        </w:rPr>
        <w:t xml:space="preserve"> </w:t>
      </w:r>
      <w:r w:rsidR="000A3E4C" w:rsidRPr="00611EA5">
        <w:rPr>
          <w:sz w:val="26"/>
          <w:szCs w:val="26"/>
          <w:lang w:val="lv-LV" w:eastAsia="lv-LV"/>
        </w:rPr>
        <w:t>pētījuma rezultātus savās prezentācijās runājot par nozari kopumā.</w:t>
      </w:r>
    </w:p>
    <w:p w14:paraId="3CD992B6" w14:textId="77777777" w:rsidR="005B11A0" w:rsidRPr="00611EA5" w:rsidRDefault="005B11A0" w:rsidP="005B11A0">
      <w:pPr>
        <w:jc w:val="both"/>
        <w:rPr>
          <w:bCs/>
          <w:sz w:val="26"/>
          <w:szCs w:val="26"/>
          <w:lang w:val="lv-LV"/>
        </w:rPr>
      </w:pPr>
    </w:p>
    <w:p w14:paraId="6ED5E860" w14:textId="2BD7AB86" w:rsidR="009A52EC" w:rsidRPr="00611EA5" w:rsidRDefault="005B11A0" w:rsidP="00272F4A">
      <w:pPr>
        <w:ind w:left="851" w:hanging="851"/>
        <w:jc w:val="both"/>
        <w:rPr>
          <w:sz w:val="26"/>
          <w:szCs w:val="26"/>
          <w:lang w:val="lv-LV"/>
        </w:rPr>
      </w:pPr>
      <w:r w:rsidRPr="00611EA5">
        <w:rPr>
          <w:b/>
          <w:sz w:val="26"/>
          <w:szCs w:val="26"/>
          <w:lang w:val="lv-LV"/>
        </w:rPr>
        <w:tab/>
        <w:t xml:space="preserve">   </w:t>
      </w:r>
    </w:p>
    <w:p w14:paraId="669E59CE" w14:textId="3838315C" w:rsidR="001F3F99" w:rsidRPr="00611EA5" w:rsidRDefault="00381424" w:rsidP="004E3980">
      <w:pPr>
        <w:ind w:hanging="3"/>
        <w:jc w:val="center"/>
        <w:rPr>
          <w:b/>
          <w:bCs/>
          <w:color w:val="000000"/>
          <w:sz w:val="26"/>
          <w:szCs w:val="26"/>
          <w:lang w:val="lv-LV"/>
        </w:rPr>
      </w:pPr>
      <w:r w:rsidRPr="00611EA5">
        <w:rPr>
          <w:b/>
          <w:bCs/>
          <w:color w:val="000000"/>
          <w:sz w:val="26"/>
          <w:szCs w:val="26"/>
          <w:lang w:val="lv-LV"/>
        </w:rPr>
        <w:t>4</w:t>
      </w:r>
      <w:r w:rsidR="00812600" w:rsidRPr="00611EA5">
        <w:rPr>
          <w:b/>
          <w:bCs/>
          <w:color w:val="000000"/>
          <w:sz w:val="26"/>
          <w:szCs w:val="26"/>
          <w:lang w:val="lv-LV"/>
        </w:rPr>
        <w:t>.§</w:t>
      </w:r>
    </w:p>
    <w:p w14:paraId="0A7F6953" w14:textId="7B3CEF8B" w:rsidR="006040D7" w:rsidRPr="00611EA5" w:rsidRDefault="006040D7" w:rsidP="00141673">
      <w:pPr>
        <w:pBdr>
          <w:bottom w:val="single" w:sz="4" w:space="1" w:color="auto"/>
        </w:pBdr>
        <w:ind w:right="-58"/>
        <w:jc w:val="center"/>
        <w:rPr>
          <w:b/>
          <w:sz w:val="28"/>
          <w:szCs w:val="28"/>
          <w:lang w:val="lv-LV"/>
        </w:rPr>
      </w:pPr>
      <w:r w:rsidRPr="00611EA5">
        <w:rPr>
          <w:b/>
          <w:sz w:val="28"/>
          <w:szCs w:val="28"/>
          <w:lang w:val="lv-LV"/>
        </w:rPr>
        <w:t>Citi jautājumi</w:t>
      </w:r>
    </w:p>
    <w:p w14:paraId="3116C2D5" w14:textId="1CCE8292" w:rsidR="006040D7" w:rsidRPr="00611EA5" w:rsidRDefault="006040D7" w:rsidP="00BF4D38">
      <w:pPr>
        <w:pBdr>
          <w:bottom w:val="single" w:sz="4" w:space="1" w:color="auto"/>
        </w:pBdr>
        <w:ind w:right="-58"/>
        <w:jc w:val="center"/>
        <w:rPr>
          <w:sz w:val="26"/>
          <w:szCs w:val="26"/>
          <w:lang w:val="lv-LV"/>
        </w:rPr>
      </w:pPr>
      <w:r w:rsidRPr="00611EA5">
        <w:rPr>
          <w:b/>
          <w:sz w:val="26"/>
          <w:szCs w:val="26"/>
          <w:lang w:val="lv-LV"/>
        </w:rPr>
        <w:t>___________________________________________________________________</w:t>
      </w:r>
    </w:p>
    <w:p w14:paraId="513D461C" w14:textId="7E6E2038" w:rsidR="006040D7" w:rsidRPr="00611EA5" w:rsidRDefault="006040D7" w:rsidP="006040D7">
      <w:pPr>
        <w:ind w:right="-58"/>
        <w:jc w:val="both"/>
        <w:rPr>
          <w:sz w:val="26"/>
          <w:szCs w:val="26"/>
          <w:lang w:val="lv-LV"/>
        </w:rPr>
      </w:pPr>
      <w:r w:rsidRPr="00611EA5">
        <w:rPr>
          <w:b/>
          <w:sz w:val="26"/>
          <w:szCs w:val="26"/>
          <w:lang w:val="lv-LV"/>
        </w:rPr>
        <w:t>Ziņo</w:t>
      </w:r>
      <w:r w:rsidRPr="00611EA5">
        <w:rPr>
          <w:sz w:val="26"/>
          <w:szCs w:val="26"/>
          <w:lang w:val="lv-LV"/>
        </w:rPr>
        <w:t xml:space="preserve">: </w:t>
      </w:r>
      <w:proofErr w:type="spellStart"/>
      <w:r w:rsidR="00BF4D38" w:rsidRPr="00611EA5">
        <w:rPr>
          <w:sz w:val="26"/>
          <w:szCs w:val="26"/>
          <w:lang w:val="lv-LV"/>
        </w:rPr>
        <w:t>A.Dzirkalis</w:t>
      </w:r>
      <w:proofErr w:type="spellEnd"/>
    </w:p>
    <w:p w14:paraId="36B78D1E" w14:textId="15CEF815" w:rsidR="006040D7" w:rsidRPr="00611EA5" w:rsidRDefault="006040D7" w:rsidP="006040D7">
      <w:pPr>
        <w:ind w:right="-58"/>
        <w:jc w:val="both"/>
        <w:rPr>
          <w:sz w:val="26"/>
          <w:szCs w:val="26"/>
          <w:lang w:val="lv-LV"/>
        </w:rPr>
      </w:pPr>
    </w:p>
    <w:p w14:paraId="16FD4C6E" w14:textId="51AA6F35" w:rsidR="00141673" w:rsidRPr="00611EA5" w:rsidRDefault="00141673" w:rsidP="006040D7">
      <w:pPr>
        <w:ind w:right="-58"/>
        <w:jc w:val="both"/>
        <w:rPr>
          <w:sz w:val="26"/>
          <w:szCs w:val="26"/>
          <w:lang w:val="lv-LV"/>
        </w:rPr>
      </w:pPr>
      <w:proofErr w:type="spellStart"/>
      <w:r w:rsidRPr="00611EA5">
        <w:rPr>
          <w:b/>
          <w:sz w:val="26"/>
          <w:szCs w:val="26"/>
          <w:lang w:val="lv-LV"/>
        </w:rPr>
        <w:t>G.Miķelsons</w:t>
      </w:r>
      <w:proofErr w:type="spellEnd"/>
      <w:r w:rsidRPr="00611EA5">
        <w:rPr>
          <w:sz w:val="26"/>
          <w:szCs w:val="26"/>
          <w:lang w:val="lv-LV"/>
        </w:rPr>
        <w:t xml:space="preserve"> informē par </w:t>
      </w:r>
      <w:r w:rsidR="000A3E4C" w:rsidRPr="00611EA5">
        <w:rPr>
          <w:sz w:val="26"/>
          <w:szCs w:val="26"/>
          <w:lang w:val="lv-LV"/>
        </w:rPr>
        <w:t xml:space="preserve">“Darba grupas Latvijas nacionālo pozīciju izstrādei par Eiropas Savienības daudzgadu budžetu (2021.–2027. gads)” sanāksmē runāto. </w:t>
      </w:r>
    </w:p>
    <w:p w14:paraId="5B66EAE1" w14:textId="3D23EDDF" w:rsidR="00141673" w:rsidRPr="00611EA5" w:rsidRDefault="00141673" w:rsidP="006040D7">
      <w:pPr>
        <w:ind w:right="-58"/>
        <w:jc w:val="both"/>
        <w:rPr>
          <w:sz w:val="26"/>
          <w:szCs w:val="26"/>
          <w:lang w:val="lv-LV"/>
        </w:rPr>
      </w:pPr>
      <w:r w:rsidRPr="00611EA5">
        <w:rPr>
          <w:sz w:val="26"/>
          <w:szCs w:val="26"/>
          <w:lang w:val="lv-LV"/>
        </w:rPr>
        <w:t>Izsūtīts, priekšlikumu ar 10 kritērijiem, ko nākotnē varētu izmantot pie fondu sadales</w:t>
      </w:r>
      <w:r w:rsidR="00833564">
        <w:rPr>
          <w:sz w:val="26"/>
          <w:szCs w:val="26"/>
          <w:lang w:val="lv-LV"/>
        </w:rPr>
        <w:t>,</w:t>
      </w:r>
      <w:r w:rsidRPr="00611EA5">
        <w:rPr>
          <w:sz w:val="26"/>
          <w:szCs w:val="26"/>
          <w:lang w:val="lv-LV"/>
        </w:rPr>
        <w:t xml:space="preserve"> ja kādam ir kādi priekšlikumi, </w:t>
      </w:r>
      <w:r w:rsidR="000A3E4C" w:rsidRPr="00611EA5">
        <w:rPr>
          <w:sz w:val="26"/>
          <w:szCs w:val="26"/>
          <w:lang w:val="lv-LV"/>
        </w:rPr>
        <w:t>tad aicina</w:t>
      </w:r>
      <w:r w:rsidRPr="00611EA5">
        <w:rPr>
          <w:sz w:val="26"/>
          <w:szCs w:val="26"/>
          <w:lang w:val="lv-LV"/>
        </w:rPr>
        <w:t xml:space="preserve"> sūt</w:t>
      </w:r>
      <w:r w:rsidR="000A3E4C" w:rsidRPr="00611EA5">
        <w:rPr>
          <w:sz w:val="26"/>
          <w:szCs w:val="26"/>
          <w:lang w:val="lv-LV"/>
        </w:rPr>
        <w:t>ī</w:t>
      </w:r>
      <w:r w:rsidRPr="00611EA5">
        <w:rPr>
          <w:sz w:val="26"/>
          <w:szCs w:val="26"/>
          <w:lang w:val="lv-LV"/>
        </w:rPr>
        <w:t xml:space="preserve">t, lai varētu noformulēt vienotu nozares priekšlikumu. </w:t>
      </w:r>
    </w:p>
    <w:p w14:paraId="3F588446" w14:textId="77777777" w:rsidR="00141673" w:rsidRPr="00611EA5" w:rsidRDefault="00141673" w:rsidP="006040D7">
      <w:pPr>
        <w:ind w:right="-58"/>
        <w:jc w:val="both"/>
        <w:rPr>
          <w:sz w:val="26"/>
          <w:szCs w:val="26"/>
          <w:lang w:val="lv-LV"/>
        </w:rPr>
      </w:pPr>
    </w:p>
    <w:p w14:paraId="6B459BC8" w14:textId="0FE853EE" w:rsidR="00B86CEE" w:rsidRPr="00611EA5" w:rsidRDefault="00002FDA" w:rsidP="006040D7">
      <w:pPr>
        <w:ind w:right="-58"/>
        <w:jc w:val="both"/>
        <w:rPr>
          <w:sz w:val="26"/>
          <w:szCs w:val="26"/>
          <w:lang w:val="lv-LV"/>
        </w:rPr>
      </w:pPr>
      <w:proofErr w:type="spellStart"/>
      <w:r w:rsidRPr="00611EA5">
        <w:rPr>
          <w:b/>
          <w:sz w:val="26"/>
          <w:szCs w:val="26"/>
          <w:lang w:val="lv-LV"/>
        </w:rPr>
        <w:t>R.V</w:t>
      </w:r>
      <w:r w:rsidR="000A3E4C" w:rsidRPr="00611EA5">
        <w:rPr>
          <w:b/>
          <w:sz w:val="26"/>
          <w:szCs w:val="26"/>
          <w:lang w:val="lv-LV"/>
        </w:rPr>
        <w:t>ecums</w:t>
      </w:r>
      <w:proofErr w:type="spellEnd"/>
      <w:r w:rsidR="000A3E4C" w:rsidRPr="00611EA5">
        <w:rPr>
          <w:b/>
          <w:sz w:val="26"/>
          <w:szCs w:val="26"/>
          <w:lang w:val="lv-LV"/>
        </w:rPr>
        <w:t>-Veco</w:t>
      </w:r>
      <w:r w:rsidRPr="00611EA5">
        <w:rPr>
          <w:sz w:val="26"/>
          <w:szCs w:val="26"/>
          <w:lang w:val="lv-LV"/>
        </w:rPr>
        <w:t xml:space="preserve"> </w:t>
      </w:r>
      <w:r w:rsidR="000A3E4C" w:rsidRPr="00611EA5">
        <w:rPr>
          <w:sz w:val="26"/>
          <w:szCs w:val="26"/>
          <w:lang w:val="lv-LV"/>
        </w:rPr>
        <w:t>i</w:t>
      </w:r>
      <w:r w:rsidR="00BF4D38" w:rsidRPr="00611EA5">
        <w:rPr>
          <w:sz w:val="26"/>
          <w:szCs w:val="26"/>
          <w:lang w:val="lv-LV"/>
        </w:rPr>
        <w:t xml:space="preserve">erosina uzaicināt </w:t>
      </w:r>
      <w:r w:rsidR="00B86CEE" w:rsidRPr="00611EA5">
        <w:rPr>
          <w:sz w:val="26"/>
          <w:szCs w:val="26"/>
          <w:lang w:val="lv-LV"/>
        </w:rPr>
        <w:t xml:space="preserve">uz sēdi </w:t>
      </w:r>
      <w:r w:rsidR="00BF4D38" w:rsidRPr="00611EA5">
        <w:rPr>
          <w:sz w:val="26"/>
          <w:szCs w:val="26"/>
          <w:lang w:val="lv-LV"/>
        </w:rPr>
        <w:t>VNĪ</w:t>
      </w:r>
      <w:r w:rsidR="00B86CEE" w:rsidRPr="00611EA5">
        <w:rPr>
          <w:sz w:val="26"/>
          <w:szCs w:val="26"/>
          <w:lang w:val="lv-LV"/>
        </w:rPr>
        <w:t>,</w:t>
      </w:r>
      <w:r w:rsidR="00BF4D38" w:rsidRPr="00611EA5">
        <w:rPr>
          <w:sz w:val="26"/>
          <w:szCs w:val="26"/>
          <w:lang w:val="lv-LV"/>
        </w:rPr>
        <w:t xml:space="preserve"> lai pastāst</w:t>
      </w:r>
      <w:r w:rsidR="00B86CEE" w:rsidRPr="00611EA5">
        <w:rPr>
          <w:sz w:val="26"/>
          <w:szCs w:val="26"/>
          <w:lang w:val="lv-LV"/>
        </w:rPr>
        <w:t>a</w:t>
      </w:r>
      <w:r w:rsidR="00BF4D38" w:rsidRPr="00611EA5">
        <w:rPr>
          <w:sz w:val="26"/>
          <w:szCs w:val="26"/>
          <w:lang w:val="lv-LV"/>
        </w:rPr>
        <w:t xml:space="preserve"> par EM fasādes rekonstrukcija</w:t>
      </w:r>
      <w:r w:rsidR="000A3E4C" w:rsidRPr="00611EA5">
        <w:rPr>
          <w:sz w:val="26"/>
          <w:szCs w:val="26"/>
          <w:lang w:val="lv-LV"/>
        </w:rPr>
        <w:t xml:space="preserve">s gaitu un </w:t>
      </w:r>
      <w:r w:rsidR="00B86CEE" w:rsidRPr="00611EA5">
        <w:rPr>
          <w:sz w:val="26"/>
          <w:szCs w:val="26"/>
          <w:lang w:val="lv-LV"/>
        </w:rPr>
        <w:t xml:space="preserve">izstrādāto fasādes projektu BIM, kā arī interesējas par </w:t>
      </w:r>
      <w:r w:rsidR="00833564" w:rsidRPr="00611EA5">
        <w:rPr>
          <w:sz w:val="26"/>
          <w:szCs w:val="26"/>
          <w:lang w:val="lv-LV"/>
        </w:rPr>
        <w:t>strādniek</w:t>
      </w:r>
      <w:r w:rsidR="00833564">
        <w:rPr>
          <w:sz w:val="26"/>
          <w:szCs w:val="26"/>
          <w:lang w:val="lv-LV"/>
        </w:rPr>
        <w:t>u</w:t>
      </w:r>
      <w:r w:rsidR="00B86CEE" w:rsidRPr="00611EA5">
        <w:rPr>
          <w:sz w:val="26"/>
          <w:szCs w:val="26"/>
          <w:lang w:val="lv-LV"/>
        </w:rPr>
        <w:t>, kas strādā objektā, kvalifikācijas prasībām.</w:t>
      </w:r>
    </w:p>
    <w:p w14:paraId="774AB8ED" w14:textId="77777777" w:rsidR="00B86CEE" w:rsidRPr="00611EA5" w:rsidRDefault="00B86CEE" w:rsidP="006040D7">
      <w:pPr>
        <w:ind w:right="-58"/>
        <w:jc w:val="both"/>
        <w:rPr>
          <w:sz w:val="26"/>
          <w:szCs w:val="26"/>
          <w:lang w:val="lv-LV"/>
        </w:rPr>
      </w:pPr>
    </w:p>
    <w:p w14:paraId="40100603" w14:textId="7940692B" w:rsidR="00002FDA" w:rsidRPr="00611EA5" w:rsidRDefault="00B86CEE" w:rsidP="006040D7">
      <w:pPr>
        <w:ind w:right="-58"/>
        <w:jc w:val="both"/>
        <w:rPr>
          <w:sz w:val="26"/>
          <w:szCs w:val="26"/>
          <w:lang w:val="lv-LV"/>
        </w:rPr>
      </w:pPr>
      <w:proofErr w:type="spellStart"/>
      <w:r w:rsidRPr="00611EA5">
        <w:rPr>
          <w:b/>
          <w:sz w:val="26"/>
          <w:szCs w:val="26"/>
          <w:lang w:val="lv-LV"/>
        </w:rPr>
        <w:t>O.Feldmane</w:t>
      </w:r>
      <w:proofErr w:type="spellEnd"/>
      <w:r w:rsidRPr="00611EA5">
        <w:rPr>
          <w:sz w:val="26"/>
          <w:szCs w:val="26"/>
          <w:lang w:val="lv-LV"/>
        </w:rPr>
        <w:t xml:space="preserve"> informē, ka EM fasāde ir noskenēta un izstrādāta BIM, lai saglabātu kultūras mantojumu un strādnieku kvalifikācijas prasības ir augstas</w:t>
      </w:r>
      <w:r w:rsidR="00097E54">
        <w:rPr>
          <w:sz w:val="26"/>
          <w:szCs w:val="26"/>
          <w:lang w:val="lv-LV"/>
        </w:rPr>
        <w:t>. P</w:t>
      </w:r>
      <w:r w:rsidRPr="00611EA5">
        <w:rPr>
          <w:sz w:val="26"/>
          <w:szCs w:val="26"/>
          <w:lang w:val="lv-LV"/>
        </w:rPr>
        <w:t xml:space="preserve">iekrīt VNĪ aicināšanai uz padomes sēdi, lai </w:t>
      </w:r>
      <w:r w:rsidR="00194EF4" w:rsidRPr="00611EA5">
        <w:rPr>
          <w:sz w:val="26"/>
          <w:szCs w:val="26"/>
          <w:lang w:val="lv-LV"/>
        </w:rPr>
        <w:t>informētu par BIM ieviešanu publiskajos iepirkumos.</w:t>
      </w:r>
    </w:p>
    <w:p w14:paraId="432C2690" w14:textId="77777777" w:rsidR="0004374A" w:rsidRPr="00611EA5" w:rsidRDefault="0004374A" w:rsidP="000A3E4C">
      <w:pPr>
        <w:ind w:right="-58"/>
        <w:jc w:val="both"/>
        <w:rPr>
          <w:sz w:val="26"/>
          <w:szCs w:val="26"/>
          <w:lang w:val="lv-LV"/>
        </w:rPr>
      </w:pPr>
    </w:p>
    <w:p w14:paraId="49D22B05" w14:textId="370F9267" w:rsidR="000A3E4C" w:rsidRPr="00611EA5" w:rsidRDefault="000A3E4C" w:rsidP="000A3E4C">
      <w:pPr>
        <w:ind w:right="-58"/>
        <w:jc w:val="both"/>
        <w:rPr>
          <w:sz w:val="26"/>
          <w:szCs w:val="26"/>
          <w:lang w:val="lv-LV"/>
        </w:rPr>
      </w:pPr>
      <w:proofErr w:type="spellStart"/>
      <w:r w:rsidRPr="00611EA5">
        <w:rPr>
          <w:b/>
          <w:sz w:val="26"/>
          <w:szCs w:val="26"/>
          <w:lang w:val="lv-LV"/>
        </w:rPr>
        <w:t>N.Tirāns</w:t>
      </w:r>
      <w:proofErr w:type="spellEnd"/>
      <w:r w:rsidRPr="00611EA5">
        <w:rPr>
          <w:sz w:val="26"/>
          <w:szCs w:val="26"/>
          <w:lang w:val="lv-LV"/>
        </w:rPr>
        <w:t xml:space="preserve"> – </w:t>
      </w:r>
      <w:r w:rsidR="0004374A" w:rsidRPr="00611EA5">
        <w:rPr>
          <w:sz w:val="26"/>
          <w:szCs w:val="26"/>
          <w:lang w:val="lv-LV"/>
        </w:rPr>
        <w:t xml:space="preserve">informē, ka </w:t>
      </w:r>
      <w:r w:rsidRPr="00611EA5">
        <w:rPr>
          <w:sz w:val="26"/>
          <w:szCs w:val="26"/>
          <w:lang w:val="lv-LV"/>
        </w:rPr>
        <w:t>ir daudzi projekti</w:t>
      </w:r>
      <w:r w:rsidR="0004374A" w:rsidRPr="00611EA5">
        <w:rPr>
          <w:sz w:val="26"/>
          <w:szCs w:val="26"/>
          <w:lang w:val="lv-LV"/>
        </w:rPr>
        <w:t xml:space="preserve"> sagatavoti </w:t>
      </w:r>
      <w:r w:rsidRPr="00611EA5">
        <w:rPr>
          <w:sz w:val="26"/>
          <w:szCs w:val="26"/>
          <w:lang w:val="lv-LV"/>
        </w:rPr>
        <w:t>BI</w:t>
      </w:r>
      <w:r w:rsidR="0004374A" w:rsidRPr="00611EA5">
        <w:rPr>
          <w:sz w:val="26"/>
          <w:szCs w:val="26"/>
          <w:lang w:val="lv-LV"/>
        </w:rPr>
        <w:t>M</w:t>
      </w:r>
      <w:r w:rsidRPr="00611EA5">
        <w:rPr>
          <w:sz w:val="26"/>
          <w:szCs w:val="26"/>
          <w:lang w:val="lv-LV"/>
        </w:rPr>
        <w:t xml:space="preserve">, bet </w:t>
      </w:r>
      <w:r w:rsidR="0004374A" w:rsidRPr="00611EA5">
        <w:rPr>
          <w:sz w:val="26"/>
          <w:szCs w:val="26"/>
          <w:lang w:val="lv-LV"/>
        </w:rPr>
        <w:t>rezultātā</w:t>
      </w:r>
      <w:r w:rsidRPr="00611EA5">
        <w:rPr>
          <w:sz w:val="26"/>
          <w:szCs w:val="26"/>
          <w:lang w:val="lv-LV"/>
        </w:rPr>
        <w:t xml:space="preserve"> būvnieks to neizman</w:t>
      </w:r>
      <w:r w:rsidR="00097E54">
        <w:rPr>
          <w:sz w:val="26"/>
          <w:szCs w:val="26"/>
          <w:lang w:val="lv-LV"/>
        </w:rPr>
        <w:t>t</w:t>
      </w:r>
      <w:r w:rsidRPr="00611EA5">
        <w:rPr>
          <w:sz w:val="26"/>
          <w:szCs w:val="26"/>
          <w:lang w:val="lv-LV"/>
        </w:rPr>
        <w:t>o</w:t>
      </w:r>
      <w:r w:rsidR="0004374A" w:rsidRPr="00611EA5">
        <w:rPr>
          <w:sz w:val="26"/>
          <w:szCs w:val="26"/>
          <w:lang w:val="lv-LV"/>
        </w:rPr>
        <w:t xml:space="preserve">, nerunājot par </w:t>
      </w:r>
      <w:proofErr w:type="spellStart"/>
      <w:r w:rsidR="0004374A" w:rsidRPr="00611EA5">
        <w:rPr>
          <w:sz w:val="26"/>
          <w:szCs w:val="26"/>
          <w:lang w:val="lv-LV"/>
        </w:rPr>
        <w:t>apsaimniekotāju</w:t>
      </w:r>
      <w:proofErr w:type="spellEnd"/>
      <w:r w:rsidR="0004374A" w:rsidRPr="00611EA5">
        <w:rPr>
          <w:sz w:val="26"/>
          <w:szCs w:val="26"/>
          <w:lang w:val="lv-LV"/>
        </w:rPr>
        <w:t>.</w:t>
      </w:r>
    </w:p>
    <w:p w14:paraId="14540204" w14:textId="75DE1C5B" w:rsidR="00BF4D38" w:rsidRPr="00611EA5" w:rsidRDefault="00BF4D38" w:rsidP="006040D7">
      <w:pPr>
        <w:ind w:right="-58"/>
        <w:jc w:val="both"/>
        <w:rPr>
          <w:sz w:val="26"/>
          <w:szCs w:val="26"/>
          <w:lang w:val="lv-LV"/>
        </w:rPr>
      </w:pPr>
    </w:p>
    <w:p w14:paraId="0A94BCF8" w14:textId="6BE801D5" w:rsidR="007225CB" w:rsidRPr="00611EA5" w:rsidRDefault="007225CB" w:rsidP="006040D7">
      <w:pPr>
        <w:ind w:right="-58"/>
        <w:jc w:val="both"/>
        <w:rPr>
          <w:sz w:val="26"/>
          <w:szCs w:val="26"/>
          <w:lang w:val="lv-LV"/>
        </w:rPr>
      </w:pPr>
      <w:bookmarkStart w:id="3" w:name="_Hlk24365666"/>
      <w:proofErr w:type="spellStart"/>
      <w:r w:rsidRPr="00611EA5">
        <w:rPr>
          <w:b/>
          <w:sz w:val="26"/>
          <w:szCs w:val="26"/>
          <w:lang w:val="lv-LV"/>
        </w:rPr>
        <w:t>N.Grinbergs</w:t>
      </w:r>
      <w:proofErr w:type="spellEnd"/>
      <w:r w:rsidRPr="00611EA5">
        <w:rPr>
          <w:sz w:val="26"/>
          <w:szCs w:val="26"/>
          <w:lang w:val="lv-LV"/>
        </w:rPr>
        <w:t xml:space="preserve"> – </w:t>
      </w:r>
      <w:r w:rsidR="0004374A" w:rsidRPr="00611EA5">
        <w:rPr>
          <w:sz w:val="26"/>
          <w:szCs w:val="26"/>
          <w:lang w:val="lv-LV"/>
        </w:rPr>
        <w:t>i</w:t>
      </w:r>
      <w:r w:rsidRPr="00611EA5">
        <w:rPr>
          <w:sz w:val="26"/>
          <w:szCs w:val="26"/>
          <w:lang w:val="lv-LV"/>
        </w:rPr>
        <w:t xml:space="preserve">erosina iekļaut nākamās sēdes Darba kārtībā jautājumu par </w:t>
      </w:r>
      <w:r w:rsidR="00194EF4" w:rsidRPr="00611EA5">
        <w:rPr>
          <w:sz w:val="26"/>
          <w:szCs w:val="26"/>
          <w:lang w:val="lv-LV"/>
        </w:rPr>
        <w:t>Būvniecības izglītību Latvijā.</w:t>
      </w:r>
    </w:p>
    <w:p w14:paraId="5B1A61D9" w14:textId="77777777" w:rsidR="00194EF4" w:rsidRPr="00611EA5" w:rsidRDefault="00194EF4" w:rsidP="006040D7">
      <w:pPr>
        <w:ind w:right="-58"/>
        <w:jc w:val="both"/>
        <w:rPr>
          <w:sz w:val="26"/>
          <w:szCs w:val="26"/>
          <w:lang w:val="lv-LV"/>
        </w:rPr>
      </w:pPr>
    </w:p>
    <w:p w14:paraId="4314E98F" w14:textId="5B3F97C2" w:rsidR="007225CB" w:rsidRPr="00611EA5" w:rsidRDefault="007225CB" w:rsidP="006040D7">
      <w:pPr>
        <w:ind w:right="-58"/>
        <w:jc w:val="both"/>
        <w:rPr>
          <w:sz w:val="26"/>
          <w:szCs w:val="26"/>
          <w:lang w:val="lv-LV"/>
        </w:rPr>
      </w:pPr>
      <w:r w:rsidRPr="00611EA5">
        <w:rPr>
          <w:sz w:val="26"/>
          <w:szCs w:val="26"/>
          <w:lang w:val="lv-LV"/>
        </w:rPr>
        <w:t>Citi ierosinājumi</w:t>
      </w:r>
      <w:r w:rsidR="00097E54">
        <w:rPr>
          <w:sz w:val="26"/>
          <w:szCs w:val="26"/>
          <w:lang w:val="lv-LV"/>
        </w:rPr>
        <w:t xml:space="preserve"> nākamās sēdes Darba kārtībai</w:t>
      </w:r>
      <w:r w:rsidR="0004374A" w:rsidRPr="00611EA5">
        <w:rPr>
          <w:sz w:val="26"/>
          <w:szCs w:val="26"/>
          <w:lang w:val="lv-LV"/>
        </w:rPr>
        <w:t>,</w:t>
      </w:r>
      <w:r w:rsidRPr="00611EA5">
        <w:rPr>
          <w:sz w:val="26"/>
          <w:szCs w:val="26"/>
          <w:lang w:val="lv-LV"/>
        </w:rPr>
        <w:t xml:space="preserve"> iekļaut jautājumus:</w:t>
      </w:r>
    </w:p>
    <w:p w14:paraId="7FAFBCD7" w14:textId="5542538C" w:rsidR="007225CB" w:rsidRPr="00611EA5" w:rsidRDefault="007225CB" w:rsidP="007225CB">
      <w:pPr>
        <w:pStyle w:val="ListParagraph"/>
        <w:numPr>
          <w:ilvl w:val="0"/>
          <w:numId w:val="15"/>
        </w:numPr>
        <w:ind w:right="-58"/>
        <w:jc w:val="both"/>
        <w:rPr>
          <w:sz w:val="26"/>
          <w:szCs w:val="26"/>
          <w:lang w:val="lv-LV"/>
        </w:rPr>
      </w:pPr>
      <w:r w:rsidRPr="00611EA5">
        <w:rPr>
          <w:sz w:val="26"/>
          <w:szCs w:val="26"/>
          <w:lang w:val="lv-LV"/>
        </w:rPr>
        <w:t>Par EM plānotajiem publiskajiem iepirkumiem 2019.gadā;</w:t>
      </w:r>
    </w:p>
    <w:p w14:paraId="6C8BF2DB" w14:textId="79D6931E" w:rsidR="007225CB" w:rsidRPr="00611EA5" w:rsidRDefault="007225CB" w:rsidP="007225CB">
      <w:pPr>
        <w:pStyle w:val="ListParagraph"/>
        <w:numPr>
          <w:ilvl w:val="0"/>
          <w:numId w:val="15"/>
        </w:numPr>
        <w:ind w:right="-58"/>
        <w:jc w:val="both"/>
        <w:rPr>
          <w:sz w:val="26"/>
          <w:szCs w:val="26"/>
          <w:lang w:val="lv-LV"/>
        </w:rPr>
      </w:pPr>
      <w:r w:rsidRPr="00611EA5">
        <w:rPr>
          <w:sz w:val="26"/>
          <w:szCs w:val="26"/>
          <w:lang w:val="lv-LV"/>
        </w:rPr>
        <w:t>Par normatīvā regulējuma virzību 2019.gadā;</w:t>
      </w:r>
    </w:p>
    <w:p w14:paraId="37D6E9EC" w14:textId="6C30ACD0" w:rsidR="007225CB" w:rsidRPr="00611EA5" w:rsidRDefault="007225CB" w:rsidP="007225CB">
      <w:pPr>
        <w:pStyle w:val="ListParagraph"/>
        <w:numPr>
          <w:ilvl w:val="0"/>
          <w:numId w:val="15"/>
        </w:numPr>
        <w:ind w:right="-58"/>
        <w:jc w:val="both"/>
        <w:rPr>
          <w:sz w:val="26"/>
          <w:szCs w:val="26"/>
          <w:lang w:val="lv-LV"/>
        </w:rPr>
      </w:pPr>
      <w:r w:rsidRPr="00611EA5">
        <w:rPr>
          <w:sz w:val="26"/>
          <w:szCs w:val="26"/>
          <w:lang w:val="lv-LV"/>
        </w:rPr>
        <w:t>Sagatavot informāciju par P</w:t>
      </w:r>
      <w:r w:rsidRPr="00611EA5">
        <w:rPr>
          <w:sz w:val="28"/>
          <w:szCs w:val="28"/>
          <w:lang w:val="lv-LV"/>
        </w:rPr>
        <w:t>adomes definēto prioritāšu virzību un statusu 2019.gadā;</w:t>
      </w:r>
    </w:p>
    <w:p w14:paraId="18037B21" w14:textId="77777777" w:rsidR="007225CB" w:rsidRPr="00611EA5" w:rsidRDefault="007225CB" w:rsidP="007225CB">
      <w:pPr>
        <w:ind w:right="-58"/>
        <w:jc w:val="both"/>
        <w:rPr>
          <w:b/>
          <w:sz w:val="26"/>
          <w:szCs w:val="26"/>
          <w:lang w:val="lv-LV"/>
        </w:rPr>
      </w:pPr>
    </w:p>
    <w:p w14:paraId="2262902A" w14:textId="0E1C6EF4" w:rsidR="007225CB" w:rsidRPr="00611EA5" w:rsidRDefault="007225CB" w:rsidP="007225CB">
      <w:pPr>
        <w:ind w:right="-58"/>
        <w:jc w:val="both"/>
        <w:rPr>
          <w:sz w:val="26"/>
          <w:szCs w:val="26"/>
          <w:lang w:val="lv-LV"/>
        </w:rPr>
      </w:pPr>
      <w:proofErr w:type="spellStart"/>
      <w:r w:rsidRPr="00611EA5">
        <w:rPr>
          <w:b/>
          <w:sz w:val="26"/>
          <w:szCs w:val="26"/>
          <w:lang w:val="lv-LV"/>
        </w:rPr>
        <w:lastRenderedPageBreak/>
        <w:t>G.Miķelsons</w:t>
      </w:r>
      <w:proofErr w:type="spellEnd"/>
      <w:r w:rsidRPr="00611EA5">
        <w:rPr>
          <w:sz w:val="26"/>
          <w:szCs w:val="26"/>
          <w:lang w:val="lv-LV"/>
        </w:rPr>
        <w:t xml:space="preserve"> – ierosina uzaicināt Finanšu ministriju, lai informē padomi par </w:t>
      </w:r>
      <w:r w:rsidR="00002FDA" w:rsidRPr="00611EA5">
        <w:rPr>
          <w:sz w:val="26"/>
          <w:szCs w:val="26"/>
          <w:lang w:val="lv-LV"/>
        </w:rPr>
        <w:t>ES fondu plānotajām aktivitātēm.</w:t>
      </w:r>
    </w:p>
    <w:bookmarkEnd w:id="3"/>
    <w:p w14:paraId="4C916886" w14:textId="77777777" w:rsidR="004140E5" w:rsidRPr="00611EA5" w:rsidRDefault="004140E5" w:rsidP="006040D7">
      <w:pPr>
        <w:ind w:right="-58"/>
        <w:jc w:val="both"/>
        <w:rPr>
          <w:sz w:val="26"/>
          <w:szCs w:val="26"/>
          <w:lang w:val="lv-LV"/>
        </w:rPr>
      </w:pPr>
    </w:p>
    <w:p w14:paraId="4A309C74" w14:textId="0FC2066E" w:rsidR="00D83319" w:rsidRPr="00611EA5" w:rsidRDefault="00B16C28" w:rsidP="00D83319">
      <w:pPr>
        <w:jc w:val="both"/>
        <w:rPr>
          <w:sz w:val="26"/>
          <w:szCs w:val="26"/>
          <w:lang w:val="lv-LV"/>
        </w:rPr>
      </w:pPr>
      <w:r w:rsidRPr="00611EA5">
        <w:rPr>
          <w:b/>
          <w:sz w:val="26"/>
          <w:szCs w:val="26"/>
          <w:lang w:val="lv-LV"/>
        </w:rPr>
        <w:t xml:space="preserve">Nolemj: </w:t>
      </w:r>
      <w:r w:rsidRPr="00611EA5">
        <w:rPr>
          <w:iCs/>
          <w:sz w:val="26"/>
          <w:szCs w:val="26"/>
          <w:lang w:val="lv-LV"/>
        </w:rPr>
        <w:t xml:space="preserve">Latvijas Būvniecības padomes </w:t>
      </w:r>
      <w:r w:rsidR="008F2FA1" w:rsidRPr="00611EA5">
        <w:rPr>
          <w:iCs/>
          <w:sz w:val="26"/>
          <w:szCs w:val="26"/>
          <w:lang w:val="lv-LV"/>
        </w:rPr>
        <w:t>sēd</w:t>
      </w:r>
      <w:r w:rsidR="00940AD3" w:rsidRPr="00611EA5">
        <w:rPr>
          <w:iCs/>
          <w:sz w:val="26"/>
          <w:szCs w:val="26"/>
          <w:lang w:val="lv-LV"/>
        </w:rPr>
        <w:t>i sasaukt</w:t>
      </w:r>
      <w:r w:rsidR="008F2FA1" w:rsidRPr="00611EA5">
        <w:rPr>
          <w:iCs/>
          <w:sz w:val="26"/>
          <w:szCs w:val="26"/>
          <w:lang w:val="lv-LV"/>
        </w:rPr>
        <w:t xml:space="preserve"> </w:t>
      </w:r>
      <w:r w:rsidRPr="00611EA5">
        <w:rPr>
          <w:b/>
          <w:iCs/>
          <w:sz w:val="26"/>
          <w:szCs w:val="26"/>
          <w:lang w:val="lv-LV"/>
        </w:rPr>
        <w:t>201</w:t>
      </w:r>
      <w:r w:rsidR="008F2FA1" w:rsidRPr="00611EA5">
        <w:rPr>
          <w:b/>
          <w:iCs/>
          <w:sz w:val="26"/>
          <w:szCs w:val="26"/>
          <w:lang w:val="lv-LV"/>
        </w:rPr>
        <w:t>9</w:t>
      </w:r>
      <w:r w:rsidRPr="00611EA5">
        <w:rPr>
          <w:b/>
          <w:iCs/>
          <w:sz w:val="26"/>
          <w:szCs w:val="26"/>
          <w:lang w:val="lv-LV"/>
        </w:rPr>
        <w:t xml:space="preserve">.gada </w:t>
      </w:r>
      <w:r w:rsidR="007225CB" w:rsidRPr="00611EA5">
        <w:rPr>
          <w:b/>
          <w:iCs/>
          <w:sz w:val="26"/>
          <w:szCs w:val="26"/>
          <w:lang w:val="lv-LV"/>
        </w:rPr>
        <w:t>12.decembrī</w:t>
      </w:r>
      <w:r w:rsidRPr="00611EA5">
        <w:rPr>
          <w:b/>
          <w:iCs/>
          <w:sz w:val="26"/>
          <w:szCs w:val="26"/>
          <w:lang w:val="lv-LV"/>
        </w:rPr>
        <w:t xml:space="preserve"> plkst.14:00</w:t>
      </w:r>
      <w:r w:rsidR="007225CB" w:rsidRPr="00611EA5">
        <w:rPr>
          <w:b/>
          <w:iCs/>
          <w:sz w:val="26"/>
          <w:szCs w:val="26"/>
          <w:lang w:val="lv-LV"/>
        </w:rPr>
        <w:t>.</w:t>
      </w:r>
    </w:p>
    <w:p w14:paraId="00FF6268" w14:textId="77777777" w:rsidR="00D83319" w:rsidRPr="00611EA5" w:rsidRDefault="00D83319" w:rsidP="00D83319">
      <w:pPr>
        <w:rPr>
          <w:rFonts w:eastAsiaTheme="minorHAnsi"/>
          <w:sz w:val="26"/>
          <w:szCs w:val="26"/>
          <w:lang w:val="lv-LV"/>
        </w:rPr>
      </w:pPr>
    </w:p>
    <w:p w14:paraId="024B2F94" w14:textId="77777777" w:rsidR="0020214B" w:rsidRPr="00611EA5" w:rsidRDefault="0020214B" w:rsidP="004E3980">
      <w:pPr>
        <w:rPr>
          <w:sz w:val="26"/>
          <w:szCs w:val="26"/>
          <w:lang w:val="lv-LV"/>
        </w:rPr>
      </w:pPr>
    </w:p>
    <w:p w14:paraId="1B082285" w14:textId="35098788" w:rsidR="004A59B3" w:rsidRPr="00611EA5" w:rsidRDefault="004A59B3" w:rsidP="004E3980">
      <w:pPr>
        <w:rPr>
          <w:color w:val="FF0000"/>
          <w:sz w:val="26"/>
          <w:szCs w:val="26"/>
          <w:lang w:val="lv-LV"/>
        </w:rPr>
      </w:pPr>
      <w:r w:rsidRPr="00611EA5">
        <w:rPr>
          <w:sz w:val="26"/>
          <w:szCs w:val="26"/>
          <w:lang w:val="lv-LV"/>
        </w:rPr>
        <w:t xml:space="preserve">Sēdi slēdz </w:t>
      </w:r>
      <w:r w:rsidR="001D14E3" w:rsidRPr="00611EA5">
        <w:rPr>
          <w:sz w:val="26"/>
          <w:szCs w:val="26"/>
          <w:lang w:val="lv-LV"/>
        </w:rPr>
        <w:t>1</w:t>
      </w:r>
      <w:r w:rsidR="00FD3154" w:rsidRPr="00611EA5">
        <w:rPr>
          <w:sz w:val="26"/>
          <w:szCs w:val="26"/>
          <w:lang w:val="lv-LV"/>
        </w:rPr>
        <w:t>6</w:t>
      </w:r>
      <w:r w:rsidR="001D14E3" w:rsidRPr="00611EA5">
        <w:rPr>
          <w:sz w:val="26"/>
          <w:szCs w:val="26"/>
          <w:lang w:val="lv-LV"/>
        </w:rPr>
        <w:t>:</w:t>
      </w:r>
      <w:r w:rsidR="00875940" w:rsidRPr="00611EA5">
        <w:rPr>
          <w:sz w:val="26"/>
          <w:szCs w:val="26"/>
          <w:lang w:val="lv-LV"/>
        </w:rPr>
        <w:t>1</w:t>
      </w:r>
      <w:r w:rsidR="004140E5" w:rsidRPr="00611EA5">
        <w:rPr>
          <w:sz w:val="26"/>
          <w:szCs w:val="26"/>
          <w:lang w:val="lv-LV"/>
        </w:rPr>
        <w:t>0</w:t>
      </w:r>
    </w:p>
    <w:p w14:paraId="22210D67" w14:textId="0DBF3431" w:rsidR="00C66D6A" w:rsidRPr="00611EA5" w:rsidRDefault="00C66D6A" w:rsidP="004E3980">
      <w:pPr>
        <w:ind w:left="851" w:right="141" w:hanging="851"/>
        <w:jc w:val="both"/>
        <w:rPr>
          <w:sz w:val="26"/>
          <w:szCs w:val="26"/>
          <w:lang w:val="lv-LV"/>
        </w:rPr>
      </w:pPr>
    </w:p>
    <w:p w14:paraId="7B41F86A" w14:textId="77777777" w:rsidR="002F3323" w:rsidRPr="00611EA5" w:rsidRDefault="002F3323" w:rsidP="004E3980">
      <w:pPr>
        <w:ind w:left="851" w:right="141" w:hanging="851"/>
        <w:jc w:val="both"/>
        <w:rPr>
          <w:sz w:val="26"/>
          <w:szCs w:val="26"/>
          <w:lang w:val="lv-LV"/>
        </w:rPr>
      </w:pPr>
    </w:p>
    <w:p w14:paraId="58E75E37" w14:textId="09DC7AFF" w:rsidR="00C32BE9" w:rsidRPr="00611EA5" w:rsidRDefault="00875940" w:rsidP="004E3980">
      <w:pPr>
        <w:tabs>
          <w:tab w:val="right" w:pos="9072"/>
        </w:tabs>
        <w:ind w:right="141"/>
        <w:rPr>
          <w:sz w:val="26"/>
          <w:szCs w:val="26"/>
          <w:lang w:val="lv-LV"/>
        </w:rPr>
      </w:pPr>
      <w:r w:rsidRPr="00611EA5">
        <w:rPr>
          <w:sz w:val="26"/>
          <w:szCs w:val="26"/>
          <w:lang w:val="lv-LV"/>
        </w:rPr>
        <w:t xml:space="preserve">Padomes </w:t>
      </w:r>
      <w:r w:rsidR="004140E5" w:rsidRPr="00611EA5">
        <w:rPr>
          <w:sz w:val="26"/>
          <w:szCs w:val="26"/>
          <w:lang w:val="lv-LV"/>
        </w:rPr>
        <w:t xml:space="preserve">priekšsēdētāja vietnieks </w:t>
      </w:r>
      <w:r w:rsidR="00C32BE9" w:rsidRPr="00611EA5">
        <w:rPr>
          <w:sz w:val="26"/>
          <w:szCs w:val="26"/>
          <w:lang w:val="lv-LV"/>
        </w:rPr>
        <w:tab/>
      </w:r>
      <w:proofErr w:type="spellStart"/>
      <w:r w:rsidR="004140E5" w:rsidRPr="00611EA5">
        <w:rPr>
          <w:sz w:val="26"/>
          <w:szCs w:val="26"/>
          <w:lang w:val="lv-LV"/>
        </w:rPr>
        <w:t>A.Dzirkalis</w:t>
      </w:r>
      <w:proofErr w:type="spellEnd"/>
    </w:p>
    <w:p w14:paraId="3F164025" w14:textId="77777777" w:rsidR="004D5D98" w:rsidRPr="00611EA5" w:rsidRDefault="004D5D98" w:rsidP="004E3980">
      <w:pPr>
        <w:tabs>
          <w:tab w:val="right" w:pos="9356"/>
        </w:tabs>
        <w:ind w:right="-1"/>
        <w:jc w:val="center"/>
        <w:rPr>
          <w:sz w:val="26"/>
          <w:szCs w:val="26"/>
          <w:lang w:val="lv-LV"/>
        </w:rPr>
      </w:pPr>
    </w:p>
    <w:p w14:paraId="53A78EF3" w14:textId="2CE3F8B0" w:rsidR="00B30231" w:rsidRPr="00611EA5" w:rsidRDefault="00B30231" w:rsidP="004E3980">
      <w:pPr>
        <w:tabs>
          <w:tab w:val="right" w:pos="9356"/>
        </w:tabs>
        <w:ind w:right="-1"/>
        <w:jc w:val="center"/>
        <w:rPr>
          <w:sz w:val="26"/>
          <w:szCs w:val="26"/>
          <w:lang w:val="lv-LV"/>
        </w:rPr>
      </w:pPr>
    </w:p>
    <w:p w14:paraId="40C84D48" w14:textId="77777777" w:rsidR="002F3323" w:rsidRPr="00611EA5" w:rsidRDefault="002F3323" w:rsidP="004E3980">
      <w:pPr>
        <w:tabs>
          <w:tab w:val="right" w:pos="9356"/>
        </w:tabs>
        <w:ind w:right="-1"/>
        <w:jc w:val="center"/>
        <w:rPr>
          <w:sz w:val="26"/>
          <w:szCs w:val="26"/>
          <w:lang w:val="lv-LV"/>
        </w:rPr>
      </w:pPr>
    </w:p>
    <w:p w14:paraId="243C36FD" w14:textId="77777777" w:rsidR="00BD6266" w:rsidRPr="00611EA5" w:rsidRDefault="00BD6266" w:rsidP="004E3980">
      <w:pPr>
        <w:tabs>
          <w:tab w:val="right" w:pos="9356"/>
        </w:tabs>
        <w:ind w:right="-1"/>
        <w:jc w:val="center"/>
        <w:rPr>
          <w:sz w:val="26"/>
          <w:szCs w:val="26"/>
          <w:lang w:val="lv-LV"/>
        </w:rPr>
      </w:pPr>
    </w:p>
    <w:p w14:paraId="35165995" w14:textId="77777777" w:rsidR="00DB5601" w:rsidRPr="00611EA5" w:rsidRDefault="00785A92" w:rsidP="004E3980">
      <w:pPr>
        <w:tabs>
          <w:tab w:val="right" w:pos="9356"/>
        </w:tabs>
        <w:ind w:right="-1"/>
        <w:rPr>
          <w:sz w:val="26"/>
          <w:szCs w:val="26"/>
          <w:lang w:val="lv-LV"/>
        </w:rPr>
      </w:pPr>
      <w:r w:rsidRPr="00611EA5">
        <w:rPr>
          <w:sz w:val="26"/>
          <w:szCs w:val="26"/>
          <w:lang w:val="lv-LV"/>
        </w:rPr>
        <w:t>Protokolēja</w:t>
      </w:r>
      <w:r w:rsidR="008F2FA1" w:rsidRPr="00611EA5">
        <w:rPr>
          <w:sz w:val="26"/>
          <w:szCs w:val="26"/>
          <w:lang w:val="lv-LV"/>
        </w:rPr>
        <w:tab/>
      </w:r>
      <w:proofErr w:type="spellStart"/>
      <w:r w:rsidR="00745A9B" w:rsidRPr="00611EA5">
        <w:rPr>
          <w:sz w:val="26"/>
          <w:szCs w:val="26"/>
          <w:lang w:val="lv-LV"/>
        </w:rPr>
        <w:t>I.Rostoka</w:t>
      </w:r>
      <w:proofErr w:type="spellEnd"/>
    </w:p>
    <w:p w14:paraId="35778285" w14:textId="77777777" w:rsidR="00D9656F" w:rsidRPr="00611EA5" w:rsidRDefault="00D9656F" w:rsidP="004E3980">
      <w:pPr>
        <w:tabs>
          <w:tab w:val="right" w:pos="9356"/>
        </w:tabs>
        <w:ind w:right="-1"/>
        <w:rPr>
          <w:sz w:val="26"/>
          <w:szCs w:val="26"/>
          <w:lang w:val="lv-LV"/>
        </w:rPr>
      </w:pPr>
    </w:p>
    <w:sectPr w:rsidR="00D9656F" w:rsidRPr="00611EA5" w:rsidSect="00E92A7C">
      <w:headerReference w:type="default" r:id="rId12"/>
      <w:footerReference w:type="even" r:id="rId13"/>
      <w:footerReference w:type="default" r:id="rId14"/>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49ACA" w14:textId="77777777" w:rsidR="00920354" w:rsidRDefault="00920354" w:rsidP="00881275">
      <w:r>
        <w:separator/>
      </w:r>
    </w:p>
  </w:endnote>
  <w:endnote w:type="continuationSeparator" w:id="0">
    <w:p w14:paraId="1D9E5E01" w14:textId="77777777" w:rsidR="00920354" w:rsidRDefault="00920354"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77777777" w:rsidR="00F4282D" w:rsidRDefault="00F4282D"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F4282D" w:rsidRDefault="00F4282D"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77777777" w:rsidR="00F4282D" w:rsidRDefault="00F4282D"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F3B78" w14:textId="77777777" w:rsidR="00920354" w:rsidRDefault="00920354" w:rsidP="00881275">
      <w:r>
        <w:separator/>
      </w:r>
    </w:p>
  </w:footnote>
  <w:footnote w:type="continuationSeparator" w:id="0">
    <w:p w14:paraId="576E9D60" w14:textId="77777777" w:rsidR="00920354" w:rsidRDefault="00920354" w:rsidP="00881275">
      <w:r>
        <w:continuationSeparator/>
      </w:r>
    </w:p>
  </w:footnote>
  <w:footnote w:id="1">
    <w:p w14:paraId="37AA4176" w14:textId="411DF658" w:rsidR="00FE6933" w:rsidRPr="00FE6933" w:rsidRDefault="00FE6933" w:rsidP="00FE6933">
      <w:pPr>
        <w:autoSpaceDE w:val="0"/>
        <w:autoSpaceDN w:val="0"/>
        <w:adjustRightInd w:val="0"/>
        <w:jc w:val="both"/>
        <w:rPr>
          <w:sz w:val="20"/>
          <w:szCs w:val="20"/>
          <w:lang w:val="lv-LV"/>
        </w:rPr>
      </w:pPr>
      <w:r>
        <w:rPr>
          <w:rStyle w:val="FootnoteReference"/>
        </w:rPr>
        <w:footnoteRef/>
      </w:r>
      <w:r>
        <w:t xml:space="preserve"> </w:t>
      </w:r>
      <w:r w:rsidRPr="00FE6933">
        <w:rPr>
          <w:rFonts w:eastAsia="Calibri"/>
          <w:bCs/>
          <w:sz w:val="20"/>
          <w:szCs w:val="20"/>
          <w:lang w:val="lv-LV" w:eastAsia="lv-LV"/>
        </w:rPr>
        <w:t xml:space="preserve">Ministru kabineta 21.09.2016. rīkojums Nr. 534 </w:t>
      </w:r>
      <w:r w:rsidRPr="00FE6933">
        <w:rPr>
          <w:rFonts w:eastAsia="Calibri"/>
          <w:bCs/>
          <w:color w:val="414142"/>
          <w:sz w:val="20"/>
          <w:szCs w:val="20"/>
          <w:lang w:val="lv-LV" w:eastAsia="lv-LV"/>
        </w:rPr>
        <w:t>Par konceptuālo ziņojumu "Par Latvijas nacionālās standartizācijas sistēmas</w:t>
      </w:r>
      <w:r>
        <w:rPr>
          <w:rFonts w:eastAsia="Calibri"/>
          <w:bCs/>
          <w:color w:val="414142"/>
          <w:sz w:val="20"/>
          <w:szCs w:val="20"/>
          <w:lang w:val="lv-LV" w:eastAsia="lv-LV"/>
        </w:rPr>
        <w:t xml:space="preserve"> </w:t>
      </w:r>
      <w:r w:rsidRPr="00FE6933">
        <w:rPr>
          <w:rFonts w:eastAsia="Calibri"/>
          <w:bCs/>
          <w:color w:val="414142"/>
          <w:sz w:val="20"/>
          <w:szCs w:val="20"/>
          <w:lang w:val="lv-LV" w:eastAsia="lv-LV"/>
        </w:rPr>
        <w:t>pilnveidošanu"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664A1476" w:rsidR="00F4282D" w:rsidRDefault="00F4282D" w:rsidP="00382D83">
    <w:pPr>
      <w:pStyle w:val="Header"/>
      <w:jc w:val="right"/>
      <w:rPr>
        <w:i/>
        <w:lang w:val="lv-LV"/>
      </w:rPr>
    </w:pPr>
    <w:r>
      <w:rPr>
        <w:i/>
        <w:lang w:val="lv-LV"/>
      </w:rPr>
      <w:t>Latvijas Būvniecības padomes sēdes protokols Nr.</w:t>
    </w:r>
    <w:r w:rsidR="004F1693">
      <w:rPr>
        <w:i/>
        <w:lang w:val="lv-LV"/>
      </w:rPr>
      <w:t>11</w:t>
    </w:r>
    <w:r>
      <w:rPr>
        <w:i/>
        <w:lang w:val="lv-LV"/>
      </w:rPr>
      <w:t xml:space="preserve">, </w:t>
    </w:r>
    <w:r w:rsidR="004F1693">
      <w:rPr>
        <w:i/>
        <w:lang w:val="lv-LV"/>
      </w:rPr>
      <w:t>07</w:t>
    </w:r>
    <w:r>
      <w:rPr>
        <w:i/>
        <w:lang w:val="lv-LV"/>
      </w:rPr>
      <w:t>.</w:t>
    </w:r>
    <w:r w:rsidR="004F1693">
      <w:rPr>
        <w:i/>
        <w:lang w:val="lv-LV"/>
      </w:rPr>
      <w:t>11</w:t>
    </w:r>
    <w:r>
      <w:rPr>
        <w:i/>
        <w:lang w:val="lv-LV"/>
      </w:rPr>
      <w:t>.2019.</w:t>
    </w:r>
  </w:p>
  <w:p w14:paraId="05BCFE41" w14:textId="77777777" w:rsidR="00F4282D" w:rsidRPr="00414738" w:rsidRDefault="00F4282D"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734"/>
    <w:multiLevelType w:val="hybridMultilevel"/>
    <w:tmpl w:val="9A148582"/>
    <w:lvl w:ilvl="0" w:tplc="4832230A">
      <w:start w:val="1"/>
      <w:numFmt w:val="bullet"/>
      <w:lvlText w:val=""/>
      <w:lvlJc w:val="left"/>
      <w:pPr>
        <w:tabs>
          <w:tab w:val="num" w:pos="720"/>
        </w:tabs>
        <w:ind w:left="720" w:hanging="360"/>
      </w:pPr>
      <w:rPr>
        <w:rFonts w:ascii="Wingdings" w:hAnsi="Wingdings" w:hint="default"/>
      </w:rPr>
    </w:lvl>
    <w:lvl w:ilvl="1" w:tplc="A2041C72" w:tentative="1">
      <w:start w:val="1"/>
      <w:numFmt w:val="bullet"/>
      <w:lvlText w:val=""/>
      <w:lvlJc w:val="left"/>
      <w:pPr>
        <w:tabs>
          <w:tab w:val="num" w:pos="1440"/>
        </w:tabs>
        <w:ind w:left="1440" w:hanging="360"/>
      </w:pPr>
      <w:rPr>
        <w:rFonts w:ascii="Wingdings" w:hAnsi="Wingdings" w:hint="default"/>
      </w:rPr>
    </w:lvl>
    <w:lvl w:ilvl="2" w:tplc="B04CFABC" w:tentative="1">
      <w:start w:val="1"/>
      <w:numFmt w:val="bullet"/>
      <w:lvlText w:val=""/>
      <w:lvlJc w:val="left"/>
      <w:pPr>
        <w:tabs>
          <w:tab w:val="num" w:pos="2160"/>
        </w:tabs>
        <w:ind w:left="2160" w:hanging="360"/>
      </w:pPr>
      <w:rPr>
        <w:rFonts w:ascii="Wingdings" w:hAnsi="Wingdings" w:hint="default"/>
      </w:rPr>
    </w:lvl>
    <w:lvl w:ilvl="3" w:tplc="97144D42" w:tentative="1">
      <w:start w:val="1"/>
      <w:numFmt w:val="bullet"/>
      <w:lvlText w:val=""/>
      <w:lvlJc w:val="left"/>
      <w:pPr>
        <w:tabs>
          <w:tab w:val="num" w:pos="2880"/>
        </w:tabs>
        <w:ind w:left="2880" w:hanging="360"/>
      </w:pPr>
      <w:rPr>
        <w:rFonts w:ascii="Wingdings" w:hAnsi="Wingdings" w:hint="default"/>
      </w:rPr>
    </w:lvl>
    <w:lvl w:ilvl="4" w:tplc="4882264E" w:tentative="1">
      <w:start w:val="1"/>
      <w:numFmt w:val="bullet"/>
      <w:lvlText w:val=""/>
      <w:lvlJc w:val="left"/>
      <w:pPr>
        <w:tabs>
          <w:tab w:val="num" w:pos="3600"/>
        </w:tabs>
        <w:ind w:left="3600" w:hanging="360"/>
      </w:pPr>
      <w:rPr>
        <w:rFonts w:ascii="Wingdings" w:hAnsi="Wingdings" w:hint="default"/>
      </w:rPr>
    </w:lvl>
    <w:lvl w:ilvl="5" w:tplc="D4FA1C3E" w:tentative="1">
      <w:start w:val="1"/>
      <w:numFmt w:val="bullet"/>
      <w:lvlText w:val=""/>
      <w:lvlJc w:val="left"/>
      <w:pPr>
        <w:tabs>
          <w:tab w:val="num" w:pos="4320"/>
        </w:tabs>
        <w:ind w:left="4320" w:hanging="360"/>
      </w:pPr>
      <w:rPr>
        <w:rFonts w:ascii="Wingdings" w:hAnsi="Wingdings" w:hint="default"/>
      </w:rPr>
    </w:lvl>
    <w:lvl w:ilvl="6" w:tplc="EA3A6DD6" w:tentative="1">
      <w:start w:val="1"/>
      <w:numFmt w:val="bullet"/>
      <w:lvlText w:val=""/>
      <w:lvlJc w:val="left"/>
      <w:pPr>
        <w:tabs>
          <w:tab w:val="num" w:pos="5040"/>
        </w:tabs>
        <w:ind w:left="5040" w:hanging="360"/>
      </w:pPr>
      <w:rPr>
        <w:rFonts w:ascii="Wingdings" w:hAnsi="Wingdings" w:hint="default"/>
      </w:rPr>
    </w:lvl>
    <w:lvl w:ilvl="7" w:tplc="43126812" w:tentative="1">
      <w:start w:val="1"/>
      <w:numFmt w:val="bullet"/>
      <w:lvlText w:val=""/>
      <w:lvlJc w:val="left"/>
      <w:pPr>
        <w:tabs>
          <w:tab w:val="num" w:pos="5760"/>
        </w:tabs>
        <w:ind w:left="5760" w:hanging="360"/>
      </w:pPr>
      <w:rPr>
        <w:rFonts w:ascii="Wingdings" w:hAnsi="Wingdings" w:hint="default"/>
      </w:rPr>
    </w:lvl>
    <w:lvl w:ilvl="8" w:tplc="D8164C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E100D"/>
    <w:multiLevelType w:val="hybridMultilevel"/>
    <w:tmpl w:val="CF4E5954"/>
    <w:lvl w:ilvl="0" w:tplc="6EFAD74E">
      <w:start w:val="1"/>
      <w:numFmt w:val="bullet"/>
      <w:lvlText w:val=""/>
      <w:lvlJc w:val="left"/>
      <w:pPr>
        <w:tabs>
          <w:tab w:val="num" w:pos="720"/>
        </w:tabs>
        <w:ind w:left="720" w:hanging="360"/>
      </w:pPr>
      <w:rPr>
        <w:rFonts w:ascii="Wingdings" w:hAnsi="Wingdings" w:hint="default"/>
      </w:rPr>
    </w:lvl>
    <w:lvl w:ilvl="1" w:tplc="61A08BF2" w:tentative="1">
      <w:start w:val="1"/>
      <w:numFmt w:val="bullet"/>
      <w:lvlText w:val=""/>
      <w:lvlJc w:val="left"/>
      <w:pPr>
        <w:tabs>
          <w:tab w:val="num" w:pos="1440"/>
        </w:tabs>
        <w:ind w:left="1440" w:hanging="360"/>
      </w:pPr>
      <w:rPr>
        <w:rFonts w:ascii="Wingdings" w:hAnsi="Wingdings" w:hint="default"/>
      </w:rPr>
    </w:lvl>
    <w:lvl w:ilvl="2" w:tplc="39A4CEE0" w:tentative="1">
      <w:start w:val="1"/>
      <w:numFmt w:val="bullet"/>
      <w:lvlText w:val=""/>
      <w:lvlJc w:val="left"/>
      <w:pPr>
        <w:tabs>
          <w:tab w:val="num" w:pos="2160"/>
        </w:tabs>
        <w:ind w:left="2160" w:hanging="360"/>
      </w:pPr>
      <w:rPr>
        <w:rFonts w:ascii="Wingdings" w:hAnsi="Wingdings" w:hint="default"/>
      </w:rPr>
    </w:lvl>
    <w:lvl w:ilvl="3" w:tplc="1096C80C" w:tentative="1">
      <w:start w:val="1"/>
      <w:numFmt w:val="bullet"/>
      <w:lvlText w:val=""/>
      <w:lvlJc w:val="left"/>
      <w:pPr>
        <w:tabs>
          <w:tab w:val="num" w:pos="2880"/>
        </w:tabs>
        <w:ind w:left="2880" w:hanging="360"/>
      </w:pPr>
      <w:rPr>
        <w:rFonts w:ascii="Wingdings" w:hAnsi="Wingdings" w:hint="default"/>
      </w:rPr>
    </w:lvl>
    <w:lvl w:ilvl="4" w:tplc="FC307F3E" w:tentative="1">
      <w:start w:val="1"/>
      <w:numFmt w:val="bullet"/>
      <w:lvlText w:val=""/>
      <w:lvlJc w:val="left"/>
      <w:pPr>
        <w:tabs>
          <w:tab w:val="num" w:pos="3600"/>
        </w:tabs>
        <w:ind w:left="3600" w:hanging="360"/>
      </w:pPr>
      <w:rPr>
        <w:rFonts w:ascii="Wingdings" w:hAnsi="Wingdings" w:hint="default"/>
      </w:rPr>
    </w:lvl>
    <w:lvl w:ilvl="5" w:tplc="137CE010" w:tentative="1">
      <w:start w:val="1"/>
      <w:numFmt w:val="bullet"/>
      <w:lvlText w:val=""/>
      <w:lvlJc w:val="left"/>
      <w:pPr>
        <w:tabs>
          <w:tab w:val="num" w:pos="4320"/>
        </w:tabs>
        <w:ind w:left="4320" w:hanging="360"/>
      </w:pPr>
      <w:rPr>
        <w:rFonts w:ascii="Wingdings" w:hAnsi="Wingdings" w:hint="default"/>
      </w:rPr>
    </w:lvl>
    <w:lvl w:ilvl="6" w:tplc="4ADA12E6" w:tentative="1">
      <w:start w:val="1"/>
      <w:numFmt w:val="bullet"/>
      <w:lvlText w:val=""/>
      <w:lvlJc w:val="left"/>
      <w:pPr>
        <w:tabs>
          <w:tab w:val="num" w:pos="5040"/>
        </w:tabs>
        <w:ind w:left="5040" w:hanging="360"/>
      </w:pPr>
      <w:rPr>
        <w:rFonts w:ascii="Wingdings" w:hAnsi="Wingdings" w:hint="default"/>
      </w:rPr>
    </w:lvl>
    <w:lvl w:ilvl="7" w:tplc="53B60822" w:tentative="1">
      <w:start w:val="1"/>
      <w:numFmt w:val="bullet"/>
      <w:lvlText w:val=""/>
      <w:lvlJc w:val="left"/>
      <w:pPr>
        <w:tabs>
          <w:tab w:val="num" w:pos="5760"/>
        </w:tabs>
        <w:ind w:left="5760" w:hanging="360"/>
      </w:pPr>
      <w:rPr>
        <w:rFonts w:ascii="Wingdings" w:hAnsi="Wingdings" w:hint="default"/>
      </w:rPr>
    </w:lvl>
    <w:lvl w:ilvl="8" w:tplc="56902B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41E5B"/>
    <w:multiLevelType w:val="hybridMultilevel"/>
    <w:tmpl w:val="29C617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643BFC"/>
    <w:multiLevelType w:val="hybridMultilevel"/>
    <w:tmpl w:val="EFC4E106"/>
    <w:lvl w:ilvl="0" w:tplc="25D6DA56">
      <w:start w:val="1"/>
      <w:numFmt w:val="bullet"/>
      <w:lvlText w:val=""/>
      <w:lvlJc w:val="left"/>
      <w:pPr>
        <w:tabs>
          <w:tab w:val="num" w:pos="720"/>
        </w:tabs>
        <w:ind w:left="720" w:hanging="360"/>
      </w:pPr>
      <w:rPr>
        <w:rFonts w:ascii="Wingdings" w:hAnsi="Wingdings" w:hint="default"/>
      </w:rPr>
    </w:lvl>
    <w:lvl w:ilvl="1" w:tplc="B17EAF84" w:tentative="1">
      <w:start w:val="1"/>
      <w:numFmt w:val="bullet"/>
      <w:lvlText w:val=""/>
      <w:lvlJc w:val="left"/>
      <w:pPr>
        <w:tabs>
          <w:tab w:val="num" w:pos="1440"/>
        </w:tabs>
        <w:ind w:left="1440" w:hanging="360"/>
      </w:pPr>
      <w:rPr>
        <w:rFonts w:ascii="Wingdings" w:hAnsi="Wingdings" w:hint="default"/>
      </w:rPr>
    </w:lvl>
    <w:lvl w:ilvl="2" w:tplc="EADA2AEA" w:tentative="1">
      <w:start w:val="1"/>
      <w:numFmt w:val="bullet"/>
      <w:lvlText w:val=""/>
      <w:lvlJc w:val="left"/>
      <w:pPr>
        <w:tabs>
          <w:tab w:val="num" w:pos="2160"/>
        </w:tabs>
        <w:ind w:left="2160" w:hanging="360"/>
      </w:pPr>
      <w:rPr>
        <w:rFonts w:ascii="Wingdings" w:hAnsi="Wingdings" w:hint="default"/>
      </w:rPr>
    </w:lvl>
    <w:lvl w:ilvl="3" w:tplc="B2469626" w:tentative="1">
      <w:start w:val="1"/>
      <w:numFmt w:val="bullet"/>
      <w:lvlText w:val=""/>
      <w:lvlJc w:val="left"/>
      <w:pPr>
        <w:tabs>
          <w:tab w:val="num" w:pos="2880"/>
        </w:tabs>
        <w:ind w:left="2880" w:hanging="360"/>
      </w:pPr>
      <w:rPr>
        <w:rFonts w:ascii="Wingdings" w:hAnsi="Wingdings" w:hint="default"/>
      </w:rPr>
    </w:lvl>
    <w:lvl w:ilvl="4" w:tplc="A4CCBEC8" w:tentative="1">
      <w:start w:val="1"/>
      <w:numFmt w:val="bullet"/>
      <w:lvlText w:val=""/>
      <w:lvlJc w:val="left"/>
      <w:pPr>
        <w:tabs>
          <w:tab w:val="num" w:pos="3600"/>
        </w:tabs>
        <w:ind w:left="3600" w:hanging="360"/>
      </w:pPr>
      <w:rPr>
        <w:rFonts w:ascii="Wingdings" w:hAnsi="Wingdings" w:hint="default"/>
      </w:rPr>
    </w:lvl>
    <w:lvl w:ilvl="5" w:tplc="B20AAF42" w:tentative="1">
      <w:start w:val="1"/>
      <w:numFmt w:val="bullet"/>
      <w:lvlText w:val=""/>
      <w:lvlJc w:val="left"/>
      <w:pPr>
        <w:tabs>
          <w:tab w:val="num" w:pos="4320"/>
        </w:tabs>
        <w:ind w:left="4320" w:hanging="360"/>
      </w:pPr>
      <w:rPr>
        <w:rFonts w:ascii="Wingdings" w:hAnsi="Wingdings" w:hint="default"/>
      </w:rPr>
    </w:lvl>
    <w:lvl w:ilvl="6" w:tplc="FAC88D6A" w:tentative="1">
      <w:start w:val="1"/>
      <w:numFmt w:val="bullet"/>
      <w:lvlText w:val=""/>
      <w:lvlJc w:val="left"/>
      <w:pPr>
        <w:tabs>
          <w:tab w:val="num" w:pos="5040"/>
        </w:tabs>
        <w:ind w:left="5040" w:hanging="360"/>
      </w:pPr>
      <w:rPr>
        <w:rFonts w:ascii="Wingdings" w:hAnsi="Wingdings" w:hint="default"/>
      </w:rPr>
    </w:lvl>
    <w:lvl w:ilvl="7" w:tplc="87403556" w:tentative="1">
      <w:start w:val="1"/>
      <w:numFmt w:val="bullet"/>
      <w:lvlText w:val=""/>
      <w:lvlJc w:val="left"/>
      <w:pPr>
        <w:tabs>
          <w:tab w:val="num" w:pos="5760"/>
        </w:tabs>
        <w:ind w:left="5760" w:hanging="360"/>
      </w:pPr>
      <w:rPr>
        <w:rFonts w:ascii="Wingdings" w:hAnsi="Wingdings" w:hint="default"/>
      </w:rPr>
    </w:lvl>
    <w:lvl w:ilvl="8" w:tplc="7436DA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73D13"/>
    <w:multiLevelType w:val="hybridMultilevel"/>
    <w:tmpl w:val="A14A360C"/>
    <w:lvl w:ilvl="0" w:tplc="E0943CF0">
      <w:start w:val="1"/>
      <w:numFmt w:val="bullet"/>
      <w:lvlText w:val="•"/>
      <w:lvlJc w:val="left"/>
      <w:pPr>
        <w:tabs>
          <w:tab w:val="num" w:pos="720"/>
        </w:tabs>
        <w:ind w:left="720" w:hanging="360"/>
      </w:pPr>
      <w:rPr>
        <w:rFonts w:ascii="Arial" w:hAnsi="Arial" w:hint="default"/>
      </w:rPr>
    </w:lvl>
    <w:lvl w:ilvl="1" w:tplc="512ED56E" w:tentative="1">
      <w:start w:val="1"/>
      <w:numFmt w:val="bullet"/>
      <w:lvlText w:val="•"/>
      <w:lvlJc w:val="left"/>
      <w:pPr>
        <w:tabs>
          <w:tab w:val="num" w:pos="1440"/>
        </w:tabs>
        <w:ind w:left="1440" w:hanging="360"/>
      </w:pPr>
      <w:rPr>
        <w:rFonts w:ascii="Arial" w:hAnsi="Arial" w:hint="default"/>
      </w:rPr>
    </w:lvl>
    <w:lvl w:ilvl="2" w:tplc="7FF4385C" w:tentative="1">
      <w:start w:val="1"/>
      <w:numFmt w:val="bullet"/>
      <w:lvlText w:val="•"/>
      <w:lvlJc w:val="left"/>
      <w:pPr>
        <w:tabs>
          <w:tab w:val="num" w:pos="2160"/>
        </w:tabs>
        <w:ind w:left="2160" w:hanging="360"/>
      </w:pPr>
      <w:rPr>
        <w:rFonts w:ascii="Arial" w:hAnsi="Arial" w:hint="default"/>
      </w:rPr>
    </w:lvl>
    <w:lvl w:ilvl="3" w:tplc="8B0A8C0A" w:tentative="1">
      <w:start w:val="1"/>
      <w:numFmt w:val="bullet"/>
      <w:lvlText w:val="•"/>
      <w:lvlJc w:val="left"/>
      <w:pPr>
        <w:tabs>
          <w:tab w:val="num" w:pos="2880"/>
        </w:tabs>
        <w:ind w:left="2880" w:hanging="360"/>
      </w:pPr>
      <w:rPr>
        <w:rFonts w:ascii="Arial" w:hAnsi="Arial" w:hint="default"/>
      </w:rPr>
    </w:lvl>
    <w:lvl w:ilvl="4" w:tplc="D9842964" w:tentative="1">
      <w:start w:val="1"/>
      <w:numFmt w:val="bullet"/>
      <w:lvlText w:val="•"/>
      <w:lvlJc w:val="left"/>
      <w:pPr>
        <w:tabs>
          <w:tab w:val="num" w:pos="3600"/>
        </w:tabs>
        <w:ind w:left="3600" w:hanging="360"/>
      </w:pPr>
      <w:rPr>
        <w:rFonts w:ascii="Arial" w:hAnsi="Arial" w:hint="default"/>
      </w:rPr>
    </w:lvl>
    <w:lvl w:ilvl="5" w:tplc="3BEC37FA" w:tentative="1">
      <w:start w:val="1"/>
      <w:numFmt w:val="bullet"/>
      <w:lvlText w:val="•"/>
      <w:lvlJc w:val="left"/>
      <w:pPr>
        <w:tabs>
          <w:tab w:val="num" w:pos="4320"/>
        </w:tabs>
        <w:ind w:left="4320" w:hanging="360"/>
      </w:pPr>
      <w:rPr>
        <w:rFonts w:ascii="Arial" w:hAnsi="Arial" w:hint="default"/>
      </w:rPr>
    </w:lvl>
    <w:lvl w:ilvl="6" w:tplc="BE6A9294" w:tentative="1">
      <w:start w:val="1"/>
      <w:numFmt w:val="bullet"/>
      <w:lvlText w:val="•"/>
      <w:lvlJc w:val="left"/>
      <w:pPr>
        <w:tabs>
          <w:tab w:val="num" w:pos="5040"/>
        </w:tabs>
        <w:ind w:left="5040" w:hanging="360"/>
      </w:pPr>
      <w:rPr>
        <w:rFonts w:ascii="Arial" w:hAnsi="Arial" w:hint="default"/>
      </w:rPr>
    </w:lvl>
    <w:lvl w:ilvl="7" w:tplc="9CEEECCE" w:tentative="1">
      <w:start w:val="1"/>
      <w:numFmt w:val="bullet"/>
      <w:lvlText w:val="•"/>
      <w:lvlJc w:val="left"/>
      <w:pPr>
        <w:tabs>
          <w:tab w:val="num" w:pos="5760"/>
        </w:tabs>
        <w:ind w:left="5760" w:hanging="360"/>
      </w:pPr>
      <w:rPr>
        <w:rFonts w:ascii="Arial" w:hAnsi="Arial" w:hint="default"/>
      </w:rPr>
    </w:lvl>
    <w:lvl w:ilvl="8" w:tplc="480086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9D4CC3"/>
    <w:multiLevelType w:val="hybridMultilevel"/>
    <w:tmpl w:val="FDD8E3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236ED9"/>
    <w:multiLevelType w:val="hybridMultilevel"/>
    <w:tmpl w:val="8EEEAE9E"/>
    <w:lvl w:ilvl="0" w:tplc="698EF2E4">
      <w:start w:val="1"/>
      <w:numFmt w:val="bullet"/>
      <w:lvlText w:val="•"/>
      <w:lvlJc w:val="left"/>
      <w:pPr>
        <w:tabs>
          <w:tab w:val="num" w:pos="720"/>
        </w:tabs>
        <w:ind w:left="720" w:hanging="360"/>
      </w:pPr>
      <w:rPr>
        <w:rFonts w:ascii="Arial" w:hAnsi="Arial" w:hint="default"/>
      </w:rPr>
    </w:lvl>
    <w:lvl w:ilvl="1" w:tplc="B7106C40" w:tentative="1">
      <w:start w:val="1"/>
      <w:numFmt w:val="bullet"/>
      <w:lvlText w:val="•"/>
      <w:lvlJc w:val="left"/>
      <w:pPr>
        <w:tabs>
          <w:tab w:val="num" w:pos="1440"/>
        </w:tabs>
        <w:ind w:left="1440" w:hanging="360"/>
      </w:pPr>
      <w:rPr>
        <w:rFonts w:ascii="Arial" w:hAnsi="Arial" w:hint="default"/>
      </w:rPr>
    </w:lvl>
    <w:lvl w:ilvl="2" w:tplc="481242E6" w:tentative="1">
      <w:start w:val="1"/>
      <w:numFmt w:val="bullet"/>
      <w:lvlText w:val="•"/>
      <w:lvlJc w:val="left"/>
      <w:pPr>
        <w:tabs>
          <w:tab w:val="num" w:pos="2160"/>
        </w:tabs>
        <w:ind w:left="2160" w:hanging="360"/>
      </w:pPr>
      <w:rPr>
        <w:rFonts w:ascii="Arial" w:hAnsi="Arial" w:hint="default"/>
      </w:rPr>
    </w:lvl>
    <w:lvl w:ilvl="3" w:tplc="BFF6C246" w:tentative="1">
      <w:start w:val="1"/>
      <w:numFmt w:val="bullet"/>
      <w:lvlText w:val="•"/>
      <w:lvlJc w:val="left"/>
      <w:pPr>
        <w:tabs>
          <w:tab w:val="num" w:pos="2880"/>
        </w:tabs>
        <w:ind w:left="2880" w:hanging="360"/>
      </w:pPr>
      <w:rPr>
        <w:rFonts w:ascii="Arial" w:hAnsi="Arial" w:hint="default"/>
      </w:rPr>
    </w:lvl>
    <w:lvl w:ilvl="4" w:tplc="8A707C1A" w:tentative="1">
      <w:start w:val="1"/>
      <w:numFmt w:val="bullet"/>
      <w:lvlText w:val="•"/>
      <w:lvlJc w:val="left"/>
      <w:pPr>
        <w:tabs>
          <w:tab w:val="num" w:pos="3600"/>
        </w:tabs>
        <w:ind w:left="3600" w:hanging="360"/>
      </w:pPr>
      <w:rPr>
        <w:rFonts w:ascii="Arial" w:hAnsi="Arial" w:hint="default"/>
      </w:rPr>
    </w:lvl>
    <w:lvl w:ilvl="5" w:tplc="5936E108" w:tentative="1">
      <w:start w:val="1"/>
      <w:numFmt w:val="bullet"/>
      <w:lvlText w:val="•"/>
      <w:lvlJc w:val="left"/>
      <w:pPr>
        <w:tabs>
          <w:tab w:val="num" w:pos="4320"/>
        </w:tabs>
        <w:ind w:left="4320" w:hanging="360"/>
      </w:pPr>
      <w:rPr>
        <w:rFonts w:ascii="Arial" w:hAnsi="Arial" w:hint="default"/>
      </w:rPr>
    </w:lvl>
    <w:lvl w:ilvl="6" w:tplc="94004E7A" w:tentative="1">
      <w:start w:val="1"/>
      <w:numFmt w:val="bullet"/>
      <w:lvlText w:val="•"/>
      <w:lvlJc w:val="left"/>
      <w:pPr>
        <w:tabs>
          <w:tab w:val="num" w:pos="5040"/>
        </w:tabs>
        <w:ind w:left="5040" w:hanging="360"/>
      </w:pPr>
      <w:rPr>
        <w:rFonts w:ascii="Arial" w:hAnsi="Arial" w:hint="default"/>
      </w:rPr>
    </w:lvl>
    <w:lvl w:ilvl="7" w:tplc="FEC80752" w:tentative="1">
      <w:start w:val="1"/>
      <w:numFmt w:val="bullet"/>
      <w:lvlText w:val="•"/>
      <w:lvlJc w:val="left"/>
      <w:pPr>
        <w:tabs>
          <w:tab w:val="num" w:pos="5760"/>
        </w:tabs>
        <w:ind w:left="5760" w:hanging="360"/>
      </w:pPr>
      <w:rPr>
        <w:rFonts w:ascii="Arial" w:hAnsi="Arial" w:hint="default"/>
      </w:rPr>
    </w:lvl>
    <w:lvl w:ilvl="8" w:tplc="387A09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732132"/>
    <w:multiLevelType w:val="hybridMultilevel"/>
    <w:tmpl w:val="D004C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461D1D"/>
    <w:multiLevelType w:val="hybridMultilevel"/>
    <w:tmpl w:val="3BC07DD4"/>
    <w:lvl w:ilvl="0" w:tplc="CDE429C6">
      <w:start w:val="1"/>
      <w:numFmt w:val="bullet"/>
      <w:lvlText w:val=""/>
      <w:lvlJc w:val="left"/>
      <w:pPr>
        <w:tabs>
          <w:tab w:val="num" w:pos="720"/>
        </w:tabs>
        <w:ind w:left="720" w:hanging="360"/>
      </w:pPr>
      <w:rPr>
        <w:rFonts w:ascii="Wingdings" w:hAnsi="Wingdings" w:hint="default"/>
      </w:rPr>
    </w:lvl>
    <w:lvl w:ilvl="1" w:tplc="E8DE1D3C" w:tentative="1">
      <w:start w:val="1"/>
      <w:numFmt w:val="bullet"/>
      <w:lvlText w:val=""/>
      <w:lvlJc w:val="left"/>
      <w:pPr>
        <w:tabs>
          <w:tab w:val="num" w:pos="1440"/>
        </w:tabs>
        <w:ind w:left="1440" w:hanging="360"/>
      </w:pPr>
      <w:rPr>
        <w:rFonts w:ascii="Wingdings" w:hAnsi="Wingdings" w:hint="default"/>
      </w:rPr>
    </w:lvl>
    <w:lvl w:ilvl="2" w:tplc="0338C8B8" w:tentative="1">
      <w:start w:val="1"/>
      <w:numFmt w:val="bullet"/>
      <w:lvlText w:val=""/>
      <w:lvlJc w:val="left"/>
      <w:pPr>
        <w:tabs>
          <w:tab w:val="num" w:pos="2160"/>
        </w:tabs>
        <w:ind w:left="2160" w:hanging="360"/>
      </w:pPr>
      <w:rPr>
        <w:rFonts w:ascii="Wingdings" w:hAnsi="Wingdings" w:hint="default"/>
      </w:rPr>
    </w:lvl>
    <w:lvl w:ilvl="3" w:tplc="EFEE44A4" w:tentative="1">
      <w:start w:val="1"/>
      <w:numFmt w:val="bullet"/>
      <w:lvlText w:val=""/>
      <w:lvlJc w:val="left"/>
      <w:pPr>
        <w:tabs>
          <w:tab w:val="num" w:pos="2880"/>
        </w:tabs>
        <w:ind w:left="2880" w:hanging="360"/>
      </w:pPr>
      <w:rPr>
        <w:rFonts w:ascii="Wingdings" w:hAnsi="Wingdings" w:hint="default"/>
      </w:rPr>
    </w:lvl>
    <w:lvl w:ilvl="4" w:tplc="CF768E22" w:tentative="1">
      <w:start w:val="1"/>
      <w:numFmt w:val="bullet"/>
      <w:lvlText w:val=""/>
      <w:lvlJc w:val="left"/>
      <w:pPr>
        <w:tabs>
          <w:tab w:val="num" w:pos="3600"/>
        </w:tabs>
        <w:ind w:left="3600" w:hanging="360"/>
      </w:pPr>
      <w:rPr>
        <w:rFonts w:ascii="Wingdings" w:hAnsi="Wingdings" w:hint="default"/>
      </w:rPr>
    </w:lvl>
    <w:lvl w:ilvl="5" w:tplc="4340450C" w:tentative="1">
      <w:start w:val="1"/>
      <w:numFmt w:val="bullet"/>
      <w:lvlText w:val=""/>
      <w:lvlJc w:val="left"/>
      <w:pPr>
        <w:tabs>
          <w:tab w:val="num" w:pos="4320"/>
        </w:tabs>
        <w:ind w:left="4320" w:hanging="360"/>
      </w:pPr>
      <w:rPr>
        <w:rFonts w:ascii="Wingdings" w:hAnsi="Wingdings" w:hint="default"/>
      </w:rPr>
    </w:lvl>
    <w:lvl w:ilvl="6" w:tplc="3228ABE0" w:tentative="1">
      <w:start w:val="1"/>
      <w:numFmt w:val="bullet"/>
      <w:lvlText w:val=""/>
      <w:lvlJc w:val="left"/>
      <w:pPr>
        <w:tabs>
          <w:tab w:val="num" w:pos="5040"/>
        </w:tabs>
        <w:ind w:left="5040" w:hanging="360"/>
      </w:pPr>
      <w:rPr>
        <w:rFonts w:ascii="Wingdings" w:hAnsi="Wingdings" w:hint="default"/>
      </w:rPr>
    </w:lvl>
    <w:lvl w:ilvl="7" w:tplc="2E908FCC" w:tentative="1">
      <w:start w:val="1"/>
      <w:numFmt w:val="bullet"/>
      <w:lvlText w:val=""/>
      <w:lvlJc w:val="left"/>
      <w:pPr>
        <w:tabs>
          <w:tab w:val="num" w:pos="5760"/>
        </w:tabs>
        <w:ind w:left="5760" w:hanging="360"/>
      </w:pPr>
      <w:rPr>
        <w:rFonts w:ascii="Wingdings" w:hAnsi="Wingdings" w:hint="default"/>
      </w:rPr>
    </w:lvl>
    <w:lvl w:ilvl="8" w:tplc="F55A35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545D4"/>
    <w:multiLevelType w:val="hybridMultilevel"/>
    <w:tmpl w:val="377A9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F5352D"/>
    <w:multiLevelType w:val="hybridMultilevel"/>
    <w:tmpl w:val="0E203554"/>
    <w:lvl w:ilvl="0" w:tplc="47167D58">
      <w:start w:val="6"/>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0D256F"/>
    <w:multiLevelType w:val="hybridMultilevel"/>
    <w:tmpl w:val="A47488E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1E674B"/>
    <w:multiLevelType w:val="hybridMultilevel"/>
    <w:tmpl w:val="FA4AA52A"/>
    <w:lvl w:ilvl="0" w:tplc="04260001">
      <w:start w:val="1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BB23C2"/>
    <w:multiLevelType w:val="hybridMultilevel"/>
    <w:tmpl w:val="4D1EFC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A95AFE"/>
    <w:multiLevelType w:val="hybridMultilevel"/>
    <w:tmpl w:val="21A2C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9A70ED"/>
    <w:multiLevelType w:val="hybridMultilevel"/>
    <w:tmpl w:val="416C27A8"/>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6EA2561"/>
    <w:multiLevelType w:val="hybridMultilevel"/>
    <w:tmpl w:val="50BE0EDE"/>
    <w:lvl w:ilvl="0" w:tplc="A09E51E0">
      <w:start w:val="1"/>
      <w:numFmt w:val="bullet"/>
      <w:lvlText w:val=""/>
      <w:lvlJc w:val="left"/>
      <w:pPr>
        <w:tabs>
          <w:tab w:val="num" w:pos="720"/>
        </w:tabs>
        <w:ind w:left="720" w:hanging="360"/>
      </w:pPr>
      <w:rPr>
        <w:rFonts w:ascii="Wingdings" w:hAnsi="Wingdings" w:hint="default"/>
      </w:rPr>
    </w:lvl>
    <w:lvl w:ilvl="1" w:tplc="7F849356">
      <w:start w:val="1"/>
      <w:numFmt w:val="bullet"/>
      <w:lvlText w:val=""/>
      <w:lvlJc w:val="left"/>
      <w:pPr>
        <w:tabs>
          <w:tab w:val="num" w:pos="1440"/>
        </w:tabs>
        <w:ind w:left="1440" w:hanging="360"/>
      </w:pPr>
      <w:rPr>
        <w:rFonts w:ascii="Wingdings" w:hAnsi="Wingdings" w:hint="default"/>
      </w:rPr>
    </w:lvl>
    <w:lvl w:ilvl="2" w:tplc="DEDADDC6" w:tentative="1">
      <w:start w:val="1"/>
      <w:numFmt w:val="bullet"/>
      <w:lvlText w:val=""/>
      <w:lvlJc w:val="left"/>
      <w:pPr>
        <w:tabs>
          <w:tab w:val="num" w:pos="2160"/>
        </w:tabs>
        <w:ind w:left="2160" w:hanging="360"/>
      </w:pPr>
      <w:rPr>
        <w:rFonts w:ascii="Wingdings" w:hAnsi="Wingdings" w:hint="default"/>
      </w:rPr>
    </w:lvl>
    <w:lvl w:ilvl="3" w:tplc="98825186" w:tentative="1">
      <w:start w:val="1"/>
      <w:numFmt w:val="bullet"/>
      <w:lvlText w:val=""/>
      <w:lvlJc w:val="left"/>
      <w:pPr>
        <w:tabs>
          <w:tab w:val="num" w:pos="2880"/>
        </w:tabs>
        <w:ind w:left="2880" w:hanging="360"/>
      </w:pPr>
      <w:rPr>
        <w:rFonts w:ascii="Wingdings" w:hAnsi="Wingdings" w:hint="default"/>
      </w:rPr>
    </w:lvl>
    <w:lvl w:ilvl="4" w:tplc="E9667C28" w:tentative="1">
      <w:start w:val="1"/>
      <w:numFmt w:val="bullet"/>
      <w:lvlText w:val=""/>
      <w:lvlJc w:val="left"/>
      <w:pPr>
        <w:tabs>
          <w:tab w:val="num" w:pos="3600"/>
        </w:tabs>
        <w:ind w:left="3600" w:hanging="360"/>
      </w:pPr>
      <w:rPr>
        <w:rFonts w:ascii="Wingdings" w:hAnsi="Wingdings" w:hint="default"/>
      </w:rPr>
    </w:lvl>
    <w:lvl w:ilvl="5" w:tplc="774043AC" w:tentative="1">
      <w:start w:val="1"/>
      <w:numFmt w:val="bullet"/>
      <w:lvlText w:val=""/>
      <w:lvlJc w:val="left"/>
      <w:pPr>
        <w:tabs>
          <w:tab w:val="num" w:pos="4320"/>
        </w:tabs>
        <w:ind w:left="4320" w:hanging="360"/>
      </w:pPr>
      <w:rPr>
        <w:rFonts w:ascii="Wingdings" w:hAnsi="Wingdings" w:hint="default"/>
      </w:rPr>
    </w:lvl>
    <w:lvl w:ilvl="6" w:tplc="6E10C486" w:tentative="1">
      <w:start w:val="1"/>
      <w:numFmt w:val="bullet"/>
      <w:lvlText w:val=""/>
      <w:lvlJc w:val="left"/>
      <w:pPr>
        <w:tabs>
          <w:tab w:val="num" w:pos="5040"/>
        </w:tabs>
        <w:ind w:left="5040" w:hanging="360"/>
      </w:pPr>
      <w:rPr>
        <w:rFonts w:ascii="Wingdings" w:hAnsi="Wingdings" w:hint="default"/>
      </w:rPr>
    </w:lvl>
    <w:lvl w:ilvl="7" w:tplc="E4842E3C" w:tentative="1">
      <w:start w:val="1"/>
      <w:numFmt w:val="bullet"/>
      <w:lvlText w:val=""/>
      <w:lvlJc w:val="left"/>
      <w:pPr>
        <w:tabs>
          <w:tab w:val="num" w:pos="5760"/>
        </w:tabs>
        <w:ind w:left="5760" w:hanging="360"/>
      </w:pPr>
      <w:rPr>
        <w:rFonts w:ascii="Wingdings" w:hAnsi="Wingdings" w:hint="default"/>
      </w:rPr>
    </w:lvl>
    <w:lvl w:ilvl="8" w:tplc="1A184B3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170053"/>
    <w:multiLevelType w:val="hybridMultilevel"/>
    <w:tmpl w:val="271E3038"/>
    <w:lvl w:ilvl="0" w:tplc="62FE2F8E">
      <w:start w:val="1"/>
      <w:numFmt w:val="bullet"/>
      <w:lvlText w:val=""/>
      <w:lvlJc w:val="left"/>
      <w:pPr>
        <w:tabs>
          <w:tab w:val="num" w:pos="720"/>
        </w:tabs>
        <w:ind w:left="720" w:hanging="360"/>
      </w:pPr>
      <w:rPr>
        <w:rFonts w:ascii="Wingdings" w:hAnsi="Wingdings" w:hint="default"/>
      </w:rPr>
    </w:lvl>
    <w:lvl w:ilvl="1" w:tplc="C500275E" w:tentative="1">
      <w:start w:val="1"/>
      <w:numFmt w:val="bullet"/>
      <w:lvlText w:val=""/>
      <w:lvlJc w:val="left"/>
      <w:pPr>
        <w:tabs>
          <w:tab w:val="num" w:pos="1440"/>
        </w:tabs>
        <w:ind w:left="1440" w:hanging="360"/>
      </w:pPr>
      <w:rPr>
        <w:rFonts w:ascii="Wingdings" w:hAnsi="Wingdings" w:hint="default"/>
      </w:rPr>
    </w:lvl>
    <w:lvl w:ilvl="2" w:tplc="8542C7C6" w:tentative="1">
      <w:start w:val="1"/>
      <w:numFmt w:val="bullet"/>
      <w:lvlText w:val=""/>
      <w:lvlJc w:val="left"/>
      <w:pPr>
        <w:tabs>
          <w:tab w:val="num" w:pos="2160"/>
        </w:tabs>
        <w:ind w:left="2160" w:hanging="360"/>
      </w:pPr>
      <w:rPr>
        <w:rFonts w:ascii="Wingdings" w:hAnsi="Wingdings" w:hint="default"/>
      </w:rPr>
    </w:lvl>
    <w:lvl w:ilvl="3" w:tplc="A5508B8A" w:tentative="1">
      <w:start w:val="1"/>
      <w:numFmt w:val="bullet"/>
      <w:lvlText w:val=""/>
      <w:lvlJc w:val="left"/>
      <w:pPr>
        <w:tabs>
          <w:tab w:val="num" w:pos="2880"/>
        </w:tabs>
        <w:ind w:left="2880" w:hanging="360"/>
      </w:pPr>
      <w:rPr>
        <w:rFonts w:ascii="Wingdings" w:hAnsi="Wingdings" w:hint="default"/>
      </w:rPr>
    </w:lvl>
    <w:lvl w:ilvl="4" w:tplc="CBD407FA" w:tentative="1">
      <w:start w:val="1"/>
      <w:numFmt w:val="bullet"/>
      <w:lvlText w:val=""/>
      <w:lvlJc w:val="left"/>
      <w:pPr>
        <w:tabs>
          <w:tab w:val="num" w:pos="3600"/>
        </w:tabs>
        <w:ind w:left="3600" w:hanging="360"/>
      </w:pPr>
      <w:rPr>
        <w:rFonts w:ascii="Wingdings" w:hAnsi="Wingdings" w:hint="default"/>
      </w:rPr>
    </w:lvl>
    <w:lvl w:ilvl="5" w:tplc="5D3633D8" w:tentative="1">
      <w:start w:val="1"/>
      <w:numFmt w:val="bullet"/>
      <w:lvlText w:val=""/>
      <w:lvlJc w:val="left"/>
      <w:pPr>
        <w:tabs>
          <w:tab w:val="num" w:pos="4320"/>
        </w:tabs>
        <w:ind w:left="4320" w:hanging="360"/>
      </w:pPr>
      <w:rPr>
        <w:rFonts w:ascii="Wingdings" w:hAnsi="Wingdings" w:hint="default"/>
      </w:rPr>
    </w:lvl>
    <w:lvl w:ilvl="6" w:tplc="57908264" w:tentative="1">
      <w:start w:val="1"/>
      <w:numFmt w:val="bullet"/>
      <w:lvlText w:val=""/>
      <w:lvlJc w:val="left"/>
      <w:pPr>
        <w:tabs>
          <w:tab w:val="num" w:pos="5040"/>
        </w:tabs>
        <w:ind w:left="5040" w:hanging="360"/>
      </w:pPr>
      <w:rPr>
        <w:rFonts w:ascii="Wingdings" w:hAnsi="Wingdings" w:hint="default"/>
      </w:rPr>
    </w:lvl>
    <w:lvl w:ilvl="7" w:tplc="A942C456" w:tentative="1">
      <w:start w:val="1"/>
      <w:numFmt w:val="bullet"/>
      <w:lvlText w:val=""/>
      <w:lvlJc w:val="left"/>
      <w:pPr>
        <w:tabs>
          <w:tab w:val="num" w:pos="5760"/>
        </w:tabs>
        <w:ind w:left="5760" w:hanging="360"/>
      </w:pPr>
      <w:rPr>
        <w:rFonts w:ascii="Wingdings" w:hAnsi="Wingdings" w:hint="default"/>
      </w:rPr>
    </w:lvl>
    <w:lvl w:ilvl="8" w:tplc="96A005C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430AF"/>
    <w:multiLevelType w:val="hybridMultilevel"/>
    <w:tmpl w:val="578860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D731F3"/>
    <w:multiLevelType w:val="hybridMultilevel"/>
    <w:tmpl w:val="FD0E9A78"/>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90C307D"/>
    <w:multiLevelType w:val="hybridMultilevel"/>
    <w:tmpl w:val="AEBAC350"/>
    <w:lvl w:ilvl="0" w:tplc="63841862">
      <w:start w:val="1"/>
      <w:numFmt w:val="bullet"/>
      <w:lvlText w:val=""/>
      <w:lvlJc w:val="left"/>
      <w:pPr>
        <w:tabs>
          <w:tab w:val="num" w:pos="720"/>
        </w:tabs>
        <w:ind w:left="720" w:hanging="360"/>
      </w:pPr>
      <w:rPr>
        <w:rFonts w:ascii="Wingdings" w:hAnsi="Wingdings" w:hint="default"/>
      </w:rPr>
    </w:lvl>
    <w:lvl w:ilvl="1" w:tplc="E93C4920">
      <w:start w:val="1"/>
      <w:numFmt w:val="bullet"/>
      <w:lvlText w:val=""/>
      <w:lvlJc w:val="left"/>
      <w:pPr>
        <w:tabs>
          <w:tab w:val="num" w:pos="1440"/>
        </w:tabs>
        <w:ind w:left="1440" w:hanging="360"/>
      </w:pPr>
      <w:rPr>
        <w:rFonts w:ascii="Wingdings" w:hAnsi="Wingdings" w:hint="default"/>
      </w:rPr>
    </w:lvl>
    <w:lvl w:ilvl="2" w:tplc="9D02FA3A" w:tentative="1">
      <w:start w:val="1"/>
      <w:numFmt w:val="bullet"/>
      <w:lvlText w:val=""/>
      <w:lvlJc w:val="left"/>
      <w:pPr>
        <w:tabs>
          <w:tab w:val="num" w:pos="2160"/>
        </w:tabs>
        <w:ind w:left="2160" w:hanging="360"/>
      </w:pPr>
      <w:rPr>
        <w:rFonts w:ascii="Wingdings" w:hAnsi="Wingdings" w:hint="default"/>
      </w:rPr>
    </w:lvl>
    <w:lvl w:ilvl="3" w:tplc="2006ECF0" w:tentative="1">
      <w:start w:val="1"/>
      <w:numFmt w:val="bullet"/>
      <w:lvlText w:val=""/>
      <w:lvlJc w:val="left"/>
      <w:pPr>
        <w:tabs>
          <w:tab w:val="num" w:pos="2880"/>
        </w:tabs>
        <w:ind w:left="2880" w:hanging="360"/>
      </w:pPr>
      <w:rPr>
        <w:rFonts w:ascii="Wingdings" w:hAnsi="Wingdings" w:hint="default"/>
      </w:rPr>
    </w:lvl>
    <w:lvl w:ilvl="4" w:tplc="4C4446E2" w:tentative="1">
      <w:start w:val="1"/>
      <w:numFmt w:val="bullet"/>
      <w:lvlText w:val=""/>
      <w:lvlJc w:val="left"/>
      <w:pPr>
        <w:tabs>
          <w:tab w:val="num" w:pos="3600"/>
        </w:tabs>
        <w:ind w:left="3600" w:hanging="360"/>
      </w:pPr>
      <w:rPr>
        <w:rFonts w:ascii="Wingdings" w:hAnsi="Wingdings" w:hint="default"/>
      </w:rPr>
    </w:lvl>
    <w:lvl w:ilvl="5" w:tplc="D4763104" w:tentative="1">
      <w:start w:val="1"/>
      <w:numFmt w:val="bullet"/>
      <w:lvlText w:val=""/>
      <w:lvlJc w:val="left"/>
      <w:pPr>
        <w:tabs>
          <w:tab w:val="num" w:pos="4320"/>
        </w:tabs>
        <w:ind w:left="4320" w:hanging="360"/>
      </w:pPr>
      <w:rPr>
        <w:rFonts w:ascii="Wingdings" w:hAnsi="Wingdings" w:hint="default"/>
      </w:rPr>
    </w:lvl>
    <w:lvl w:ilvl="6" w:tplc="F1E22C66" w:tentative="1">
      <w:start w:val="1"/>
      <w:numFmt w:val="bullet"/>
      <w:lvlText w:val=""/>
      <w:lvlJc w:val="left"/>
      <w:pPr>
        <w:tabs>
          <w:tab w:val="num" w:pos="5040"/>
        </w:tabs>
        <w:ind w:left="5040" w:hanging="360"/>
      </w:pPr>
      <w:rPr>
        <w:rFonts w:ascii="Wingdings" w:hAnsi="Wingdings" w:hint="default"/>
      </w:rPr>
    </w:lvl>
    <w:lvl w:ilvl="7" w:tplc="CA9A33A2" w:tentative="1">
      <w:start w:val="1"/>
      <w:numFmt w:val="bullet"/>
      <w:lvlText w:val=""/>
      <w:lvlJc w:val="left"/>
      <w:pPr>
        <w:tabs>
          <w:tab w:val="num" w:pos="5760"/>
        </w:tabs>
        <w:ind w:left="5760" w:hanging="360"/>
      </w:pPr>
      <w:rPr>
        <w:rFonts w:ascii="Wingdings" w:hAnsi="Wingdings" w:hint="default"/>
      </w:rPr>
    </w:lvl>
    <w:lvl w:ilvl="8" w:tplc="23E681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E53FB2"/>
    <w:multiLevelType w:val="hybridMultilevel"/>
    <w:tmpl w:val="58042CA4"/>
    <w:lvl w:ilvl="0" w:tplc="5880B60C">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FD05F22"/>
    <w:multiLevelType w:val="hybridMultilevel"/>
    <w:tmpl w:val="922C29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F61049F"/>
    <w:multiLevelType w:val="hybridMultilevel"/>
    <w:tmpl w:val="012C2EA6"/>
    <w:lvl w:ilvl="0" w:tplc="F27AF49E">
      <w:start w:val="1"/>
      <w:numFmt w:val="bullet"/>
      <w:lvlText w:val=""/>
      <w:lvlJc w:val="left"/>
      <w:pPr>
        <w:tabs>
          <w:tab w:val="num" w:pos="720"/>
        </w:tabs>
        <w:ind w:left="720" w:hanging="360"/>
      </w:pPr>
      <w:rPr>
        <w:rFonts w:ascii="Wingdings" w:hAnsi="Wingdings" w:hint="default"/>
      </w:rPr>
    </w:lvl>
    <w:lvl w:ilvl="1" w:tplc="D29650EE" w:tentative="1">
      <w:start w:val="1"/>
      <w:numFmt w:val="bullet"/>
      <w:lvlText w:val=""/>
      <w:lvlJc w:val="left"/>
      <w:pPr>
        <w:tabs>
          <w:tab w:val="num" w:pos="1440"/>
        </w:tabs>
        <w:ind w:left="1440" w:hanging="360"/>
      </w:pPr>
      <w:rPr>
        <w:rFonts w:ascii="Wingdings" w:hAnsi="Wingdings" w:hint="default"/>
      </w:rPr>
    </w:lvl>
    <w:lvl w:ilvl="2" w:tplc="20E42B3C" w:tentative="1">
      <w:start w:val="1"/>
      <w:numFmt w:val="bullet"/>
      <w:lvlText w:val=""/>
      <w:lvlJc w:val="left"/>
      <w:pPr>
        <w:tabs>
          <w:tab w:val="num" w:pos="2160"/>
        </w:tabs>
        <w:ind w:left="2160" w:hanging="360"/>
      </w:pPr>
      <w:rPr>
        <w:rFonts w:ascii="Wingdings" w:hAnsi="Wingdings" w:hint="default"/>
      </w:rPr>
    </w:lvl>
    <w:lvl w:ilvl="3" w:tplc="E84EAA74" w:tentative="1">
      <w:start w:val="1"/>
      <w:numFmt w:val="bullet"/>
      <w:lvlText w:val=""/>
      <w:lvlJc w:val="left"/>
      <w:pPr>
        <w:tabs>
          <w:tab w:val="num" w:pos="2880"/>
        </w:tabs>
        <w:ind w:left="2880" w:hanging="360"/>
      </w:pPr>
      <w:rPr>
        <w:rFonts w:ascii="Wingdings" w:hAnsi="Wingdings" w:hint="default"/>
      </w:rPr>
    </w:lvl>
    <w:lvl w:ilvl="4" w:tplc="A4B8A8BE" w:tentative="1">
      <w:start w:val="1"/>
      <w:numFmt w:val="bullet"/>
      <w:lvlText w:val=""/>
      <w:lvlJc w:val="left"/>
      <w:pPr>
        <w:tabs>
          <w:tab w:val="num" w:pos="3600"/>
        </w:tabs>
        <w:ind w:left="3600" w:hanging="360"/>
      </w:pPr>
      <w:rPr>
        <w:rFonts w:ascii="Wingdings" w:hAnsi="Wingdings" w:hint="default"/>
      </w:rPr>
    </w:lvl>
    <w:lvl w:ilvl="5" w:tplc="0368291A" w:tentative="1">
      <w:start w:val="1"/>
      <w:numFmt w:val="bullet"/>
      <w:lvlText w:val=""/>
      <w:lvlJc w:val="left"/>
      <w:pPr>
        <w:tabs>
          <w:tab w:val="num" w:pos="4320"/>
        </w:tabs>
        <w:ind w:left="4320" w:hanging="360"/>
      </w:pPr>
      <w:rPr>
        <w:rFonts w:ascii="Wingdings" w:hAnsi="Wingdings" w:hint="default"/>
      </w:rPr>
    </w:lvl>
    <w:lvl w:ilvl="6" w:tplc="0D34DD10" w:tentative="1">
      <w:start w:val="1"/>
      <w:numFmt w:val="bullet"/>
      <w:lvlText w:val=""/>
      <w:lvlJc w:val="left"/>
      <w:pPr>
        <w:tabs>
          <w:tab w:val="num" w:pos="5040"/>
        </w:tabs>
        <w:ind w:left="5040" w:hanging="360"/>
      </w:pPr>
      <w:rPr>
        <w:rFonts w:ascii="Wingdings" w:hAnsi="Wingdings" w:hint="default"/>
      </w:rPr>
    </w:lvl>
    <w:lvl w:ilvl="7" w:tplc="48BE2D5E" w:tentative="1">
      <w:start w:val="1"/>
      <w:numFmt w:val="bullet"/>
      <w:lvlText w:val=""/>
      <w:lvlJc w:val="left"/>
      <w:pPr>
        <w:tabs>
          <w:tab w:val="num" w:pos="5760"/>
        </w:tabs>
        <w:ind w:left="5760" w:hanging="360"/>
      </w:pPr>
      <w:rPr>
        <w:rFonts w:ascii="Wingdings" w:hAnsi="Wingdings" w:hint="default"/>
      </w:rPr>
    </w:lvl>
    <w:lvl w:ilvl="8" w:tplc="BAB2DDB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8203A6"/>
    <w:multiLevelType w:val="hybridMultilevel"/>
    <w:tmpl w:val="633E9C92"/>
    <w:lvl w:ilvl="0" w:tplc="095A1886">
      <w:start w:val="1"/>
      <w:numFmt w:val="bullet"/>
      <w:lvlText w:val="•"/>
      <w:lvlJc w:val="left"/>
      <w:pPr>
        <w:tabs>
          <w:tab w:val="num" w:pos="720"/>
        </w:tabs>
        <w:ind w:left="720" w:hanging="360"/>
      </w:pPr>
      <w:rPr>
        <w:rFonts w:ascii="Arial" w:hAnsi="Arial" w:hint="default"/>
      </w:rPr>
    </w:lvl>
    <w:lvl w:ilvl="1" w:tplc="0AF830F0">
      <w:start w:val="1"/>
      <w:numFmt w:val="bullet"/>
      <w:lvlText w:val="•"/>
      <w:lvlJc w:val="left"/>
      <w:pPr>
        <w:tabs>
          <w:tab w:val="num" w:pos="1440"/>
        </w:tabs>
        <w:ind w:left="1440" w:hanging="360"/>
      </w:pPr>
      <w:rPr>
        <w:rFonts w:ascii="Arial" w:hAnsi="Arial" w:hint="default"/>
      </w:rPr>
    </w:lvl>
    <w:lvl w:ilvl="2" w:tplc="AE08D718" w:tentative="1">
      <w:start w:val="1"/>
      <w:numFmt w:val="bullet"/>
      <w:lvlText w:val="•"/>
      <w:lvlJc w:val="left"/>
      <w:pPr>
        <w:tabs>
          <w:tab w:val="num" w:pos="2160"/>
        </w:tabs>
        <w:ind w:left="2160" w:hanging="360"/>
      </w:pPr>
      <w:rPr>
        <w:rFonts w:ascii="Arial" w:hAnsi="Arial" w:hint="default"/>
      </w:rPr>
    </w:lvl>
    <w:lvl w:ilvl="3" w:tplc="7362D0FA" w:tentative="1">
      <w:start w:val="1"/>
      <w:numFmt w:val="bullet"/>
      <w:lvlText w:val="•"/>
      <w:lvlJc w:val="left"/>
      <w:pPr>
        <w:tabs>
          <w:tab w:val="num" w:pos="2880"/>
        </w:tabs>
        <w:ind w:left="2880" w:hanging="360"/>
      </w:pPr>
      <w:rPr>
        <w:rFonts w:ascii="Arial" w:hAnsi="Arial" w:hint="default"/>
      </w:rPr>
    </w:lvl>
    <w:lvl w:ilvl="4" w:tplc="ADD07646" w:tentative="1">
      <w:start w:val="1"/>
      <w:numFmt w:val="bullet"/>
      <w:lvlText w:val="•"/>
      <w:lvlJc w:val="left"/>
      <w:pPr>
        <w:tabs>
          <w:tab w:val="num" w:pos="3600"/>
        </w:tabs>
        <w:ind w:left="3600" w:hanging="360"/>
      </w:pPr>
      <w:rPr>
        <w:rFonts w:ascii="Arial" w:hAnsi="Arial" w:hint="default"/>
      </w:rPr>
    </w:lvl>
    <w:lvl w:ilvl="5" w:tplc="CC2E92CE" w:tentative="1">
      <w:start w:val="1"/>
      <w:numFmt w:val="bullet"/>
      <w:lvlText w:val="•"/>
      <w:lvlJc w:val="left"/>
      <w:pPr>
        <w:tabs>
          <w:tab w:val="num" w:pos="4320"/>
        </w:tabs>
        <w:ind w:left="4320" w:hanging="360"/>
      </w:pPr>
      <w:rPr>
        <w:rFonts w:ascii="Arial" w:hAnsi="Arial" w:hint="default"/>
      </w:rPr>
    </w:lvl>
    <w:lvl w:ilvl="6" w:tplc="8828CE92" w:tentative="1">
      <w:start w:val="1"/>
      <w:numFmt w:val="bullet"/>
      <w:lvlText w:val="•"/>
      <w:lvlJc w:val="left"/>
      <w:pPr>
        <w:tabs>
          <w:tab w:val="num" w:pos="5040"/>
        </w:tabs>
        <w:ind w:left="5040" w:hanging="360"/>
      </w:pPr>
      <w:rPr>
        <w:rFonts w:ascii="Arial" w:hAnsi="Arial" w:hint="default"/>
      </w:rPr>
    </w:lvl>
    <w:lvl w:ilvl="7" w:tplc="594624C8" w:tentative="1">
      <w:start w:val="1"/>
      <w:numFmt w:val="bullet"/>
      <w:lvlText w:val="•"/>
      <w:lvlJc w:val="left"/>
      <w:pPr>
        <w:tabs>
          <w:tab w:val="num" w:pos="5760"/>
        </w:tabs>
        <w:ind w:left="5760" w:hanging="360"/>
      </w:pPr>
      <w:rPr>
        <w:rFonts w:ascii="Arial" w:hAnsi="Arial" w:hint="default"/>
      </w:rPr>
    </w:lvl>
    <w:lvl w:ilvl="8" w:tplc="840C655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3"/>
  </w:num>
  <w:num w:numId="3">
    <w:abstractNumId w:val="24"/>
  </w:num>
  <w:num w:numId="4">
    <w:abstractNumId w:val="4"/>
  </w:num>
  <w:num w:numId="5">
    <w:abstractNumId w:val="6"/>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14"/>
  </w:num>
  <w:num w:numId="10">
    <w:abstractNumId w:val="10"/>
  </w:num>
  <w:num w:numId="11">
    <w:abstractNumId w:val="22"/>
  </w:num>
  <w:num w:numId="12">
    <w:abstractNumId w:val="5"/>
  </w:num>
  <w:num w:numId="13">
    <w:abstractNumId w:val="7"/>
  </w:num>
  <w:num w:numId="14">
    <w:abstractNumId w:val="13"/>
  </w:num>
  <w:num w:numId="15">
    <w:abstractNumId w:val="12"/>
  </w:num>
  <w:num w:numId="16">
    <w:abstractNumId w:val="11"/>
  </w:num>
  <w:num w:numId="17">
    <w:abstractNumId w:val="2"/>
  </w:num>
  <w:num w:numId="18">
    <w:abstractNumId w:val="19"/>
  </w:num>
  <w:num w:numId="19">
    <w:abstractNumId w:val="9"/>
  </w:num>
  <w:num w:numId="20">
    <w:abstractNumId w:val="21"/>
  </w:num>
  <w:num w:numId="21">
    <w:abstractNumId w:val="20"/>
  </w:num>
  <w:num w:numId="22">
    <w:abstractNumId w:val="17"/>
  </w:num>
  <w:num w:numId="23">
    <w:abstractNumId w:val="1"/>
  </w:num>
  <w:num w:numId="24">
    <w:abstractNumId w:val="23"/>
  </w:num>
  <w:num w:numId="25">
    <w:abstractNumId w:val="16"/>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1861"/>
    <w:rsid w:val="00001B99"/>
    <w:rsid w:val="0000244F"/>
    <w:rsid w:val="000028E6"/>
    <w:rsid w:val="00002FDA"/>
    <w:rsid w:val="00003557"/>
    <w:rsid w:val="00004027"/>
    <w:rsid w:val="00004340"/>
    <w:rsid w:val="00004CAE"/>
    <w:rsid w:val="00010446"/>
    <w:rsid w:val="00010B0E"/>
    <w:rsid w:val="00012BBC"/>
    <w:rsid w:val="00013291"/>
    <w:rsid w:val="0001399D"/>
    <w:rsid w:val="00013A47"/>
    <w:rsid w:val="00014C9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3EB5"/>
    <w:rsid w:val="00055F6E"/>
    <w:rsid w:val="0005621E"/>
    <w:rsid w:val="00056AB0"/>
    <w:rsid w:val="00057D4F"/>
    <w:rsid w:val="000600C0"/>
    <w:rsid w:val="00061122"/>
    <w:rsid w:val="00061B10"/>
    <w:rsid w:val="00062694"/>
    <w:rsid w:val="0006270F"/>
    <w:rsid w:val="00062DFC"/>
    <w:rsid w:val="00064C53"/>
    <w:rsid w:val="00065365"/>
    <w:rsid w:val="000660CA"/>
    <w:rsid w:val="00067909"/>
    <w:rsid w:val="0007039C"/>
    <w:rsid w:val="00071320"/>
    <w:rsid w:val="0007144C"/>
    <w:rsid w:val="000719AB"/>
    <w:rsid w:val="00072F51"/>
    <w:rsid w:val="000748F4"/>
    <w:rsid w:val="0007689E"/>
    <w:rsid w:val="00077E01"/>
    <w:rsid w:val="000820AE"/>
    <w:rsid w:val="00082E95"/>
    <w:rsid w:val="00086188"/>
    <w:rsid w:val="000915F0"/>
    <w:rsid w:val="00091626"/>
    <w:rsid w:val="000928F8"/>
    <w:rsid w:val="000935C6"/>
    <w:rsid w:val="00093695"/>
    <w:rsid w:val="00094CA6"/>
    <w:rsid w:val="00095E31"/>
    <w:rsid w:val="00096284"/>
    <w:rsid w:val="0009646D"/>
    <w:rsid w:val="000974C8"/>
    <w:rsid w:val="00097587"/>
    <w:rsid w:val="000978ED"/>
    <w:rsid w:val="00097E54"/>
    <w:rsid w:val="000A0420"/>
    <w:rsid w:val="000A3805"/>
    <w:rsid w:val="000A3BA1"/>
    <w:rsid w:val="000A3E4C"/>
    <w:rsid w:val="000A4823"/>
    <w:rsid w:val="000A55C6"/>
    <w:rsid w:val="000B0B44"/>
    <w:rsid w:val="000B198C"/>
    <w:rsid w:val="000B1ED9"/>
    <w:rsid w:val="000B3D90"/>
    <w:rsid w:val="000B52CC"/>
    <w:rsid w:val="000B5414"/>
    <w:rsid w:val="000B79F7"/>
    <w:rsid w:val="000C10B9"/>
    <w:rsid w:val="000C1273"/>
    <w:rsid w:val="000C192A"/>
    <w:rsid w:val="000C2227"/>
    <w:rsid w:val="000C2860"/>
    <w:rsid w:val="000C331B"/>
    <w:rsid w:val="000C3580"/>
    <w:rsid w:val="000C39E4"/>
    <w:rsid w:val="000C42B6"/>
    <w:rsid w:val="000C46E8"/>
    <w:rsid w:val="000C4BAF"/>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E8A"/>
    <w:rsid w:val="000D7421"/>
    <w:rsid w:val="000E043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D72"/>
    <w:rsid w:val="00111E71"/>
    <w:rsid w:val="00112456"/>
    <w:rsid w:val="00115764"/>
    <w:rsid w:val="00115B41"/>
    <w:rsid w:val="001176D2"/>
    <w:rsid w:val="00117FAB"/>
    <w:rsid w:val="00120CDC"/>
    <w:rsid w:val="001211C4"/>
    <w:rsid w:val="0012197E"/>
    <w:rsid w:val="00122593"/>
    <w:rsid w:val="001225AE"/>
    <w:rsid w:val="00122BD4"/>
    <w:rsid w:val="00123A30"/>
    <w:rsid w:val="00124362"/>
    <w:rsid w:val="001244E6"/>
    <w:rsid w:val="00125E8B"/>
    <w:rsid w:val="001267B9"/>
    <w:rsid w:val="001267F5"/>
    <w:rsid w:val="001273E7"/>
    <w:rsid w:val="0012768A"/>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309D"/>
    <w:rsid w:val="00144252"/>
    <w:rsid w:val="00145261"/>
    <w:rsid w:val="0014537E"/>
    <w:rsid w:val="00145F09"/>
    <w:rsid w:val="00146BF2"/>
    <w:rsid w:val="00147976"/>
    <w:rsid w:val="00147CF7"/>
    <w:rsid w:val="00150101"/>
    <w:rsid w:val="0015034F"/>
    <w:rsid w:val="00150A66"/>
    <w:rsid w:val="00151B1D"/>
    <w:rsid w:val="001536D5"/>
    <w:rsid w:val="0016079D"/>
    <w:rsid w:val="00160872"/>
    <w:rsid w:val="001613D9"/>
    <w:rsid w:val="001613F3"/>
    <w:rsid w:val="00162671"/>
    <w:rsid w:val="00164E5B"/>
    <w:rsid w:val="00165478"/>
    <w:rsid w:val="00167EB6"/>
    <w:rsid w:val="0017050C"/>
    <w:rsid w:val="00171339"/>
    <w:rsid w:val="00171AB2"/>
    <w:rsid w:val="00171B65"/>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6C93"/>
    <w:rsid w:val="0019786A"/>
    <w:rsid w:val="00197B2F"/>
    <w:rsid w:val="00197E4C"/>
    <w:rsid w:val="001A122E"/>
    <w:rsid w:val="001A1FF2"/>
    <w:rsid w:val="001A27B3"/>
    <w:rsid w:val="001A2B85"/>
    <w:rsid w:val="001A359D"/>
    <w:rsid w:val="001A40CD"/>
    <w:rsid w:val="001A4C28"/>
    <w:rsid w:val="001A6206"/>
    <w:rsid w:val="001A6470"/>
    <w:rsid w:val="001A716A"/>
    <w:rsid w:val="001B0835"/>
    <w:rsid w:val="001B09E2"/>
    <w:rsid w:val="001B1AFF"/>
    <w:rsid w:val="001B4AE3"/>
    <w:rsid w:val="001B570B"/>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797"/>
    <w:rsid w:val="002208AC"/>
    <w:rsid w:val="00220CE8"/>
    <w:rsid w:val="00222994"/>
    <w:rsid w:val="00224791"/>
    <w:rsid w:val="00230FD6"/>
    <w:rsid w:val="00231E53"/>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3FF0"/>
    <w:rsid w:val="0025727B"/>
    <w:rsid w:val="0025779E"/>
    <w:rsid w:val="00257E3B"/>
    <w:rsid w:val="00257EB2"/>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8A8"/>
    <w:rsid w:val="00295BF4"/>
    <w:rsid w:val="00296161"/>
    <w:rsid w:val="00296593"/>
    <w:rsid w:val="002966D6"/>
    <w:rsid w:val="00297597"/>
    <w:rsid w:val="002A00CA"/>
    <w:rsid w:val="002A0759"/>
    <w:rsid w:val="002A17F9"/>
    <w:rsid w:val="002A212D"/>
    <w:rsid w:val="002A2694"/>
    <w:rsid w:val="002A2CBF"/>
    <w:rsid w:val="002A4F30"/>
    <w:rsid w:val="002A50FF"/>
    <w:rsid w:val="002A5CE9"/>
    <w:rsid w:val="002A6601"/>
    <w:rsid w:val="002A6FAE"/>
    <w:rsid w:val="002A6FB1"/>
    <w:rsid w:val="002B0647"/>
    <w:rsid w:val="002B067E"/>
    <w:rsid w:val="002B0FDD"/>
    <w:rsid w:val="002B1EEC"/>
    <w:rsid w:val="002B29D9"/>
    <w:rsid w:val="002B2DC1"/>
    <w:rsid w:val="002B460C"/>
    <w:rsid w:val="002B48D6"/>
    <w:rsid w:val="002B4D0B"/>
    <w:rsid w:val="002B5737"/>
    <w:rsid w:val="002C04F3"/>
    <w:rsid w:val="002C0A0B"/>
    <w:rsid w:val="002C1369"/>
    <w:rsid w:val="002C2A6E"/>
    <w:rsid w:val="002C2DF8"/>
    <w:rsid w:val="002C4829"/>
    <w:rsid w:val="002C496A"/>
    <w:rsid w:val="002C525F"/>
    <w:rsid w:val="002C57E7"/>
    <w:rsid w:val="002C5FE8"/>
    <w:rsid w:val="002C6D02"/>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B67"/>
    <w:rsid w:val="003051BA"/>
    <w:rsid w:val="003055F6"/>
    <w:rsid w:val="00306B56"/>
    <w:rsid w:val="0030753A"/>
    <w:rsid w:val="003077A3"/>
    <w:rsid w:val="0031054D"/>
    <w:rsid w:val="003107FD"/>
    <w:rsid w:val="003111B2"/>
    <w:rsid w:val="00312323"/>
    <w:rsid w:val="003125B5"/>
    <w:rsid w:val="00312A4F"/>
    <w:rsid w:val="0031345E"/>
    <w:rsid w:val="00313A17"/>
    <w:rsid w:val="00313C27"/>
    <w:rsid w:val="00313C69"/>
    <w:rsid w:val="0031451D"/>
    <w:rsid w:val="00315A5C"/>
    <w:rsid w:val="00315E32"/>
    <w:rsid w:val="00316953"/>
    <w:rsid w:val="00317F68"/>
    <w:rsid w:val="00317FF1"/>
    <w:rsid w:val="003222B6"/>
    <w:rsid w:val="00322D61"/>
    <w:rsid w:val="00323E40"/>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6056"/>
    <w:rsid w:val="0033758B"/>
    <w:rsid w:val="00340860"/>
    <w:rsid w:val="003419EA"/>
    <w:rsid w:val="00341FE3"/>
    <w:rsid w:val="00343C42"/>
    <w:rsid w:val="003444D4"/>
    <w:rsid w:val="00345417"/>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8BE"/>
    <w:rsid w:val="003A7E1E"/>
    <w:rsid w:val="003B0522"/>
    <w:rsid w:val="003B1D1F"/>
    <w:rsid w:val="003B32D7"/>
    <w:rsid w:val="003B4389"/>
    <w:rsid w:val="003B4930"/>
    <w:rsid w:val="003B7895"/>
    <w:rsid w:val="003C0989"/>
    <w:rsid w:val="003C0C1C"/>
    <w:rsid w:val="003C0CB5"/>
    <w:rsid w:val="003C120D"/>
    <w:rsid w:val="003C30BF"/>
    <w:rsid w:val="003C3D00"/>
    <w:rsid w:val="003C4C78"/>
    <w:rsid w:val="003C531D"/>
    <w:rsid w:val="003C71D4"/>
    <w:rsid w:val="003D0F3E"/>
    <w:rsid w:val="003D225C"/>
    <w:rsid w:val="003D2440"/>
    <w:rsid w:val="003D25AD"/>
    <w:rsid w:val="003D2B9B"/>
    <w:rsid w:val="003D2EE4"/>
    <w:rsid w:val="003D32F3"/>
    <w:rsid w:val="003D3A04"/>
    <w:rsid w:val="003D4D69"/>
    <w:rsid w:val="003D52F0"/>
    <w:rsid w:val="003E251A"/>
    <w:rsid w:val="003E3331"/>
    <w:rsid w:val="003E5702"/>
    <w:rsid w:val="003E5CB9"/>
    <w:rsid w:val="003F041C"/>
    <w:rsid w:val="003F12C6"/>
    <w:rsid w:val="003F25C2"/>
    <w:rsid w:val="003F2661"/>
    <w:rsid w:val="003F341C"/>
    <w:rsid w:val="003F4A7D"/>
    <w:rsid w:val="003F61CC"/>
    <w:rsid w:val="003F7D06"/>
    <w:rsid w:val="00400463"/>
    <w:rsid w:val="00402613"/>
    <w:rsid w:val="00402773"/>
    <w:rsid w:val="00402B22"/>
    <w:rsid w:val="00402E2F"/>
    <w:rsid w:val="00403459"/>
    <w:rsid w:val="00403F93"/>
    <w:rsid w:val="00406F82"/>
    <w:rsid w:val="00406F8D"/>
    <w:rsid w:val="00407E4A"/>
    <w:rsid w:val="00407EF0"/>
    <w:rsid w:val="00407F09"/>
    <w:rsid w:val="0041052D"/>
    <w:rsid w:val="004114DC"/>
    <w:rsid w:val="004140E5"/>
    <w:rsid w:val="0041424B"/>
    <w:rsid w:val="0041466E"/>
    <w:rsid w:val="004227F3"/>
    <w:rsid w:val="0042281A"/>
    <w:rsid w:val="00424950"/>
    <w:rsid w:val="00424B01"/>
    <w:rsid w:val="00424E40"/>
    <w:rsid w:val="00424FB4"/>
    <w:rsid w:val="0042662F"/>
    <w:rsid w:val="004266D7"/>
    <w:rsid w:val="00426DA8"/>
    <w:rsid w:val="00426E53"/>
    <w:rsid w:val="0042789D"/>
    <w:rsid w:val="004304CA"/>
    <w:rsid w:val="00430AAE"/>
    <w:rsid w:val="00431F49"/>
    <w:rsid w:val="004329AF"/>
    <w:rsid w:val="004330BC"/>
    <w:rsid w:val="004336AA"/>
    <w:rsid w:val="00435E4D"/>
    <w:rsid w:val="004366A2"/>
    <w:rsid w:val="00437B87"/>
    <w:rsid w:val="00437CDB"/>
    <w:rsid w:val="004400FB"/>
    <w:rsid w:val="004414EE"/>
    <w:rsid w:val="00442E4A"/>
    <w:rsid w:val="004437AF"/>
    <w:rsid w:val="00443AC4"/>
    <w:rsid w:val="00443E5A"/>
    <w:rsid w:val="004442D3"/>
    <w:rsid w:val="00445B03"/>
    <w:rsid w:val="00447191"/>
    <w:rsid w:val="00447618"/>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82A8F"/>
    <w:rsid w:val="004834DD"/>
    <w:rsid w:val="00486305"/>
    <w:rsid w:val="004874A7"/>
    <w:rsid w:val="00487996"/>
    <w:rsid w:val="00490586"/>
    <w:rsid w:val="00490A99"/>
    <w:rsid w:val="004911CB"/>
    <w:rsid w:val="00495EE7"/>
    <w:rsid w:val="004965BF"/>
    <w:rsid w:val="00496FD3"/>
    <w:rsid w:val="004974AC"/>
    <w:rsid w:val="004A1B96"/>
    <w:rsid w:val="004A2443"/>
    <w:rsid w:val="004A2E0A"/>
    <w:rsid w:val="004A3C4C"/>
    <w:rsid w:val="004A525E"/>
    <w:rsid w:val="004A59B3"/>
    <w:rsid w:val="004A6972"/>
    <w:rsid w:val="004B00D5"/>
    <w:rsid w:val="004B0853"/>
    <w:rsid w:val="004B22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A50"/>
    <w:rsid w:val="004E5B29"/>
    <w:rsid w:val="004E5CB9"/>
    <w:rsid w:val="004E71CA"/>
    <w:rsid w:val="004F0118"/>
    <w:rsid w:val="004F153D"/>
    <w:rsid w:val="004F1693"/>
    <w:rsid w:val="004F18E7"/>
    <w:rsid w:val="004F19D0"/>
    <w:rsid w:val="004F219A"/>
    <w:rsid w:val="004F264B"/>
    <w:rsid w:val="004F34FA"/>
    <w:rsid w:val="004F3931"/>
    <w:rsid w:val="004F5399"/>
    <w:rsid w:val="004F675C"/>
    <w:rsid w:val="004F6A6D"/>
    <w:rsid w:val="004F7012"/>
    <w:rsid w:val="00502167"/>
    <w:rsid w:val="005029E5"/>
    <w:rsid w:val="00502A24"/>
    <w:rsid w:val="00502A96"/>
    <w:rsid w:val="00502B1E"/>
    <w:rsid w:val="005035C5"/>
    <w:rsid w:val="00503E9E"/>
    <w:rsid w:val="00504FBD"/>
    <w:rsid w:val="00506034"/>
    <w:rsid w:val="00511B40"/>
    <w:rsid w:val="005123A2"/>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D69"/>
    <w:rsid w:val="005349C5"/>
    <w:rsid w:val="005362FD"/>
    <w:rsid w:val="00536D55"/>
    <w:rsid w:val="00537353"/>
    <w:rsid w:val="005400CD"/>
    <w:rsid w:val="0054059C"/>
    <w:rsid w:val="00541A99"/>
    <w:rsid w:val="0054268B"/>
    <w:rsid w:val="005428B6"/>
    <w:rsid w:val="0054309A"/>
    <w:rsid w:val="00543368"/>
    <w:rsid w:val="00544D42"/>
    <w:rsid w:val="00545A0B"/>
    <w:rsid w:val="005461F3"/>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207B"/>
    <w:rsid w:val="005722AF"/>
    <w:rsid w:val="00572767"/>
    <w:rsid w:val="0057293C"/>
    <w:rsid w:val="00572B6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BB6"/>
    <w:rsid w:val="00596961"/>
    <w:rsid w:val="005A0F83"/>
    <w:rsid w:val="005A1874"/>
    <w:rsid w:val="005A24B2"/>
    <w:rsid w:val="005A35AE"/>
    <w:rsid w:val="005A5F70"/>
    <w:rsid w:val="005A6DF1"/>
    <w:rsid w:val="005A7007"/>
    <w:rsid w:val="005B038A"/>
    <w:rsid w:val="005B1155"/>
    <w:rsid w:val="005B11A0"/>
    <w:rsid w:val="005B12F6"/>
    <w:rsid w:val="005B3AED"/>
    <w:rsid w:val="005B3B7F"/>
    <w:rsid w:val="005B4A95"/>
    <w:rsid w:val="005B6CFF"/>
    <w:rsid w:val="005B7CA1"/>
    <w:rsid w:val="005C0068"/>
    <w:rsid w:val="005C2A43"/>
    <w:rsid w:val="005C3358"/>
    <w:rsid w:val="005C3D5D"/>
    <w:rsid w:val="005C400A"/>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E33"/>
    <w:rsid w:val="005E58F9"/>
    <w:rsid w:val="005E6265"/>
    <w:rsid w:val="005F04E7"/>
    <w:rsid w:val="005F056B"/>
    <w:rsid w:val="005F0F7D"/>
    <w:rsid w:val="005F3868"/>
    <w:rsid w:val="005F3FEE"/>
    <w:rsid w:val="005F5EFF"/>
    <w:rsid w:val="005F5F55"/>
    <w:rsid w:val="005F6035"/>
    <w:rsid w:val="005F7EFF"/>
    <w:rsid w:val="0060021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E80"/>
    <w:rsid w:val="00611EA5"/>
    <w:rsid w:val="0061223B"/>
    <w:rsid w:val="0061275A"/>
    <w:rsid w:val="006147B4"/>
    <w:rsid w:val="006147C2"/>
    <w:rsid w:val="00614F63"/>
    <w:rsid w:val="00615D1D"/>
    <w:rsid w:val="00617722"/>
    <w:rsid w:val="0061778D"/>
    <w:rsid w:val="00617AA2"/>
    <w:rsid w:val="00621148"/>
    <w:rsid w:val="00622137"/>
    <w:rsid w:val="00622534"/>
    <w:rsid w:val="00623116"/>
    <w:rsid w:val="0062462E"/>
    <w:rsid w:val="00624795"/>
    <w:rsid w:val="00625FF8"/>
    <w:rsid w:val="0062614E"/>
    <w:rsid w:val="00626526"/>
    <w:rsid w:val="00630C8B"/>
    <w:rsid w:val="00631192"/>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B3D"/>
    <w:rsid w:val="00666E3C"/>
    <w:rsid w:val="006676B5"/>
    <w:rsid w:val="0067024F"/>
    <w:rsid w:val="00670276"/>
    <w:rsid w:val="00670405"/>
    <w:rsid w:val="00671110"/>
    <w:rsid w:val="00671336"/>
    <w:rsid w:val="00671CBC"/>
    <w:rsid w:val="00671CE4"/>
    <w:rsid w:val="00673684"/>
    <w:rsid w:val="00673EAD"/>
    <w:rsid w:val="00673F3B"/>
    <w:rsid w:val="006756C4"/>
    <w:rsid w:val="00676419"/>
    <w:rsid w:val="006767C4"/>
    <w:rsid w:val="00676D67"/>
    <w:rsid w:val="00676FA5"/>
    <w:rsid w:val="00677EA8"/>
    <w:rsid w:val="00680BA7"/>
    <w:rsid w:val="00680F3A"/>
    <w:rsid w:val="00681BB9"/>
    <w:rsid w:val="0068265F"/>
    <w:rsid w:val="00682765"/>
    <w:rsid w:val="00684842"/>
    <w:rsid w:val="00684D7A"/>
    <w:rsid w:val="00684F08"/>
    <w:rsid w:val="006865F2"/>
    <w:rsid w:val="00687834"/>
    <w:rsid w:val="00687AD0"/>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431C"/>
    <w:rsid w:val="006B51ED"/>
    <w:rsid w:val="006B647B"/>
    <w:rsid w:val="006B7ECC"/>
    <w:rsid w:val="006C050C"/>
    <w:rsid w:val="006C3766"/>
    <w:rsid w:val="006C3A7F"/>
    <w:rsid w:val="006C4DA2"/>
    <w:rsid w:val="006C5997"/>
    <w:rsid w:val="006C64FE"/>
    <w:rsid w:val="006D0891"/>
    <w:rsid w:val="006D0E11"/>
    <w:rsid w:val="006D0F73"/>
    <w:rsid w:val="006D16F6"/>
    <w:rsid w:val="006D246D"/>
    <w:rsid w:val="006D27BC"/>
    <w:rsid w:val="006D46BC"/>
    <w:rsid w:val="006D4892"/>
    <w:rsid w:val="006D582A"/>
    <w:rsid w:val="006D5C0C"/>
    <w:rsid w:val="006D74F3"/>
    <w:rsid w:val="006E26AC"/>
    <w:rsid w:val="006E2894"/>
    <w:rsid w:val="006E37EA"/>
    <w:rsid w:val="006E42D1"/>
    <w:rsid w:val="006E446A"/>
    <w:rsid w:val="006E5FDD"/>
    <w:rsid w:val="006E6270"/>
    <w:rsid w:val="006E6449"/>
    <w:rsid w:val="006E7EBE"/>
    <w:rsid w:val="006F0587"/>
    <w:rsid w:val="006F09AF"/>
    <w:rsid w:val="006F0D99"/>
    <w:rsid w:val="006F0F0C"/>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7540"/>
    <w:rsid w:val="0072011D"/>
    <w:rsid w:val="007219F7"/>
    <w:rsid w:val="007225CB"/>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5A01"/>
    <w:rsid w:val="00785A92"/>
    <w:rsid w:val="007864E4"/>
    <w:rsid w:val="0078790B"/>
    <w:rsid w:val="00792B8E"/>
    <w:rsid w:val="00793074"/>
    <w:rsid w:val="00796156"/>
    <w:rsid w:val="00796357"/>
    <w:rsid w:val="00796947"/>
    <w:rsid w:val="00797995"/>
    <w:rsid w:val="007A0B0E"/>
    <w:rsid w:val="007A2D3E"/>
    <w:rsid w:val="007A312B"/>
    <w:rsid w:val="007A38B0"/>
    <w:rsid w:val="007A3F4B"/>
    <w:rsid w:val="007A5E1F"/>
    <w:rsid w:val="007A5EFC"/>
    <w:rsid w:val="007A75AF"/>
    <w:rsid w:val="007A7B04"/>
    <w:rsid w:val="007B1B40"/>
    <w:rsid w:val="007B211C"/>
    <w:rsid w:val="007B23D1"/>
    <w:rsid w:val="007B3B41"/>
    <w:rsid w:val="007B47D7"/>
    <w:rsid w:val="007B62F4"/>
    <w:rsid w:val="007B6F65"/>
    <w:rsid w:val="007C0398"/>
    <w:rsid w:val="007C0A4F"/>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6551"/>
    <w:rsid w:val="0080753F"/>
    <w:rsid w:val="00810972"/>
    <w:rsid w:val="00811EE8"/>
    <w:rsid w:val="008122C8"/>
    <w:rsid w:val="008123DD"/>
    <w:rsid w:val="00812600"/>
    <w:rsid w:val="00812ADA"/>
    <w:rsid w:val="00813690"/>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7BA"/>
    <w:rsid w:val="0085408D"/>
    <w:rsid w:val="0085539C"/>
    <w:rsid w:val="00855428"/>
    <w:rsid w:val="008559EC"/>
    <w:rsid w:val="008559FA"/>
    <w:rsid w:val="008603F6"/>
    <w:rsid w:val="00860CB0"/>
    <w:rsid w:val="00861B73"/>
    <w:rsid w:val="00862189"/>
    <w:rsid w:val="008623E2"/>
    <w:rsid w:val="008626FB"/>
    <w:rsid w:val="0086395F"/>
    <w:rsid w:val="008650BC"/>
    <w:rsid w:val="00866B85"/>
    <w:rsid w:val="00867261"/>
    <w:rsid w:val="008677B2"/>
    <w:rsid w:val="00867D4C"/>
    <w:rsid w:val="008702A0"/>
    <w:rsid w:val="00871B39"/>
    <w:rsid w:val="00871C21"/>
    <w:rsid w:val="00872150"/>
    <w:rsid w:val="0087216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313A"/>
    <w:rsid w:val="008A4452"/>
    <w:rsid w:val="008A471B"/>
    <w:rsid w:val="008A4A71"/>
    <w:rsid w:val="008A570B"/>
    <w:rsid w:val="008A62E1"/>
    <w:rsid w:val="008A6338"/>
    <w:rsid w:val="008A6397"/>
    <w:rsid w:val="008B1251"/>
    <w:rsid w:val="008B1681"/>
    <w:rsid w:val="008B24FF"/>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A5D"/>
    <w:rsid w:val="008C6615"/>
    <w:rsid w:val="008C6EF4"/>
    <w:rsid w:val="008C6FAA"/>
    <w:rsid w:val="008C706E"/>
    <w:rsid w:val="008D012D"/>
    <w:rsid w:val="008D0DB2"/>
    <w:rsid w:val="008D27C3"/>
    <w:rsid w:val="008D3451"/>
    <w:rsid w:val="008D3534"/>
    <w:rsid w:val="008D438F"/>
    <w:rsid w:val="008D770A"/>
    <w:rsid w:val="008D7C26"/>
    <w:rsid w:val="008D7CB1"/>
    <w:rsid w:val="008E01A9"/>
    <w:rsid w:val="008E1961"/>
    <w:rsid w:val="008E2C63"/>
    <w:rsid w:val="008E2CA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30A4"/>
    <w:rsid w:val="009047DC"/>
    <w:rsid w:val="00904C90"/>
    <w:rsid w:val="00904DB3"/>
    <w:rsid w:val="00905D23"/>
    <w:rsid w:val="00906BD5"/>
    <w:rsid w:val="00911F9F"/>
    <w:rsid w:val="00912630"/>
    <w:rsid w:val="00912711"/>
    <w:rsid w:val="009132B1"/>
    <w:rsid w:val="00914310"/>
    <w:rsid w:val="00914463"/>
    <w:rsid w:val="00915AFE"/>
    <w:rsid w:val="00915E19"/>
    <w:rsid w:val="00915E51"/>
    <w:rsid w:val="00916729"/>
    <w:rsid w:val="00917685"/>
    <w:rsid w:val="00917CDC"/>
    <w:rsid w:val="00920354"/>
    <w:rsid w:val="00920BE7"/>
    <w:rsid w:val="0092140A"/>
    <w:rsid w:val="00921FBE"/>
    <w:rsid w:val="009225CD"/>
    <w:rsid w:val="00925EF3"/>
    <w:rsid w:val="00925F97"/>
    <w:rsid w:val="00925FF9"/>
    <w:rsid w:val="009277F1"/>
    <w:rsid w:val="009305C6"/>
    <w:rsid w:val="00930E94"/>
    <w:rsid w:val="00932194"/>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D98"/>
    <w:rsid w:val="0095001C"/>
    <w:rsid w:val="00950F44"/>
    <w:rsid w:val="009520D4"/>
    <w:rsid w:val="00952D4B"/>
    <w:rsid w:val="009535FF"/>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4841"/>
    <w:rsid w:val="00995E9E"/>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566F"/>
    <w:rsid w:val="009D6535"/>
    <w:rsid w:val="009D6AAD"/>
    <w:rsid w:val="009D6DE3"/>
    <w:rsid w:val="009D758E"/>
    <w:rsid w:val="009E0026"/>
    <w:rsid w:val="009E0311"/>
    <w:rsid w:val="009E28AB"/>
    <w:rsid w:val="009E2AB2"/>
    <w:rsid w:val="009E2AF3"/>
    <w:rsid w:val="009E39EB"/>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70FF"/>
    <w:rsid w:val="00A0750D"/>
    <w:rsid w:val="00A101AE"/>
    <w:rsid w:val="00A10533"/>
    <w:rsid w:val="00A1083F"/>
    <w:rsid w:val="00A14A4C"/>
    <w:rsid w:val="00A15A17"/>
    <w:rsid w:val="00A170E1"/>
    <w:rsid w:val="00A171B8"/>
    <w:rsid w:val="00A201A0"/>
    <w:rsid w:val="00A22792"/>
    <w:rsid w:val="00A24618"/>
    <w:rsid w:val="00A2586C"/>
    <w:rsid w:val="00A26422"/>
    <w:rsid w:val="00A26E54"/>
    <w:rsid w:val="00A27726"/>
    <w:rsid w:val="00A3017E"/>
    <w:rsid w:val="00A3083E"/>
    <w:rsid w:val="00A314E7"/>
    <w:rsid w:val="00A32B36"/>
    <w:rsid w:val="00A33204"/>
    <w:rsid w:val="00A3393B"/>
    <w:rsid w:val="00A33952"/>
    <w:rsid w:val="00A343B4"/>
    <w:rsid w:val="00A34AD5"/>
    <w:rsid w:val="00A35E3C"/>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676"/>
    <w:rsid w:val="00A67023"/>
    <w:rsid w:val="00A67CA7"/>
    <w:rsid w:val="00A67FAE"/>
    <w:rsid w:val="00A70BB0"/>
    <w:rsid w:val="00A7174C"/>
    <w:rsid w:val="00A724CC"/>
    <w:rsid w:val="00A7389F"/>
    <w:rsid w:val="00A7564B"/>
    <w:rsid w:val="00A75D7F"/>
    <w:rsid w:val="00A76DFE"/>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56C9"/>
    <w:rsid w:val="00A9753F"/>
    <w:rsid w:val="00A979CF"/>
    <w:rsid w:val="00A97A64"/>
    <w:rsid w:val="00AA021A"/>
    <w:rsid w:val="00AA0EE8"/>
    <w:rsid w:val="00AA21D7"/>
    <w:rsid w:val="00AA3EAA"/>
    <w:rsid w:val="00AA4246"/>
    <w:rsid w:val="00AA432D"/>
    <w:rsid w:val="00AA703E"/>
    <w:rsid w:val="00AA7A66"/>
    <w:rsid w:val="00AB23C5"/>
    <w:rsid w:val="00AB2B6C"/>
    <w:rsid w:val="00AB2DF4"/>
    <w:rsid w:val="00AB34F6"/>
    <w:rsid w:val="00AB376E"/>
    <w:rsid w:val="00AB3F97"/>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209A"/>
    <w:rsid w:val="00AD308E"/>
    <w:rsid w:val="00AD3220"/>
    <w:rsid w:val="00AD3784"/>
    <w:rsid w:val="00AD5042"/>
    <w:rsid w:val="00AD5569"/>
    <w:rsid w:val="00AD6BB5"/>
    <w:rsid w:val="00AD704B"/>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6C28"/>
    <w:rsid w:val="00B17DBA"/>
    <w:rsid w:val="00B2104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6CEE"/>
    <w:rsid w:val="00B87194"/>
    <w:rsid w:val="00B87338"/>
    <w:rsid w:val="00B87508"/>
    <w:rsid w:val="00B878D2"/>
    <w:rsid w:val="00B90AFE"/>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4E"/>
    <w:rsid w:val="00BA429F"/>
    <w:rsid w:val="00BA5318"/>
    <w:rsid w:val="00BA5825"/>
    <w:rsid w:val="00BA5F52"/>
    <w:rsid w:val="00BA660B"/>
    <w:rsid w:val="00BA6BEF"/>
    <w:rsid w:val="00BB045F"/>
    <w:rsid w:val="00BB097A"/>
    <w:rsid w:val="00BB0E3B"/>
    <w:rsid w:val="00BB1226"/>
    <w:rsid w:val="00BB20A5"/>
    <w:rsid w:val="00BB2880"/>
    <w:rsid w:val="00BB3C4D"/>
    <w:rsid w:val="00BB4159"/>
    <w:rsid w:val="00BB44FD"/>
    <w:rsid w:val="00BB4727"/>
    <w:rsid w:val="00BB49FF"/>
    <w:rsid w:val="00BB51F0"/>
    <w:rsid w:val="00BB5C43"/>
    <w:rsid w:val="00BB64EE"/>
    <w:rsid w:val="00BB651D"/>
    <w:rsid w:val="00BC0B2A"/>
    <w:rsid w:val="00BC0C75"/>
    <w:rsid w:val="00BC383A"/>
    <w:rsid w:val="00BC40D4"/>
    <w:rsid w:val="00BC49EE"/>
    <w:rsid w:val="00BC5C66"/>
    <w:rsid w:val="00BC5DCB"/>
    <w:rsid w:val="00BC6368"/>
    <w:rsid w:val="00BC7BB1"/>
    <w:rsid w:val="00BD09C7"/>
    <w:rsid w:val="00BD1384"/>
    <w:rsid w:val="00BD1785"/>
    <w:rsid w:val="00BD22A4"/>
    <w:rsid w:val="00BD2A60"/>
    <w:rsid w:val="00BD2DFF"/>
    <w:rsid w:val="00BD34AE"/>
    <w:rsid w:val="00BD3AA4"/>
    <w:rsid w:val="00BD3CD5"/>
    <w:rsid w:val="00BD3FC5"/>
    <w:rsid w:val="00BD4238"/>
    <w:rsid w:val="00BD441D"/>
    <w:rsid w:val="00BD603D"/>
    <w:rsid w:val="00BD6266"/>
    <w:rsid w:val="00BD64E9"/>
    <w:rsid w:val="00BD67FA"/>
    <w:rsid w:val="00BD6A6F"/>
    <w:rsid w:val="00BD6BEE"/>
    <w:rsid w:val="00BD7D7F"/>
    <w:rsid w:val="00BE0643"/>
    <w:rsid w:val="00BE1EF5"/>
    <w:rsid w:val="00BE21B9"/>
    <w:rsid w:val="00BE2283"/>
    <w:rsid w:val="00BE28E7"/>
    <w:rsid w:val="00BE29B9"/>
    <w:rsid w:val="00BE29ED"/>
    <w:rsid w:val="00BE2D39"/>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35F4"/>
    <w:rsid w:val="00C0558F"/>
    <w:rsid w:val="00C055AE"/>
    <w:rsid w:val="00C05B63"/>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2279"/>
    <w:rsid w:val="00CA22FB"/>
    <w:rsid w:val="00CA278D"/>
    <w:rsid w:val="00CA2F51"/>
    <w:rsid w:val="00CA382B"/>
    <w:rsid w:val="00CA546D"/>
    <w:rsid w:val="00CA5C77"/>
    <w:rsid w:val="00CA6685"/>
    <w:rsid w:val="00CA7122"/>
    <w:rsid w:val="00CB029F"/>
    <w:rsid w:val="00CB1A6C"/>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7398"/>
    <w:rsid w:val="00D476D8"/>
    <w:rsid w:val="00D50E96"/>
    <w:rsid w:val="00D51718"/>
    <w:rsid w:val="00D51CF2"/>
    <w:rsid w:val="00D52A3B"/>
    <w:rsid w:val="00D52B15"/>
    <w:rsid w:val="00D547AB"/>
    <w:rsid w:val="00D57487"/>
    <w:rsid w:val="00D57888"/>
    <w:rsid w:val="00D600C9"/>
    <w:rsid w:val="00D60CA9"/>
    <w:rsid w:val="00D61CCB"/>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D6D"/>
    <w:rsid w:val="00DA7911"/>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E2C"/>
    <w:rsid w:val="00E30FCD"/>
    <w:rsid w:val="00E313E2"/>
    <w:rsid w:val="00E31DCB"/>
    <w:rsid w:val="00E32AEB"/>
    <w:rsid w:val="00E33818"/>
    <w:rsid w:val="00E3553E"/>
    <w:rsid w:val="00E358EE"/>
    <w:rsid w:val="00E35B09"/>
    <w:rsid w:val="00E37175"/>
    <w:rsid w:val="00E37A58"/>
    <w:rsid w:val="00E37E2F"/>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70702"/>
    <w:rsid w:val="00E732E9"/>
    <w:rsid w:val="00E74D36"/>
    <w:rsid w:val="00E74E82"/>
    <w:rsid w:val="00E75191"/>
    <w:rsid w:val="00E7599D"/>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651F"/>
    <w:rsid w:val="00EA687E"/>
    <w:rsid w:val="00EA72BF"/>
    <w:rsid w:val="00EB1E2F"/>
    <w:rsid w:val="00EB2C6D"/>
    <w:rsid w:val="00EB3630"/>
    <w:rsid w:val="00EB4FCA"/>
    <w:rsid w:val="00EB5404"/>
    <w:rsid w:val="00EB7042"/>
    <w:rsid w:val="00EC0C0C"/>
    <w:rsid w:val="00EC193D"/>
    <w:rsid w:val="00EC1EC4"/>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19AA"/>
    <w:rsid w:val="00F028A2"/>
    <w:rsid w:val="00F02B7B"/>
    <w:rsid w:val="00F03761"/>
    <w:rsid w:val="00F039AC"/>
    <w:rsid w:val="00F03D3A"/>
    <w:rsid w:val="00F0462B"/>
    <w:rsid w:val="00F0508C"/>
    <w:rsid w:val="00F071EE"/>
    <w:rsid w:val="00F07F3C"/>
    <w:rsid w:val="00F10E2F"/>
    <w:rsid w:val="00F11904"/>
    <w:rsid w:val="00F13AB5"/>
    <w:rsid w:val="00F14359"/>
    <w:rsid w:val="00F152BB"/>
    <w:rsid w:val="00F15F02"/>
    <w:rsid w:val="00F16DDD"/>
    <w:rsid w:val="00F21BD1"/>
    <w:rsid w:val="00F22CB1"/>
    <w:rsid w:val="00F23863"/>
    <w:rsid w:val="00F24316"/>
    <w:rsid w:val="00F2581F"/>
    <w:rsid w:val="00F26A96"/>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CF3"/>
    <w:rsid w:val="00F42242"/>
    <w:rsid w:val="00F4282D"/>
    <w:rsid w:val="00F42978"/>
    <w:rsid w:val="00F433B1"/>
    <w:rsid w:val="00F4392C"/>
    <w:rsid w:val="00F43F1A"/>
    <w:rsid w:val="00F44DDB"/>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CDB"/>
    <w:rsid w:val="00FE662C"/>
    <w:rsid w:val="00FE66E8"/>
    <w:rsid w:val="00FE682B"/>
    <w:rsid w:val="00FE6933"/>
    <w:rsid w:val="00FE709A"/>
    <w:rsid w:val="00FE7425"/>
    <w:rsid w:val="00FE745B"/>
    <w:rsid w:val="00FE7A27"/>
    <w:rsid w:val="00FE7BB3"/>
    <w:rsid w:val="00FF0139"/>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styleId="UnresolvedMention">
    <w:name w:val="Unresolved Mention"/>
    <w:basedOn w:val="DefaultParagraphFont"/>
    <w:uiPriority w:val="99"/>
    <w:semiHidden/>
    <w:unhideWhenUsed/>
    <w:rsid w:val="00773A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gov.lv/lv/nozares_politika/buvnieciba/statistika__petijum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4E8E0-0383-4EB8-868D-A462C6AA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10529</Words>
  <Characters>6002</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2019-11-28T15:25:00Z</cp:lastPrinted>
  <dcterms:created xsi:type="dcterms:W3CDTF">2019-12-03T13:32:00Z</dcterms:created>
  <dcterms:modified xsi:type="dcterms:W3CDTF">2019-12-03T13:34:00Z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