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2939E" w14:textId="007D44F7" w:rsidR="00D842FE" w:rsidRDefault="00D842FE" w:rsidP="00D842FE">
      <w:pPr>
        <w:spacing w:after="0" w:line="240" w:lineRule="auto"/>
        <w:jc w:val="center"/>
        <w:rPr>
          <w:b/>
          <w:bCs/>
          <w:sz w:val="28"/>
          <w:szCs w:val="28"/>
        </w:rPr>
      </w:pPr>
      <w:r>
        <w:rPr>
          <w:b/>
          <w:bCs/>
          <w:sz w:val="28"/>
          <w:szCs w:val="28"/>
        </w:rPr>
        <w:t>SABIEDRISKĀS ĒDINĀŠANAS</w:t>
      </w:r>
      <w:r w:rsidRPr="009C6BD6">
        <w:rPr>
          <w:b/>
          <w:bCs/>
          <w:sz w:val="28"/>
          <w:szCs w:val="28"/>
        </w:rPr>
        <w:t xml:space="preserve"> PAKALPOJUMI</w:t>
      </w:r>
    </w:p>
    <w:p w14:paraId="3D75CE52" w14:textId="5983982C" w:rsidR="00D842FE" w:rsidRDefault="00D842FE" w:rsidP="00D842FE">
      <w:pPr>
        <w:spacing w:after="0" w:line="240" w:lineRule="auto"/>
        <w:jc w:val="center"/>
      </w:pPr>
      <w:r w:rsidRPr="00670C55">
        <w:t xml:space="preserve">Atbilstoši Ministru kabineta 2021. gada 28. septembra noteikumiem Nr.662 </w:t>
      </w:r>
      <w:r>
        <w:t>“</w:t>
      </w:r>
      <w:hyperlink r:id="rId8" w:history="1">
        <w:r w:rsidRPr="00633FB6">
          <w:rPr>
            <w:rStyle w:val="Hyperlink"/>
          </w:rPr>
          <w:t>Epidemioloģiskās drošības pasākumi Covid-19 infekcijas izplatības ierobežošanai</w:t>
        </w:r>
      </w:hyperlink>
      <w:r>
        <w:t>”,</w:t>
      </w:r>
    </w:p>
    <w:p w14:paraId="49823FB3" w14:textId="6B78E2EC" w:rsidR="00D842FE" w:rsidRPr="00D842FE" w:rsidRDefault="00D842FE" w:rsidP="00D842FE">
      <w:pPr>
        <w:pStyle w:val="paragraph"/>
        <w:spacing w:before="0" w:beforeAutospacing="0" w:after="0" w:afterAutospacing="0"/>
        <w:jc w:val="center"/>
        <w:textAlignment w:val="baseline"/>
        <w:rPr>
          <w:rFonts w:asciiTheme="minorHAnsi" w:eastAsiaTheme="minorHAnsi" w:hAnsiTheme="minorHAnsi" w:cstheme="minorBidi"/>
          <w:lang w:eastAsia="en-US"/>
        </w:rPr>
      </w:pPr>
      <w:r w:rsidRPr="00D842FE">
        <w:rPr>
          <w:rFonts w:asciiTheme="minorHAnsi" w:eastAsiaTheme="minorHAnsi" w:hAnsiTheme="minorHAnsi" w:cstheme="minorBidi"/>
          <w:sz w:val="22"/>
          <w:szCs w:val="22"/>
          <w:lang w:eastAsia="en-US"/>
        </w:rPr>
        <w:t>spēkā no 11.10.2021</w:t>
      </w:r>
    </w:p>
    <w:p w14:paraId="2E09404A" w14:textId="77777777" w:rsidR="00D842FE" w:rsidRDefault="00D842FE" w:rsidP="0090625D">
      <w:pPr>
        <w:pStyle w:val="paragraph"/>
        <w:spacing w:before="0" w:beforeAutospacing="0" w:after="0" w:afterAutospacing="0"/>
        <w:jc w:val="both"/>
        <w:textAlignment w:val="baseline"/>
        <w:rPr>
          <w:rStyle w:val="normaltextrun"/>
          <w:rFonts w:ascii="Calibri" w:hAnsi="Calibri" w:cs="Segoe UI"/>
          <w:b/>
          <w:bCs/>
          <w:sz w:val="22"/>
          <w:szCs w:val="22"/>
          <w:u w:val="single"/>
        </w:rPr>
      </w:pPr>
    </w:p>
    <w:p w14:paraId="42CEEF35" w14:textId="77777777" w:rsidR="00633FB6" w:rsidRDefault="00633FB6" w:rsidP="0090625D">
      <w:pPr>
        <w:pStyle w:val="paragraph"/>
        <w:spacing w:before="0" w:beforeAutospacing="0" w:after="0" w:afterAutospacing="0"/>
        <w:jc w:val="both"/>
        <w:textAlignment w:val="baseline"/>
        <w:rPr>
          <w:rStyle w:val="normaltextrun"/>
          <w:rFonts w:ascii="Calibri" w:hAnsi="Calibri" w:cs="Segoe UI"/>
          <w:b/>
          <w:bCs/>
          <w:sz w:val="22"/>
          <w:szCs w:val="22"/>
          <w:u w:val="single"/>
        </w:rPr>
      </w:pPr>
    </w:p>
    <w:p w14:paraId="205BB824" w14:textId="100C4C11" w:rsidR="006329CF" w:rsidRDefault="006329CF" w:rsidP="0090625D">
      <w:pPr>
        <w:pStyle w:val="paragraph"/>
        <w:spacing w:before="0" w:beforeAutospacing="0" w:after="0" w:afterAutospacing="0"/>
        <w:jc w:val="both"/>
        <w:textAlignment w:val="baseline"/>
        <w:rPr>
          <w:rStyle w:val="eop"/>
          <w:rFonts w:ascii="Calibri" w:hAnsi="Calibri" w:cs="Segoe UI"/>
          <w:sz w:val="22"/>
          <w:szCs w:val="22"/>
          <w:u w:val="single"/>
        </w:rPr>
      </w:pPr>
      <w:r w:rsidRPr="0090625D">
        <w:rPr>
          <w:rStyle w:val="normaltextrun"/>
          <w:rFonts w:ascii="Calibri" w:hAnsi="Calibri" w:cs="Segoe UI"/>
          <w:b/>
          <w:bCs/>
          <w:sz w:val="22"/>
          <w:szCs w:val="22"/>
          <w:u w:val="single"/>
        </w:rPr>
        <w:t>VISPĀRĒJĀS HORIZONTĀLĀS PRASĪBAS:</w:t>
      </w:r>
      <w:r w:rsidRPr="0090625D">
        <w:rPr>
          <w:rStyle w:val="eop"/>
          <w:rFonts w:ascii="Calibri" w:hAnsi="Calibri" w:cs="Segoe UI"/>
          <w:sz w:val="22"/>
          <w:szCs w:val="22"/>
          <w:u w:val="single"/>
        </w:rPr>
        <w:t> </w:t>
      </w:r>
    </w:p>
    <w:p w14:paraId="01D6CEDB" w14:textId="77777777" w:rsidR="002A5788" w:rsidRDefault="002A5788" w:rsidP="0090625D">
      <w:pPr>
        <w:pStyle w:val="paragraph"/>
        <w:spacing w:before="0" w:beforeAutospacing="0" w:after="0" w:afterAutospacing="0"/>
        <w:jc w:val="both"/>
        <w:textAlignment w:val="baseline"/>
        <w:rPr>
          <w:rStyle w:val="eop"/>
          <w:rFonts w:ascii="Calibri" w:hAnsi="Calibri" w:cs="Segoe UI"/>
          <w:sz w:val="22"/>
          <w:szCs w:val="22"/>
          <w:u w:val="single"/>
        </w:rPr>
      </w:pPr>
    </w:p>
    <w:p w14:paraId="4327DA0E" w14:textId="77777777" w:rsidR="002A5788" w:rsidRDefault="002A5788" w:rsidP="002A578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b/>
          <w:bCs/>
          <w:sz w:val="22"/>
          <w:szCs w:val="22"/>
        </w:rPr>
        <w:t>IEKŠĒJĀ KONTROLES SISTĒMA</w:t>
      </w:r>
      <w:r>
        <w:rPr>
          <w:rStyle w:val="FootnoteReference"/>
          <w:rFonts w:ascii="Calibri" w:hAnsi="Calibri" w:cs="Segoe UI"/>
          <w:b/>
          <w:bCs/>
          <w:sz w:val="22"/>
          <w:szCs w:val="22"/>
        </w:rPr>
        <w:footnoteReference w:id="1"/>
      </w:r>
      <w:r>
        <w:rPr>
          <w:rStyle w:val="eop"/>
          <w:rFonts w:ascii="Calibri" w:hAnsi="Calibri" w:cs="Segoe UI"/>
          <w:sz w:val="22"/>
          <w:szCs w:val="22"/>
        </w:rPr>
        <w:t> </w:t>
      </w:r>
    </w:p>
    <w:p w14:paraId="6AE51D5B" w14:textId="77777777" w:rsidR="002A5788" w:rsidRDefault="002A5788" w:rsidP="002A5788">
      <w:pPr>
        <w:pStyle w:val="paragraph"/>
        <w:numPr>
          <w:ilvl w:val="0"/>
          <w:numId w:val="5"/>
        </w:numPr>
        <w:spacing w:before="0" w:beforeAutospacing="0" w:after="0" w:afterAutospacing="0"/>
        <w:ind w:left="0"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Pakalpojuma sniedzējs vai darba devējs </w:t>
      </w:r>
      <w:r w:rsidRPr="002A5788">
        <w:rPr>
          <w:rStyle w:val="normaltextrun"/>
          <w:rFonts w:ascii="Calibri" w:hAnsi="Calibri" w:cs="Segoe UI"/>
          <w:sz w:val="22"/>
          <w:szCs w:val="22"/>
          <w:u w:val="single"/>
        </w:rPr>
        <w:t>izvērtē</w:t>
      </w:r>
      <w:r w:rsidRPr="002A5788">
        <w:rPr>
          <w:rStyle w:val="normaltextrun"/>
          <w:rFonts w:ascii="Calibri" w:hAnsi="Calibri" w:cs="Segoe UI"/>
          <w:sz w:val="22"/>
          <w:szCs w:val="22"/>
        </w:rPr>
        <w:t> epidemioloģiskos riskus un </w:t>
      </w:r>
      <w:r w:rsidRPr="002A5788">
        <w:rPr>
          <w:rStyle w:val="normaltextrun"/>
          <w:rFonts w:ascii="Calibri" w:hAnsi="Calibri" w:cs="Segoe UI"/>
          <w:sz w:val="22"/>
          <w:szCs w:val="22"/>
          <w:u w:val="single"/>
        </w:rPr>
        <w:t>izstrādā dokumentētu iekšējās kontroles sistēmu</w:t>
      </w:r>
      <w:r w:rsidRPr="002A5788">
        <w:rPr>
          <w:rStyle w:val="normaltextrun"/>
          <w:rFonts w:ascii="Calibri" w:hAnsi="Calibri" w:cs="Segoe UI"/>
          <w:sz w:val="22"/>
          <w:szCs w:val="22"/>
        </w:rPr>
        <w:t> epidemioloģiskās drošības pasākumu īstenošanai. Iekšējā kontroles sistēmas dokumentā atbilstoši uzņēmuma specifikai, skaidrā un viegli pārbaudāmā veidā, </w:t>
      </w:r>
      <w:r w:rsidRPr="002A5788">
        <w:rPr>
          <w:rStyle w:val="normaltextrun"/>
          <w:rFonts w:ascii="Calibri" w:hAnsi="Calibri" w:cs="Segoe UI"/>
          <w:sz w:val="22"/>
          <w:szCs w:val="22"/>
          <w:u w:val="single"/>
        </w:rPr>
        <w:t>apraksta pasākumus un darbības</w:t>
      </w:r>
      <w:r w:rsidRPr="002A5788">
        <w:rPr>
          <w:rStyle w:val="normaltextrun"/>
          <w:rFonts w:ascii="Calibri" w:hAnsi="Calibri" w:cs="Segoe UI"/>
          <w:sz w:val="22"/>
          <w:szCs w:val="22"/>
        </w:rPr>
        <w:t>, kas tiek veiktas, lai nodrošinātu epidemioloģisko prasību ievērošanu</w:t>
      </w:r>
      <w:r>
        <w:rPr>
          <w:rStyle w:val="normaltextrun"/>
          <w:rFonts w:ascii="Calibri" w:hAnsi="Calibri" w:cs="Segoe UI"/>
          <w:sz w:val="22"/>
          <w:szCs w:val="22"/>
        </w:rPr>
        <w:t>:</w:t>
      </w:r>
    </w:p>
    <w:p w14:paraId="72A416D4" w14:textId="77777777" w:rsidR="002A5788" w:rsidRPr="002A5788" w:rsidRDefault="002A5788" w:rsidP="002A5788">
      <w:pPr>
        <w:pStyle w:val="paragraph"/>
        <w:numPr>
          <w:ilvl w:val="0"/>
          <w:numId w:val="7"/>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iekštelpu un</w:t>
      </w:r>
      <w:r>
        <w:rPr>
          <w:rStyle w:val="normaltextrun"/>
          <w:rFonts w:ascii="Calibri" w:hAnsi="Calibri" w:cs="Segoe UI"/>
          <w:sz w:val="22"/>
          <w:szCs w:val="22"/>
        </w:rPr>
        <w:t>/vai</w:t>
      </w:r>
      <w:r w:rsidRPr="002A5788">
        <w:rPr>
          <w:rStyle w:val="normaltextrun"/>
          <w:rFonts w:ascii="Calibri" w:hAnsi="Calibri" w:cs="Segoe UI"/>
          <w:sz w:val="22"/>
          <w:szCs w:val="22"/>
        </w:rPr>
        <w:t xml:space="preserve"> teritorijas dalījums </w:t>
      </w:r>
      <w:r w:rsidRPr="002A5788">
        <w:rPr>
          <w:rStyle w:val="normaltextrun"/>
          <w:rFonts w:ascii="Calibri" w:hAnsi="Calibri" w:cs="Segoe UI"/>
          <w:sz w:val="22"/>
          <w:szCs w:val="22"/>
          <w:highlight w:val="yellow"/>
        </w:rPr>
        <w:t>epidemioloģiski daļēji drošajā</w:t>
      </w:r>
      <w:r w:rsidRPr="002A5788">
        <w:rPr>
          <w:rStyle w:val="normaltextrun"/>
          <w:rFonts w:ascii="Calibri" w:hAnsi="Calibri" w:cs="Segoe UI"/>
          <w:sz w:val="22"/>
          <w:szCs w:val="22"/>
        </w:rPr>
        <w:t xml:space="preserve">, </w:t>
      </w:r>
      <w:r w:rsidRPr="002A5788">
        <w:rPr>
          <w:rStyle w:val="normaltextrun"/>
          <w:rFonts w:ascii="Calibri" w:hAnsi="Calibri" w:cs="Segoe UI"/>
          <w:sz w:val="22"/>
          <w:szCs w:val="22"/>
          <w:highlight w:val="green"/>
        </w:rPr>
        <w:t>drošajā</w:t>
      </w:r>
      <w:r w:rsidRPr="002A5788">
        <w:rPr>
          <w:rStyle w:val="normaltextrun"/>
          <w:rFonts w:ascii="Calibri" w:hAnsi="Calibri" w:cs="Segoe UI"/>
          <w:sz w:val="22"/>
          <w:szCs w:val="22"/>
        </w:rPr>
        <w:t xml:space="preserve"> vai </w:t>
      </w:r>
      <w:r w:rsidRPr="002A5788">
        <w:rPr>
          <w:rStyle w:val="normaltextrun"/>
          <w:rFonts w:ascii="Calibri" w:hAnsi="Calibri" w:cs="Segoe UI"/>
          <w:sz w:val="22"/>
          <w:szCs w:val="22"/>
          <w:highlight w:val="red"/>
        </w:rPr>
        <w:t>nedrošajā vidē</w:t>
      </w:r>
      <w:r w:rsidRPr="002A5788">
        <w:rPr>
          <w:rStyle w:val="normaltextrun"/>
          <w:rFonts w:ascii="Calibri" w:hAnsi="Calibri" w:cs="Segoe UI"/>
          <w:sz w:val="22"/>
          <w:szCs w:val="22"/>
        </w:rPr>
        <w:t>, vides nodrošināšanas un kontroles procedūras;</w:t>
      </w:r>
    </w:p>
    <w:p w14:paraId="1C0CBD14" w14:textId="77777777" w:rsidR="002A5788" w:rsidRPr="002A5788" w:rsidRDefault="002A5788" w:rsidP="002A5788">
      <w:pPr>
        <w:pStyle w:val="paragraph"/>
        <w:numPr>
          <w:ilvl w:val="0"/>
          <w:numId w:val="7"/>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 xml:space="preserve">2m </w:t>
      </w:r>
      <w:proofErr w:type="spellStart"/>
      <w:r w:rsidRPr="002A5788">
        <w:rPr>
          <w:rStyle w:val="normaltextrun"/>
          <w:rFonts w:ascii="Calibri" w:hAnsi="Calibri" w:cs="Segoe UI"/>
          <w:sz w:val="22"/>
          <w:szCs w:val="22"/>
        </w:rPr>
        <w:t>distancēšanās</w:t>
      </w:r>
      <w:proofErr w:type="spellEnd"/>
      <w:r w:rsidRPr="002A5788">
        <w:rPr>
          <w:rStyle w:val="normaltextrun"/>
          <w:rFonts w:ascii="Calibri" w:hAnsi="Calibri" w:cs="Segoe UI"/>
          <w:sz w:val="22"/>
          <w:szCs w:val="22"/>
        </w:rPr>
        <w:t xml:space="preserve"> iespēju </w:t>
      </w:r>
      <w:proofErr w:type="spellStart"/>
      <w:r w:rsidRPr="002A5788">
        <w:rPr>
          <w:rStyle w:val="normaltextrun"/>
          <w:rFonts w:ascii="Calibri" w:hAnsi="Calibri" w:cs="Segoe UI"/>
          <w:sz w:val="22"/>
          <w:szCs w:val="22"/>
        </w:rPr>
        <w:t>izvērtējums</w:t>
      </w:r>
      <w:proofErr w:type="spellEnd"/>
      <w:r w:rsidRPr="002A5788">
        <w:rPr>
          <w:rStyle w:val="normaltextrun"/>
          <w:rFonts w:ascii="Calibri" w:hAnsi="Calibri" w:cs="Segoe UI"/>
          <w:sz w:val="22"/>
          <w:szCs w:val="22"/>
        </w:rPr>
        <w:t xml:space="preserve">, analizējot riska zonas un pasākumus fiziskās </w:t>
      </w:r>
      <w:proofErr w:type="spellStart"/>
      <w:r w:rsidRPr="002A5788">
        <w:rPr>
          <w:rStyle w:val="normaltextrun"/>
          <w:rFonts w:ascii="Calibri" w:hAnsi="Calibri" w:cs="Segoe UI"/>
          <w:sz w:val="22"/>
          <w:szCs w:val="22"/>
        </w:rPr>
        <w:t>distancēšanās</w:t>
      </w:r>
      <w:proofErr w:type="spellEnd"/>
      <w:r w:rsidRPr="002A5788">
        <w:rPr>
          <w:rStyle w:val="normaltextrun"/>
          <w:rFonts w:ascii="Calibri" w:hAnsi="Calibri" w:cs="Segoe UI"/>
          <w:sz w:val="22"/>
          <w:szCs w:val="22"/>
        </w:rPr>
        <w:t xml:space="preserve"> kontrolei, lai novērstu pastiprinātu cilvēku pulcēšanos (drūzmēšanos);</w:t>
      </w:r>
    </w:p>
    <w:p w14:paraId="2FBE57B2" w14:textId="77777777" w:rsidR="002A5788" w:rsidRPr="002A5788" w:rsidRDefault="002A5788" w:rsidP="002A5788">
      <w:pPr>
        <w:pStyle w:val="paragraph"/>
        <w:numPr>
          <w:ilvl w:val="0"/>
          <w:numId w:val="7"/>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pakalpojuma sniegšanas vai pasākuma norises laiks;</w:t>
      </w:r>
    </w:p>
    <w:p w14:paraId="343720AE" w14:textId="77777777" w:rsidR="002A5788" w:rsidRPr="002A5788" w:rsidRDefault="002A5788" w:rsidP="002A5788">
      <w:pPr>
        <w:pStyle w:val="paragraph"/>
        <w:numPr>
          <w:ilvl w:val="0"/>
          <w:numId w:val="7"/>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cilvēku plūsmas un drūzmēšanās risku novērtējums un pasākumi to novēršanai;</w:t>
      </w:r>
    </w:p>
    <w:p w14:paraId="41ED84F5" w14:textId="77777777" w:rsidR="002A5788" w:rsidRPr="002A5788" w:rsidRDefault="002A5788" w:rsidP="002A5788">
      <w:pPr>
        <w:pStyle w:val="paragraph"/>
        <w:numPr>
          <w:ilvl w:val="0"/>
          <w:numId w:val="7"/>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 xml:space="preserve">pakalpojuma sniegšanā, pasākuma norisē, darbā iesaistīto personu skaits un derīgu </w:t>
      </w:r>
      <w:proofErr w:type="spellStart"/>
      <w:r w:rsidRPr="002A5788">
        <w:rPr>
          <w:rStyle w:val="normaltextrun"/>
          <w:rFonts w:ascii="Calibri" w:hAnsi="Calibri" w:cs="Segoe UI"/>
          <w:sz w:val="22"/>
          <w:szCs w:val="22"/>
        </w:rPr>
        <w:t>sadarbspējīgu</w:t>
      </w:r>
      <w:proofErr w:type="spellEnd"/>
      <w:r w:rsidRPr="002A5788">
        <w:rPr>
          <w:rStyle w:val="normaltextrun"/>
          <w:rFonts w:ascii="Calibri" w:hAnsi="Calibri" w:cs="Segoe UI"/>
          <w:sz w:val="22"/>
          <w:szCs w:val="22"/>
        </w:rPr>
        <w:t xml:space="preserve"> sertifikātu esība un procedūras to kontrolei;</w:t>
      </w:r>
    </w:p>
    <w:p w14:paraId="50128B5C" w14:textId="77777777" w:rsidR="002A5788" w:rsidRPr="002A5788" w:rsidRDefault="002A5788" w:rsidP="002A5788">
      <w:pPr>
        <w:pStyle w:val="paragraph"/>
        <w:numPr>
          <w:ilvl w:val="0"/>
          <w:numId w:val="7"/>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maksimāli pieļaujamā cilvēka skaita aprēķini, kas vienlaikus var atrasties telpā vai vietā, ievērojot šajos noteikumos noteikto. Aprēķinot maksimāli pieļaujamo cilvēku skaitu savstarpēji savienotās telpās, kopējais skaits nepārsniedz katrā atsevišķā telpā vai vietā pieļaujamo cilvēku skaita summu;</w:t>
      </w:r>
    </w:p>
    <w:p w14:paraId="727938E3" w14:textId="77777777" w:rsidR="002A5788" w:rsidRPr="002A5788" w:rsidRDefault="002A5788" w:rsidP="002A5788">
      <w:pPr>
        <w:pStyle w:val="paragraph"/>
        <w:numPr>
          <w:ilvl w:val="0"/>
          <w:numId w:val="7"/>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pasākumus precīza cilvēku skaita kontrolei, kuri vienlaikus atrodas telpā vai vietā; </w:t>
      </w:r>
    </w:p>
    <w:p w14:paraId="2F884EF5" w14:textId="77777777" w:rsidR="002A5788" w:rsidRPr="002A5788" w:rsidRDefault="002A5788" w:rsidP="002A5788">
      <w:pPr>
        <w:pStyle w:val="paragraph"/>
        <w:numPr>
          <w:ilvl w:val="0"/>
          <w:numId w:val="7"/>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pasākumus ventilācijai un gaisa kvalitātes kontrolei;</w:t>
      </w:r>
    </w:p>
    <w:p w14:paraId="1B49D576" w14:textId="77777777" w:rsidR="002A5788" w:rsidRPr="002A5788" w:rsidRDefault="002A5788" w:rsidP="002A5788">
      <w:pPr>
        <w:pStyle w:val="paragraph"/>
        <w:numPr>
          <w:ilvl w:val="0"/>
          <w:numId w:val="7"/>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par epidemioloģiskās drošības pasākumu un drošības protokolu vai vadlīniju, ja tādas ir izstrādātas attiecīgajā jomā, kā arī iekšējās kontroles sistēmas epidemioloģiskās drošības pasākumu  īstenošanai atbildīgās personas vārdu, uzvārdu un kontaktinformāciju.</w:t>
      </w:r>
    </w:p>
    <w:p w14:paraId="09F9EC48" w14:textId="77777777" w:rsidR="0090625D" w:rsidRPr="0090625D" w:rsidRDefault="0090625D" w:rsidP="0090625D">
      <w:pPr>
        <w:pStyle w:val="paragraph"/>
        <w:spacing w:before="0" w:beforeAutospacing="0" w:after="0" w:afterAutospacing="0"/>
        <w:jc w:val="both"/>
        <w:textAlignment w:val="baseline"/>
        <w:rPr>
          <w:rFonts w:ascii="Segoe UI" w:hAnsi="Segoe UI" w:cs="Segoe UI"/>
          <w:sz w:val="18"/>
          <w:szCs w:val="18"/>
          <w:u w:val="single"/>
        </w:rPr>
      </w:pPr>
    </w:p>
    <w:p w14:paraId="5D3D9337" w14:textId="77777777" w:rsidR="002A5788" w:rsidRDefault="002A5788" w:rsidP="002A578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b/>
          <w:bCs/>
          <w:sz w:val="22"/>
          <w:szCs w:val="22"/>
        </w:rPr>
        <w:t>TELPU VENTILĒŠANA</w:t>
      </w:r>
      <w:r>
        <w:rPr>
          <w:rStyle w:val="eop"/>
          <w:rFonts w:ascii="Calibri" w:hAnsi="Calibri" w:cs="Segoe UI"/>
          <w:sz w:val="22"/>
          <w:szCs w:val="22"/>
        </w:rPr>
        <w:t> </w:t>
      </w:r>
    </w:p>
    <w:p w14:paraId="1E457ADA" w14:textId="77777777" w:rsidR="002A5788" w:rsidRDefault="002A5788" w:rsidP="002A5788">
      <w:pPr>
        <w:pStyle w:val="paragraph"/>
        <w:numPr>
          <w:ilvl w:val="0"/>
          <w:numId w:val="6"/>
        </w:numPr>
        <w:spacing w:before="0" w:beforeAutospacing="0" w:after="0" w:afterAutospacing="0"/>
        <w:ind w:left="0" w:firstLine="0"/>
        <w:jc w:val="both"/>
        <w:textAlignment w:val="baseline"/>
        <w:rPr>
          <w:rFonts w:ascii="Calibri" w:hAnsi="Calibri" w:cs="Segoe UI"/>
          <w:sz w:val="22"/>
          <w:szCs w:val="22"/>
        </w:rPr>
      </w:pPr>
      <w:r>
        <w:rPr>
          <w:rStyle w:val="normaltextrun"/>
          <w:rFonts w:ascii="Calibri" w:hAnsi="Calibri" w:cs="Segoe UI"/>
          <w:sz w:val="22"/>
          <w:szCs w:val="22"/>
        </w:rPr>
        <w:t>Pakalpojuma sniedzējs vai darba devējs:</w:t>
      </w:r>
      <w:r>
        <w:rPr>
          <w:rStyle w:val="eop"/>
          <w:rFonts w:ascii="Calibri" w:hAnsi="Calibri" w:cs="Segoe UI"/>
          <w:sz w:val="22"/>
          <w:szCs w:val="22"/>
        </w:rPr>
        <w:t> </w:t>
      </w:r>
    </w:p>
    <w:p w14:paraId="6A86B6D0" w14:textId="77777777" w:rsidR="002A5788" w:rsidRDefault="002A5788" w:rsidP="002A5788">
      <w:pPr>
        <w:pStyle w:val="paragraph"/>
        <w:numPr>
          <w:ilvl w:val="0"/>
          <w:numId w:val="7"/>
        </w:numPr>
        <w:spacing w:before="0" w:beforeAutospacing="0" w:after="0" w:afterAutospacing="0"/>
        <w:ind w:firstLine="0"/>
        <w:jc w:val="both"/>
        <w:textAlignment w:val="baseline"/>
        <w:rPr>
          <w:rFonts w:ascii="Calibri" w:hAnsi="Calibri" w:cs="Segoe UI"/>
          <w:sz w:val="22"/>
          <w:szCs w:val="22"/>
        </w:rPr>
      </w:pPr>
      <w:r>
        <w:rPr>
          <w:rStyle w:val="normaltextrun"/>
          <w:rFonts w:ascii="Calibri" w:hAnsi="Calibri" w:cs="Segoe UI"/>
          <w:sz w:val="22"/>
          <w:szCs w:val="22"/>
          <w:u w:val="single"/>
        </w:rPr>
        <w:t>nodrošina</w:t>
      </w:r>
      <w:r>
        <w:rPr>
          <w:rStyle w:val="normaltextrun"/>
          <w:rFonts w:ascii="Calibri" w:hAnsi="Calibri" w:cs="Segoe UI"/>
          <w:sz w:val="22"/>
          <w:szCs w:val="22"/>
        </w:rPr>
        <w:t> ventilāciju ar mehāniskās ventilācijas sistēmu vai dabīgo ventilāciju, lai oglekļa dioksīda (CO2) līmenis nepārsniedz 1 000 </w:t>
      </w:r>
      <w:proofErr w:type="spellStart"/>
      <w:r>
        <w:rPr>
          <w:rStyle w:val="normaltextrun"/>
          <w:rFonts w:ascii="Calibri" w:hAnsi="Calibri" w:cs="Segoe UI"/>
          <w:sz w:val="22"/>
          <w:szCs w:val="22"/>
        </w:rPr>
        <w:t>ppm</w:t>
      </w:r>
      <w:proofErr w:type="spellEnd"/>
      <w:r>
        <w:rPr>
          <w:rStyle w:val="normaltextrun"/>
          <w:rFonts w:ascii="Calibri" w:hAnsi="Calibri" w:cs="Segoe UI"/>
          <w:sz w:val="22"/>
          <w:szCs w:val="22"/>
        </w:rPr>
        <w:t>.</w:t>
      </w:r>
      <w:r>
        <w:rPr>
          <w:rStyle w:val="eop"/>
          <w:rFonts w:ascii="Calibri" w:hAnsi="Calibri" w:cs="Segoe UI"/>
          <w:sz w:val="22"/>
          <w:szCs w:val="22"/>
        </w:rPr>
        <w:t> </w:t>
      </w:r>
    </w:p>
    <w:p w14:paraId="4D203D8D" w14:textId="77777777" w:rsidR="002A5788" w:rsidRDefault="002A5788" w:rsidP="002A5788">
      <w:pPr>
        <w:pStyle w:val="paragraph"/>
        <w:numPr>
          <w:ilvl w:val="0"/>
          <w:numId w:val="7"/>
        </w:numPr>
        <w:spacing w:before="0" w:beforeAutospacing="0" w:after="0" w:afterAutospacing="0"/>
        <w:ind w:firstLine="0"/>
        <w:jc w:val="both"/>
        <w:textAlignment w:val="baseline"/>
        <w:rPr>
          <w:rStyle w:val="eop"/>
          <w:rFonts w:ascii="Calibri" w:hAnsi="Calibri" w:cs="Segoe UI"/>
          <w:sz w:val="22"/>
          <w:szCs w:val="22"/>
        </w:rPr>
      </w:pPr>
      <w:r>
        <w:rPr>
          <w:rStyle w:val="normaltextrun"/>
          <w:rFonts w:ascii="Calibri" w:hAnsi="Calibri" w:cs="Segoe UI"/>
          <w:sz w:val="22"/>
          <w:szCs w:val="22"/>
          <w:u w:val="single"/>
        </w:rPr>
        <w:t>atbilstoši iespējām veic</w:t>
      </w:r>
      <w:r>
        <w:rPr>
          <w:rStyle w:val="normaltextrun"/>
          <w:rFonts w:ascii="Calibri" w:hAnsi="Calibri" w:cs="Segoe UI"/>
          <w:sz w:val="22"/>
          <w:szCs w:val="22"/>
        </w:rPr>
        <w:t> nepārtrauktu vai regulāru gaisa kvalitātes </w:t>
      </w:r>
      <w:r>
        <w:rPr>
          <w:rStyle w:val="normaltextrun"/>
          <w:rFonts w:ascii="Calibri" w:hAnsi="Calibri" w:cs="Segoe UI"/>
          <w:sz w:val="22"/>
          <w:szCs w:val="22"/>
          <w:u w:val="single"/>
        </w:rPr>
        <w:t>kontroli</w:t>
      </w:r>
      <w:r>
        <w:rPr>
          <w:rStyle w:val="normaltextrun"/>
          <w:rFonts w:ascii="Calibri" w:hAnsi="Calibri" w:cs="Segoe UI"/>
          <w:sz w:val="22"/>
          <w:szCs w:val="22"/>
        </w:rPr>
        <w:t>.</w:t>
      </w:r>
      <w:r>
        <w:rPr>
          <w:rStyle w:val="superscript"/>
          <w:rFonts w:ascii="Calibri" w:hAnsi="Calibri" w:cs="Segoe UI"/>
          <w:sz w:val="17"/>
          <w:szCs w:val="17"/>
          <w:vertAlign w:val="superscript"/>
        </w:rPr>
        <w:t>3</w:t>
      </w:r>
      <w:r>
        <w:rPr>
          <w:rStyle w:val="eop"/>
          <w:rFonts w:ascii="Calibri" w:hAnsi="Calibri" w:cs="Segoe UI"/>
          <w:sz w:val="22"/>
          <w:szCs w:val="22"/>
        </w:rPr>
        <w:t> </w:t>
      </w:r>
    </w:p>
    <w:p w14:paraId="68E62AF4" w14:textId="77777777" w:rsidR="002A5788" w:rsidRDefault="002A5788" w:rsidP="002A5788">
      <w:pPr>
        <w:pStyle w:val="paragraph"/>
        <w:spacing w:before="0" w:beforeAutospacing="0" w:after="0" w:afterAutospacing="0"/>
        <w:ind w:left="720"/>
        <w:jc w:val="both"/>
        <w:textAlignment w:val="baseline"/>
        <w:rPr>
          <w:rFonts w:ascii="Calibri" w:hAnsi="Calibri" w:cs="Segoe UI"/>
          <w:sz w:val="22"/>
          <w:szCs w:val="22"/>
        </w:rPr>
      </w:pPr>
    </w:p>
    <w:p w14:paraId="610ABF96" w14:textId="77777777" w:rsidR="002A5788" w:rsidRDefault="002A5788" w:rsidP="002A578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b/>
          <w:bCs/>
          <w:sz w:val="22"/>
          <w:szCs w:val="22"/>
        </w:rPr>
        <w:t>HIGIĒNAS PAMATPRINCIPI</w:t>
      </w:r>
      <w:r>
        <w:rPr>
          <w:rStyle w:val="eop"/>
          <w:rFonts w:ascii="Calibri" w:hAnsi="Calibri" w:cs="Segoe UI"/>
          <w:sz w:val="22"/>
          <w:szCs w:val="22"/>
        </w:rPr>
        <w:t> </w:t>
      </w:r>
    </w:p>
    <w:p w14:paraId="7464BB60" w14:textId="28CA5F4F" w:rsidR="002A5788" w:rsidRDefault="002A5788" w:rsidP="002A5788">
      <w:pPr>
        <w:pStyle w:val="paragraph"/>
        <w:numPr>
          <w:ilvl w:val="0"/>
          <w:numId w:val="8"/>
        </w:numPr>
        <w:spacing w:before="0" w:beforeAutospacing="0" w:after="0" w:afterAutospacing="0"/>
        <w:ind w:left="0" w:firstLine="0"/>
        <w:jc w:val="both"/>
        <w:textAlignment w:val="baseline"/>
        <w:rPr>
          <w:rStyle w:val="eop"/>
          <w:rFonts w:ascii="Calibri" w:hAnsi="Calibri" w:cs="Segoe UI"/>
          <w:sz w:val="22"/>
          <w:szCs w:val="22"/>
        </w:rPr>
      </w:pPr>
      <w:r>
        <w:rPr>
          <w:rStyle w:val="normaltextrun"/>
          <w:rFonts w:ascii="Calibri" w:hAnsi="Calibri" w:cs="Segoe UI"/>
          <w:sz w:val="22"/>
          <w:szCs w:val="22"/>
        </w:rPr>
        <w:t>Pakalpojuma sniedzējs vai darba devējs </w:t>
      </w:r>
      <w:r>
        <w:rPr>
          <w:rStyle w:val="normaltextrun"/>
          <w:rFonts w:ascii="Calibri" w:hAnsi="Calibri" w:cs="Segoe UI"/>
          <w:sz w:val="22"/>
          <w:szCs w:val="22"/>
          <w:u w:val="single"/>
        </w:rPr>
        <w:t>nodrošina pasākumus higiēnas prasību ievērošanai</w:t>
      </w:r>
      <w:r>
        <w:rPr>
          <w:rStyle w:val="normaltextrun"/>
          <w:rFonts w:ascii="Calibri" w:hAnsi="Calibri" w:cs="Segoe UI"/>
          <w:sz w:val="22"/>
          <w:szCs w:val="22"/>
        </w:rPr>
        <w:t>, kas atbilst Slimību profilakses un kontroles centra mājaslapā publicētajām </w:t>
      </w:r>
      <w:r>
        <w:rPr>
          <w:rStyle w:val="normaltextrun"/>
          <w:rFonts w:ascii="Calibri" w:hAnsi="Calibri" w:cs="Segoe UI"/>
          <w:color w:val="4472C4"/>
          <w:sz w:val="22"/>
          <w:szCs w:val="22"/>
        </w:rPr>
        <w:t>rekomendācijām higiēnai</w:t>
      </w:r>
      <w:r>
        <w:rPr>
          <w:rStyle w:val="FootnoteReference"/>
          <w:rFonts w:ascii="Calibri" w:hAnsi="Calibri" w:cs="Segoe UI"/>
          <w:color w:val="4472C4"/>
          <w:sz w:val="22"/>
          <w:szCs w:val="22"/>
        </w:rPr>
        <w:footnoteReference w:id="2"/>
      </w:r>
      <w:r>
        <w:rPr>
          <w:rStyle w:val="normaltextrun"/>
          <w:rFonts w:ascii="Calibri" w:hAnsi="Calibri" w:cs="Segoe UI"/>
          <w:sz w:val="22"/>
          <w:szCs w:val="22"/>
        </w:rPr>
        <w:t>, tai skaitā roku higiēnai, virsmu, inventāra un darba aprīkojuma tīrīšanai un dezinfekcijai.</w:t>
      </w:r>
      <w:r>
        <w:rPr>
          <w:rStyle w:val="normaltextrun"/>
          <w:rFonts w:ascii="Calibri" w:hAnsi="Calibri" w:cs="Segoe UI"/>
          <w:b/>
          <w:bCs/>
          <w:sz w:val="22"/>
          <w:szCs w:val="22"/>
        </w:rPr>
        <w:t> </w:t>
      </w:r>
      <w:r>
        <w:rPr>
          <w:rStyle w:val="eop"/>
          <w:rFonts w:ascii="Calibri" w:hAnsi="Calibri" w:cs="Segoe UI"/>
          <w:sz w:val="22"/>
          <w:szCs w:val="22"/>
        </w:rPr>
        <w:t> </w:t>
      </w:r>
    </w:p>
    <w:p w14:paraId="488795B5" w14:textId="77777777" w:rsidR="002A5788" w:rsidRDefault="002A5788" w:rsidP="002A5788">
      <w:pPr>
        <w:pStyle w:val="paragraph"/>
        <w:spacing w:before="0" w:beforeAutospacing="0" w:after="0" w:afterAutospacing="0"/>
        <w:jc w:val="both"/>
        <w:textAlignment w:val="baseline"/>
        <w:rPr>
          <w:rStyle w:val="eop"/>
          <w:rFonts w:ascii="Calibri" w:hAnsi="Calibri" w:cs="Segoe UI"/>
          <w:sz w:val="22"/>
          <w:szCs w:val="22"/>
        </w:rPr>
      </w:pPr>
    </w:p>
    <w:p w14:paraId="14CC4376" w14:textId="77777777" w:rsidR="00633FB6" w:rsidRDefault="00633FB6" w:rsidP="002A5788">
      <w:pPr>
        <w:pStyle w:val="paragraph"/>
        <w:spacing w:before="0" w:beforeAutospacing="0" w:after="0" w:afterAutospacing="0"/>
        <w:jc w:val="both"/>
        <w:textAlignment w:val="baseline"/>
        <w:rPr>
          <w:rStyle w:val="normaltextrun"/>
          <w:rFonts w:ascii="Calibri" w:hAnsi="Calibri" w:cs="Segoe UI"/>
          <w:b/>
          <w:bCs/>
          <w:sz w:val="22"/>
          <w:szCs w:val="22"/>
        </w:rPr>
      </w:pPr>
    </w:p>
    <w:p w14:paraId="0103FE0E" w14:textId="17BBA597" w:rsidR="002A5788" w:rsidRDefault="002A5788" w:rsidP="002A578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b/>
          <w:bCs/>
          <w:sz w:val="22"/>
          <w:szCs w:val="22"/>
        </w:rPr>
        <w:lastRenderedPageBreak/>
        <w:t>EPIDEMIOLOĢISKO RISKU IZVĒRTĒJUMS</w:t>
      </w:r>
    </w:p>
    <w:p w14:paraId="1136069D" w14:textId="77777777" w:rsidR="002A5788" w:rsidRPr="006B27D0" w:rsidRDefault="002A5788" w:rsidP="002A5788">
      <w:pPr>
        <w:pStyle w:val="paragraph"/>
        <w:numPr>
          <w:ilvl w:val="0"/>
          <w:numId w:val="6"/>
        </w:numPr>
        <w:spacing w:before="0" w:beforeAutospacing="0" w:after="0" w:afterAutospacing="0"/>
        <w:ind w:left="0" w:firstLine="0"/>
        <w:jc w:val="both"/>
        <w:textAlignment w:val="baseline"/>
        <w:rPr>
          <w:rStyle w:val="normaltextrun"/>
          <w:rFonts w:ascii="Calibri" w:hAnsi="Calibri" w:cs="Segoe UI"/>
        </w:rPr>
      </w:pPr>
      <w:r>
        <w:rPr>
          <w:rStyle w:val="normaltextrun"/>
          <w:rFonts w:ascii="Calibri" w:hAnsi="Calibri" w:cs="Segoe UI"/>
          <w:sz w:val="22"/>
          <w:szCs w:val="22"/>
        </w:rPr>
        <w:t>D</w:t>
      </w:r>
      <w:r w:rsidRPr="006B27D0">
        <w:rPr>
          <w:rStyle w:val="normaltextrun"/>
          <w:rFonts w:ascii="Calibri" w:hAnsi="Calibri" w:cs="Segoe UI"/>
          <w:sz w:val="22"/>
          <w:szCs w:val="22"/>
        </w:rPr>
        <w:t>arba devējs darbu klātienē organizē, lai samazinātu inficēšanās riskus darba vietā un risku pakalpojuma saņēmējiem. Darba devējam ir tiesības noteikt katra darbinieka inficēšanās risku un iespējamo risku citu cilvēku veselībai, izvērtējot viņa darba pienākumus un darba apstākļus, un noteikt tos darbus, kuru veikšanai ir nepieciešams vakcinācijas vai pārslimošanas sertifikāts</w:t>
      </w:r>
      <w:r w:rsidRPr="006B27D0">
        <w:rPr>
          <w:rStyle w:val="normaltextrun"/>
          <w:rFonts w:ascii="Calibri" w:hAnsi="Calibri" w:cs="Segoe UI"/>
          <w:sz w:val="22"/>
          <w:szCs w:val="22"/>
          <w:vertAlign w:val="superscript"/>
        </w:rPr>
        <w:footnoteReference w:id="3"/>
      </w:r>
      <w:r w:rsidRPr="006B27D0">
        <w:rPr>
          <w:rStyle w:val="normaltextrun"/>
          <w:rFonts w:ascii="Calibri" w:hAnsi="Calibri" w:cs="Segoe UI"/>
          <w:sz w:val="22"/>
          <w:szCs w:val="22"/>
        </w:rPr>
        <w:t>.</w:t>
      </w:r>
    </w:p>
    <w:p w14:paraId="60A8749C" w14:textId="77777777" w:rsidR="002A5788" w:rsidRPr="006B27D0" w:rsidRDefault="002A5788" w:rsidP="002A5788">
      <w:pPr>
        <w:pStyle w:val="paragraph"/>
        <w:numPr>
          <w:ilvl w:val="0"/>
          <w:numId w:val="6"/>
        </w:numPr>
        <w:spacing w:before="0" w:beforeAutospacing="0" w:after="0" w:afterAutospacing="0"/>
        <w:ind w:left="0" w:firstLine="0"/>
        <w:jc w:val="both"/>
        <w:textAlignment w:val="baseline"/>
        <w:rPr>
          <w:rStyle w:val="normaltextrun"/>
          <w:rFonts w:ascii="Calibri" w:hAnsi="Calibri" w:cs="Segoe UI"/>
        </w:rPr>
      </w:pPr>
      <w:r w:rsidRPr="006B27D0">
        <w:rPr>
          <w:rStyle w:val="normaltextrun"/>
          <w:rFonts w:ascii="Calibri" w:hAnsi="Calibri" w:cs="Segoe UI"/>
          <w:sz w:val="22"/>
          <w:szCs w:val="22"/>
        </w:rPr>
        <w:t>Darba devējs nepielaiž augstāk minētos darbiniekus veikt darba pienākumus, kas saistīti ar darba devēja apzinātajiem inficēšanās riskiem darba vietā, ja darbinieks nav uzrādījis vakcinācijas vai pārslimošanas sertifikātu</w:t>
      </w:r>
      <w:r w:rsidRPr="006B27D0">
        <w:rPr>
          <w:rStyle w:val="normaltextrun"/>
          <w:rFonts w:ascii="Calibri" w:hAnsi="Calibri" w:cs="Segoe UI"/>
          <w:sz w:val="22"/>
          <w:szCs w:val="22"/>
          <w:vertAlign w:val="superscript"/>
        </w:rPr>
        <w:footnoteReference w:id="4"/>
      </w:r>
      <w:r w:rsidRPr="006B27D0">
        <w:rPr>
          <w:rStyle w:val="normaltextrun"/>
          <w:rFonts w:ascii="Calibri" w:hAnsi="Calibri" w:cs="Segoe UI"/>
          <w:sz w:val="22"/>
          <w:szCs w:val="22"/>
        </w:rPr>
        <w:t xml:space="preserve">. </w:t>
      </w:r>
    </w:p>
    <w:p w14:paraId="30270420" w14:textId="7778F851" w:rsidR="002A5788" w:rsidRDefault="002A5788" w:rsidP="002A5788">
      <w:pPr>
        <w:pStyle w:val="paragraph"/>
        <w:numPr>
          <w:ilvl w:val="0"/>
          <w:numId w:val="6"/>
        </w:numPr>
        <w:spacing w:before="0" w:beforeAutospacing="0" w:after="0" w:afterAutospacing="0"/>
        <w:ind w:left="0" w:firstLine="0"/>
        <w:jc w:val="both"/>
        <w:textAlignment w:val="baseline"/>
        <w:rPr>
          <w:rStyle w:val="normaltextrun"/>
          <w:rFonts w:ascii="Calibri" w:hAnsi="Calibri" w:cs="Segoe UI"/>
        </w:rPr>
      </w:pPr>
      <w:r w:rsidRPr="006B27D0">
        <w:rPr>
          <w:rStyle w:val="normaltextrun"/>
          <w:rFonts w:ascii="Calibri" w:hAnsi="Calibri" w:cs="Segoe UI"/>
          <w:sz w:val="22"/>
          <w:szCs w:val="22"/>
        </w:rPr>
        <w:t>Savukārt, ja darbiniekam darba pienākumu veikšanai nepieciešams testēšanas sertifikāts, darbinieks nodrošina Covid-19 testa veikšanu par saviem līdzekļiem, ja nav cita vienošanās ar darba devēju</w:t>
      </w:r>
      <w:r w:rsidRPr="006B27D0">
        <w:rPr>
          <w:rStyle w:val="normaltextrun"/>
          <w:rFonts w:ascii="Calibri" w:hAnsi="Calibri" w:cs="Segoe UI"/>
          <w:sz w:val="22"/>
          <w:szCs w:val="22"/>
          <w:vertAlign w:val="superscript"/>
        </w:rPr>
        <w:footnoteReference w:id="5"/>
      </w:r>
      <w:r w:rsidRPr="006B27D0">
        <w:rPr>
          <w:rStyle w:val="normaltextrun"/>
          <w:rFonts w:ascii="Calibri" w:hAnsi="Calibri" w:cs="Segoe UI"/>
          <w:sz w:val="22"/>
          <w:szCs w:val="22"/>
        </w:rPr>
        <w:t>.</w:t>
      </w:r>
    </w:p>
    <w:p w14:paraId="76DB334F" w14:textId="77777777" w:rsidR="002A5788" w:rsidRPr="002A5788" w:rsidRDefault="002A5788" w:rsidP="002A5788">
      <w:pPr>
        <w:pStyle w:val="paragraph"/>
        <w:spacing w:before="0" w:beforeAutospacing="0" w:after="0" w:afterAutospacing="0"/>
        <w:jc w:val="both"/>
        <w:textAlignment w:val="baseline"/>
        <w:rPr>
          <w:rStyle w:val="normaltextrun"/>
          <w:rFonts w:ascii="Calibri" w:hAnsi="Calibri" w:cs="Segoe UI"/>
        </w:rPr>
      </w:pPr>
    </w:p>
    <w:p w14:paraId="6438B3FB" w14:textId="0B4F749A" w:rsidR="006329CF" w:rsidRDefault="006329CF" w:rsidP="0090625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b/>
          <w:bCs/>
          <w:sz w:val="22"/>
          <w:szCs w:val="22"/>
        </w:rPr>
        <w:t>PAR EPIDEMIOLOĢISKO PRASĪBU IEVĒROŠANU ATBILDĪGAIS DARBINIEKS</w:t>
      </w:r>
      <w:r>
        <w:rPr>
          <w:rStyle w:val="eop"/>
          <w:rFonts w:ascii="Calibri" w:hAnsi="Calibri" w:cs="Segoe UI"/>
          <w:sz w:val="22"/>
          <w:szCs w:val="22"/>
        </w:rPr>
        <w:t> </w:t>
      </w:r>
    </w:p>
    <w:p w14:paraId="6E5D81D7" w14:textId="77777777" w:rsidR="006329CF" w:rsidRDefault="006329CF" w:rsidP="0090625D">
      <w:pPr>
        <w:pStyle w:val="paragraph"/>
        <w:numPr>
          <w:ilvl w:val="0"/>
          <w:numId w:val="9"/>
        </w:numPr>
        <w:spacing w:before="0" w:beforeAutospacing="0" w:after="0" w:afterAutospacing="0"/>
        <w:ind w:left="0" w:firstLine="0"/>
        <w:jc w:val="both"/>
        <w:textAlignment w:val="baseline"/>
        <w:rPr>
          <w:rFonts w:ascii="Calibri" w:hAnsi="Calibri" w:cs="Segoe UI"/>
          <w:sz w:val="22"/>
          <w:szCs w:val="22"/>
        </w:rPr>
      </w:pPr>
      <w:r>
        <w:rPr>
          <w:rStyle w:val="normaltextrun"/>
          <w:rFonts w:ascii="Calibri" w:hAnsi="Calibri" w:cs="Segoe UI"/>
          <w:sz w:val="22"/>
          <w:szCs w:val="22"/>
        </w:rPr>
        <w:t>Pakalpojuma sniedzējs vai darba devējs </w:t>
      </w:r>
      <w:r>
        <w:rPr>
          <w:rStyle w:val="normaltextrun"/>
          <w:rFonts w:ascii="Calibri" w:hAnsi="Calibri" w:cs="Segoe UI"/>
          <w:sz w:val="22"/>
          <w:szCs w:val="22"/>
          <w:u w:val="single"/>
        </w:rPr>
        <w:t>nozīmē</w:t>
      </w:r>
      <w:r>
        <w:rPr>
          <w:rStyle w:val="normaltextrun"/>
          <w:rFonts w:ascii="Calibri" w:hAnsi="Calibri" w:cs="Segoe UI"/>
          <w:sz w:val="22"/>
          <w:szCs w:val="22"/>
        </w:rPr>
        <w:t> par epidemioloģiskās drošības prasību ievērošanu, kā arī iekšējās kontroles sistēmas epidemioloģiskās drošības pasākumu īstenošanai </w:t>
      </w:r>
      <w:r>
        <w:rPr>
          <w:rStyle w:val="normaltextrun"/>
          <w:rFonts w:ascii="Calibri" w:hAnsi="Calibri" w:cs="Segoe UI"/>
          <w:sz w:val="22"/>
          <w:szCs w:val="22"/>
          <w:u w:val="single"/>
        </w:rPr>
        <w:t>atbildīgo personu</w:t>
      </w:r>
      <w:r>
        <w:rPr>
          <w:rStyle w:val="superscript"/>
          <w:rFonts w:ascii="Calibri" w:hAnsi="Calibri" w:cs="Segoe UI"/>
          <w:sz w:val="17"/>
          <w:szCs w:val="17"/>
          <w:vertAlign w:val="superscript"/>
        </w:rPr>
        <w:t>4</w:t>
      </w:r>
      <w:r>
        <w:rPr>
          <w:rStyle w:val="normaltextrun"/>
          <w:rFonts w:ascii="Calibri" w:hAnsi="Calibri" w:cs="Segoe UI"/>
          <w:sz w:val="22"/>
          <w:szCs w:val="22"/>
        </w:rPr>
        <w:t>.</w:t>
      </w:r>
      <w:r>
        <w:rPr>
          <w:rStyle w:val="eop"/>
          <w:rFonts w:ascii="Calibri" w:hAnsi="Calibri" w:cs="Segoe UI"/>
          <w:sz w:val="22"/>
          <w:szCs w:val="22"/>
        </w:rPr>
        <w:t> </w:t>
      </w:r>
    </w:p>
    <w:p w14:paraId="144B1742" w14:textId="77777777" w:rsidR="006329CF" w:rsidRDefault="006329CF" w:rsidP="0090625D">
      <w:pPr>
        <w:pStyle w:val="paragraph"/>
        <w:numPr>
          <w:ilvl w:val="0"/>
          <w:numId w:val="9"/>
        </w:numPr>
        <w:spacing w:before="0" w:beforeAutospacing="0" w:after="0" w:afterAutospacing="0"/>
        <w:ind w:left="0" w:firstLine="0"/>
        <w:jc w:val="both"/>
        <w:textAlignment w:val="baseline"/>
        <w:rPr>
          <w:rFonts w:ascii="Calibri" w:hAnsi="Calibri" w:cs="Segoe UI"/>
          <w:sz w:val="22"/>
          <w:szCs w:val="22"/>
        </w:rPr>
      </w:pPr>
      <w:r>
        <w:rPr>
          <w:rStyle w:val="normaltextrun"/>
          <w:rFonts w:ascii="Calibri" w:hAnsi="Calibri" w:cs="Segoe UI"/>
          <w:sz w:val="22"/>
          <w:szCs w:val="22"/>
        </w:rPr>
        <w:t>Atbildīgā personas pienākumos ietilpst</w:t>
      </w:r>
      <w:r>
        <w:rPr>
          <w:rStyle w:val="superscript"/>
          <w:rFonts w:ascii="Calibri" w:hAnsi="Calibri" w:cs="Segoe UI"/>
          <w:sz w:val="17"/>
          <w:szCs w:val="17"/>
          <w:vertAlign w:val="superscript"/>
        </w:rPr>
        <w:t>5</w:t>
      </w:r>
      <w:r>
        <w:rPr>
          <w:rStyle w:val="normaltextrun"/>
          <w:rFonts w:ascii="Calibri" w:hAnsi="Calibri" w:cs="Segoe UI"/>
          <w:sz w:val="22"/>
          <w:szCs w:val="22"/>
        </w:rPr>
        <w:t>:</w:t>
      </w:r>
      <w:r>
        <w:rPr>
          <w:rStyle w:val="eop"/>
          <w:rFonts w:ascii="Calibri" w:hAnsi="Calibri" w:cs="Segoe UI"/>
          <w:sz w:val="22"/>
          <w:szCs w:val="22"/>
        </w:rPr>
        <w:t> </w:t>
      </w:r>
    </w:p>
    <w:p w14:paraId="1FC80616" w14:textId="3A09305A" w:rsidR="006329CF" w:rsidRPr="0090625D" w:rsidRDefault="006329CF" w:rsidP="0090625D">
      <w:pPr>
        <w:pStyle w:val="paragraph"/>
        <w:numPr>
          <w:ilvl w:val="0"/>
          <w:numId w:val="11"/>
        </w:numPr>
        <w:spacing w:before="0" w:beforeAutospacing="0" w:after="0" w:afterAutospacing="0"/>
        <w:ind w:firstLine="0"/>
        <w:jc w:val="both"/>
        <w:textAlignment w:val="baseline"/>
        <w:rPr>
          <w:rFonts w:ascii="Calibri" w:hAnsi="Calibri" w:cs="Segoe UI"/>
          <w:sz w:val="22"/>
          <w:szCs w:val="22"/>
        </w:rPr>
      </w:pPr>
      <w:r w:rsidRPr="0090625D">
        <w:rPr>
          <w:rStyle w:val="normaltextrun"/>
          <w:rFonts w:ascii="Calibri" w:hAnsi="Calibri" w:cs="Segoe UI"/>
          <w:sz w:val="22"/>
          <w:szCs w:val="22"/>
        </w:rPr>
        <w:t>nodrošināt epidemioloģiskās drošības pasākumu </w:t>
      </w:r>
      <w:r w:rsidRPr="0090625D">
        <w:rPr>
          <w:rStyle w:val="normaltextrun"/>
          <w:rFonts w:ascii="Calibri" w:hAnsi="Calibri" w:cs="Segoe UI"/>
          <w:sz w:val="22"/>
          <w:szCs w:val="22"/>
          <w:u w:val="single"/>
        </w:rPr>
        <w:t>ieviešanu</w:t>
      </w:r>
      <w:r w:rsidR="0090625D" w:rsidRPr="0090625D">
        <w:rPr>
          <w:rStyle w:val="normaltextrun"/>
          <w:rFonts w:ascii="Calibri" w:hAnsi="Calibri" w:cs="Segoe UI"/>
          <w:sz w:val="22"/>
          <w:szCs w:val="22"/>
        </w:rPr>
        <w:t xml:space="preserve"> un </w:t>
      </w:r>
      <w:r w:rsidR="0090625D" w:rsidRPr="0090625D">
        <w:rPr>
          <w:rStyle w:val="normaltextrun"/>
          <w:rFonts w:ascii="Calibri" w:hAnsi="Calibri" w:cs="Segoe UI"/>
          <w:sz w:val="22"/>
          <w:szCs w:val="22"/>
          <w:u w:val="single"/>
        </w:rPr>
        <w:t>ievērošanas uzraudzību</w:t>
      </w:r>
      <w:r w:rsidR="0090625D" w:rsidRPr="0090625D">
        <w:rPr>
          <w:rStyle w:val="normaltextrun"/>
          <w:rFonts w:ascii="Calibri" w:hAnsi="Calibri" w:cs="Segoe UI"/>
          <w:sz w:val="22"/>
          <w:szCs w:val="22"/>
        </w:rPr>
        <w:t> (izņemot pakalpojumus, kas tiek sniegti bez personāla);</w:t>
      </w:r>
      <w:r w:rsidR="0090625D" w:rsidRPr="0090625D">
        <w:rPr>
          <w:rStyle w:val="normaltextrun"/>
        </w:rPr>
        <w:t> </w:t>
      </w:r>
    </w:p>
    <w:p w14:paraId="6C6DED4E" w14:textId="3ECC6D99" w:rsidR="006329CF" w:rsidRDefault="006329CF" w:rsidP="0090625D">
      <w:pPr>
        <w:pStyle w:val="paragraph"/>
        <w:numPr>
          <w:ilvl w:val="0"/>
          <w:numId w:val="11"/>
        </w:numPr>
        <w:spacing w:before="0" w:beforeAutospacing="0" w:after="0" w:afterAutospacing="0"/>
        <w:ind w:firstLine="0"/>
        <w:jc w:val="both"/>
        <w:textAlignment w:val="baseline"/>
        <w:rPr>
          <w:rFonts w:ascii="Calibri" w:hAnsi="Calibri" w:cs="Segoe UI"/>
          <w:sz w:val="22"/>
          <w:szCs w:val="22"/>
        </w:rPr>
      </w:pPr>
      <w:r>
        <w:rPr>
          <w:rStyle w:val="normaltextrun"/>
          <w:rFonts w:ascii="Calibri" w:hAnsi="Calibri" w:cs="Segoe UI"/>
          <w:sz w:val="22"/>
          <w:szCs w:val="22"/>
          <w:u w:val="single"/>
        </w:rPr>
        <w:t>sniegt nepieciešamo informāciju</w:t>
      </w:r>
      <w:r>
        <w:rPr>
          <w:rStyle w:val="normaltextrun"/>
          <w:rFonts w:ascii="Calibri" w:hAnsi="Calibri" w:cs="Segoe UI"/>
          <w:sz w:val="22"/>
          <w:szCs w:val="22"/>
        </w:rPr>
        <w:t> uzraudzības un kontroles iestāžu amatpersonām par epidemioloģiskās drošības pasākumu īstenošanu, tai ska</w:t>
      </w:r>
      <w:r w:rsidR="0090625D">
        <w:rPr>
          <w:rStyle w:val="normaltextrun"/>
          <w:rFonts w:ascii="Calibri" w:hAnsi="Calibri" w:cs="Segoe UI"/>
          <w:sz w:val="22"/>
          <w:szCs w:val="22"/>
        </w:rPr>
        <w:t>i</w:t>
      </w:r>
      <w:r>
        <w:rPr>
          <w:rStyle w:val="normaltextrun"/>
          <w:rFonts w:ascii="Calibri" w:hAnsi="Calibri" w:cs="Segoe UI"/>
          <w:sz w:val="22"/>
          <w:szCs w:val="22"/>
        </w:rPr>
        <w:t>tā uzrādīt iekšējās kontroles sistēmas dokumentāciju un dokumentus, kas dod iespēju pārliecināties par publiski pieejamo iekštelpu vai teritoriju platību, ja tādas ir (piemēram, būvju kadastrālās uzmērīšanas lietu);</w:t>
      </w:r>
      <w:r>
        <w:rPr>
          <w:rStyle w:val="eop"/>
          <w:rFonts w:ascii="Calibri" w:hAnsi="Calibri" w:cs="Segoe UI"/>
          <w:sz w:val="22"/>
          <w:szCs w:val="22"/>
        </w:rPr>
        <w:t> </w:t>
      </w:r>
    </w:p>
    <w:p w14:paraId="5035ACFD" w14:textId="08D78D18" w:rsidR="006329CF" w:rsidRDefault="006329CF" w:rsidP="0090625D">
      <w:pPr>
        <w:pStyle w:val="paragraph"/>
        <w:numPr>
          <w:ilvl w:val="0"/>
          <w:numId w:val="11"/>
        </w:numPr>
        <w:spacing w:before="0" w:beforeAutospacing="0" w:after="0" w:afterAutospacing="0"/>
        <w:ind w:firstLine="0"/>
        <w:jc w:val="both"/>
        <w:textAlignment w:val="baseline"/>
        <w:rPr>
          <w:rStyle w:val="eop"/>
          <w:rFonts w:ascii="Calibri" w:hAnsi="Calibri" w:cs="Segoe UI"/>
          <w:sz w:val="22"/>
          <w:szCs w:val="22"/>
        </w:rPr>
      </w:pPr>
      <w:r>
        <w:rPr>
          <w:rStyle w:val="normaltextrun"/>
          <w:rFonts w:ascii="Calibri" w:hAnsi="Calibri" w:cs="Segoe UI"/>
          <w:sz w:val="22"/>
          <w:szCs w:val="22"/>
        </w:rPr>
        <w:t>nodrošināt jebkurai personai </w:t>
      </w:r>
      <w:r>
        <w:rPr>
          <w:rStyle w:val="normaltextrun"/>
          <w:rFonts w:ascii="Calibri" w:hAnsi="Calibri" w:cs="Segoe UI"/>
          <w:sz w:val="22"/>
          <w:szCs w:val="22"/>
          <w:u w:val="single"/>
        </w:rPr>
        <w:t>pieejamu informāciju</w:t>
      </w:r>
      <w:r>
        <w:rPr>
          <w:rStyle w:val="normaltextrun"/>
          <w:rFonts w:ascii="Calibri" w:hAnsi="Calibri" w:cs="Segoe UI"/>
          <w:sz w:val="22"/>
          <w:szCs w:val="22"/>
        </w:rPr>
        <w:t> par prasībām un ierobežojumiem pakalpojumu sniegšanai un saņemšanai, kā arī prasību ieviešanas un izpildes kārtību pakalpojumu sniegšanas vietā vai darba vietā, tai skaitā informāciju ievietojot pakalpojuma sniedzēja vai uzņēmuma tīmekļvietnē, ja tāda ir.</w:t>
      </w:r>
      <w:r>
        <w:rPr>
          <w:rStyle w:val="eop"/>
          <w:rFonts w:ascii="Calibri" w:hAnsi="Calibri" w:cs="Segoe UI"/>
          <w:sz w:val="22"/>
          <w:szCs w:val="22"/>
        </w:rPr>
        <w:t> </w:t>
      </w:r>
    </w:p>
    <w:p w14:paraId="504C89D7" w14:textId="77777777" w:rsidR="0090625D" w:rsidRDefault="0090625D" w:rsidP="0090625D">
      <w:pPr>
        <w:pStyle w:val="paragraph"/>
        <w:spacing w:before="0" w:beforeAutospacing="0" w:after="0" w:afterAutospacing="0"/>
        <w:ind w:left="720"/>
        <w:jc w:val="both"/>
        <w:textAlignment w:val="baseline"/>
        <w:rPr>
          <w:rFonts w:ascii="Calibri" w:hAnsi="Calibri" w:cs="Segoe UI"/>
          <w:sz w:val="22"/>
          <w:szCs w:val="22"/>
        </w:rPr>
      </w:pPr>
    </w:p>
    <w:p w14:paraId="363A563B" w14:textId="77777777" w:rsidR="006329CF" w:rsidRDefault="006329CF" w:rsidP="0090625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b/>
          <w:bCs/>
          <w:sz w:val="22"/>
          <w:szCs w:val="22"/>
        </w:rPr>
        <w:t>INFORMĒŠANAS PIENĀKUMS</w:t>
      </w:r>
      <w:r>
        <w:rPr>
          <w:rStyle w:val="eop"/>
          <w:rFonts w:ascii="Calibri" w:hAnsi="Calibri" w:cs="Segoe UI"/>
          <w:sz w:val="22"/>
          <w:szCs w:val="22"/>
        </w:rPr>
        <w:t> </w:t>
      </w:r>
    </w:p>
    <w:p w14:paraId="770AD39F" w14:textId="77777777" w:rsidR="006329CF" w:rsidRDefault="006329CF" w:rsidP="0090625D">
      <w:pPr>
        <w:pStyle w:val="paragraph"/>
        <w:numPr>
          <w:ilvl w:val="0"/>
          <w:numId w:val="12"/>
        </w:numPr>
        <w:spacing w:before="0" w:beforeAutospacing="0" w:after="0" w:afterAutospacing="0"/>
        <w:ind w:left="0" w:firstLine="0"/>
        <w:jc w:val="both"/>
        <w:textAlignment w:val="baseline"/>
        <w:rPr>
          <w:rFonts w:ascii="Calibri" w:hAnsi="Calibri" w:cs="Segoe UI"/>
          <w:sz w:val="22"/>
          <w:szCs w:val="22"/>
        </w:rPr>
      </w:pPr>
      <w:r>
        <w:rPr>
          <w:rStyle w:val="normaltextrun"/>
          <w:rFonts w:ascii="Calibri" w:hAnsi="Calibri" w:cs="Segoe UI"/>
          <w:sz w:val="22"/>
          <w:szCs w:val="22"/>
        </w:rPr>
        <w:t>Pakalpojuma sniedzējs nodrošina, ka apmeklētājiem un darbiniekiem ir </w:t>
      </w:r>
      <w:r>
        <w:rPr>
          <w:rStyle w:val="normaltextrun"/>
          <w:rFonts w:ascii="Calibri" w:hAnsi="Calibri" w:cs="Segoe UI"/>
          <w:sz w:val="22"/>
          <w:szCs w:val="22"/>
          <w:u w:val="single"/>
        </w:rPr>
        <w:t>pieejama informācija</w:t>
      </w:r>
      <w:r>
        <w:rPr>
          <w:rStyle w:val="normaltextrun"/>
          <w:rFonts w:ascii="Calibri" w:hAnsi="Calibri" w:cs="Segoe UI"/>
          <w:b/>
          <w:bCs/>
          <w:sz w:val="22"/>
          <w:szCs w:val="22"/>
        </w:rPr>
        <w:t> </w:t>
      </w:r>
      <w:r>
        <w:rPr>
          <w:rStyle w:val="normaltextrun"/>
          <w:rFonts w:ascii="Calibri" w:hAnsi="Calibri" w:cs="Segoe UI"/>
          <w:sz w:val="22"/>
          <w:szCs w:val="22"/>
        </w:rPr>
        <w:t>par prasībām un ierobežojumiem pakalpojumu sniegšanai un saņemšanai.</w:t>
      </w:r>
      <w:r>
        <w:rPr>
          <w:rStyle w:val="eop"/>
          <w:rFonts w:ascii="Calibri" w:hAnsi="Calibri" w:cs="Segoe UI"/>
          <w:sz w:val="22"/>
          <w:szCs w:val="22"/>
        </w:rPr>
        <w:t> </w:t>
      </w:r>
    </w:p>
    <w:p w14:paraId="756571D2" w14:textId="77777777" w:rsidR="006329CF" w:rsidRDefault="006329CF" w:rsidP="0090625D">
      <w:pPr>
        <w:pStyle w:val="paragraph"/>
        <w:numPr>
          <w:ilvl w:val="0"/>
          <w:numId w:val="12"/>
        </w:numPr>
        <w:spacing w:before="0" w:beforeAutospacing="0" w:after="0" w:afterAutospacing="0"/>
        <w:ind w:left="0" w:firstLine="0"/>
        <w:jc w:val="both"/>
        <w:textAlignment w:val="baseline"/>
        <w:rPr>
          <w:rFonts w:ascii="Calibri" w:hAnsi="Calibri" w:cs="Segoe UI"/>
          <w:sz w:val="22"/>
          <w:szCs w:val="22"/>
        </w:rPr>
      </w:pPr>
      <w:r>
        <w:rPr>
          <w:rStyle w:val="normaltextrun"/>
          <w:rFonts w:ascii="Calibri" w:hAnsi="Calibri" w:cs="Segoe UI"/>
          <w:sz w:val="22"/>
          <w:szCs w:val="22"/>
        </w:rPr>
        <w:t>Informācijā tiek ietverta</w:t>
      </w:r>
      <w:r>
        <w:rPr>
          <w:rStyle w:val="normaltextrun"/>
          <w:rFonts w:ascii="Calibri" w:hAnsi="Calibri" w:cs="Segoe UI"/>
          <w:b/>
          <w:bCs/>
          <w:sz w:val="22"/>
          <w:szCs w:val="22"/>
        </w:rPr>
        <w:t> </w:t>
      </w:r>
      <w:r>
        <w:rPr>
          <w:rStyle w:val="normaltextrun"/>
          <w:rFonts w:ascii="Calibri" w:hAnsi="Calibri" w:cs="Segoe UI"/>
          <w:sz w:val="22"/>
          <w:szCs w:val="22"/>
        </w:rPr>
        <w:t>vismaz šāda veida ziņas</w:t>
      </w:r>
      <w:r>
        <w:rPr>
          <w:rStyle w:val="superscript"/>
          <w:rFonts w:ascii="Calibri" w:hAnsi="Calibri" w:cs="Segoe UI"/>
          <w:sz w:val="17"/>
          <w:szCs w:val="17"/>
          <w:vertAlign w:val="superscript"/>
        </w:rPr>
        <w:t>6</w:t>
      </w:r>
      <w:r>
        <w:rPr>
          <w:rStyle w:val="normaltextrun"/>
          <w:rFonts w:ascii="Calibri" w:hAnsi="Calibri" w:cs="Segoe UI"/>
          <w:sz w:val="22"/>
          <w:szCs w:val="22"/>
        </w:rPr>
        <w:t>:</w:t>
      </w:r>
      <w:r>
        <w:rPr>
          <w:rStyle w:val="eop"/>
          <w:rFonts w:ascii="Calibri" w:hAnsi="Calibri" w:cs="Segoe UI"/>
          <w:sz w:val="22"/>
          <w:szCs w:val="22"/>
        </w:rPr>
        <w:t> </w:t>
      </w:r>
    </w:p>
    <w:p w14:paraId="4FCC7741" w14:textId="77777777" w:rsidR="006329CF" w:rsidRDefault="006329CF" w:rsidP="0090625D">
      <w:pPr>
        <w:pStyle w:val="paragraph"/>
        <w:numPr>
          <w:ilvl w:val="0"/>
          <w:numId w:val="13"/>
        </w:numPr>
        <w:spacing w:before="0" w:beforeAutospacing="0" w:after="0" w:afterAutospacing="0"/>
        <w:ind w:firstLine="0"/>
        <w:jc w:val="both"/>
        <w:textAlignment w:val="baseline"/>
        <w:rPr>
          <w:rFonts w:ascii="Calibri" w:hAnsi="Calibri" w:cs="Segoe UI"/>
          <w:sz w:val="22"/>
          <w:szCs w:val="22"/>
        </w:rPr>
      </w:pPr>
      <w:r>
        <w:rPr>
          <w:rStyle w:val="normaltextrun"/>
          <w:rFonts w:ascii="Calibri" w:hAnsi="Calibri" w:cs="Segoe UI"/>
          <w:sz w:val="22"/>
          <w:szCs w:val="22"/>
        </w:rPr>
        <w:t>cilvēku skaita, kas vienlaikus var atrasties pakalpojuma sniegšanas vai pasākuma norises vietā, ierobežojums</w:t>
      </w:r>
      <w:r>
        <w:rPr>
          <w:rStyle w:val="superscript"/>
          <w:rFonts w:ascii="Calibri" w:hAnsi="Calibri" w:cs="Segoe UI"/>
          <w:sz w:val="17"/>
          <w:szCs w:val="17"/>
          <w:vertAlign w:val="superscript"/>
        </w:rPr>
        <w:t>7</w:t>
      </w:r>
      <w:r>
        <w:rPr>
          <w:rStyle w:val="normaltextrun"/>
          <w:rFonts w:ascii="Calibri" w:hAnsi="Calibri" w:cs="Segoe UI"/>
          <w:sz w:val="22"/>
          <w:szCs w:val="22"/>
        </w:rPr>
        <w:t>, ja attiecīgajam pakalpojumam tāds ir noteikts;</w:t>
      </w:r>
      <w:r>
        <w:rPr>
          <w:rStyle w:val="eop"/>
          <w:rFonts w:ascii="Calibri" w:hAnsi="Calibri" w:cs="Segoe UI"/>
          <w:sz w:val="22"/>
          <w:szCs w:val="22"/>
        </w:rPr>
        <w:t> </w:t>
      </w:r>
    </w:p>
    <w:p w14:paraId="7207DD17" w14:textId="77777777" w:rsidR="006329CF" w:rsidRDefault="006329CF" w:rsidP="0090625D">
      <w:pPr>
        <w:pStyle w:val="paragraph"/>
        <w:numPr>
          <w:ilvl w:val="0"/>
          <w:numId w:val="13"/>
        </w:numPr>
        <w:spacing w:before="0" w:beforeAutospacing="0" w:after="0" w:afterAutospacing="0"/>
        <w:ind w:firstLine="0"/>
        <w:jc w:val="both"/>
        <w:textAlignment w:val="baseline"/>
        <w:rPr>
          <w:rFonts w:ascii="Calibri" w:hAnsi="Calibri" w:cs="Segoe UI"/>
          <w:sz w:val="22"/>
          <w:szCs w:val="22"/>
        </w:rPr>
      </w:pPr>
      <w:r>
        <w:rPr>
          <w:rStyle w:val="normaltextrun"/>
          <w:rFonts w:ascii="Calibri" w:hAnsi="Calibri" w:cs="Segoe UI"/>
          <w:sz w:val="22"/>
          <w:szCs w:val="22"/>
        </w:rPr>
        <w:t>brīdinājums, ka pakalpojuma sniegšanas vietā nedrīkst atrasties personas, kurām noteikta </w:t>
      </w:r>
      <w:proofErr w:type="spellStart"/>
      <w:r>
        <w:rPr>
          <w:rStyle w:val="normaltextrun"/>
          <w:rFonts w:ascii="Calibri" w:hAnsi="Calibri" w:cs="Segoe UI"/>
          <w:sz w:val="22"/>
          <w:szCs w:val="22"/>
        </w:rPr>
        <w:t>pašizolācija</w:t>
      </w:r>
      <w:proofErr w:type="spellEnd"/>
      <w:r>
        <w:rPr>
          <w:rStyle w:val="normaltextrun"/>
          <w:rFonts w:ascii="Calibri" w:hAnsi="Calibri" w:cs="Segoe UI"/>
          <w:sz w:val="22"/>
          <w:szCs w:val="22"/>
        </w:rPr>
        <w:t>, mājas karantīna vai izolācija vai kurām ir elpceļu infekcijas slimības pazīmes;</w:t>
      </w:r>
      <w:r>
        <w:rPr>
          <w:rStyle w:val="eop"/>
          <w:rFonts w:ascii="Calibri" w:hAnsi="Calibri" w:cs="Segoe UI"/>
          <w:sz w:val="22"/>
          <w:szCs w:val="22"/>
        </w:rPr>
        <w:t> </w:t>
      </w:r>
    </w:p>
    <w:p w14:paraId="32B9AB73" w14:textId="77777777" w:rsidR="006329CF" w:rsidRDefault="006329CF" w:rsidP="0090625D">
      <w:pPr>
        <w:pStyle w:val="paragraph"/>
        <w:numPr>
          <w:ilvl w:val="0"/>
          <w:numId w:val="13"/>
        </w:numPr>
        <w:spacing w:before="0" w:beforeAutospacing="0" w:after="0" w:afterAutospacing="0"/>
        <w:ind w:firstLine="0"/>
        <w:jc w:val="both"/>
        <w:textAlignment w:val="baseline"/>
        <w:rPr>
          <w:rFonts w:ascii="Calibri" w:hAnsi="Calibri" w:cs="Segoe UI"/>
          <w:sz w:val="22"/>
          <w:szCs w:val="22"/>
        </w:rPr>
      </w:pPr>
      <w:r>
        <w:rPr>
          <w:rStyle w:val="normaltextrun"/>
          <w:rFonts w:ascii="Calibri" w:hAnsi="Calibri" w:cs="Segoe UI"/>
          <w:sz w:val="22"/>
          <w:szCs w:val="22"/>
        </w:rPr>
        <w:t>brīdinājums par minimālās 2 metru</w:t>
      </w:r>
      <w:r>
        <w:rPr>
          <w:rStyle w:val="normaltextrun"/>
          <w:rFonts w:ascii="Calibri" w:hAnsi="Calibri" w:cs="Segoe UI"/>
          <w:b/>
          <w:bCs/>
          <w:sz w:val="22"/>
          <w:szCs w:val="22"/>
        </w:rPr>
        <w:t> </w:t>
      </w:r>
      <w:r>
        <w:rPr>
          <w:rStyle w:val="normaltextrun"/>
          <w:rFonts w:ascii="Calibri" w:hAnsi="Calibri" w:cs="Segoe UI"/>
          <w:sz w:val="22"/>
          <w:szCs w:val="22"/>
        </w:rPr>
        <w:t xml:space="preserve">distances ievērošanu, kā arī par citiem </w:t>
      </w:r>
      <w:proofErr w:type="spellStart"/>
      <w:r>
        <w:rPr>
          <w:rStyle w:val="normaltextrun"/>
          <w:rFonts w:ascii="Calibri" w:hAnsi="Calibri" w:cs="Segoe UI"/>
          <w:sz w:val="22"/>
          <w:szCs w:val="22"/>
        </w:rPr>
        <w:t>distancēšanās</w:t>
      </w:r>
      <w:proofErr w:type="spellEnd"/>
      <w:r>
        <w:rPr>
          <w:rStyle w:val="normaltextrun"/>
          <w:rFonts w:ascii="Calibri" w:hAnsi="Calibri" w:cs="Segoe UI"/>
          <w:sz w:val="22"/>
          <w:szCs w:val="22"/>
        </w:rPr>
        <w:t xml:space="preserve"> nosacījumiem, ja tādi ir noteikti;</w:t>
      </w:r>
      <w:r>
        <w:rPr>
          <w:rStyle w:val="eop"/>
          <w:rFonts w:ascii="Calibri" w:hAnsi="Calibri" w:cs="Segoe UI"/>
          <w:sz w:val="22"/>
          <w:szCs w:val="22"/>
        </w:rPr>
        <w:t> </w:t>
      </w:r>
    </w:p>
    <w:p w14:paraId="17F32A6E" w14:textId="77777777" w:rsidR="006329CF" w:rsidRDefault="006329CF" w:rsidP="0090625D">
      <w:pPr>
        <w:pStyle w:val="paragraph"/>
        <w:numPr>
          <w:ilvl w:val="0"/>
          <w:numId w:val="13"/>
        </w:numPr>
        <w:spacing w:before="0" w:beforeAutospacing="0" w:after="0" w:afterAutospacing="0"/>
        <w:ind w:firstLine="0"/>
        <w:jc w:val="both"/>
        <w:textAlignment w:val="baseline"/>
        <w:rPr>
          <w:rFonts w:ascii="Calibri" w:hAnsi="Calibri" w:cs="Segoe UI"/>
          <w:sz w:val="22"/>
          <w:szCs w:val="22"/>
        </w:rPr>
      </w:pPr>
      <w:r>
        <w:rPr>
          <w:rStyle w:val="normaltextrun"/>
          <w:rFonts w:ascii="Calibri" w:hAnsi="Calibri" w:cs="Segoe UI"/>
          <w:sz w:val="22"/>
          <w:szCs w:val="22"/>
        </w:rPr>
        <w:t>brīdinājums par pienākumu lietot sejas maskas, ja tāds ir noteikts, kā arī norāde par sejas maskas pareizu lietošanu;</w:t>
      </w:r>
      <w:r>
        <w:rPr>
          <w:rStyle w:val="eop"/>
          <w:rFonts w:ascii="Calibri" w:hAnsi="Calibri" w:cs="Segoe UI"/>
          <w:sz w:val="22"/>
          <w:szCs w:val="22"/>
        </w:rPr>
        <w:t> </w:t>
      </w:r>
    </w:p>
    <w:p w14:paraId="66AF74A8" w14:textId="0E2DAA12" w:rsidR="006329CF" w:rsidRDefault="006329CF" w:rsidP="0090625D">
      <w:pPr>
        <w:pStyle w:val="paragraph"/>
        <w:numPr>
          <w:ilvl w:val="0"/>
          <w:numId w:val="13"/>
        </w:numPr>
        <w:spacing w:before="0" w:beforeAutospacing="0" w:after="0" w:afterAutospacing="0"/>
        <w:ind w:firstLine="0"/>
        <w:jc w:val="both"/>
        <w:textAlignment w:val="baseline"/>
        <w:rPr>
          <w:rFonts w:ascii="Calibri" w:hAnsi="Calibri" w:cs="Segoe UI"/>
          <w:sz w:val="22"/>
          <w:szCs w:val="22"/>
        </w:rPr>
      </w:pPr>
      <w:r>
        <w:rPr>
          <w:rStyle w:val="normaltextrun"/>
          <w:rFonts w:ascii="Calibri" w:hAnsi="Calibri" w:cs="Segoe UI"/>
          <w:sz w:val="22"/>
          <w:szCs w:val="22"/>
        </w:rPr>
        <w:t xml:space="preserve">apliecinājums par pakalpojuma epidemioloģisko drošību, norādot kādā vidē tiek sniegts pakalpojums - </w:t>
      </w:r>
      <w:r w:rsidRPr="00D304CC">
        <w:rPr>
          <w:rStyle w:val="normaltextrun"/>
          <w:rFonts w:ascii="Calibri" w:hAnsi="Calibri" w:cs="Segoe UI"/>
          <w:sz w:val="22"/>
          <w:szCs w:val="22"/>
          <w:highlight w:val="green"/>
        </w:rPr>
        <w:t>epidemioloģiski drošā</w:t>
      </w:r>
      <w:r>
        <w:rPr>
          <w:rStyle w:val="normaltextrun"/>
          <w:rFonts w:ascii="Calibri" w:hAnsi="Calibri" w:cs="Segoe UI"/>
          <w:sz w:val="22"/>
          <w:szCs w:val="22"/>
        </w:rPr>
        <w:t xml:space="preserve">, </w:t>
      </w:r>
      <w:r w:rsidR="00D304CC" w:rsidRPr="00D304CC">
        <w:rPr>
          <w:rStyle w:val="normaltextrun"/>
          <w:rFonts w:ascii="Calibri" w:hAnsi="Calibri" w:cs="Segoe UI"/>
          <w:sz w:val="22"/>
          <w:szCs w:val="22"/>
          <w:highlight w:val="green"/>
        </w:rPr>
        <w:t>epidemioloģiski drošā</w:t>
      </w:r>
      <w:r w:rsidR="00D304CC">
        <w:rPr>
          <w:rStyle w:val="normaltextrun"/>
          <w:rFonts w:ascii="Calibri" w:hAnsi="Calibri" w:cs="Segoe UI"/>
          <w:sz w:val="22"/>
          <w:szCs w:val="22"/>
        </w:rPr>
        <w:t xml:space="preserve"> </w:t>
      </w:r>
      <w:r w:rsidR="00D304CC" w:rsidRPr="00D304CC">
        <w:rPr>
          <w:rStyle w:val="normaltextrun"/>
          <w:rFonts w:ascii="Calibri" w:hAnsi="Calibri" w:cs="Segoe UI"/>
          <w:sz w:val="22"/>
          <w:szCs w:val="22"/>
          <w:highlight w:val="yellow"/>
        </w:rPr>
        <w:t>ar bērniem</w:t>
      </w:r>
      <w:r w:rsidR="00D304CC">
        <w:rPr>
          <w:rStyle w:val="normaltextrun"/>
          <w:rFonts w:ascii="Calibri" w:hAnsi="Calibri" w:cs="Segoe UI"/>
          <w:sz w:val="22"/>
          <w:szCs w:val="22"/>
        </w:rPr>
        <w:t xml:space="preserve">, </w:t>
      </w:r>
      <w:r w:rsidRPr="00D304CC">
        <w:rPr>
          <w:rStyle w:val="normaltextrun"/>
          <w:rFonts w:ascii="Calibri" w:hAnsi="Calibri" w:cs="Segoe UI"/>
          <w:sz w:val="22"/>
          <w:szCs w:val="22"/>
          <w:highlight w:val="yellow"/>
        </w:rPr>
        <w:t>epidemioloģiski daļēji drošā</w:t>
      </w:r>
      <w:r>
        <w:rPr>
          <w:rStyle w:val="normaltextrun"/>
          <w:rFonts w:ascii="Calibri" w:hAnsi="Calibri" w:cs="Segoe UI"/>
          <w:sz w:val="22"/>
          <w:szCs w:val="22"/>
        </w:rPr>
        <w:t xml:space="preserve"> vai </w:t>
      </w:r>
      <w:r w:rsidRPr="00D304CC">
        <w:rPr>
          <w:rStyle w:val="normaltextrun"/>
          <w:rFonts w:ascii="Calibri" w:hAnsi="Calibri" w:cs="Segoe UI"/>
          <w:sz w:val="22"/>
          <w:szCs w:val="22"/>
          <w:highlight w:val="red"/>
        </w:rPr>
        <w:t>epidemioloģiski nedrošā vidē</w:t>
      </w:r>
      <w:r>
        <w:rPr>
          <w:rStyle w:val="normaltextrun"/>
          <w:rFonts w:ascii="Calibri" w:hAnsi="Calibri" w:cs="Segoe UI"/>
          <w:sz w:val="22"/>
          <w:szCs w:val="22"/>
        </w:rPr>
        <w:t>, un kas apmeklētājam nepieciešams, lai pakalpojumu varētu saņemt</w:t>
      </w:r>
      <w:r w:rsidR="00D304CC">
        <w:rPr>
          <w:rStyle w:val="normaltextrun"/>
          <w:rFonts w:ascii="Calibri" w:hAnsi="Calibri" w:cs="Segoe UI"/>
          <w:sz w:val="22"/>
          <w:szCs w:val="22"/>
        </w:rPr>
        <w:t xml:space="preserve"> (sertifikāts, tests, personu apliecinošs dokuments)</w:t>
      </w:r>
      <w:r>
        <w:rPr>
          <w:rStyle w:val="normaltextrun"/>
          <w:rFonts w:ascii="Calibri" w:hAnsi="Calibri" w:cs="Segoe UI"/>
          <w:sz w:val="22"/>
          <w:szCs w:val="22"/>
        </w:rPr>
        <w:t>.</w:t>
      </w:r>
      <w:r>
        <w:rPr>
          <w:rStyle w:val="eop"/>
          <w:rFonts w:ascii="Calibri" w:hAnsi="Calibri" w:cs="Segoe UI"/>
          <w:sz w:val="22"/>
          <w:szCs w:val="22"/>
        </w:rPr>
        <w:t> </w:t>
      </w:r>
    </w:p>
    <w:p w14:paraId="741B41CC" w14:textId="77777777" w:rsidR="006329CF" w:rsidRDefault="006329CF" w:rsidP="0090625D">
      <w:pPr>
        <w:pStyle w:val="paragraph"/>
        <w:numPr>
          <w:ilvl w:val="0"/>
          <w:numId w:val="14"/>
        </w:numPr>
        <w:spacing w:before="0" w:beforeAutospacing="0" w:after="0" w:afterAutospacing="0"/>
        <w:ind w:left="0" w:firstLine="0"/>
        <w:jc w:val="both"/>
        <w:textAlignment w:val="baseline"/>
        <w:rPr>
          <w:rFonts w:ascii="Calibri" w:hAnsi="Calibri" w:cs="Segoe UI"/>
          <w:sz w:val="22"/>
          <w:szCs w:val="22"/>
        </w:rPr>
      </w:pPr>
      <w:r>
        <w:rPr>
          <w:rStyle w:val="normaltextrun"/>
          <w:rFonts w:ascii="Calibri" w:hAnsi="Calibri" w:cs="Segoe UI"/>
          <w:sz w:val="22"/>
          <w:szCs w:val="22"/>
        </w:rPr>
        <w:t>Informācija izvietojama </w:t>
      </w:r>
      <w:r>
        <w:rPr>
          <w:rStyle w:val="normaltextrun"/>
          <w:rFonts w:ascii="Calibri" w:hAnsi="Calibri" w:cs="Segoe UI"/>
          <w:sz w:val="22"/>
          <w:szCs w:val="22"/>
          <w:u w:val="single"/>
        </w:rPr>
        <w:t>pie ieejām</w:t>
      </w:r>
      <w:r>
        <w:rPr>
          <w:rStyle w:val="normaltextrun"/>
          <w:rFonts w:ascii="Calibri" w:hAnsi="Calibri" w:cs="Segoe UI"/>
          <w:sz w:val="22"/>
          <w:szCs w:val="22"/>
        </w:rPr>
        <w:t> </w:t>
      </w:r>
      <w:r>
        <w:rPr>
          <w:rStyle w:val="normaltextrun"/>
          <w:rFonts w:ascii="Calibri" w:hAnsi="Calibri" w:cs="Segoe UI"/>
          <w:sz w:val="22"/>
          <w:szCs w:val="22"/>
          <w:u w:val="single"/>
        </w:rPr>
        <w:t>labi redzamā vietā</w:t>
      </w:r>
      <w:r>
        <w:rPr>
          <w:rStyle w:val="normaltextrun"/>
          <w:rFonts w:ascii="Calibri" w:hAnsi="Calibri" w:cs="Segoe UI"/>
          <w:sz w:val="22"/>
          <w:szCs w:val="22"/>
        </w:rPr>
        <w:t> vai, ja tas nav iespējams, citādā veidā.</w:t>
      </w:r>
      <w:r>
        <w:rPr>
          <w:rStyle w:val="eop"/>
          <w:rFonts w:ascii="Calibri" w:hAnsi="Calibri" w:cs="Segoe UI"/>
          <w:sz w:val="22"/>
          <w:szCs w:val="22"/>
        </w:rPr>
        <w:t> </w:t>
      </w:r>
    </w:p>
    <w:p w14:paraId="54B8171C" w14:textId="2350D8D2" w:rsidR="006329CF" w:rsidRDefault="006329CF" w:rsidP="0090625D">
      <w:pPr>
        <w:pStyle w:val="paragraph"/>
        <w:numPr>
          <w:ilvl w:val="0"/>
          <w:numId w:val="14"/>
        </w:numPr>
        <w:spacing w:before="0" w:beforeAutospacing="0" w:after="0" w:afterAutospacing="0"/>
        <w:ind w:left="0" w:firstLine="0"/>
        <w:jc w:val="both"/>
        <w:textAlignment w:val="baseline"/>
        <w:rPr>
          <w:rStyle w:val="eop"/>
          <w:rFonts w:ascii="Calibri" w:hAnsi="Calibri" w:cs="Segoe UI"/>
          <w:sz w:val="22"/>
          <w:szCs w:val="22"/>
        </w:rPr>
      </w:pPr>
      <w:r>
        <w:rPr>
          <w:rStyle w:val="normaltextrun"/>
          <w:rFonts w:ascii="Calibri" w:hAnsi="Calibri" w:cs="Segoe UI"/>
          <w:sz w:val="22"/>
          <w:szCs w:val="22"/>
        </w:rPr>
        <w:t>Informācijai jābūt norādītai </w:t>
      </w:r>
      <w:r>
        <w:rPr>
          <w:rStyle w:val="normaltextrun"/>
          <w:rFonts w:ascii="Calibri" w:hAnsi="Calibri" w:cs="Segoe UI"/>
          <w:sz w:val="22"/>
          <w:szCs w:val="22"/>
          <w:u w:val="single"/>
        </w:rPr>
        <w:t>latviešu valodā</w:t>
      </w:r>
      <w:r>
        <w:rPr>
          <w:rStyle w:val="normaltextrun"/>
          <w:rFonts w:ascii="Calibri" w:hAnsi="Calibri" w:cs="Segoe UI"/>
          <w:sz w:val="22"/>
          <w:szCs w:val="22"/>
        </w:rPr>
        <w:t> un </w:t>
      </w:r>
      <w:r>
        <w:rPr>
          <w:rStyle w:val="normaltextrun"/>
          <w:rFonts w:ascii="Calibri" w:hAnsi="Calibri" w:cs="Segoe UI"/>
          <w:sz w:val="22"/>
          <w:szCs w:val="22"/>
          <w:u w:val="single"/>
        </w:rPr>
        <w:t>vismaz vienā svešvalodā</w:t>
      </w:r>
      <w:r>
        <w:rPr>
          <w:rStyle w:val="normaltextrun"/>
          <w:rFonts w:ascii="Calibri" w:hAnsi="Calibri" w:cs="Segoe UI"/>
          <w:sz w:val="22"/>
          <w:szCs w:val="22"/>
        </w:rPr>
        <w:t> (angļu vai krievu valodā) vai izmantojot </w:t>
      </w:r>
      <w:r>
        <w:rPr>
          <w:rStyle w:val="normaltextrun"/>
          <w:rFonts w:ascii="Calibri" w:hAnsi="Calibri" w:cs="Segoe UI"/>
          <w:sz w:val="22"/>
          <w:szCs w:val="22"/>
          <w:u w:val="single"/>
        </w:rPr>
        <w:t>piktogrammas</w:t>
      </w:r>
      <w:r>
        <w:rPr>
          <w:rStyle w:val="normaltextrun"/>
          <w:rFonts w:ascii="Calibri" w:hAnsi="Calibri" w:cs="Segoe UI"/>
          <w:sz w:val="22"/>
          <w:szCs w:val="22"/>
        </w:rPr>
        <w:t>.</w:t>
      </w:r>
      <w:r>
        <w:rPr>
          <w:rStyle w:val="eop"/>
          <w:rFonts w:ascii="Calibri" w:hAnsi="Calibri" w:cs="Segoe UI"/>
          <w:sz w:val="22"/>
          <w:szCs w:val="22"/>
        </w:rPr>
        <w:t> </w:t>
      </w:r>
    </w:p>
    <w:tbl>
      <w:tblPr>
        <w:tblW w:w="15725" w:type="dxa"/>
        <w:tblLayout w:type="fixed"/>
        <w:tblCellMar>
          <w:left w:w="0" w:type="dxa"/>
          <w:right w:w="0" w:type="dxa"/>
        </w:tblCellMar>
        <w:tblLook w:val="0420" w:firstRow="1" w:lastRow="0" w:firstColumn="0" w:lastColumn="0" w:noHBand="0" w:noVBand="1"/>
      </w:tblPr>
      <w:tblGrid>
        <w:gridCol w:w="1781"/>
        <w:gridCol w:w="3454"/>
        <w:gridCol w:w="3686"/>
        <w:gridCol w:w="1134"/>
        <w:gridCol w:w="1842"/>
        <w:gridCol w:w="851"/>
        <w:gridCol w:w="1559"/>
        <w:gridCol w:w="1418"/>
      </w:tblGrid>
      <w:tr w:rsidR="00233BD6" w:rsidRPr="00DF5102" w14:paraId="3B5B2CFD" w14:textId="77777777" w:rsidTr="00233BD6">
        <w:trPr>
          <w:trHeight w:val="1184"/>
        </w:trPr>
        <w:tc>
          <w:tcPr>
            <w:tcW w:w="178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011E61AB" w14:textId="08E23D39" w:rsidR="00DF5102" w:rsidRPr="00DF5102" w:rsidRDefault="00DF5102" w:rsidP="00B01D78">
            <w:pPr>
              <w:spacing w:after="0" w:line="240" w:lineRule="auto"/>
            </w:pPr>
            <w:r w:rsidRPr="00DF5102">
              <w:rPr>
                <w:b/>
                <w:bCs/>
              </w:rPr>
              <w:lastRenderedPageBreak/>
              <w:t>Epidemioloģiskā vide</w:t>
            </w:r>
          </w:p>
        </w:tc>
        <w:tc>
          <w:tcPr>
            <w:tcW w:w="3454"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059595B2" w14:textId="77777777" w:rsidR="00DF5102" w:rsidRPr="00DF5102" w:rsidRDefault="00DF5102" w:rsidP="00B01D78">
            <w:pPr>
              <w:spacing w:after="0" w:line="240" w:lineRule="auto"/>
            </w:pPr>
            <w:r w:rsidRPr="00DF5102">
              <w:rPr>
                <w:b/>
                <w:bCs/>
              </w:rPr>
              <w:t>Pakalpojumu sniedzēji</w:t>
            </w:r>
          </w:p>
        </w:tc>
        <w:tc>
          <w:tcPr>
            <w:tcW w:w="368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569C8676" w14:textId="77777777" w:rsidR="00DF5102" w:rsidRPr="00DF5102" w:rsidRDefault="00DF5102" w:rsidP="00B01D78">
            <w:pPr>
              <w:spacing w:after="0" w:line="240" w:lineRule="auto"/>
            </w:pPr>
            <w:r w:rsidRPr="00DF5102">
              <w:rPr>
                <w:b/>
                <w:bCs/>
              </w:rPr>
              <w:t>Pakalpojumu saņēmēji</w:t>
            </w:r>
          </w:p>
        </w:tc>
        <w:tc>
          <w:tcPr>
            <w:tcW w:w="1134"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textDirection w:val="btLr"/>
            <w:hideMark/>
          </w:tcPr>
          <w:p w14:paraId="4DDF3610" w14:textId="77777777" w:rsidR="00DF5102" w:rsidRPr="00DF5102" w:rsidRDefault="00DF5102" w:rsidP="00B01D78">
            <w:pPr>
              <w:spacing w:after="0" w:line="240" w:lineRule="auto"/>
            </w:pPr>
            <w:r w:rsidRPr="00DF5102">
              <w:rPr>
                <w:b/>
                <w:bCs/>
              </w:rPr>
              <w:t xml:space="preserve">Maskas </w:t>
            </w:r>
            <w:r w:rsidR="004040C3">
              <w:rPr>
                <w:rStyle w:val="FootnoteReference"/>
                <w:b/>
                <w:bCs/>
              </w:rPr>
              <w:footnoteReference w:id="6"/>
            </w:r>
          </w:p>
        </w:tc>
        <w:tc>
          <w:tcPr>
            <w:tcW w:w="1842"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textDirection w:val="btLr"/>
            <w:hideMark/>
          </w:tcPr>
          <w:p w14:paraId="0729F28F" w14:textId="77777777" w:rsidR="00DF5102" w:rsidRPr="00DF5102" w:rsidRDefault="00DF5102" w:rsidP="00B01D78">
            <w:pPr>
              <w:spacing w:after="0" w:line="240" w:lineRule="auto"/>
            </w:pPr>
            <w:r w:rsidRPr="00DF5102">
              <w:rPr>
                <w:b/>
                <w:bCs/>
              </w:rPr>
              <w:t>Distance 2m</w:t>
            </w:r>
          </w:p>
        </w:tc>
        <w:tc>
          <w:tcPr>
            <w:tcW w:w="85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textDirection w:val="btLr"/>
            <w:hideMark/>
          </w:tcPr>
          <w:p w14:paraId="6F4B1D41" w14:textId="77777777" w:rsidR="00DF5102" w:rsidRPr="00DF5102" w:rsidRDefault="00DF5102" w:rsidP="00B01D78">
            <w:pPr>
              <w:spacing w:after="0" w:line="240" w:lineRule="auto"/>
            </w:pPr>
            <w:r w:rsidRPr="00DF5102">
              <w:rPr>
                <w:b/>
                <w:bCs/>
              </w:rPr>
              <w:t>Darba laiks</w:t>
            </w:r>
            <w:r w:rsidR="00B3327F">
              <w:rPr>
                <w:rStyle w:val="FootnoteReference"/>
                <w:b/>
                <w:bCs/>
              </w:rPr>
              <w:footnoteReference w:id="7"/>
            </w:r>
          </w:p>
        </w:tc>
        <w:tc>
          <w:tcPr>
            <w:tcW w:w="155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2FAE477E" w14:textId="77777777" w:rsidR="00DF5102" w:rsidRPr="00DF5102" w:rsidRDefault="00DF5102" w:rsidP="00B01D78">
            <w:pPr>
              <w:spacing w:after="0" w:line="240" w:lineRule="auto"/>
            </w:pPr>
            <w:r w:rsidRPr="00DF5102">
              <w:rPr>
                <w:b/>
                <w:bCs/>
              </w:rPr>
              <w:t>Apmeklētāju skaits pie galdiņa</w:t>
            </w:r>
          </w:p>
        </w:tc>
        <w:tc>
          <w:tcPr>
            <w:tcW w:w="1418"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4BF9706F" w14:textId="77777777" w:rsidR="00DF5102" w:rsidRPr="00DF5102" w:rsidRDefault="00DF5102" w:rsidP="00B01D78">
            <w:pPr>
              <w:spacing w:after="0" w:line="240" w:lineRule="auto"/>
            </w:pPr>
            <w:r w:rsidRPr="00DF5102">
              <w:rPr>
                <w:b/>
                <w:bCs/>
              </w:rPr>
              <w:t>Attālums starp galdiņiem/</w:t>
            </w:r>
            <w:r w:rsidR="00233BD6">
              <w:rPr>
                <w:b/>
                <w:bCs/>
              </w:rPr>
              <w:t xml:space="preserve"> </w:t>
            </w:r>
            <w:r w:rsidRPr="00DF5102">
              <w:rPr>
                <w:b/>
                <w:bCs/>
              </w:rPr>
              <w:t>personām</w:t>
            </w:r>
          </w:p>
        </w:tc>
      </w:tr>
      <w:tr w:rsidR="00233BD6" w:rsidRPr="00DF5102" w14:paraId="13E5F1EA" w14:textId="77777777" w:rsidTr="00233BD6">
        <w:trPr>
          <w:trHeight w:val="910"/>
        </w:trPr>
        <w:tc>
          <w:tcPr>
            <w:tcW w:w="178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3D9B782" w14:textId="77777777" w:rsidR="00DF5102" w:rsidRPr="00DF5102" w:rsidRDefault="00DF5102" w:rsidP="00B01D78">
            <w:pPr>
              <w:spacing w:after="0" w:line="240" w:lineRule="auto"/>
            </w:pPr>
            <w:r w:rsidRPr="00DF5102">
              <w:rPr>
                <w:b/>
                <w:bCs/>
                <w:highlight w:val="green"/>
              </w:rPr>
              <w:t>Droša vide</w:t>
            </w:r>
            <w:r>
              <w:rPr>
                <w:rStyle w:val="FootnoteReference"/>
                <w:b/>
                <w:bCs/>
                <w:highlight w:val="green"/>
              </w:rPr>
              <w:footnoteReference w:id="8"/>
            </w:r>
          </w:p>
        </w:tc>
        <w:tc>
          <w:tcPr>
            <w:tcW w:w="345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261C8A6" w14:textId="77777777" w:rsidR="00DF5102" w:rsidRPr="00B01D78" w:rsidRDefault="00DF5102" w:rsidP="00B01D78">
            <w:pPr>
              <w:pStyle w:val="ListParagraph"/>
              <w:numPr>
                <w:ilvl w:val="0"/>
                <w:numId w:val="2"/>
              </w:numPr>
              <w:spacing w:after="0" w:line="240" w:lineRule="auto"/>
              <w:rPr>
                <w:highlight w:val="green"/>
              </w:rPr>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vakcinācijas sertifikātu</w:t>
            </w:r>
            <w:r w:rsidRPr="00B01D78">
              <w:rPr>
                <w:rStyle w:val="FootnoteReference"/>
                <w:highlight w:val="green"/>
              </w:rPr>
              <w:footnoteReference w:id="9"/>
            </w:r>
          </w:p>
          <w:p w14:paraId="3C5B5AA7" w14:textId="77777777" w:rsidR="00DF5102" w:rsidRPr="00DF5102" w:rsidRDefault="00DF5102" w:rsidP="00B01D78">
            <w:pPr>
              <w:pStyle w:val="ListParagraph"/>
              <w:numPr>
                <w:ilvl w:val="0"/>
                <w:numId w:val="2"/>
              </w:numPr>
              <w:spacing w:after="0" w:line="240" w:lineRule="auto"/>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pārslimošanas sertifikātu</w:t>
            </w:r>
            <w:r w:rsidRPr="00B01D78">
              <w:rPr>
                <w:rStyle w:val="FootnoteReference"/>
                <w:highlight w:val="green"/>
              </w:rPr>
              <w:footnoteReference w:id="10"/>
            </w:r>
          </w:p>
        </w:tc>
        <w:tc>
          <w:tcPr>
            <w:tcW w:w="368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7B1840C" w14:textId="77777777" w:rsidR="00DF5102" w:rsidRPr="00B01D78" w:rsidRDefault="00DF5102" w:rsidP="00B01D78">
            <w:pPr>
              <w:pStyle w:val="ListParagraph"/>
              <w:numPr>
                <w:ilvl w:val="0"/>
                <w:numId w:val="2"/>
              </w:numPr>
              <w:spacing w:after="0" w:line="240" w:lineRule="auto"/>
              <w:rPr>
                <w:highlight w:val="green"/>
              </w:rPr>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vakcinācijas sertifikātu</w:t>
            </w:r>
          </w:p>
          <w:p w14:paraId="10238FDD" w14:textId="77777777" w:rsidR="00DF5102" w:rsidRPr="00DF5102" w:rsidRDefault="00DF5102" w:rsidP="00B01D78">
            <w:pPr>
              <w:pStyle w:val="ListParagraph"/>
              <w:numPr>
                <w:ilvl w:val="0"/>
                <w:numId w:val="2"/>
              </w:numPr>
              <w:spacing w:after="0" w:line="240" w:lineRule="auto"/>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pārslimošanas sertifikātu</w:t>
            </w:r>
          </w:p>
        </w:tc>
        <w:tc>
          <w:tcPr>
            <w:tcW w:w="113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3F52BA0C" w14:textId="77777777" w:rsidR="00DF5102" w:rsidRPr="00DF5102" w:rsidRDefault="00DF5102" w:rsidP="00B01D78">
            <w:pPr>
              <w:spacing w:after="0" w:line="240" w:lineRule="auto"/>
            </w:pPr>
            <w:r>
              <w:rPr>
                <w:noProof/>
              </w:rPr>
              <w:drawing>
                <wp:inline distT="0" distB="0" distL="0" distR="0" wp14:anchorId="6E7368BC" wp14:editId="5C85DDCB">
                  <wp:extent cx="238540" cy="238540"/>
                  <wp:effectExtent l="0" t="0" r="9525" b="9525"/>
                  <wp:docPr id="1" name="Graphic 1"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s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9929" cy="249929"/>
                          </a:xfrm>
                          <a:prstGeom prst="rect">
                            <a:avLst/>
                          </a:prstGeom>
                        </pic:spPr>
                      </pic:pic>
                    </a:graphicData>
                  </a:graphic>
                </wp:inline>
              </w:drawing>
            </w:r>
          </w:p>
        </w:tc>
        <w:tc>
          <w:tcPr>
            <w:tcW w:w="184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63B83101" w14:textId="77777777" w:rsidR="00DF5102" w:rsidRPr="00DF5102" w:rsidRDefault="00DF5102" w:rsidP="00B01D78">
            <w:pPr>
              <w:spacing w:after="0" w:line="240" w:lineRule="auto"/>
            </w:pPr>
            <w:r>
              <w:rPr>
                <w:noProof/>
              </w:rPr>
              <w:drawing>
                <wp:inline distT="0" distB="0" distL="0" distR="0" wp14:anchorId="169AAB5C" wp14:editId="46ACB081">
                  <wp:extent cx="238540" cy="238540"/>
                  <wp:effectExtent l="0" t="0" r="9525" b="9525"/>
                  <wp:docPr id="4" name="Graphic 4"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s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9929" cy="249929"/>
                          </a:xfrm>
                          <a:prstGeom prst="rect">
                            <a:avLst/>
                          </a:prstGeom>
                        </pic:spPr>
                      </pic:pic>
                    </a:graphicData>
                  </a:graphic>
                </wp:inline>
              </w:drawing>
            </w:r>
          </w:p>
        </w:tc>
        <w:tc>
          <w:tcPr>
            <w:tcW w:w="85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2C3CDA9E" w14:textId="77777777" w:rsidR="00DF5102" w:rsidRPr="00DF5102" w:rsidRDefault="00DF5102" w:rsidP="00B01D78">
            <w:pPr>
              <w:spacing w:after="0" w:line="240" w:lineRule="auto"/>
            </w:pPr>
            <w:r>
              <w:rPr>
                <w:noProof/>
              </w:rPr>
              <w:drawing>
                <wp:inline distT="0" distB="0" distL="0" distR="0" wp14:anchorId="69FC14A9" wp14:editId="06B18265">
                  <wp:extent cx="238540" cy="238540"/>
                  <wp:effectExtent l="0" t="0" r="9525" b="9525"/>
                  <wp:docPr id="5" name="Graphic 5"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s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9929" cy="249929"/>
                          </a:xfrm>
                          <a:prstGeom prst="rect">
                            <a:avLst/>
                          </a:prstGeom>
                        </pic:spPr>
                      </pic:pic>
                    </a:graphicData>
                  </a:graphic>
                </wp:inline>
              </w:drawing>
            </w:r>
          </w:p>
        </w:tc>
        <w:tc>
          <w:tcPr>
            <w:tcW w:w="155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59B9E6A" w14:textId="77777777" w:rsidR="00DF5102" w:rsidRPr="00DF5102" w:rsidRDefault="00DF5102" w:rsidP="00B01D78">
            <w:pPr>
              <w:spacing w:after="0" w:line="240" w:lineRule="auto"/>
            </w:pPr>
            <w:r>
              <w:t>Nav ierobežots</w:t>
            </w:r>
          </w:p>
        </w:tc>
        <w:tc>
          <w:tcPr>
            <w:tcW w:w="1418"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E191922" w14:textId="77777777" w:rsidR="00DF5102" w:rsidRPr="00DF5102" w:rsidRDefault="00DF5102" w:rsidP="00B01D78">
            <w:pPr>
              <w:spacing w:after="0" w:line="240" w:lineRule="auto"/>
            </w:pPr>
            <w:r>
              <w:t>Nav ierobežots</w:t>
            </w:r>
          </w:p>
        </w:tc>
      </w:tr>
      <w:tr w:rsidR="00233BD6" w:rsidRPr="00DF5102" w14:paraId="3663FB97" w14:textId="77777777" w:rsidTr="00233BD6">
        <w:trPr>
          <w:trHeight w:val="1843"/>
        </w:trPr>
        <w:tc>
          <w:tcPr>
            <w:tcW w:w="178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77E5933" w14:textId="77777777" w:rsidR="00B01D78" w:rsidRDefault="00B01D78" w:rsidP="00B01D78">
            <w:pPr>
              <w:spacing w:after="0" w:line="240" w:lineRule="auto"/>
              <w:rPr>
                <w:b/>
                <w:bCs/>
              </w:rPr>
            </w:pPr>
            <w:r w:rsidRPr="00DF5102">
              <w:rPr>
                <w:b/>
                <w:bCs/>
                <w:highlight w:val="green"/>
              </w:rPr>
              <w:t>Droša vide</w:t>
            </w:r>
            <w:r w:rsidRPr="00DF5102">
              <w:rPr>
                <w:b/>
                <w:bCs/>
              </w:rPr>
              <w:t xml:space="preserve"> </w:t>
            </w:r>
          </w:p>
          <w:p w14:paraId="4530E666" w14:textId="77777777" w:rsidR="00B01D78" w:rsidRPr="00DF5102" w:rsidRDefault="00B01D78" w:rsidP="00B01D78">
            <w:pPr>
              <w:spacing w:after="0" w:line="240" w:lineRule="auto"/>
            </w:pPr>
            <w:r w:rsidRPr="00DF5102">
              <w:rPr>
                <w:b/>
                <w:bCs/>
                <w:highlight w:val="yellow"/>
              </w:rPr>
              <w:t>ar bērniem</w:t>
            </w:r>
            <w:r>
              <w:rPr>
                <w:rStyle w:val="FootnoteReference"/>
                <w:b/>
                <w:bCs/>
                <w:highlight w:val="yellow"/>
              </w:rPr>
              <w:footnoteReference w:id="11"/>
            </w:r>
          </w:p>
        </w:tc>
        <w:tc>
          <w:tcPr>
            <w:tcW w:w="345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003AE0D" w14:textId="77777777" w:rsidR="00B01D78" w:rsidRPr="00B01D78" w:rsidRDefault="00B01D78" w:rsidP="00B01D78">
            <w:pPr>
              <w:pStyle w:val="ListParagraph"/>
              <w:numPr>
                <w:ilvl w:val="0"/>
                <w:numId w:val="2"/>
              </w:numPr>
              <w:spacing w:after="0" w:line="240" w:lineRule="auto"/>
              <w:rPr>
                <w:highlight w:val="green"/>
              </w:rPr>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vakcinācijas sertifikātu</w:t>
            </w:r>
          </w:p>
          <w:p w14:paraId="2838D7C8" w14:textId="77777777" w:rsidR="00B01D78" w:rsidRPr="00DF5102" w:rsidRDefault="00B01D78" w:rsidP="00B01D78">
            <w:pPr>
              <w:pStyle w:val="ListParagraph"/>
              <w:numPr>
                <w:ilvl w:val="0"/>
                <w:numId w:val="2"/>
              </w:numPr>
              <w:spacing w:after="0" w:line="240" w:lineRule="auto"/>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pārslimošanas sertifikātu</w:t>
            </w:r>
          </w:p>
        </w:tc>
        <w:tc>
          <w:tcPr>
            <w:tcW w:w="368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7BAC9D5" w14:textId="77777777" w:rsidR="00B01D78" w:rsidRPr="00B01D78" w:rsidRDefault="00B01D78" w:rsidP="00B01D78">
            <w:pPr>
              <w:pStyle w:val="ListParagraph"/>
              <w:numPr>
                <w:ilvl w:val="0"/>
                <w:numId w:val="2"/>
              </w:numPr>
              <w:spacing w:after="0" w:line="240" w:lineRule="auto"/>
              <w:rPr>
                <w:highlight w:val="green"/>
              </w:rPr>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vakcinācijas sertifikātu</w:t>
            </w:r>
          </w:p>
          <w:p w14:paraId="43DDBE31" w14:textId="77777777" w:rsidR="00B01D78" w:rsidRPr="00B01D78" w:rsidRDefault="00B01D78" w:rsidP="00B01D78">
            <w:pPr>
              <w:pStyle w:val="ListParagraph"/>
              <w:numPr>
                <w:ilvl w:val="0"/>
                <w:numId w:val="2"/>
              </w:numPr>
              <w:spacing w:after="0" w:line="240" w:lineRule="auto"/>
              <w:rPr>
                <w:highlight w:val="green"/>
              </w:rPr>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pārslimošanas sertifikātu</w:t>
            </w:r>
          </w:p>
          <w:p w14:paraId="2CD63CC6" w14:textId="6072BAE6" w:rsidR="00B01D78" w:rsidRDefault="00B01D78" w:rsidP="00B01D78">
            <w:pPr>
              <w:pStyle w:val="ListParagraph"/>
              <w:numPr>
                <w:ilvl w:val="0"/>
                <w:numId w:val="2"/>
              </w:numPr>
              <w:spacing w:after="0" w:line="240" w:lineRule="auto"/>
            </w:pPr>
            <w:r w:rsidRPr="00B01D78">
              <w:rPr>
                <w:highlight w:val="yellow"/>
              </w:rPr>
              <w:t xml:space="preserve">bērns no 12 </w:t>
            </w:r>
            <w:proofErr w:type="spellStart"/>
            <w:r w:rsidRPr="00B01D78">
              <w:rPr>
                <w:highlight w:val="yellow"/>
              </w:rPr>
              <w:t>g.v</w:t>
            </w:r>
            <w:proofErr w:type="spellEnd"/>
            <w:r w:rsidRPr="00B01D78">
              <w:rPr>
                <w:highlight w:val="yellow"/>
              </w:rPr>
              <w:t>.</w:t>
            </w:r>
            <w:r w:rsidR="004F704D">
              <w:t xml:space="preserve">, kas uzrāda </w:t>
            </w:r>
            <w:r>
              <w:t>testēšanas sertifikātu vai laboratorijas izziņu par pēdējo 72</w:t>
            </w:r>
            <w:r w:rsidR="00D74DB3">
              <w:t xml:space="preserve">h </w:t>
            </w:r>
            <w:r>
              <w:t xml:space="preserve">laikā veiktu negatīvu </w:t>
            </w:r>
            <w:proofErr w:type="spellStart"/>
            <w:r>
              <w:t>skrīninga</w:t>
            </w:r>
            <w:proofErr w:type="spellEnd"/>
            <w:r>
              <w:t> testu;</w:t>
            </w:r>
          </w:p>
          <w:p w14:paraId="31E6475B" w14:textId="77777777" w:rsidR="00B01D78" w:rsidRPr="00DF5102" w:rsidRDefault="00B01D78" w:rsidP="00B01D78">
            <w:pPr>
              <w:pStyle w:val="ListParagraph"/>
              <w:numPr>
                <w:ilvl w:val="0"/>
                <w:numId w:val="2"/>
              </w:numPr>
              <w:spacing w:after="0" w:line="240" w:lineRule="auto"/>
            </w:pPr>
            <w:r w:rsidRPr="00B01D78">
              <w:rPr>
                <w:highlight w:val="yellow"/>
              </w:rPr>
              <w:t xml:space="preserve">bērni līdz 12 </w:t>
            </w:r>
            <w:proofErr w:type="spellStart"/>
            <w:r w:rsidRPr="00B01D78">
              <w:rPr>
                <w:highlight w:val="yellow"/>
              </w:rPr>
              <w:t>g.v</w:t>
            </w:r>
            <w:proofErr w:type="spellEnd"/>
            <w:r w:rsidRPr="00B01D78">
              <w:rPr>
                <w:highlight w:val="yellow"/>
              </w:rPr>
              <w:t>.</w:t>
            </w:r>
            <w:r>
              <w:t xml:space="preserve"> bez testa un/vai sertifikāta.</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6A4C3636" w14:textId="77777777" w:rsidR="00B01D78" w:rsidRDefault="00B01D78" w:rsidP="00B01D78">
            <w:pPr>
              <w:spacing w:after="0" w:line="240" w:lineRule="auto"/>
            </w:pPr>
            <w:r>
              <w:rPr>
                <w:noProof/>
              </w:rPr>
              <w:drawing>
                <wp:inline distT="0" distB="0" distL="0" distR="0" wp14:anchorId="62E41EDA" wp14:editId="648079F1">
                  <wp:extent cx="262393" cy="262393"/>
                  <wp:effectExtent l="0" t="0" r="4445" b="4445"/>
                  <wp:docPr id="6" name="Graphic 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p w14:paraId="08C8B2C0" w14:textId="77777777" w:rsidR="00B01D78" w:rsidRPr="00DF5102" w:rsidRDefault="00B01D78" w:rsidP="00B01D78">
            <w:pPr>
              <w:spacing w:after="0" w:line="240" w:lineRule="auto"/>
            </w:pPr>
            <w:r>
              <w:t>Izņemot, kad sēž pie galda</w:t>
            </w:r>
          </w:p>
        </w:tc>
        <w:tc>
          <w:tcPr>
            <w:tcW w:w="184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167E3044" w14:textId="77777777" w:rsidR="00B01D78" w:rsidRDefault="00B01D78" w:rsidP="00B01D78">
            <w:pPr>
              <w:spacing w:after="0" w:line="240" w:lineRule="auto"/>
            </w:pPr>
            <w:r>
              <w:rPr>
                <w:noProof/>
              </w:rPr>
              <w:drawing>
                <wp:inline distT="0" distB="0" distL="0" distR="0" wp14:anchorId="2FD31035" wp14:editId="4F218C2E">
                  <wp:extent cx="262393" cy="262393"/>
                  <wp:effectExtent l="0" t="0" r="4445" b="4445"/>
                  <wp:docPr id="7" name="Graphic 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p w14:paraId="020E633E" w14:textId="77777777" w:rsidR="00B01D78" w:rsidRPr="00DF5102" w:rsidRDefault="00B01D78" w:rsidP="00B01D78">
            <w:pPr>
              <w:spacing w:after="0" w:line="240" w:lineRule="auto"/>
            </w:pPr>
            <w:r>
              <w:t>tiek nodrošināta  distances ievērošana starp mājsaimniecībām, kurās ir bērni, kā arī no pārējiem apmeklētājiem</w:t>
            </w:r>
          </w:p>
        </w:tc>
        <w:tc>
          <w:tcPr>
            <w:tcW w:w="85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7D020063" w14:textId="77777777" w:rsidR="00B01D78" w:rsidRPr="00DF5102" w:rsidRDefault="00B01D78" w:rsidP="00B01D78">
            <w:pPr>
              <w:spacing w:after="0" w:line="240" w:lineRule="auto"/>
            </w:pPr>
            <w:r>
              <w:rPr>
                <w:noProof/>
              </w:rPr>
              <w:drawing>
                <wp:inline distT="0" distB="0" distL="0" distR="0" wp14:anchorId="550BB320" wp14:editId="3CE3BA7A">
                  <wp:extent cx="238540" cy="238540"/>
                  <wp:effectExtent l="0" t="0" r="9525" b="9525"/>
                  <wp:docPr id="9" name="Graphic 9"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s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9929" cy="249929"/>
                          </a:xfrm>
                          <a:prstGeom prst="rect">
                            <a:avLst/>
                          </a:prstGeom>
                        </pic:spPr>
                      </pic:pic>
                    </a:graphicData>
                  </a:graphic>
                </wp:inline>
              </w:drawing>
            </w:r>
          </w:p>
        </w:tc>
        <w:tc>
          <w:tcPr>
            <w:tcW w:w="155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0D5BF04" w14:textId="77777777" w:rsidR="00B01D78" w:rsidRPr="00DF5102" w:rsidRDefault="00B01D78" w:rsidP="00B01D78">
            <w:pPr>
              <w:spacing w:after="0" w:line="240" w:lineRule="auto"/>
            </w:pPr>
            <w:r>
              <w:t>līdz 10 personām</w:t>
            </w:r>
          </w:p>
        </w:tc>
        <w:tc>
          <w:tcPr>
            <w:tcW w:w="141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30DE055" w14:textId="5FADBA75" w:rsidR="00B01D78" w:rsidRPr="00DF5102" w:rsidRDefault="00B01D78" w:rsidP="00B01D78">
            <w:pPr>
              <w:spacing w:after="0" w:line="240" w:lineRule="auto"/>
            </w:pPr>
            <w:r>
              <w:t xml:space="preserve">1,5 </w:t>
            </w:r>
            <w:r w:rsidR="00EF2DA1">
              <w:t>m</w:t>
            </w:r>
            <w:r>
              <w:t xml:space="preserve"> starp galdiņiem, ja starp galdiņiem nav izveidota norobežojoša siena</w:t>
            </w:r>
          </w:p>
        </w:tc>
      </w:tr>
      <w:tr w:rsidR="00233BD6" w:rsidRPr="00DF5102" w14:paraId="4B96E1D9" w14:textId="77777777" w:rsidTr="00233BD6">
        <w:trPr>
          <w:trHeight w:val="555"/>
        </w:trPr>
        <w:tc>
          <w:tcPr>
            <w:tcW w:w="178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4B79A1C" w14:textId="77777777" w:rsidR="00233BD6" w:rsidRPr="00DF5102" w:rsidRDefault="00233BD6" w:rsidP="00233BD6">
            <w:pPr>
              <w:spacing w:after="0" w:line="240" w:lineRule="auto"/>
            </w:pPr>
            <w:r w:rsidRPr="00DF5102">
              <w:rPr>
                <w:b/>
                <w:bCs/>
                <w:highlight w:val="yellow"/>
              </w:rPr>
              <w:t>Daļēji droša vide</w:t>
            </w:r>
            <w:r>
              <w:rPr>
                <w:rStyle w:val="FootnoteReference"/>
                <w:b/>
                <w:bCs/>
                <w:highlight w:val="yellow"/>
              </w:rPr>
              <w:footnoteReference w:id="12"/>
            </w:r>
          </w:p>
        </w:tc>
        <w:tc>
          <w:tcPr>
            <w:tcW w:w="345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29FFE3D" w14:textId="77777777" w:rsidR="00233BD6" w:rsidRDefault="00233BD6" w:rsidP="00233BD6">
            <w:pPr>
              <w:pStyle w:val="ListParagraph"/>
              <w:numPr>
                <w:ilvl w:val="0"/>
                <w:numId w:val="2"/>
              </w:numPr>
              <w:spacing w:after="0" w:line="240" w:lineRule="auto"/>
              <w:rPr>
                <w:highlight w:val="green"/>
              </w:rPr>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vakcinācijas sertifikātu</w:t>
            </w:r>
          </w:p>
          <w:p w14:paraId="4EE92A60" w14:textId="77777777" w:rsidR="00233BD6" w:rsidRDefault="00233BD6" w:rsidP="00233BD6">
            <w:pPr>
              <w:pStyle w:val="ListParagraph"/>
              <w:numPr>
                <w:ilvl w:val="0"/>
                <w:numId w:val="2"/>
              </w:numPr>
              <w:spacing w:after="0" w:line="240" w:lineRule="auto"/>
              <w:rPr>
                <w:highlight w:val="green"/>
              </w:rPr>
            </w:pPr>
            <w:r w:rsidRPr="00233BD6">
              <w:rPr>
                <w:highlight w:val="green"/>
              </w:rPr>
              <w:t xml:space="preserve">Personas ar </w:t>
            </w:r>
            <w:proofErr w:type="spellStart"/>
            <w:r w:rsidRPr="00233BD6">
              <w:rPr>
                <w:highlight w:val="green"/>
              </w:rPr>
              <w:t>sadarbspējīgu</w:t>
            </w:r>
            <w:proofErr w:type="spellEnd"/>
            <w:r w:rsidRPr="00233BD6">
              <w:rPr>
                <w:highlight w:val="green"/>
              </w:rPr>
              <w:t xml:space="preserve"> pārslimošanas sertifikātu</w:t>
            </w:r>
          </w:p>
          <w:p w14:paraId="620B71E7" w14:textId="2ECECD8B" w:rsidR="00233BD6" w:rsidRPr="00233BD6" w:rsidRDefault="00233BD6" w:rsidP="00233BD6">
            <w:pPr>
              <w:pStyle w:val="ListParagraph"/>
              <w:numPr>
                <w:ilvl w:val="0"/>
                <w:numId w:val="2"/>
              </w:numPr>
              <w:spacing w:after="0" w:line="240" w:lineRule="auto"/>
              <w:rPr>
                <w:highlight w:val="green"/>
              </w:rPr>
            </w:pPr>
            <w:r w:rsidRPr="00233BD6">
              <w:rPr>
                <w:highlight w:val="yellow"/>
              </w:rPr>
              <w:t xml:space="preserve">personas, kuras var uzrādīt testēšanas sertifikātu par pēdējo 72h laikā veiktu RNS </w:t>
            </w:r>
            <w:r w:rsidRPr="00233BD6">
              <w:rPr>
                <w:highlight w:val="yellow"/>
              </w:rPr>
              <w:lastRenderedPageBreak/>
              <w:t>testu vai pēdējo 24h laikā veiktu antigēna testu, ja šo testu rezultāti ir negatīvi</w:t>
            </w:r>
          </w:p>
        </w:tc>
        <w:tc>
          <w:tcPr>
            <w:tcW w:w="368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C1D9145" w14:textId="77777777" w:rsidR="00233BD6" w:rsidRDefault="00233BD6" w:rsidP="00233BD6">
            <w:pPr>
              <w:pStyle w:val="ListParagraph"/>
              <w:numPr>
                <w:ilvl w:val="0"/>
                <w:numId w:val="2"/>
              </w:numPr>
              <w:spacing w:after="0" w:line="240" w:lineRule="auto"/>
              <w:rPr>
                <w:highlight w:val="green"/>
              </w:rPr>
            </w:pPr>
            <w:r w:rsidRPr="00B01D78">
              <w:rPr>
                <w:highlight w:val="green"/>
              </w:rPr>
              <w:lastRenderedPageBreak/>
              <w:t xml:space="preserve">Personas ar </w:t>
            </w:r>
            <w:proofErr w:type="spellStart"/>
            <w:r w:rsidRPr="00B01D78">
              <w:rPr>
                <w:highlight w:val="green"/>
              </w:rPr>
              <w:t>sadarbspējīgu</w:t>
            </w:r>
            <w:proofErr w:type="spellEnd"/>
            <w:r w:rsidRPr="00B01D78">
              <w:rPr>
                <w:highlight w:val="green"/>
              </w:rPr>
              <w:t xml:space="preserve"> vakcinācijas sertifikātu</w:t>
            </w:r>
          </w:p>
          <w:p w14:paraId="455AE28D" w14:textId="77777777" w:rsidR="00233BD6" w:rsidRDefault="00233BD6" w:rsidP="00233BD6">
            <w:pPr>
              <w:pStyle w:val="ListParagraph"/>
              <w:numPr>
                <w:ilvl w:val="0"/>
                <w:numId w:val="2"/>
              </w:numPr>
              <w:spacing w:after="0" w:line="240" w:lineRule="auto"/>
              <w:rPr>
                <w:highlight w:val="green"/>
              </w:rPr>
            </w:pPr>
            <w:r w:rsidRPr="00233BD6">
              <w:rPr>
                <w:highlight w:val="green"/>
              </w:rPr>
              <w:t xml:space="preserve">Personas ar </w:t>
            </w:r>
            <w:proofErr w:type="spellStart"/>
            <w:r w:rsidRPr="00233BD6">
              <w:rPr>
                <w:highlight w:val="green"/>
              </w:rPr>
              <w:t>sadarbspējīgu</w:t>
            </w:r>
            <w:proofErr w:type="spellEnd"/>
            <w:r w:rsidRPr="00233BD6">
              <w:rPr>
                <w:highlight w:val="green"/>
              </w:rPr>
              <w:t xml:space="preserve"> pārslimošanas sertifikātu</w:t>
            </w:r>
          </w:p>
          <w:p w14:paraId="4AB21702" w14:textId="4EB01EB8" w:rsidR="00233BD6" w:rsidRPr="00233BD6" w:rsidRDefault="00233BD6" w:rsidP="00233BD6">
            <w:pPr>
              <w:pStyle w:val="ListParagraph"/>
              <w:numPr>
                <w:ilvl w:val="0"/>
                <w:numId w:val="2"/>
              </w:numPr>
              <w:spacing w:after="0" w:line="240" w:lineRule="auto"/>
              <w:rPr>
                <w:highlight w:val="yellow"/>
              </w:rPr>
            </w:pPr>
            <w:r w:rsidRPr="00233BD6">
              <w:rPr>
                <w:highlight w:val="yellow"/>
              </w:rPr>
              <w:t xml:space="preserve">personas, kuras var uzrādīt testēšanas sertifikātu par pēdējo 72h laikā veiktu RNS testu </w:t>
            </w:r>
            <w:r w:rsidRPr="00233BD6">
              <w:rPr>
                <w:highlight w:val="yellow"/>
              </w:rPr>
              <w:lastRenderedPageBreak/>
              <w:t>vai pēdējo 24h laikā veiktu antigēna testu, ja šo testu rezultāti ir negatīvi</w:t>
            </w:r>
          </w:p>
          <w:p w14:paraId="2D299520" w14:textId="77777777" w:rsidR="00233BD6" w:rsidRPr="004F704D" w:rsidRDefault="00233BD6" w:rsidP="00233BD6">
            <w:pPr>
              <w:pStyle w:val="ListParagraph"/>
              <w:numPr>
                <w:ilvl w:val="0"/>
                <w:numId w:val="2"/>
              </w:numPr>
              <w:spacing w:after="0" w:line="240" w:lineRule="auto"/>
              <w:rPr>
                <w:highlight w:val="green"/>
              </w:rPr>
            </w:pPr>
            <w:r w:rsidRPr="00233BD6">
              <w:rPr>
                <w:highlight w:val="yellow"/>
              </w:rPr>
              <w:t xml:space="preserve">šīs personas pavadošie bērni līdz 12 </w:t>
            </w:r>
            <w:proofErr w:type="spellStart"/>
            <w:r w:rsidRPr="00233BD6">
              <w:rPr>
                <w:highlight w:val="yellow"/>
              </w:rPr>
              <w:t>g.v</w:t>
            </w:r>
            <w:proofErr w:type="spellEnd"/>
            <w:r w:rsidRPr="00233BD6">
              <w:rPr>
                <w:highlight w:val="yellow"/>
              </w:rPr>
              <w:t>. bez testa un/vai sertifikāta.</w:t>
            </w:r>
          </w:p>
          <w:p w14:paraId="2F4AA798" w14:textId="0D19886E" w:rsidR="004F704D" w:rsidRPr="00233BD6" w:rsidRDefault="004F704D" w:rsidP="00233BD6">
            <w:pPr>
              <w:pStyle w:val="ListParagraph"/>
              <w:numPr>
                <w:ilvl w:val="0"/>
                <w:numId w:val="2"/>
              </w:numPr>
              <w:spacing w:after="0" w:line="240" w:lineRule="auto"/>
              <w:rPr>
                <w:highlight w:val="green"/>
              </w:rPr>
            </w:pPr>
            <w:r w:rsidRPr="004F704D">
              <w:rPr>
                <w:highlight w:val="yellow"/>
              </w:rPr>
              <w:t xml:space="preserve">bērni no 12 </w:t>
            </w:r>
            <w:proofErr w:type="spellStart"/>
            <w:r w:rsidRPr="004F704D">
              <w:rPr>
                <w:highlight w:val="yellow"/>
              </w:rPr>
              <w:t>g.v</w:t>
            </w:r>
            <w:proofErr w:type="spellEnd"/>
            <w:r w:rsidRPr="004F704D">
              <w:rPr>
                <w:highlight w:val="yellow"/>
              </w:rPr>
              <w:t>., kas uzrāda testēšanas sertifikātu vai laboratorijas izziņu par pēdējo 72</w:t>
            </w:r>
            <w:r w:rsidR="00D74DB3">
              <w:rPr>
                <w:highlight w:val="yellow"/>
              </w:rPr>
              <w:t xml:space="preserve">h </w:t>
            </w:r>
            <w:r w:rsidRPr="004F704D">
              <w:rPr>
                <w:highlight w:val="yellow"/>
              </w:rPr>
              <w:t xml:space="preserve">laikā veiktu negatīvu </w:t>
            </w:r>
            <w:proofErr w:type="spellStart"/>
            <w:r w:rsidRPr="004F704D">
              <w:rPr>
                <w:highlight w:val="yellow"/>
              </w:rPr>
              <w:t>skrīninga</w:t>
            </w:r>
            <w:proofErr w:type="spellEnd"/>
            <w:r w:rsidRPr="004F704D">
              <w:rPr>
                <w:highlight w:val="yellow"/>
              </w:rPr>
              <w:t> testu</w:t>
            </w:r>
          </w:p>
        </w:tc>
        <w:tc>
          <w:tcPr>
            <w:tcW w:w="113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5E0C4A2F" w14:textId="77777777" w:rsidR="00233BD6" w:rsidRDefault="00233BD6" w:rsidP="00233BD6">
            <w:pPr>
              <w:spacing w:after="0" w:line="240" w:lineRule="auto"/>
            </w:pPr>
            <w:r>
              <w:rPr>
                <w:noProof/>
              </w:rPr>
              <w:lastRenderedPageBreak/>
              <w:drawing>
                <wp:inline distT="0" distB="0" distL="0" distR="0" wp14:anchorId="0775AAB9" wp14:editId="48232ADC">
                  <wp:extent cx="262393" cy="262393"/>
                  <wp:effectExtent l="0" t="0" r="4445" b="4445"/>
                  <wp:docPr id="10" name="Graphic 1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p w14:paraId="1886D05B" w14:textId="77777777" w:rsidR="00233BD6" w:rsidRPr="00DF5102" w:rsidRDefault="00233BD6" w:rsidP="00233BD6">
            <w:pPr>
              <w:spacing w:after="0" w:line="240" w:lineRule="auto"/>
            </w:pPr>
            <w:r>
              <w:t>Izņemot, kad sēž pie galda</w:t>
            </w:r>
          </w:p>
        </w:tc>
        <w:tc>
          <w:tcPr>
            <w:tcW w:w="184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06F40063" w14:textId="77777777" w:rsidR="00233BD6" w:rsidRPr="00DF5102" w:rsidRDefault="00233BD6" w:rsidP="00233BD6">
            <w:pPr>
              <w:spacing w:after="0" w:line="240" w:lineRule="auto"/>
            </w:pPr>
            <w:r>
              <w:rPr>
                <w:noProof/>
              </w:rPr>
              <w:drawing>
                <wp:inline distT="0" distB="0" distL="0" distR="0" wp14:anchorId="083027D8" wp14:editId="3A754EDA">
                  <wp:extent cx="262393" cy="262393"/>
                  <wp:effectExtent l="0" t="0" r="4445" b="4445"/>
                  <wp:docPr id="11" name="Graphic 1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tc>
        <w:tc>
          <w:tcPr>
            <w:tcW w:w="85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59BF9AD3" w14:textId="77777777" w:rsidR="00233BD6" w:rsidRPr="00DF5102" w:rsidRDefault="00233BD6" w:rsidP="00233BD6">
            <w:pPr>
              <w:spacing w:after="0" w:line="240" w:lineRule="auto"/>
            </w:pPr>
            <w:r>
              <w:t>06:00 – 24:00</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6A367B9" w14:textId="77777777" w:rsidR="00233BD6" w:rsidRPr="00DF5102" w:rsidRDefault="00233BD6" w:rsidP="00233BD6">
            <w:pPr>
              <w:spacing w:after="0" w:line="240" w:lineRule="auto"/>
            </w:pPr>
            <w:r>
              <w:t xml:space="preserve">ne vairāk kā 6 pilngadīgas personas, bet ne vairāk kā 10 personas (pilngadīgas un </w:t>
            </w:r>
            <w:r>
              <w:lastRenderedPageBreak/>
              <w:t>nepilngadīgas) kopā</w:t>
            </w:r>
          </w:p>
        </w:tc>
        <w:tc>
          <w:tcPr>
            <w:tcW w:w="1418"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5CEDA3A" w14:textId="77777777" w:rsidR="00233BD6" w:rsidRPr="00DF5102" w:rsidRDefault="00233BD6" w:rsidP="00233BD6">
            <w:pPr>
              <w:spacing w:after="0" w:line="240" w:lineRule="auto"/>
            </w:pPr>
            <w:r>
              <w:lastRenderedPageBreak/>
              <w:t xml:space="preserve">vismaz 2 m attālums starp personām, kas sēž pie dažādiem galdiņiem, </w:t>
            </w:r>
            <w:r>
              <w:lastRenderedPageBreak/>
              <w:t>ja starp galdiņiem nav izveidota norobežojoša siena</w:t>
            </w:r>
          </w:p>
        </w:tc>
      </w:tr>
      <w:tr w:rsidR="006277EB" w:rsidRPr="00DF5102" w14:paraId="3DE6B323" w14:textId="77777777" w:rsidTr="00FA6855">
        <w:trPr>
          <w:trHeight w:val="555"/>
        </w:trPr>
        <w:tc>
          <w:tcPr>
            <w:tcW w:w="178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663288E" w14:textId="77777777" w:rsidR="006277EB" w:rsidRPr="00DF5102" w:rsidRDefault="006277EB" w:rsidP="006277EB">
            <w:pPr>
              <w:spacing w:after="0" w:line="240" w:lineRule="auto"/>
            </w:pPr>
            <w:r w:rsidRPr="00DF5102">
              <w:rPr>
                <w:b/>
                <w:bCs/>
                <w:highlight w:val="red"/>
              </w:rPr>
              <w:t>Nedroša vide</w:t>
            </w:r>
            <w:r w:rsidRPr="00DF5102">
              <w:rPr>
                <w:b/>
                <w:bCs/>
              </w:rPr>
              <w:t xml:space="preserve"> </w:t>
            </w:r>
          </w:p>
          <w:p w14:paraId="5517D0E9" w14:textId="77777777" w:rsidR="006277EB" w:rsidRPr="00DF5102" w:rsidRDefault="006277EB" w:rsidP="006277EB">
            <w:pPr>
              <w:spacing w:after="0" w:line="240" w:lineRule="auto"/>
            </w:pPr>
            <w:r w:rsidRPr="00DF5102">
              <w:rPr>
                <w:b/>
                <w:bCs/>
              </w:rPr>
              <w:t>(iekštelpās)</w:t>
            </w:r>
            <w:r>
              <w:rPr>
                <w:rStyle w:val="FootnoteReference"/>
                <w:b/>
                <w:bCs/>
              </w:rPr>
              <w:footnoteReference w:id="13"/>
            </w:r>
          </w:p>
        </w:tc>
        <w:tc>
          <w:tcPr>
            <w:tcW w:w="345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DB66845" w14:textId="77777777" w:rsidR="006277EB" w:rsidRDefault="006277EB" w:rsidP="006277EB">
            <w:pPr>
              <w:pStyle w:val="ListParagraph"/>
              <w:numPr>
                <w:ilvl w:val="0"/>
                <w:numId w:val="2"/>
              </w:numPr>
              <w:spacing w:after="0" w:line="240" w:lineRule="auto"/>
              <w:rPr>
                <w:highlight w:val="green"/>
              </w:rPr>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vakcinācijas sertifikātu</w:t>
            </w:r>
          </w:p>
          <w:p w14:paraId="29CAC894" w14:textId="77777777" w:rsidR="006277EB" w:rsidRPr="004040C3" w:rsidRDefault="006277EB" w:rsidP="006277EB">
            <w:pPr>
              <w:pStyle w:val="ListParagraph"/>
              <w:numPr>
                <w:ilvl w:val="0"/>
                <w:numId w:val="2"/>
              </w:numPr>
              <w:spacing w:after="0" w:line="240" w:lineRule="auto"/>
              <w:rPr>
                <w:highlight w:val="green"/>
              </w:rPr>
            </w:pPr>
            <w:r w:rsidRPr="00233BD6">
              <w:rPr>
                <w:highlight w:val="green"/>
              </w:rPr>
              <w:t xml:space="preserve">Personas ar </w:t>
            </w:r>
            <w:proofErr w:type="spellStart"/>
            <w:r w:rsidRPr="00233BD6">
              <w:rPr>
                <w:highlight w:val="green"/>
              </w:rPr>
              <w:t>sadarbspējīgu</w:t>
            </w:r>
            <w:proofErr w:type="spellEnd"/>
            <w:r w:rsidRPr="00233BD6">
              <w:rPr>
                <w:highlight w:val="green"/>
              </w:rPr>
              <w:t xml:space="preserve"> pārslimošanas sertifikātu</w:t>
            </w:r>
          </w:p>
        </w:tc>
        <w:tc>
          <w:tcPr>
            <w:tcW w:w="368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37DA15E" w14:textId="77777777" w:rsidR="006277EB" w:rsidRPr="00DF5102" w:rsidRDefault="006277EB" w:rsidP="006277EB">
            <w:pPr>
              <w:spacing w:after="0" w:line="240" w:lineRule="auto"/>
            </w:pPr>
            <w:r w:rsidRPr="004040C3">
              <w:rPr>
                <w:highlight w:val="red"/>
              </w:rPr>
              <w:t>individuāli vai vienas mājsaimniecības ietvaros klātienē</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65A4778D" w14:textId="77777777" w:rsidR="006277EB" w:rsidRDefault="006277EB" w:rsidP="006277EB">
            <w:pPr>
              <w:spacing w:after="0" w:line="240" w:lineRule="auto"/>
            </w:pPr>
            <w:r>
              <w:rPr>
                <w:noProof/>
              </w:rPr>
              <w:drawing>
                <wp:inline distT="0" distB="0" distL="0" distR="0" wp14:anchorId="415EE2AD" wp14:editId="702AECBF">
                  <wp:extent cx="262393" cy="262393"/>
                  <wp:effectExtent l="0" t="0" r="4445" b="4445"/>
                  <wp:docPr id="14" name="Graphic 1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p w14:paraId="718B4558" w14:textId="77777777" w:rsidR="006277EB" w:rsidRPr="00DF5102" w:rsidRDefault="006277EB" w:rsidP="006277EB">
            <w:pPr>
              <w:spacing w:after="0" w:line="240" w:lineRule="auto"/>
            </w:pPr>
            <w:r>
              <w:t>Izņemot, kad sēž pie galda</w:t>
            </w:r>
          </w:p>
        </w:tc>
        <w:tc>
          <w:tcPr>
            <w:tcW w:w="184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06F03B1B" w14:textId="77777777" w:rsidR="006277EB" w:rsidRPr="00DF5102" w:rsidRDefault="006277EB" w:rsidP="006277EB">
            <w:pPr>
              <w:spacing w:after="0" w:line="240" w:lineRule="auto"/>
            </w:pPr>
            <w:r>
              <w:rPr>
                <w:noProof/>
              </w:rPr>
              <w:drawing>
                <wp:inline distT="0" distB="0" distL="0" distR="0" wp14:anchorId="39C95CCA" wp14:editId="7CF97F88">
                  <wp:extent cx="262393" cy="262393"/>
                  <wp:effectExtent l="0" t="0" r="4445" b="4445"/>
                  <wp:docPr id="17" name="Graphic 1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tc>
        <w:tc>
          <w:tcPr>
            <w:tcW w:w="85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49183148" w14:textId="77777777" w:rsidR="006277EB" w:rsidRPr="00DF5102" w:rsidRDefault="006277EB" w:rsidP="006277EB">
            <w:pPr>
              <w:spacing w:after="0" w:line="240" w:lineRule="auto"/>
            </w:pPr>
            <w:r>
              <w:t>06:00 – 24:00</w:t>
            </w:r>
          </w:p>
        </w:tc>
        <w:tc>
          <w:tcPr>
            <w:tcW w:w="155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0277305" w14:textId="77777777" w:rsidR="006277EB" w:rsidRPr="00DF5102" w:rsidRDefault="006277EB" w:rsidP="006277EB">
            <w:pPr>
              <w:spacing w:after="0" w:line="240" w:lineRule="auto"/>
            </w:pPr>
            <w:r>
              <w:t>Nav ierobežots</w:t>
            </w:r>
          </w:p>
        </w:tc>
        <w:tc>
          <w:tcPr>
            <w:tcW w:w="141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47454D1" w14:textId="77777777" w:rsidR="006277EB" w:rsidRPr="00DF5102" w:rsidRDefault="006277EB" w:rsidP="006277EB">
            <w:pPr>
              <w:spacing w:after="0" w:line="240" w:lineRule="auto"/>
            </w:pPr>
            <w:r>
              <w:t>pakalpojuma sniegšanas telpā neatrodas citas personas</w:t>
            </w:r>
          </w:p>
        </w:tc>
      </w:tr>
      <w:tr w:rsidR="006277EB" w:rsidRPr="00DF5102" w14:paraId="1272CCAC" w14:textId="77777777" w:rsidTr="00FA6855">
        <w:trPr>
          <w:trHeight w:val="555"/>
        </w:trPr>
        <w:tc>
          <w:tcPr>
            <w:tcW w:w="178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6731E0E" w14:textId="77777777" w:rsidR="006277EB" w:rsidRPr="00DF5102" w:rsidRDefault="006277EB" w:rsidP="006277EB">
            <w:pPr>
              <w:spacing w:after="0" w:line="240" w:lineRule="auto"/>
              <w:rPr>
                <w:highlight w:val="red"/>
              </w:rPr>
            </w:pPr>
            <w:r w:rsidRPr="00DF5102">
              <w:rPr>
                <w:b/>
                <w:bCs/>
                <w:highlight w:val="red"/>
              </w:rPr>
              <w:t xml:space="preserve">Nedroša vide </w:t>
            </w:r>
          </w:p>
          <w:p w14:paraId="1954DED9" w14:textId="77777777" w:rsidR="006277EB" w:rsidRPr="00DF5102" w:rsidRDefault="006277EB" w:rsidP="006277EB">
            <w:pPr>
              <w:spacing w:after="0" w:line="240" w:lineRule="auto"/>
              <w:rPr>
                <w:highlight w:val="red"/>
              </w:rPr>
            </w:pPr>
            <w:r w:rsidRPr="00DF5102">
              <w:rPr>
                <w:b/>
                <w:bCs/>
              </w:rPr>
              <w:t>(</w:t>
            </w:r>
            <w:proofErr w:type="spellStart"/>
            <w:r w:rsidRPr="00DF5102">
              <w:rPr>
                <w:b/>
                <w:bCs/>
              </w:rPr>
              <w:t>ārtelpās</w:t>
            </w:r>
            <w:proofErr w:type="spellEnd"/>
            <w:r w:rsidRPr="00DF5102">
              <w:rPr>
                <w:b/>
                <w:bCs/>
              </w:rPr>
              <w:t>)</w:t>
            </w:r>
            <w:r>
              <w:rPr>
                <w:rStyle w:val="FootnoteReference"/>
                <w:b/>
                <w:bCs/>
              </w:rPr>
              <w:footnoteReference w:id="14"/>
            </w:r>
          </w:p>
        </w:tc>
        <w:tc>
          <w:tcPr>
            <w:tcW w:w="345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7F5E38D" w14:textId="77777777" w:rsidR="006277EB" w:rsidRDefault="006277EB" w:rsidP="006277EB">
            <w:pPr>
              <w:pStyle w:val="ListParagraph"/>
              <w:numPr>
                <w:ilvl w:val="0"/>
                <w:numId w:val="2"/>
              </w:numPr>
              <w:spacing w:after="0" w:line="240" w:lineRule="auto"/>
              <w:rPr>
                <w:highlight w:val="green"/>
              </w:rPr>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vakcinācijas sertifikātu</w:t>
            </w:r>
          </w:p>
          <w:p w14:paraId="5F278551" w14:textId="77777777" w:rsidR="006277EB" w:rsidRDefault="006277EB" w:rsidP="006277EB">
            <w:pPr>
              <w:pStyle w:val="ListParagraph"/>
              <w:numPr>
                <w:ilvl w:val="0"/>
                <w:numId w:val="2"/>
              </w:numPr>
              <w:spacing w:after="0" w:line="240" w:lineRule="auto"/>
              <w:rPr>
                <w:highlight w:val="green"/>
              </w:rPr>
            </w:pPr>
            <w:r w:rsidRPr="00233BD6">
              <w:rPr>
                <w:highlight w:val="green"/>
              </w:rPr>
              <w:t xml:space="preserve">Personas ar </w:t>
            </w:r>
            <w:proofErr w:type="spellStart"/>
            <w:r w:rsidRPr="00233BD6">
              <w:rPr>
                <w:highlight w:val="green"/>
              </w:rPr>
              <w:t>sadarbspējīgu</w:t>
            </w:r>
            <w:proofErr w:type="spellEnd"/>
            <w:r w:rsidRPr="00233BD6">
              <w:rPr>
                <w:highlight w:val="green"/>
              </w:rPr>
              <w:t xml:space="preserve"> pārslimošanas sertifikātu</w:t>
            </w:r>
          </w:p>
          <w:p w14:paraId="0A326040" w14:textId="55974EC9" w:rsidR="006277EB" w:rsidRPr="00233BD6" w:rsidRDefault="006277EB" w:rsidP="006277EB">
            <w:pPr>
              <w:pStyle w:val="ListParagraph"/>
              <w:numPr>
                <w:ilvl w:val="0"/>
                <w:numId w:val="2"/>
              </w:numPr>
              <w:spacing w:after="0" w:line="240" w:lineRule="auto"/>
              <w:rPr>
                <w:highlight w:val="green"/>
              </w:rPr>
            </w:pPr>
            <w:r w:rsidRPr="00233BD6">
              <w:rPr>
                <w:highlight w:val="yellow"/>
              </w:rPr>
              <w:t>personas, kuras var uzrādīt testēšanas sertifikātu par pēdējo 72h laikā veiktu RNS testu vai pēdējo 24h laikā veiktu antigēna testu, ja šo testu rezultāti ir negatīvi</w:t>
            </w:r>
          </w:p>
        </w:tc>
        <w:tc>
          <w:tcPr>
            <w:tcW w:w="368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9A33956" w14:textId="77777777" w:rsidR="006277EB" w:rsidRPr="00DF5102" w:rsidRDefault="006277EB" w:rsidP="006277EB">
            <w:pPr>
              <w:spacing w:after="0" w:line="240" w:lineRule="auto"/>
              <w:rPr>
                <w:highlight w:val="red"/>
              </w:rPr>
            </w:pPr>
            <w:r w:rsidRPr="004040C3">
              <w:rPr>
                <w:highlight w:val="red"/>
              </w:rPr>
              <w:t>Visas personas</w:t>
            </w:r>
          </w:p>
        </w:tc>
        <w:tc>
          <w:tcPr>
            <w:tcW w:w="113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15DB7A07" w14:textId="77777777" w:rsidR="006277EB" w:rsidRPr="0090625D" w:rsidRDefault="006277EB" w:rsidP="006277EB">
            <w:pPr>
              <w:spacing w:after="0" w:line="240" w:lineRule="auto"/>
            </w:pPr>
            <w:r w:rsidRPr="0090625D">
              <w:rPr>
                <w:noProof/>
              </w:rPr>
              <w:drawing>
                <wp:inline distT="0" distB="0" distL="0" distR="0" wp14:anchorId="0A9E6F8F" wp14:editId="7B2A6AD5">
                  <wp:extent cx="262393" cy="262393"/>
                  <wp:effectExtent l="0" t="0" r="4445" b="4445"/>
                  <wp:docPr id="15" name="Graphic 1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p w14:paraId="1FE51398" w14:textId="77777777" w:rsidR="006277EB" w:rsidRPr="00DF5102" w:rsidRDefault="006277EB" w:rsidP="006277EB">
            <w:pPr>
              <w:spacing w:after="0" w:line="240" w:lineRule="auto"/>
            </w:pPr>
            <w:r w:rsidRPr="0090625D">
              <w:t>Izņemot, kad sēž pie galda</w:t>
            </w:r>
          </w:p>
        </w:tc>
        <w:tc>
          <w:tcPr>
            <w:tcW w:w="184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322D78C6" w14:textId="77777777" w:rsidR="006277EB" w:rsidRPr="00DF5102" w:rsidRDefault="006277EB" w:rsidP="006277EB">
            <w:pPr>
              <w:spacing w:after="0" w:line="240" w:lineRule="auto"/>
            </w:pPr>
            <w:r>
              <w:rPr>
                <w:noProof/>
              </w:rPr>
              <w:drawing>
                <wp:inline distT="0" distB="0" distL="0" distR="0" wp14:anchorId="25515BD3" wp14:editId="3D3C7D9A">
                  <wp:extent cx="262393" cy="262393"/>
                  <wp:effectExtent l="0" t="0" r="4445" b="4445"/>
                  <wp:docPr id="18" name="Graphic 1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tc>
        <w:tc>
          <w:tcPr>
            <w:tcW w:w="85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157F1382" w14:textId="77777777" w:rsidR="006277EB" w:rsidRPr="00DF5102" w:rsidRDefault="006277EB" w:rsidP="006277EB">
            <w:pPr>
              <w:spacing w:after="0" w:line="240" w:lineRule="auto"/>
            </w:pPr>
            <w:r>
              <w:t>06:00 – 24:00</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71C11F5" w14:textId="77777777" w:rsidR="006277EB" w:rsidRPr="00DF5102" w:rsidRDefault="006277EB" w:rsidP="006277EB">
            <w:pPr>
              <w:spacing w:after="0" w:line="240" w:lineRule="auto"/>
            </w:pPr>
            <w:r>
              <w:t>ne vairāk kā 6 pilngadīgas personas, neskaitot nepilngadīgus bērnus (bet ne vairāk kā 10 personas kopā)</w:t>
            </w:r>
          </w:p>
        </w:tc>
        <w:tc>
          <w:tcPr>
            <w:tcW w:w="1418"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AE9B288" w14:textId="77777777" w:rsidR="006277EB" w:rsidRPr="00DF5102" w:rsidRDefault="006277EB" w:rsidP="006277EB">
            <w:pPr>
              <w:spacing w:after="0" w:line="240" w:lineRule="auto"/>
            </w:pPr>
            <w:r>
              <w:t>vismaz 2 m attālums starp personām, kas sēž pie dažādiem galdiņiem, ja starp galdiņiem nav izveidota norobežojoša siena</w:t>
            </w:r>
          </w:p>
        </w:tc>
      </w:tr>
    </w:tbl>
    <w:p w14:paraId="22F02931" w14:textId="77777777" w:rsidR="00633FB6" w:rsidRDefault="00633FB6" w:rsidP="00572F7D">
      <w:pPr>
        <w:shd w:val="clear" w:color="auto" w:fill="FFFFFF"/>
        <w:spacing w:before="100" w:beforeAutospacing="1" w:after="0" w:line="240" w:lineRule="auto"/>
        <w:jc w:val="both"/>
        <w:rPr>
          <w:rFonts w:ascii="RobustaTLPro-Medium" w:eastAsia="Times New Roman" w:hAnsi="RobustaTLPro-Medium" w:cs="Times New Roman"/>
          <w:b/>
          <w:bCs/>
          <w:color w:val="212529"/>
          <w:sz w:val="23"/>
          <w:szCs w:val="23"/>
          <w:u w:val="single"/>
          <w:lang w:eastAsia="lv-LV"/>
        </w:rPr>
      </w:pPr>
    </w:p>
    <w:p w14:paraId="20136234" w14:textId="17F16659" w:rsidR="004040C3" w:rsidRPr="00572F7D" w:rsidRDefault="004040C3" w:rsidP="00572F7D">
      <w:pPr>
        <w:shd w:val="clear" w:color="auto" w:fill="FFFFFF"/>
        <w:spacing w:before="100" w:beforeAutospacing="1" w:after="0" w:line="240" w:lineRule="auto"/>
        <w:jc w:val="both"/>
        <w:rPr>
          <w:rFonts w:ascii="RobustaTLPro-Medium" w:eastAsia="Times New Roman" w:hAnsi="RobustaTLPro-Medium" w:cs="Times New Roman"/>
          <w:b/>
          <w:bCs/>
          <w:color w:val="212529"/>
          <w:sz w:val="23"/>
          <w:szCs w:val="23"/>
          <w:u w:val="single"/>
          <w:lang w:eastAsia="lv-LV"/>
        </w:rPr>
      </w:pPr>
      <w:bookmarkStart w:id="0" w:name="_GoBack"/>
      <w:bookmarkEnd w:id="0"/>
      <w:r w:rsidRPr="00572F7D">
        <w:rPr>
          <w:rFonts w:ascii="RobustaTLPro-Medium" w:eastAsia="Times New Roman" w:hAnsi="RobustaTLPro-Medium" w:cs="Times New Roman"/>
          <w:b/>
          <w:bCs/>
          <w:color w:val="212529"/>
          <w:sz w:val="23"/>
          <w:szCs w:val="23"/>
          <w:u w:val="single"/>
          <w:lang w:eastAsia="lv-LV"/>
        </w:rPr>
        <w:lastRenderedPageBreak/>
        <w:t>HORIZONTĀLĀS PRASĪBAS</w:t>
      </w:r>
      <w:r w:rsidR="0090625D" w:rsidRPr="00572F7D">
        <w:rPr>
          <w:rFonts w:ascii="RobustaTLPro-Medium" w:eastAsia="Times New Roman" w:hAnsi="RobustaTLPro-Medium" w:cs="Times New Roman"/>
          <w:b/>
          <w:bCs/>
          <w:color w:val="212529"/>
          <w:sz w:val="23"/>
          <w:szCs w:val="23"/>
          <w:u w:val="single"/>
          <w:lang w:eastAsia="lv-LV"/>
        </w:rPr>
        <w:t xml:space="preserve"> NOZAREI</w:t>
      </w:r>
      <w:r w:rsidRPr="00572F7D">
        <w:rPr>
          <w:rFonts w:ascii="RobustaTLPro-Medium" w:eastAsia="Times New Roman" w:hAnsi="RobustaTLPro-Medium" w:cs="Times New Roman"/>
          <w:b/>
          <w:bCs/>
          <w:color w:val="212529"/>
          <w:sz w:val="23"/>
          <w:szCs w:val="23"/>
          <w:u w:val="single"/>
          <w:lang w:eastAsia="lv-LV"/>
        </w:rPr>
        <w:t>:</w:t>
      </w:r>
    </w:p>
    <w:p w14:paraId="22AB2B53" w14:textId="77777777" w:rsidR="00AA2184" w:rsidRDefault="004040C3" w:rsidP="006B27D0">
      <w:pPr>
        <w:pStyle w:val="ListParagraph"/>
        <w:numPr>
          <w:ilvl w:val="0"/>
          <w:numId w:val="2"/>
        </w:numPr>
        <w:jc w:val="both"/>
      </w:pPr>
      <w:r>
        <w:t>Sabiedriskās ēdināšanas vietas ārpus šajos noteikumos noteiktā darba laika drīkst izsniegt ēdienu tikai līdzņemšanai.</w:t>
      </w:r>
      <w:r>
        <w:rPr>
          <w:rStyle w:val="FootnoteReference"/>
        </w:rPr>
        <w:footnoteReference w:id="15"/>
      </w:r>
    </w:p>
    <w:p w14:paraId="37755A27" w14:textId="77777777" w:rsidR="006B27D0" w:rsidRDefault="00AA2184" w:rsidP="006B27D0">
      <w:pPr>
        <w:pStyle w:val="ListParagraph"/>
        <w:numPr>
          <w:ilvl w:val="0"/>
          <w:numId w:val="2"/>
        </w:numPr>
        <w:spacing w:after="0"/>
        <w:jc w:val="both"/>
      </w:pPr>
      <w:r>
        <w:t xml:space="preserve">Ja pakalpojuma sniegšanas vai pasākuma norises vietā tiek nodrošināta gan </w:t>
      </w:r>
      <w:r w:rsidRPr="0090625D">
        <w:rPr>
          <w:highlight w:val="green"/>
        </w:rPr>
        <w:t>epidemioloģiski droša</w:t>
      </w:r>
      <w:r>
        <w:t xml:space="preserve">, </w:t>
      </w:r>
      <w:r w:rsidRPr="0090625D">
        <w:rPr>
          <w:highlight w:val="yellow"/>
        </w:rPr>
        <w:t>gan epidemioloģiski daļēji droša</w:t>
      </w:r>
      <w:r>
        <w:t xml:space="preserve"> vide, pakalpojuma sniedzējs nodrošina, ka attiecīgās vides ir fiziski norobežotas </w:t>
      </w:r>
      <w:r w:rsidR="0090625D">
        <w:t xml:space="preserve">(piemēram, ar sienu vai norobežojošu lentu un 2m distanci) </w:t>
      </w:r>
      <w:r>
        <w:t>un dažādās drošības vidēs esošās apmeklētāju plūsmas nepārklājas visā pasākuma vai pakalpojuma norises laikā vai arī koplietošanas telpās visi apmeklētāji lieto sejas maskas un ievēro </w:t>
      </w:r>
      <w:r w:rsidR="001445FE">
        <w:t>2m</w:t>
      </w:r>
      <w:r>
        <w:t xml:space="preserve"> distanci, kā arī ir iespējams kontrolēt attiecīgajā vidē esošo personu atbilstību. Epidemioloģiski drošajā vidē esošo apmeklētāju skaits netiek ieskaitīts epidemioloģiski daļēji drošās vides apmeklētāju skaitā.</w:t>
      </w:r>
      <w:r>
        <w:rPr>
          <w:rStyle w:val="FootnoteReference"/>
        </w:rPr>
        <w:footnoteReference w:id="16"/>
      </w:r>
    </w:p>
    <w:p w14:paraId="355D5AE6" w14:textId="2F84E5D5" w:rsidR="006329CF" w:rsidRDefault="009B58BD" w:rsidP="00611CA4">
      <w:pPr>
        <w:pStyle w:val="ListParagraph"/>
        <w:numPr>
          <w:ilvl w:val="0"/>
          <w:numId w:val="2"/>
        </w:numPr>
        <w:spacing w:after="0"/>
        <w:jc w:val="both"/>
      </w:pPr>
      <w:r>
        <w:t>Personas vai darbiniekus, kas ir tieši saistīti ar pakalpojuma, pasākuma vai ceremonijas norises nodrošināšanu, neieskaita šajos noteikumos noteiktajā maksimāli pieļaujamo cilvēku skaitā, vai ko nosaka, ievērojot noteikto vienai personai nodrošināmo platību</w:t>
      </w:r>
      <w:r>
        <w:rPr>
          <w:rStyle w:val="FootnoteReference"/>
        </w:rPr>
        <w:footnoteReference w:id="17"/>
      </w:r>
      <w:r>
        <w:t>.</w:t>
      </w:r>
    </w:p>
    <w:p w14:paraId="53DEC8DC" w14:textId="2260D099" w:rsidR="006329CF" w:rsidRPr="00572F7D" w:rsidRDefault="006329CF" w:rsidP="00572F7D">
      <w:pPr>
        <w:shd w:val="clear" w:color="auto" w:fill="FFFFFF"/>
        <w:spacing w:before="100" w:beforeAutospacing="1" w:after="0" w:line="240" w:lineRule="auto"/>
        <w:jc w:val="both"/>
        <w:rPr>
          <w:rFonts w:ascii="RobustaTLPro-Medium" w:eastAsia="Times New Roman" w:hAnsi="RobustaTLPro-Medium" w:cs="Times New Roman"/>
          <w:b/>
          <w:bCs/>
          <w:color w:val="212529"/>
          <w:sz w:val="23"/>
          <w:szCs w:val="23"/>
          <w:u w:val="single"/>
          <w:lang w:eastAsia="lv-LV"/>
        </w:rPr>
      </w:pPr>
      <w:r w:rsidRPr="00572F7D">
        <w:rPr>
          <w:rFonts w:ascii="RobustaTLPro-Medium" w:eastAsia="Times New Roman" w:hAnsi="RobustaTLPro-Medium" w:cs="Times New Roman"/>
          <w:b/>
          <w:bCs/>
          <w:color w:val="212529"/>
          <w:sz w:val="23"/>
          <w:szCs w:val="23"/>
          <w:u w:val="single"/>
          <w:lang w:eastAsia="lv-LV"/>
        </w:rPr>
        <w:t>REKOMENDĀCIJAS:</w:t>
      </w:r>
    </w:p>
    <w:p w14:paraId="5A1E2095" w14:textId="236E25D9" w:rsidR="0090625D" w:rsidRPr="0090625D" w:rsidRDefault="0090625D" w:rsidP="00572F7D">
      <w:pPr>
        <w:pStyle w:val="ListParagraph"/>
        <w:numPr>
          <w:ilvl w:val="0"/>
          <w:numId w:val="2"/>
        </w:numPr>
        <w:spacing w:after="0"/>
      </w:pPr>
      <w:r>
        <w:t>G</w:t>
      </w:r>
      <w:r w:rsidRPr="0090625D">
        <w:t>alda piederumus, trauku komplektus un salvetes katram apmeklētājam izsniedz individuāli;</w:t>
      </w:r>
    </w:p>
    <w:p w14:paraId="50D4C799" w14:textId="700F3BA1" w:rsidR="0090625D" w:rsidRDefault="0090625D" w:rsidP="00572F7D">
      <w:pPr>
        <w:pStyle w:val="ListParagraph"/>
        <w:numPr>
          <w:ilvl w:val="0"/>
          <w:numId w:val="2"/>
        </w:numPr>
        <w:spacing w:after="0"/>
      </w:pPr>
      <w:r>
        <w:t>P</w:t>
      </w:r>
      <w:r w:rsidRPr="0090625D">
        <w:t>ēc katras ēdienreizes (katra apmeklētāja) galdiņus dezinficē</w:t>
      </w:r>
      <w:r>
        <w:t>.</w:t>
      </w:r>
    </w:p>
    <w:p w14:paraId="7B45CA00" w14:textId="77777777" w:rsidR="0090625D" w:rsidRPr="00572F7D" w:rsidRDefault="0090625D" w:rsidP="00572F7D">
      <w:pPr>
        <w:shd w:val="clear" w:color="auto" w:fill="FFFFFF"/>
        <w:spacing w:before="100" w:beforeAutospacing="1" w:after="0" w:line="240" w:lineRule="auto"/>
        <w:jc w:val="both"/>
        <w:rPr>
          <w:rFonts w:ascii="RobustaTLPro-Medium" w:eastAsia="Times New Roman" w:hAnsi="RobustaTLPro-Medium" w:cs="Times New Roman"/>
          <w:b/>
          <w:bCs/>
          <w:color w:val="212529"/>
          <w:sz w:val="23"/>
          <w:szCs w:val="23"/>
          <w:u w:val="single"/>
          <w:lang w:eastAsia="lv-LV"/>
        </w:rPr>
      </w:pPr>
      <w:r w:rsidRPr="00572F7D">
        <w:rPr>
          <w:rFonts w:ascii="RobustaTLPro-Medium" w:eastAsia="Times New Roman" w:hAnsi="RobustaTLPro-Medium" w:cs="Times New Roman"/>
          <w:b/>
          <w:bCs/>
          <w:color w:val="212529"/>
          <w:sz w:val="23"/>
          <w:szCs w:val="23"/>
          <w:u w:val="single"/>
          <w:lang w:eastAsia="lv-LV"/>
        </w:rPr>
        <w:t>BUJ:</w:t>
      </w:r>
    </w:p>
    <w:p w14:paraId="03AD5A75" w14:textId="5CEFEC36" w:rsidR="0090625D" w:rsidRPr="0090625D" w:rsidRDefault="0090625D" w:rsidP="0090625D">
      <w:pPr>
        <w:shd w:val="clear" w:color="auto" w:fill="FFFFFF"/>
        <w:spacing w:before="100" w:beforeAutospacing="1" w:after="0" w:line="240" w:lineRule="auto"/>
        <w:jc w:val="both"/>
        <w:rPr>
          <w:rFonts w:ascii="RobustaTLPro-Regular" w:eastAsia="Times New Roman" w:hAnsi="RobustaTLPro-Regular" w:cs="Times New Roman"/>
          <w:b/>
          <w:bCs/>
          <w:color w:val="212529"/>
          <w:sz w:val="23"/>
          <w:szCs w:val="23"/>
          <w:lang w:eastAsia="lv-LV"/>
        </w:rPr>
      </w:pPr>
      <w:r w:rsidRPr="0090625D">
        <w:rPr>
          <w:rFonts w:ascii="RobustaTLPro-Medium" w:eastAsia="Times New Roman" w:hAnsi="RobustaTLPro-Medium" w:cs="Times New Roman"/>
          <w:b/>
          <w:bCs/>
          <w:color w:val="212529"/>
          <w:sz w:val="23"/>
          <w:szCs w:val="23"/>
          <w:lang w:eastAsia="lv-LV"/>
        </w:rPr>
        <w:t>Vai vakcinētam jābūt arī pavāram, kurš neiet apkalpot viesus, bet gatavo ēdienu virtuvē?</w:t>
      </w:r>
    </w:p>
    <w:p w14:paraId="2C73EA4F" w14:textId="6A925A28" w:rsidR="0090625D" w:rsidRPr="0090625D" w:rsidRDefault="0090625D" w:rsidP="0090625D">
      <w:pPr>
        <w:shd w:val="clear" w:color="auto" w:fill="FFFFFF"/>
        <w:spacing w:after="0" w:line="240" w:lineRule="auto"/>
        <w:jc w:val="both"/>
        <w:rPr>
          <w:rFonts w:ascii="RobustaTLPro-Regular" w:eastAsia="Times New Roman" w:hAnsi="RobustaTLPro-Regular" w:cs="Times New Roman"/>
          <w:color w:val="212529"/>
          <w:sz w:val="23"/>
          <w:szCs w:val="23"/>
          <w:lang w:eastAsia="lv-LV"/>
        </w:rPr>
      </w:pPr>
      <w:r w:rsidRPr="0090625D">
        <w:rPr>
          <w:rFonts w:ascii="RobustaTLPro-Regular" w:eastAsia="Times New Roman" w:hAnsi="RobustaTLPro-Regular" w:cs="Times New Roman"/>
          <w:color w:val="212529"/>
          <w:sz w:val="23"/>
          <w:szCs w:val="23"/>
          <w:lang w:eastAsia="lv-LV"/>
        </w:rPr>
        <w:t xml:space="preserve">Ja pavārs, </w:t>
      </w:r>
      <w:r w:rsidRPr="0090625D">
        <w:rPr>
          <w:rFonts w:ascii="RobustaTLPro-Regular" w:eastAsia="Times New Roman" w:hAnsi="RobustaTLPro-Regular" w:cs="Times New Roman"/>
          <w:color w:val="212529"/>
          <w:sz w:val="23"/>
          <w:szCs w:val="23"/>
          <w:highlight w:val="red"/>
          <w:lang w:eastAsia="lv-LV"/>
        </w:rPr>
        <w:t>kurš nav vakcinēts vai pārslimojis Covid-19</w:t>
      </w:r>
      <w:r w:rsidRPr="0090625D">
        <w:rPr>
          <w:rFonts w:ascii="RobustaTLPro-Regular" w:eastAsia="Times New Roman" w:hAnsi="RobustaTLPro-Regular" w:cs="Times New Roman"/>
          <w:color w:val="212529"/>
          <w:sz w:val="23"/>
          <w:szCs w:val="23"/>
          <w:lang w:eastAsia="lv-LV"/>
        </w:rPr>
        <w:t xml:space="preserve">, strādā virtuvē – </w:t>
      </w:r>
      <w:r w:rsidR="00D304CC" w:rsidRPr="00D304CC">
        <w:rPr>
          <w:rFonts w:ascii="RobustaTLPro-Regular" w:eastAsia="Times New Roman" w:hAnsi="RobustaTLPro-Regular" w:cs="Times New Roman"/>
          <w:b/>
          <w:bCs/>
          <w:color w:val="212529"/>
          <w:sz w:val="23"/>
          <w:szCs w:val="23"/>
          <w:lang w:eastAsia="lv-LV"/>
        </w:rPr>
        <w:t>ja darba devējs, izvērtējot epidemioloģiskos riskus, nav noteicis savādāk</w:t>
      </w:r>
      <w:r w:rsidR="00D304CC">
        <w:rPr>
          <w:rFonts w:ascii="RobustaTLPro-Regular" w:eastAsia="Times New Roman" w:hAnsi="RobustaTLPro-Regular" w:cs="Times New Roman"/>
          <w:color w:val="212529"/>
          <w:sz w:val="23"/>
          <w:szCs w:val="23"/>
          <w:lang w:eastAsia="lv-LV"/>
        </w:rPr>
        <w:t xml:space="preserve">, </w:t>
      </w:r>
      <w:r w:rsidRPr="0090625D">
        <w:rPr>
          <w:rFonts w:ascii="RobustaTLPro-Regular" w:eastAsia="Times New Roman" w:hAnsi="RobustaTLPro-Regular" w:cs="Times New Roman"/>
          <w:color w:val="212529"/>
          <w:sz w:val="23"/>
          <w:szCs w:val="23"/>
          <w:lang w:eastAsia="lv-LV"/>
        </w:rPr>
        <w:t>šajā telpā visām personām ir jāievēro 2m distance un jālieto mutes un deguna aizsegi. Savukārt, ja šī virtuve ir noslēgta telpa un virtuves personāls nenonāk tiešā saskarē ar pārējo apkalpojošo personālu, restorāna </w:t>
      </w:r>
      <w:r w:rsidRPr="0090625D">
        <w:rPr>
          <w:rFonts w:ascii="RobustaTLPro-Medium" w:eastAsia="Times New Roman" w:hAnsi="RobustaTLPro-Medium" w:cs="Times New Roman"/>
          <w:color w:val="212529"/>
          <w:sz w:val="23"/>
          <w:szCs w:val="23"/>
          <w:lang w:eastAsia="lv-LV"/>
        </w:rPr>
        <w:t>zālē drīkst sniegt ēdināšanas pakalpojumus, neievērojot 2 metru distanci un nelietojot mutes un deguna aizsegus, ja gan personāls, gan apmeklētāji ir vakcinēti vai pārslimojuši</w:t>
      </w:r>
      <w:r w:rsidRPr="0090625D">
        <w:rPr>
          <w:rFonts w:ascii="RobustaTLPro-Regular" w:eastAsia="Times New Roman" w:hAnsi="RobustaTLPro-Regular" w:cs="Times New Roman"/>
          <w:color w:val="212529"/>
          <w:sz w:val="23"/>
          <w:szCs w:val="23"/>
          <w:lang w:eastAsia="lv-LV"/>
        </w:rPr>
        <w:t>.</w:t>
      </w:r>
    </w:p>
    <w:p w14:paraId="75F0AE30" w14:textId="00AFD5F7" w:rsidR="0090625D" w:rsidRDefault="0090625D" w:rsidP="0090625D">
      <w:pPr>
        <w:shd w:val="clear" w:color="auto" w:fill="FFFFFF"/>
        <w:spacing w:after="100" w:afterAutospacing="1" w:line="240" w:lineRule="auto"/>
        <w:jc w:val="both"/>
        <w:rPr>
          <w:rFonts w:ascii="RobustaTLPro-Regular" w:eastAsia="Times New Roman" w:hAnsi="RobustaTLPro-Regular" w:cs="Times New Roman"/>
          <w:color w:val="212529"/>
          <w:sz w:val="23"/>
          <w:szCs w:val="23"/>
          <w:lang w:eastAsia="lv-LV"/>
        </w:rPr>
      </w:pPr>
      <w:r w:rsidRPr="0090625D">
        <w:rPr>
          <w:rFonts w:ascii="RobustaTLPro-Regular" w:eastAsia="Times New Roman" w:hAnsi="RobustaTLPro-Regular" w:cs="Times New Roman"/>
          <w:color w:val="212529"/>
          <w:sz w:val="23"/>
          <w:szCs w:val="23"/>
          <w:lang w:eastAsia="lv-LV"/>
        </w:rPr>
        <w:t>Pakalpojumu sniedzēja atbildība ir pārbaudīt gan darbinieku, gan apmeklētāju vakcinētas/ pārslimojušas personas sertifikātu/ QR kodu.</w:t>
      </w:r>
    </w:p>
    <w:p w14:paraId="2D57714F" w14:textId="77777777" w:rsidR="0090625D" w:rsidRPr="0090625D" w:rsidRDefault="0090625D" w:rsidP="0090625D">
      <w:pPr>
        <w:shd w:val="clear" w:color="auto" w:fill="FFFFFF"/>
        <w:spacing w:after="0" w:line="240" w:lineRule="auto"/>
        <w:jc w:val="both"/>
        <w:rPr>
          <w:rFonts w:ascii="RobustaTLPro-Regular" w:eastAsia="Times New Roman" w:hAnsi="RobustaTLPro-Regular" w:cs="Times New Roman"/>
          <w:b/>
          <w:bCs/>
          <w:color w:val="212529"/>
          <w:sz w:val="23"/>
          <w:szCs w:val="23"/>
          <w:lang w:eastAsia="lv-LV"/>
        </w:rPr>
      </w:pPr>
      <w:r w:rsidRPr="0090625D">
        <w:rPr>
          <w:rFonts w:ascii="RobustaTLPro-Medium" w:eastAsia="Times New Roman" w:hAnsi="RobustaTLPro-Medium" w:cs="Times New Roman"/>
          <w:b/>
          <w:bCs/>
          <w:color w:val="212529"/>
          <w:sz w:val="23"/>
          <w:szCs w:val="23"/>
          <w:lang w:eastAsia="lv-LV"/>
        </w:rPr>
        <w:t xml:space="preserve">Vai atļauts sniegt pakalpojumus iekštelpā </w:t>
      </w:r>
      <w:r w:rsidRPr="0090625D">
        <w:rPr>
          <w:rFonts w:ascii="RobustaTLPro-Medium" w:eastAsia="Times New Roman" w:hAnsi="RobustaTLPro-Medium" w:cs="Times New Roman"/>
          <w:b/>
          <w:bCs/>
          <w:color w:val="212529"/>
          <w:sz w:val="23"/>
          <w:szCs w:val="23"/>
          <w:highlight w:val="green"/>
          <w:lang w:eastAsia="lv-LV"/>
        </w:rPr>
        <w:t>vakcinētām/pārslimojušām personām</w:t>
      </w:r>
      <w:r w:rsidRPr="0090625D">
        <w:rPr>
          <w:rFonts w:ascii="RobustaTLPro-Medium" w:eastAsia="Times New Roman" w:hAnsi="RobustaTLPro-Medium" w:cs="Times New Roman"/>
          <w:b/>
          <w:bCs/>
          <w:color w:val="212529"/>
          <w:sz w:val="23"/>
          <w:szCs w:val="23"/>
          <w:lang w:eastAsia="lv-LV"/>
        </w:rPr>
        <w:t xml:space="preserve">, kuras apkalpo tikai vakcinēts/pārslimojis personāls, ja vienlaicīgi terasē tiek apkalpotas </w:t>
      </w:r>
      <w:r w:rsidRPr="0090625D">
        <w:rPr>
          <w:rFonts w:ascii="RobustaTLPro-Medium" w:eastAsia="Times New Roman" w:hAnsi="RobustaTLPro-Medium" w:cs="Times New Roman"/>
          <w:b/>
          <w:bCs/>
          <w:color w:val="212529"/>
          <w:sz w:val="23"/>
          <w:szCs w:val="23"/>
          <w:highlight w:val="red"/>
          <w:lang w:eastAsia="lv-LV"/>
        </w:rPr>
        <w:t>citas personas, par kurām nav zināms, vai tās ir vakcinētas/pārslimojušas/testētas</w:t>
      </w:r>
      <w:r w:rsidRPr="0090625D">
        <w:rPr>
          <w:rFonts w:ascii="RobustaTLPro-Medium" w:eastAsia="Times New Roman" w:hAnsi="RobustaTLPro-Medium" w:cs="Times New Roman"/>
          <w:b/>
          <w:bCs/>
          <w:color w:val="212529"/>
          <w:sz w:val="23"/>
          <w:szCs w:val="23"/>
          <w:lang w:eastAsia="lv-LV"/>
        </w:rPr>
        <w:t>?</w:t>
      </w:r>
    </w:p>
    <w:p w14:paraId="0EA29F92" w14:textId="77777777" w:rsidR="0090625D" w:rsidRPr="0090625D" w:rsidRDefault="0090625D" w:rsidP="0090625D">
      <w:pPr>
        <w:shd w:val="clear" w:color="auto" w:fill="FFFFFF"/>
        <w:spacing w:after="0" w:line="240" w:lineRule="auto"/>
        <w:jc w:val="both"/>
        <w:rPr>
          <w:rFonts w:ascii="RobustaTLPro-Regular" w:eastAsia="Times New Roman" w:hAnsi="RobustaTLPro-Regular" w:cs="Times New Roman"/>
          <w:color w:val="212529"/>
          <w:sz w:val="23"/>
          <w:szCs w:val="23"/>
          <w:lang w:eastAsia="lv-LV"/>
        </w:rPr>
      </w:pPr>
      <w:r w:rsidRPr="0090625D">
        <w:rPr>
          <w:rFonts w:ascii="RobustaTLPro-Regular" w:eastAsia="Times New Roman" w:hAnsi="RobustaTLPro-Regular" w:cs="Times New Roman"/>
          <w:color w:val="212529"/>
          <w:sz w:val="23"/>
          <w:szCs w:val="23"/>
          <w:lang w:eastAsia="lv-LV"/>
        </w:rPr>
        <w:t>Ja personāls atbilst augstāk minētajām prasībām (pārslimojusi persona / vakcinēta persona), ir atļauts apkalpot gan vakcinētas/ pārslimojušas personas iekštelpā, gan viesus terasē.</w:t>
      </w:r>
    </w:p>
    <w:p w14:paraId="0FD05C8A" w14:textId="77777777" w:rsidR="0090625D" w:rsidRPr="0090625D" w:rsidRDefault="0090625D" w:rsidP="0090625D">
      <w:pPr>
        <w:shd w:val="clear" w:color="auto" w:fill="FFFFFF"/>
        <w:spacing w:after="0" w:line="240" w:lineRule="auto"/>
        <w:jc w:val="both"/>
        <w:rPr>
          <w:rFonts w:ascii="RobustaTLPro-Regular" w:eastAsia="Times New Roman" w:hAnsi="RobustaTLPro-Regular" w:cs="Times New Roman"/>
          <w:color w:val="212529"/>
          <w:sz w:val="23"/>
          <w:szCs w:val="23"/>
          <w:lang w:eastAsia="lv-LV"/>
        </w:rPr>
      </w:pPr>
      <w:r w:rsidRPr="0090625D">
        <w:rPr>
          <w:rFonts w:ascii="RobustaTLPro-Regular" w:eastAsia="Times New Roman" w:hAnsi="RobustaTLPro-Regular" w:cs="Times New Roman"/>
          <w:color w:val="212529"/>
          <w:sz w:val="23"/>
          <w:szCs w:val="23"/>
          <w:lang w:eastAsia="lv-LV"/>
        </w:rPr>
        <w:t>Vienlaikus, nepieciešams nodrošināt plūsmu kontroli un nepārklāšanos.</w:t>
      </w:r>
    </w:p>
    <w:p w14:paraId="4CEF6E30" w14:textId="1B6B4F89" w:rsidR="0090625D" w:rsidRPr="0090625D" w:rsidRDefault="0090625D" w:rsidP="00572F7D">
      <w:pPr>
        <w:shd w:val="clear" w:color="auto" w:fill="FFFFFF"/>
        <w:spacing w:before="100" w:beforeAutospacing="1" w:after="0" w:line="240" w:lineRule="auto"/>
        <w:jc w:val="both"/>
        <w:rPr>
          <w:rFonts w:ascii="RobustaTLPro-Regular" w:eastAsia="Times New Roman" w:hAnsi="RobustaTLPro-Regular" w:cs="Times New Roman"/>
          <w:b/>
          <w:bCs/>
          <w:color w:val="212529"/>
          <w:sz w:val="23"/>
          <w:szCs w:val="23"/>
          <w:lang w:eastAsia="lv-LV"/>
        </w:rPr>
      </w:pPr>
      <w:r w:rsidRPr="0090625D">
        <w:rPr>
          <w:rFonts w:ascii="RobustaTLPro-Medium" w:eastAsia="Times New Roman" w:hAnsi="RobustaTLPro-Medium" w:cs="Times New Roman"/>
          <w:b/>
          <w:bCs/>
          <w:color w:val="212529"/>
          <w:sz w:val="23"/>
          <w:szCs w:val="23"/>
          <w:lang w:eastAsia="lv-LV"/>
        </w:rPr>
        <w:t xml:space="preserve">Ja restorāna telpā/ iekštelpā vai atsevišķā telpā tiek apkalpotas tikai </w:t>
      </w:r>
      <w:r w:rsidRPr="0090625D">
        <w:rPr>
          <w:rFonts w:ascii="RobustaTLPro-Medium" w:eastAsia="Times New Roman" w:hAnsi="RobustaTLPro-Medium" w:cs="Times New Roman"/>
          <w:b/>
          <w:bCs/>
          <w:color w:val="212529"/>
          <w:sz w:val="23"/>
          <w:szCs w:val="23"/>
          <w:highlight w:val="green"/>
          <w:lang w:eastAsia="lv-LV"/>
        </w:rPr>
        <w:t>vakcinētas/pārslimojušas personas</w:t>
      </w:r>
      <w:r w:rsidRPr="0090625D">
        <w:rPr>
          <w:rFonts w:ascii="RobustaTLPro-Medium" w:eastAsia="Times New Roman" w:hAnsi="RobustaTLPro-Medium" w:cs="Times New Roman"/>
          <w:b/>
          <w:bCs/>
          <w:color w:val="212529"/>
          <w:sz w:val="23"/>
          <w:szCs w:val="23"/>
          <w:lang w:eastAsia="lv-LV"/>
        </w:rPr>
        <w:t xml:space="preserve">, papildus </w:t>
      </w:r>
      <w:r w:rsidRPr="0090625D">
        <w:rPr>
          <w:rFonts w:ascii="RobustaTLPro-Medium" w:eastAsia="Times New Roman" w:hAnsi="RobustaTLPro-Medium" w:cs="Times New Roman"/>
          <w:b/>
          <w:bCs/>
          <w:color w:val="212529"/>
          <w:sz w:val="23"/>
          <w:szCs w:val="23"/>
          <w:highlight w:val="red"/>
          <w:lang w:eastAsia="lv-LV"/>
        </w:rPr>
        <w:t>uz terases visi (arī nevakcinētas/netestētas personas).</w:t>
      </w:r>
    </w:p>
    <w:p w14:paraId="18630EC4" w14:textId="77777777" w:rsidR="0090625D" w:rsidRPr="0090625D" w:rsidRDefault="0090625D" w:rsidP="00572F7D">
      <w:pPr>
        <w:shd w:val="clear" w:color="auto" w:fill="FFFFFF"/>
        <w:spacing w:after="0" w:line="240" w:lineRule="auto"/>
        <w:jc w:val="both"/>
        <w:rPr>
          <w:rFonts w:ascii="RobustaTLPro-Regular" w:eastAsia="Times New Roman" w:hAnsi="RobustaTLPro-Regular" w:cs="Times New Roman"/>
          <w:color w:val="212529"/>
          <w:sz w:val="23"/>
          <w:szCs w:val="23"/>
          <w:lang w:eastAsia="lv-LV"/>
        </w:rPr>
      </w:pPr>
      <w:r w:rsidRPr="0090625D">
        <w:rPr>
          <w:rFonts w:ascii="RobustaTLPro-Regular" w:eastAsia="Times New Roman" w:hAnsi="RobustaTLPro-Regular" w:cs="Times New Roman"/>
          <w:color w:val="212529"/>
          <w:sz w:val="23"/>
          <w:szCs w:val="23"/>
          <w:lang w:eastAsia="lv-LV"/>
        </w:rPr>
        <w:t>Apkalpojošais personāls ir vakcinētas/pārslimojušas personas – šīs zāles viesus apkalpo, neizmantojot sejas maskas; taču pārējos – terases viesus apkalpo, izmantojot sejas maskas.</w:t>
      </w:r>
    </w:p>
    <w:p w14:paraId="0F2741C4" w14:textId="77777777" w:rsidR="00572F7D" w:rsidRDefault="00572F7D" w:rsidP="00572F7D">
      <w:pPr>
        <w:shd w:val="clear" w:color="auto" w:fill="FFFFFF"/>
        <w:spacing w:after="0" w:line="240" w:lineRule="auto"/>
        <w:jc w:val="both"/>
        <w:rPr>
          <w:rFonts w:ascii="RobustaTLPro-Regular" w:eastAsia="Times New Roman" w:hAnsi="RobustaTLPro-Regular" w:cs="Times New Roman"/>
          <w:color w:val="212529"/>
          <w:sz w:val="23"/>
          <w:szCs w:val="23"/>
          <w:lang w:eastAsia="lv-LV"/>
        </w:rPr>
      </w:pPr>
    </w:p>
    <w:p w14:paraId="2B3A3B30" w14:textId="176169DF" w:rsidR="0090625D" w:rsidRPr="0090625D" w:rsidRDefault="0090625D" w:rsidP="00572F7D">
      <w:pPr>
        <w:shd w:val="clear" w:color="auto" w:fill="FFFFFF"/>
        <w:spacing w:after="0" w:line="240" w:lineRule="auto"/>
        <w:jc w:val="both"/>
        <w:rPr>
          <w:rFonts w:ascii="RobustaTLPro-Regular" w:eastAsia="Times New Roman" w:hAnsi="RobustaTLPro-Regular" w:cs="Times New Roman"/>
          <w:color w:val="212529"/>
          <w:sz w:val="23"/>
          <w:szCs w:val="23"/>
          <w:lang w:eastAsia="lv-LV"/>
        </w:rPr>
      </w:pPr>
      <w:r w:rsidRPr="0090625D">
        <w:rPr>
          <w:rFonts w:ascii="RobustaTLPro-Regular" w:eastAsia="Times New Roman" w:hAnsi="RobustaTLPro-Regular" w:cs="Times New Roman"/>
          <w:color w:val="212529"/>
          <w:sz w:val="23"/>
          <w:szCs w:val="23"/>
          <w:lang w:eastAsia="lv-LV"/>
        </w:rPr>
        <w:t>Ir atļauts:</w:t>
      </w:r>
    </w:p>
    <w:p w14:paraId="73FD6CF0" w14:textId="77777777" w:rsidR="0090625D" w:rsidRPr="0090625D" w:rsidRDefault="0090625D" w:rsidP="00572F7D">
      <w:pPr>
        <w:numPr>
          <w:ilvl w:val="0"/>
          <w:numId w:val="15"/>
        </w:numPr>
        <w:shd w:val="clear" w:color="auto" w:fill="FFFFFF"/>
        <w:spacing w:after="0" w:line="240" w:lineRule="auto"/>
        <w:rPr>
          <w:rFonts w:ascii="RobustaTLPro-Regular" w:eastAsia="Times New Roman" w:hAnsi="RobustaTLPro-Regular" w:cs="Times New Roman"/>
          <w:color w:val="212529"/>
          <w:sz w:val="23"/>
          <w:szCs w:val="23"/>
          <w:lang w:eastAsia="lv-LV"/>
        </w:rPr>
      </w:pPr>
      <w:r w:rsidRPr="0090625D">
        <w:rPr>
          <w:rFonts w:ascii="RobustaTLPro-Regular" w:eastAsia="Times New Roman" w:hAnsi="RobustaTLPro-Regular" w:cs="Times New Roman"/>
          <w:color w:val="212529"/>
          <w:sz w:val="23"/>
          <w:szCs w:val="23"/>
          <w:lang w:eastAsia="lv-LV"/>
        </w:rPr>
        <w:t>Iekštelpā </w:t>
      </w:r>
      <w:r w:rsidRPr="0090625D">
        <w:rPr>
          <w:rFonts w:ascii="RobustaTLPro-Medium" w:eastAsia="Times New Roman" w:hAnsi="RobustaTLPro-Medium" w:cs="Times New Roman"/>
          <w:color w:val="212529"/>
          <w:sz w:val="23"/>
          <w:szCs w:val="23"/>
          <w:lang w:eastAsia="lv-LV"/>
        </w:rPr>
        <w:t>izsniegt ēdienu līdzņemšanai</w:t>
      </w:r>
      <w:r w:rsidRPr="0090625D">
        <w:rPr>
          <w:rFonts w:ascii="RobustaTLPro-Regular" w:eastAsia="Times New Roman" w:hAnsi="RobustaTLPro-Regular" w:cs="Times New Roman"/>
          <w:color w:val="212529"/>
          <w:sz w:val="23"/>
          <w:szCs w:val="23"/>
          <w:lang w:eastAsia="lv-LV"/>
        </w:rPr>
        <w:t>. Persona, kas ierodas pēc ēdiena līdzņemšanai, izmanto sejas masku (nav prasība būt vakcinētam/pārslimojušam vai testētam);</w:t>
      </w:r>
    </w:p>
    <w:p w14:paraId="5C491E7C" w14:textId="77777777" w:rsidR="0090625D" w:rsidRPr="0090625D" w:rsidRDefault="0090625D" w:rsidP="00572F7D">
      <w:pPr>
        <w:numPr>
          <w:ilvl w:val="0"/>
          <w:numId w:val="15"/>
        </w:numPr>
        <w:shd w:val="clear" w:color="auto" w:fill="FFFFFF"/>
        <w:spacing w:after="0" w:line="240" w:lineRule="auto"/>
        <w:rPr>
          <w:rFonts w:ascii="RobustaTLPro-Regular" w:eastAsia="Times New Roman" w:hAnsi="RobustaTLPro-Regular" w:cs="Times New Roman"/>
          <w:color w:val="212529"/>
          <w:sz w:val="23"/>
          <w:szCs w:val="23"/>
          <w:lang w:eastAsia="lv-LV"/>
        </w:rPr>
      </w:pPr>
      <w:r w:rsidRPr="0090625D">
        <w:rPr>
          <w:rFonts w:ascii="RobustaTLPro-Regular" w:eastAsia="Times New Roman" w:hAnsi="RobustaTLPro-Regular" w:cs="Times New Roman"/>
          <w:color w:val="212529"/>
          <w:sz w:val="23"/>
          <w:szCs w:val="23"/>
          <w:lang w:eastAsia="lv-LV"/>
        </w:rPr>
        <w:t xml:space="preserve">Ja nav iespējams nodrošināt apmaksu </w:t>
      </w:r>
      <w:proofErr w:type="spellStart"/>
      <w:r w:rsidRPr="0090625D">
        <w:rPr>
          <w:rFonts w:ascii="RobustaTLPro-Regular" w:eastAsia="Times New Roman" w:hAnsi="RobustaTLPro-Regular" w:cs="Times New Roman"/>
          <w:color w:val="212529"/>
          <w:sz w:val="23"/>
          <w:szCs w:val="23"/>
          <w:lang w:eastAsia="lv-LV"/>
        </w:rPr>
        <w:t>ārtelpā</w:t>
      </w:r>
      <w:proofErr w:type="spellEnd"/>
      <w:r w:rsidRPr="0090625D">
        <w:rPr>
          <w:rFonts w:ascii="RobustaTLPro-Regular" w:eastAsia="Times New Roman" w:hAnsi="RobustaTLPro-Regular" w:cs="Times New Roman"/>
          <w:color w:val="212529"/>
          <w:sz w:val="23"/>
          <w:szCs w:val="23"/>
          <w:lang w:eastAsia="lv-LV"/>
        </w:rPr>
        <w:t>, iekštelpā var veikt </w:t>
      </w:r>
      <w:r w:rsidRPr="0090625D">
        <w:rPr>
          <w:rFonts w:ascii="RobustaTLPro-Medium" w:eastAsia="Times New Roman" w:hAnsi="RobustaTLPro-Medium" w:cs="Times New Roman"/>
          <w:color w:val="212529"/>
          <w:sz w:val="23"/>
          <w:szCs w:val="23"/>
          <w:lang w:eastAsia="lv-LV"/>
        </w:rPr>
        <w:t>apmaksu</w:t>
      </w:r>
      <w:r w:rsidRPr="0090625D">
        <w:rPr>
          <w:rFonts w:ascii="RobustaTLPro-Regular" w:eastAsia="Times New Roman" w:hAnsi="RobustaTLPro-Regular" w:cs="Times New Roman"/>
          <w:color w:val="212529"/>
          <w:sz w:val="23"/>
          <w:szCs w:val="23"/>
          <w:lang w:eastAsia="lv-LV"/>
        </w:rPr>
        <w:t>. Persona, kas ierodas veikt apmaksu, izmanto sejas masku (nav prasība būt vakcinētam/pārslimojušam vai testētam);</w:t>
      </w:r>
    </w:p>
    <w:p w14:paraId="042DC42F" w14:textId="454AD947" w:rsidR="0090625D" w:rsidRPr="00572F7D" w:rsidRDefault="0090625D" w:rsidP="0090625D">
      <w:pPr>
        <w:numPr>
          <w:ilvl w:val="0"/>
          <w:numId w:val="15"/>
        </w:numPr>
        <w:shd w:val="clear" w:color="auto" w:fill="FFFFFF"/>
        <w:spacing w:after="0" w:line="240" w:lineRule="auto"/>
        <w:rPr>
          <w:rFonts w:ascii="RobustaTLPro-Regular" w:eastAsia="Times New Roman" w:hAnsi="RobustaTLPro-Regular" w:cs="Times New Roman"/>
          <w:color w:val="212529"/>
          <w:sz w:val="23"/>
          <w:szCs w:val="23"/>
          <w:lang w:eastAsia="lv-LV"/>
        </w:rPr>
      </w:pPr>
      <w:r w:rsidRPr="0090625D">
        <w:rPr>
          <w:rFonts w:ascii="RobustaTLPro-Regular" w:eastAsia="Times New Roman" w:hAnsi="RobustaTLPro-Regular" w:cs="Times New Roman"/>
          <w:color w:val="212529"/>
          <w:sz w:val="23"/>
          <w:szCs w:val="23"/>
          <w:lang w:eastAsia="lv-LV"/>
        </w:rPr>
        <w:t>Iekštelpā </w:t>
      </w:r>
      <w:r w:rsidRPr="0090625D">
        <w:rPr>
          <w:rFonts w:ascii="RobustaTLPro-Medium" w:eastAsia="Times New Roman" w:hAnsi="RobustaTLPro-Medium" w:cs="Times New Roman"/>
          <w:color w:val="212529"/>
          <w:sz w:val="23"/>
          <w:szCs w:val="23"/>
          <w:lang w:eastAsia="lv-LV"/>
        </w:rPr>
        <w:t>izmantot labierīcības</w:t>
      </w:r>
      <w:r w:rsidRPr="0090625D">
        <w:rPr>
          <w:rFonts w:ascii="RobustaTLPro-Regular" w:eastAsia="Times New Roman" w:hAnsi="RobustaTLPro-Regular" w:cs="Times New Roman"/>
          <w:color w:val="212529"/>
          <w:sz w:val="23"/>
          <w:szCs w:val="23"/>
          <w:lang w:eastAsia="lv-LV"/>
        </w:rPr>
        <w:t>. Persona, kas ierodas izmantot labierīcības, izmanto sejas masku (nav prasība būt vakcinētam/pārslimojušam vai testētam). Ir izdalītas </w:t>
      </w:r>
      <w:r w:rsidRPr="0090625D">
        <w:rPr>
          <w:rFonts w:ascii="RobustaTLPro-Medium" w:eastAsia="Times New Roman" w:hAnsi="RobustaTLPro-Medium" w:cs="Times New Roman"/>
          <w:color w:val="212529"/>
          <w:sz w:val="23"/>
          <w:szCs w:val="23"/>
          <w:lang w:eastAsia="lv-LV"/>
        </w:rPr>
        <w:t>atsevišķas labierīcības</w:t>
      </w:r>
      <w:r w:rsidRPr="0090625D">
        <w:rPr>
          <w:rFonts w:ascii="RobustaTLPro-Regular" w:eastAsia="Times New Roman" w:hAnsi="RobustaTLPro-Regular" w:cs="Times New Roman"/>
          <w:color w:val="212529"/>
          <w:sz w:val="23"/>
          <w:szCs w:val="23"/>
          <w:lang w:eastAsia="lv-LV"/>
        </w:rPr>
        <w:t> zāles viesiem (vakcinētajiem/pārslimojušajiem) un terases viesiem (visiem), tiek izmantoti vienreizlietojamie dvieļi u.c.</w:t>
      </w:r>
    </w:p>
    <w:sectPr w:rsidR="0090625D" w:rsidRPr="00572F7D" w:rsidSect="0090625D">
      <w:footerReference w:type="default" r:id="rId13"/>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C48AD" w14:textId="77777777" w:rsidR="00C20942" w:rsidRDefault="00C20942" w:rsidP="00DF5102">
      <w:pPr>
        <w:spacing w:after="0" w:line="240" w:lineRule="auto"/>
      </w:pPr>
      <w:r>
        <w:separator/>
      </w:r>
    </w:p>
  </w:endnote>
  <w:endnote w:type="continuationSeparator" w:id="0">
    <w:p w14:paraId="7972BB35" w14:textId="77777777" w:rsidR="00C20942" w:rsidRDefault="00C20942" w:rsidP="00DF5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ustaTLPro-Medium">
    <w:altName w:val="Cambria"/>
    <w:panose1 w:val="00000000000000000000"/>
    <w:charset w:val="00"/>
    <w:family w:val="roman"/>
    <w:notTrueType/>
    <w:pitch w:val="default"/>
  </w:font>
  <w:font w:name="RobustaTLPro-Regular">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7875435"/>
      <w:docPartObj>
        <w:docPartGallery w:val="Page Numbers (Bottom of Page)"/>
        <w:docPartUnique/>
      </w:docPartObj>
    </w:sdtPr>
    <w:sdtEndPr>
      <w:rPr>
        <w:noProof/>
      </w:rPr>
    </w:sdtEndPr>
    <w:sdtContent>
      <w:p w14:paraId="71E32B83" w14:textId="0158A7EA" w:rsidR="00633FB6" w:rsidRDefault="00633F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5CD193" w14:textId="77777777" w:rsidR="00633FB6" w:rsidRDefault="00633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08FEA" w14:textId="77777777" w:rsidR="00C20942" w:rsidRDefault="00C20942" w:rsidP="00DF5102">
      <w:pPr>
        <w:spacing w:after="0" w:line="240" w:lineRule="auto"/>
      </w:pPr>
      <w:r>
        <w:separator/>
      </w:r>
    </w:p>
  </w:footnote>
  <w:footnote w:type="continuationSeparator" w:id="0">
    <w:p w14:paraId="3DE7EB33" w14:textId="77777777" w:rsidR="00C20942" w:rsidRDefault="00C20942" w:rsidP="00DF5102">
      <w:pPr>
        <w:spacing w:after="0" w:line="240" w:lineRule="auto"/>
      </w:pPr>
      <w:r>
        <w:continuationSeparator/>
      </w:r>
    </w:p>
  </w:footnote>
  <w:footnote w:id="1">
    <w:p w14:paraId="7A8EDC24" w14:textId="77777777" w:rsidR="002A5788" w:rsidRDefault="002A5788" w:rsidP="002A5788">
      <w:pPr>
        <w:pStyle w:val="FootnoteText"/>
      </w:pPr>
      <w:r>
        <w:rPr>
          <w:rStyle w:val="FootnoteReference"/>
        </w:rPr>
        <w:footnoteRef/>
      </w:r>
      <w:r>
        <w:t xml:space="preserve"> 20.</w:t>
      </w:r>
    </w:p>
  </w:footnote>
  <w:footnote w:id="2">
    <w:p w14:paraId="76B71292" w14:textId="3DB9818D" w:rsidR="002A5788" w:rsidRDefault="002A5788">
      <w:pPr>
        <w:pStyle w:val="FootnoteText"/>
      </w:pPr>
      <w:r>
        <w:rPr>
          <w:rStyle w:val="FootnoteReference"/>
        </w:rPr>
        <w:footnoteRef/>
      </w:r>
      <w:r>
        <w:t xml:space="preserve"> </w:t>
      </w:r>
      <w:hyperlink r:id="rId1" w:history="1">
        <w:r w:rsidRPr="009B61F9">
          <w:rPr>
            <w:rStyle w:val="Hyperlink"/>
          </w:rPr>
          <w:t>https://www.spkc.gov.lv/lv/rekomendacijas</w:t>
        </w:r>
      </w:hyperlink>
      <w:r>
        <w:t xml:space="preserve"> </w:t>
      </w:r>
    </w:p>
  </w:footnote>
  <w:footnote w:id="3">
    <w:p w14:paraId="2B195C39" w14:textId="77777777" w:rsidR="002A5788" w:rsidRDefault="002A5788" w:rsidP="002A5788">
      <w:pPr>
        <w:pStyle w:val="FootnoteText"/>
      </w:pPr>
      <w:r>
        <w:rPr>
          <w:rStyle w:val="FootnoteReference"/>
        </w:rPr>
        <w:footnoteRef/>
      </w:r>
      <w:r>
        <w:t xml:space="preserve"> 24.</w:t>
      </w:r>
    </w:p>
  </w:footnote>
  <w:footnote w:id="4">
    <w:p w14:paraId="06F3B520" w14:textId="77777777" w:rsidR="002A5788" w:rsidRDefault="002A5788" w:rsidP="002A5788">
      <w:pPr>
        <w:pStyle w:val="FootnoteText"/>
      </w:pPr>
      <w:r>
        <w:rPr>
          <w:rStyle w:val="FootnoteReference"/>
        </w:rPr>
        <w:footnoteRef/>
      </w:r>
      <w:r>
        <w:t xml:space="preserve"> 25. </w:t>
      </w:r>
    </w:p>
  </w:footnote>
  <w:footnote w:id="5">
    <w:p w14:paraId="4E784BDD" w14:textId="77777777" w:rsidR="002A5788" w:rsidRDefault="002A5788" w:rsidP="002A5788">
      <w:pPr>
        <w:pStyle w:val="FootnoteText"/>
      </w:pPr>
      <w:r>
        <w:rPr>
          <w:rStyle w:val="FootnoteReference"/>
        </w:rPr>
        <w:footnoteRef/>
      </w:r>
      <w:r>
        <w:t xml:space="preserve"> 26. </w:t>
      </w:r>
    </w:p>
  </w:footnote>
  <w:footnote w:id="6">
    <w:p w14:paraId="7C712B0F" w14:textId="77777777" w:rsidR="004040C3" w:rsidRDefault="004040C3">
      <w:pPr>
        <w:pStyle w:val="FootnoteText"/>
      </w:pPr>
      <w:r>
        <w:rPr>
          <w:rStyle w:val="FootnoteReference"/>
        </w:rPr>
        <w:footnoteRef/>
      </w:r>
      <w:r>
        <w:t xml:space="preserve"> </w:t>
      </w:r>
      <w:r w:rsidR="00D01549">
        <w:t>16., 17.</w:t>
      </w:r>
    </w:p>
  </w:footnote>
  <w:footnote w:id="7">
    <w:p w14:paraId="1C8DE399" w14:textId="77777777" w:rsidR="00B3327F" w:rsidRDefault="00B3327F">
      <w:pPr>
        <w:pStyle w:val="FootnoteText"/>
      </w:pPr>
      <w:r>
        <w:rPr>
          <w:rStyle w:val="FootnoteReference"/>
        </w:rPr>
        <w:footnoteRef/>
      </w:r>
      <w:r>
        <w:t xml:space="preserve"> 27. </w:t>
      </w:r>
    </w:p>
  </w:footnote>
  <w:footnote w:id="8">
    <w:p w14:paraId="0A6135E2" w14:textId="77777777" w:rsidR="00DF5102" w:rsidRDefault="00DF5102">
      <w:pPr>
        <w:pStyle w:val="FootnoteText"/>
      </w:pPr>
      <w:r>
        <w:rPr>
          <w:rStyle w:val="FootnoteReference"/>
        </w:rPr>
        <w:footnoteRef/>
      </w:r>
      <w:r>
        <w:t xml:space="preserve"> </w:t>
      </w:r>
      <w:r w:rsidR="00233BD6">
        <w:t xml:space="preserve">2.23., </w:t>
      </w:r>
      <w:r>
        <w:t>2</w:t>
      </w:r>
      <w:r w:rsidR="00B3327F">
        <w:t>8</w:t>
      </w:r>
      <w:r>
        <w:t>.</w:t>
      </w:r>
    </w:p>
  </w:footnote>
  <w:footnote w:id="9">
    <w:p w14:paraId="4E5CD5A6" w14:textId="77777777" w:rsidR="00DF5102" w:rsidRDefault="00DF5102">
      <w:pPr>
        <w:pStyle w:val="FootnoteText"/>
      </w:pPr>
      <w:r>
        <w:rPr>
          <w:rStyle w:val="FootnoteReference"/>
        </w:rPr>
        <w:footnoteRef/>
      </w:r>
      <w:r>
        <w:t xml:space="preserve"> 2.16., 2.21.</w:t>
      </w:r>
    </w:p>
  </w:footnote>
  <w:footnote w:id="10">
    <w:p w14:paraId="5A7D2422" w14:textId="77777777" w:rsidR="00DF5102" w:rsidRDefault="00DF5102">
      <w:pPr>
        <w:pStyle w:val="FootnoteText"/>
      </w:pPr>
      <w:r>
        <w:rPr>
          <w:rStyle w:val="FootnoteReference"/>
        </w:rPr>
        <w:footnoteRef/>
      </w:r>
      <w:r>
        <w:t xml:space="preserve"> 2.17., 2.21.</w:t>
      </w:r>
    </w:p>
  </w:footnote>
  <w:footnote w:id="11">
    <w:p w14:paraId="0DE01C99" w14:textId="77777777" w:rsidR="00B01D78" w:rsidRDefault="00B01D78">
      <w:pPr>
        <w:pStyle w:val="FootnoteText"/>
      </w:pPr>
      <w:r>
        <w:rPr>
          <w:rStyle w:val="FootnoteReference"/>
        </w:rPr>
        <w:footnoteRef/>
      </w:r>
      <w:r>
        <w:t xml:space="preserve"> 2</w:t>
      </w:r>
      <w:r w:rsidR="00B3327F">
        <w:t>9</w:t>
      </w:r>
      <w:r>
        <w:t>.</w:t>
      </w:r>
    </w:p>
  </w:footnote>
  <w:footnote w:id="12">
    <w:p w14:paraId="69B5D0CD" w14:textId="77777777" w:rsidR="00233BD6" w:rsidRDefault="00233BD6">
      <w:pPr>
        <w:pStyle w:val="FootnoteText"/>
      </w:pPr>
      <w:r>
        <w:rPr>
          <w:rStyle w:val="FootnoteReference"/>
        </w:rPr>
        <w:footnoteRef/>
      </w:r>
      <w:r>
        <w:t xml:space="preserve"> 2.24., </w:t>
      </w:r>
      <w:r w:rsidR="00B3327F">
        <w:t>30</w:t>
      </w:r>
      <w:r>
        <w:t>.,</w:t>
      </w:r>
      <w:r w:rsidR="00065766">
        <w:t xml:space="preserve"> 31.,</w:t>
      </w:r>
      <w:r>
        <w:t xml:space="preserve"> 5</w:t>
      </w:r>
      <w:r w:rsidR="00B3327F">
        <w:t>7</w:t>
      </w:r>
      <w:r>
        <w:t>.2.</w:t>
      </w:r>
    </w:p>
  </w:footnote>
  <w:footnote w:id="13">
    <w:p w14:paraId="7F1843A7" w14:textId="77777777" w:rsidR="006277EB" w:rsidRDefault="006277EB">
      <w:pPr>
        <w:pStyle w:val="FootnoteText"/>
      </w:pPr>
      <w:r>
        <w:rPr>
          <w:rStyle w:val="FootnoteReference"/>
        </w:rPr>
        <w:footnoteRef/>
      </w:r>
      <w:r>
        <w:t xml:space="preserve"> 2.25., 3</w:t>
      </w:r>
      <w:r w:rsidR="00B3327F">
        <w:t>4</w:t>
      </w:r>
      <w:r>
        <w:t>.2.</w:t>
      </w:r>
    </w:p>
  </w:footnote>
  <w:footnote w:id="14">
    <w:p w14:paraId="60E84F2F" w14:textId="77777777" w:rsidR="006277EB" w:rsidRDefault="006277EB">
      <w:pPr>
        <w:pStyle w:val="FootnoteText"/>
      </w:pPr>
      <w:r>
        <w:rPr>
          <w:rStyle w:val="FootnoteReference"/>
        </w:rPr>
        <w:footnoteRef/>
      </w:r>
      <w:r>
        <w:t xml:space="preserve"> 2.25., 3</w:t>
      </w:r>
      <w:r w:rsidR="00B3327F">
        <w:t>4</w:t>
      </w:r>
      <w:r>
        <w:t>.3., 5</w:t>
      </w:r>
      <w:r w:rsidR="00B3327F">
        <w:t>8</w:t>
      </w:r>
      <w:r>
        <w:t xml:space="preserve">. </w:t>
      </w:r>
    </w:p>
  </w:footnote>
  <w:footnote w:id="15">
    <w:p w14:paraId="4B329F1B" w14:textId="77777777" w:rsidR="004040C3" w:rsidRDefault="004040C3">
      <w:pPr>
        <w:pStyle w:val="FootnoteText"/>
      </w:pPr>
      <w:r>
        <w:rPr>
          <w:rStyle w:val="FootnoteReference"/>
        </w:rPr>
        <w:footnoteRef/>
      </w:r>
      <w:r>
        <w:t xml:space="preserve"> 5</w:t>
      </w:r>
      <w:r w:rsidR="009B58BD">
        <w:t>9</w:t>
      </w:r>
      <w:r>
        <w:t xml:space="preserve">. </w:t>
      </w:r>
    </w:p>
  </w:footnote>
  <w:footnote w:id="16">
    <w:p w14:paraId="700EB143" w14:textId="77777777" w:rsidR="00AA2184" w:rsidRDefault="00AA2184">
      <w:pPr>
        <w:pStyle w:val="FootnoteText"/>
      </w:pPr>
      <w:r>
        <w:rPr>
          <w:rStyle w:val="FootnoteReference"/>
        </w:rPr>
        <w:footnoteRef/>
      </w:r>
      <w:r>
        <w:t xml:space="preserve"> 3</w:t>
      </w:r>
      <w:r w:rsidR="009B58BD">
        <w:t>3</w:t>
      </w:r>
      <w:r>
        <w:t xml:space="preserve">. </w:t>
      </w:r>
    </w:p>
  </w:footnote>
  <w:footnote w:id="17">
    <w:p w14:paraId="7EB34B1A" w14:textId="77777777" w:rsidR="009B58BD" w:rsidRDefault="009B58BD">
      <w:pPr>
        <w:pStyle w:val="FootnoteText"/>
      </w:pPr>
      <w:r>
        <w:rPr>
          <w:rStyle w:val="FootnoteReference"/>
        </w:rPr>
        <w:footnoteRef/>
      </w:r>
      <w:r>
        <w:t xml:space="preserve"> 15.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2593C"/>
    <w:multiLevelType w:val="multilevel"/>
    <w:tmpl w:val="477A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74014E"/>
    <w:multiLevelType w:val="hybridMultilevel"/>
    <w:tmpl w:val="993E6ED4"/>
    <w:lvl w:ilvl="0" w:tplc="147E82FE">
      <w:start w:val="1"/>
      <w:numFmt w:val="bullet"/>
      <w:lvlRestart w:val="0"/>
      <w:lvlText w:val=""/>
      <w:lvlJc w:val="left"/>
      <w:pPr>
        <w:ind w:left="0" w:firstLine="705"/>
      </w:pPr>
      <w:rPr>
        <w:u w:val="none"/>
      </w:rPr>
    </w:lvl>
    <w:lvl w:ilvl="1" w:tplc="DA987458">
      <w:start w:val="1"/>
      <w:numFmt w:val="bullet"/>
      <w:lvlRestart w:val="0"/>
      <w:lvlText w:val=""/>
      <w:lvlJc w:val="left"/>
      <w:pPr>
        <w:ind w:left="0" w:firstLine="705"/>
      </w:pPr>
      <w:rPr>
        <w:u w:val="none"/>
      </w:rPr>
    </w:lvl>
    <w:lvl w:ilvl="2" w:tplc="C4D82848">
      <w:start w:val="1"/>
      <w:numFmt w:val="bullet"/>
      <w:lvlRestart w:val="1"/>
      <w:lvlText w:val=""/>
      <w:lvlJc w:val="left"/>
      <w:pPr>
        <w:ind w:left="0" w:firstLine="705"/>
      </w:pPr>
      <w:rPr>
        <w:u w:val="none"/>
      </w:rPr>
    </w:lvl>
    <w:lvl w:ilvl="3" w:tplc="C5644562">
      <w:numFmt w:val="decimal"/>
      <w:lvlText w:val=""/>
      <w:lvlJc w:val="left"/>
    </w:lvl>
    <w:lvl w:ilvl="4" w:tplc="1F1021F2">
      <w:numFmt w:val="decimal"/>
      <w:lvlText w:val=""/>
      <w:lvlJc w:val="left"/>
    </w:lvl>
    <w:lvl w:ilvl="5" w:tplc="CC662380">
      <w:numFmt w:val="decimal"/>
      <w:lvlText w:val=""/>
      <w:lvlJc w:val="left"/>
    </w:lvl>
    <w:lvl w:ilvl="6" w:tplc="39BE9CDA">
      <w:numFmt w:val="decimal"/>
      <w:lvlText w:val=""/>
      <w:lvlJc w:val="left"/>
    </w:lvl>
    <w:lvl w:ilvl="7" w:tplc="FC48EF26">
      <w:numFmt w:val="decimal"/>
      <w:lvlText w:val=""/>
      <w:lvlJc w:val="left"/>
    </w:lvl>
    <w:lvl w:ilvl="8" w:tplc="39640D50">
      <w:numFmt w:val="decimal"/>
      <w:lvlText w:val=""/>
      <w:lvlJc w:val="left"/>
    </w:lvl>
  </w:abstractNum>
  <w:abstractNum w:abstractNumId="2" w15:restartNumberingAfterBreak="0">
    <w:nsid w:val="17F12DB5"/>
    <w:multiLevelType w:val="multilevel"/>
    <w:tmpl w:val="5AAE52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94933C2"/>
    <w:multiLevelType w:val="multilevel"/>
    <w:tmpl w:val="C3DA3D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96B56C9"/>
    <w:multiLevelType w:val="multilevel"/>
    <w:tmpl w:val="601A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DD2C82"/>
    <w:multiLevelType w:val="multilevel"/>
    <w:tmpl w:val="89F4C5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F961BA9"/>
    <w:multiLevelType w:val="multilevel"/>
    <w:tmpl w:val="9DC03E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44DC6A42"/>
    <w:multiLevelType w:val="multilevel"/>
    <w:tmpl w:val="8B46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770F57"/>
    <w:multiLevelType w:val="multilevel"/>
    <w:tmpl w:val="6CF2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5D6380"/>
    <w:multiLevelType w:val="multilevel"/>
    <w:tmpl w:val="D316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874458"/>
    <w:multiLevelType w:val="hybridMultilevel"/>
    <w:tmpl w:val="834A2052"/>
    <w:lvl w:ilvl="0" w:tplc="96D050B4">
      <w:start w:val="46"/>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7D115D3"/>
    <w:multiLevelType w:val="multilevel"/>
    <w:tmpl w:val="D5D4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137393"/>
    <w:multiLevelType w:val="hybridMultilevel"/>
    <w:tmpl w:val="3726283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719E1BD7"/>
    <w:multiLevelType w:val="hybridMultilevel"/>
    <w:tmpl w:val="6FAEDBC4"/>
    <w:lvl w:ilvl="0" w:tplc="A59851B2">
      <w:start w:val="1"/>
      <w:numFmt w:val="bullet"/>
      <w:lvlRestart w:val="0"/>
      <w:lvlText w:val=""/>
      <w:lvlJc w:val="left"/>
      <w:pPr>
        <w:ind w:left="0" w:firstLine="705"/>
      </w:pPr>
      <w:rPr>
        <w:u w:val="none"/>
      </w:rPr>
    </w:lvl>
    <w:lvl w:ilvl="1" w:tplc="A68A6BCC">
      <w:start w:val="1"/>
      <w:numFmt w:val="bullet"/>
      <w:lvlRestart w:val="0"/>
      <w:lvlText w:val=""/>
      <w:lvlJc w:val="left"/>
      <w:pPr>
        <w:ind w:left="0" w:firstLine="705"/>
      </w:pPr>
      <w:rPr>
        <w:u w:val="none"/>
      </w:rPr>
    </w:lvl>
    <w:lvl w:ilvl="2" w:tplc="F8C06BB2">
      <w:start w:val="1"/>
      <w:numFmt w:val="bullet"/>
      <w:lvlRestart w:val="1"/>
      <w:lvlText w:val=""/>
      <w:lvlJc w:val="left"/>
      <w:pPr>
        <w:ind w:left="0" w:firstLine="705"/>
      </w:pPr>
      <w:rPr>
        <w:u w:val="none"/>
      </w:rPr>
    </w:lvl>
    <w:lvl w:ilvl="3" w:tplc="EBD87F96">
      <w:numFmt w:val="decimal"/>
      <w:lvlText w:val=""/>
      <w:lvlJc w:val="left"/>
    </w:lvl>
    <w:lvl w:ilvl="4" w:tplc="207CB590">
      <w:numFmt w:val="decimal"/>
      <w:lvlText w:val=""/>
      <w:lvlJc w:val="left"/>
    </w:lvl>
    <w:lvl w:ilvl="5" w:tplc="E6EC9A92">
      <w:numFmt w:val="decimal"/>
      <w:lvlText w:val=""/>
      <w:lvlJc w:val="left"/>
    </w:lvl>
    <w:lvl w:ilvl="6" w:tplc="81180C50">
      <w:numFmt w:val="decimal"/>
      <w:lvlText w:val=""/>
      <w:lvlJc w:val="left"/>
    </w:lvl>
    <w:lvl w:ilvl="7" w:tplc="B64AE4EA">
      <w:numFmt w:val="decimal"/>
      <w:lvlText w:val=""/>
      <w:lvlJc w:val="left"/>
    </w:lvl>
    <w:lvl w:ilvl="8" w:tplc="A7E80256">
      <w:numFmt w:val="decimal"/>
      <w:lvlText w:val=""/>
      <w:lvlJc w:val="left"/>
    </w:lvl>
  </w:abstractNum>
  <w:abstractNum w:abstractNumId="14" w15:restartNumberingAfterBreak="0">
    <w:nsid w:val="7F814340"/>
    <w:multiLevelType w:val="multilevel"/>
    <w:tmpl w:val="7D2C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2"/>
  </w:num>
  <w:num w:numId="3">
    <w:abstractNumId w:val="1"/>
  </w:num>
  <w:num w:numId="4">
    <w:abstractNumId w:val="13"/>
  </w:num>
  <w:num w:numId="5">
    <w:abstractNumId w:val="7"/>
  </w:num>
  <w:num w:numId="6">
    <w:abstractNumId w:val="4"/>
  </w:num>
  <w:num w:numId="7">
    <w:abstractNumId w:val="6"/>
  </w:num>
  <w:num w:numId="8">
    <w:abstractNumId w:val="9"/>
  </w:num>
  <w:num w:numId="9">
    <w:abstractNumId w:val="0"/>
  </w:num>
  <w:num w:numId="10">
    <w:abstractNumId w:val="5"/>
  </w:num>
  <w:num w:numId="11">
    <w:abstractNumId w:val="3"/>
  </w:num>
  <w:num w:numId="12">
    <w:abstractNumId w:val="11"/>
  </w:num>
  <w:num w:numId="13">
    <w:abstractNumId w:val="2"/>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02"/>
    <w:rsid w:val="00065766"/>
    <w:rsid w:val="001445FE"/>
    <w:rsid w:val="00233BD6"/>
    <w:rsid w:val="002916EC"/>
    <w:rsid w:val="002A5788"/>
    <w:rsid w:val="003351C5"/>
    <w:rsid w:val="004040C3"/>
    <w:rsid w:val="004F704D"/>
    <w:rsid w:val="00572F7D"/>
    <w:rsid w:val="0058637B"/>
    <w:rsid w:val="00611CA4"/>
    <w:rsid w:val="006277EB"/>
    <w:rsid w:val="006329CF"/>
    <w:rsid w:val="00633FB6"/>
    <w:rsid w:val="0067150E"/>
    <w:rsid w:val="006B27D0"/>
    <w:rsid w:val="0090625D"/>
    <w:rsid w:val="009B58BD"/>
    <w:rsid w:val="00A22DB6"/>
    <w:rsid w:val="00AA2184"/>
    <w:rsid w:val="00B01D78"/>
    <w:rsid w:val="00B3327F"/>
    <w:rsid w:val="00BB28DF"/>
    <w:rsid w:val="00C04E0E"/>
    <w:rsid w:val="00C20942"/>
    <w:rsid w:val="00D01549"/>
    <w:rsid w:val="00D304CC"/>
    <w:rsid w:val="00D74DB3"/>
    <w:rsid w:val="00D842FE"/>
    <w:rsid w:val="00DC21F2"/>
    <w:rsid w:val="00DF5102"/>
    <w:rsid w:val="00EC169D"/>
    <w:rsid w:val="00EF2DA1"/>
    <w:rsid w:val="00FB6D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7E0DB"/>
  <w15:chartTrackingRefBased/>
  <w15:docId w15:val="{7B02FB89-E671-4CF5-A0F3-8A7F57D1E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102"/>
    <w:pPr>
      <w:ind w:left="720"/>
      <w:contextualSpacing/>
    </w:pPr>
  </w:style>
  <w:style w:type="paragraph" w:styleId="FootnoteText">
    <w:name w:val="footnote text"/>
    <w:basedOn w:val="Normal"/>
    <w:link w:val="FootnoteTextChar"/>
    <w:uiPriority w:val="99"/>
    <w:semiHidden/>
    <w:unhideWhenUsed/>
    <w:rsid w:val="00DF51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5102"/>
    <w:rPr>
      <w:sz w:val="20"/>
      <w:szCs w:val="20"/>
    </w:rPr>
  </w:style>
  <w:style w:type="character" w:styleId="FootnoteReference">
    <w:name w:val="footnote reference"/>
    <w:basedOn w:val="DefaultParagraphFont"/>
    <w:uiPriority w:val="99"/>
    <w:semiHidden/>
    <w:unhideWhenUsed/>
    <w:rsid w:val="00DF5102"/>
    <w:rPr>
      <w:vertAlign w:val="superscript"/>
    </w:rPr>
  </w:style>
  <w:style w:type="paragraph" w:customStyle="1" w:styleId="paragraph">
    <w:name w:val="paragraph"/>
    <w:basedOn w:val="Normal"/>
    <w:rsid w:val="006329C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6329CF"/>
  </w:style>
  <w:style w:type="character" w:customStyle="1" w:styleId="eop">
    <w:name w:val="eop"/>
    <w:basedOn w:val="DefaultParagraphFont"/>
    <w:rsid w:val="006329CF"/>
  </w:style>
  <w:style w:type="character" w:customStyle="1" w:styleId="superscript">
    <w:name w:val="superscript"/>
    <w:basedOn w:val="DefaultParagraphFont"/>
    <w:rsid w:val="006329CF"/>
  </w:style>
  <w:style w:type="paragraph" w:customStyle="1" w:styleId="tv213">
    <w:name w:val="tv213"/>
    <w:basedOn w:val="Normal"/>
    <w:rsid w:val="0090625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ext-align-justify">
    <w:name w:val="text-align-justify"/>
    <w:basedOn w:val="Normal"/>
    <w:rsid w:val="0090625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90625D"/>
    <w:rPr>
      <w:b/>
      <w:bCs/>
    </w:rPr>
  </w:style>
  <w:style w:type="character" w:styleId="Hyperlink">
    <w:name w:val="Hyperlink"/>
    <w:basedOn w:val="DefaultParagraphFont"/>
    <w:uiPriority w:val="99"/>
    <w:unhideWhenUsed/>
    <w:rsid w:val="006B27D0"/>
    <w:rPr>
      <w:color w:val="0000FF"/>
      <w:u w:val="single"/>
    </w:rPr>
  </w:style>
  <w:style w:type="character" w:customStyle="1" w:styleId="numbered-fieldnumber-numeral">
    <w:name w:val="numbered-field__number-numeral"/>
    <w:basedOn w:val="DefaultParagraphFont"/>
    <w:rsid w:val="006B27D0"/>
  </w:style>
  <w:style w:type="character" w:styleId="UnresolvedMention">
    <w:name w:val="Unresolved Mention"/>
    <w:basedOn w:val="DefaultParagraphFont"/>
    <w:uiPriority w:val="99"/>
    <w:semiHidden/>
    <w:unhideWhenUsed/>
    <w:rsid w:val="002A5788"/>
    <w:rPr>
      <w:color w:val="605E5C"/>
      <w:shd w:val="clear" w:color="auto" w:fill="E1DFDD"/>
    </w:rPr>
  </w:style>
  <w:style w:type="paragraph" w:styleId="BalloonText">
    <w:name w:val="Balloon Text"/>
    <w:basedOn w:val="Normal"/>
    <w:link w:val="BalloonTextChar"/>
    <w:uiPriority w:val="99"/>
    <w:semiHidden/>
    <w:unhideWhenUsed/>
    <w:rsid w:val="00611C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CA4"/>
    <w:rPr>
      <w:rFonts w:ascii="Segoe UI" w:hAnsi="Segoe UI" w:cs="Segoe UI"/>
      <w:sz w:val="18"/>
      <w:szCs w:val="18"/>
    </w:rPr>
  </w:style>
  <w:style w:type="paragraph" w:styleId="Header">
    <w:name w:val="header"/>
    <w:basedOn w:val="Normal"/>
    <w:link w:val="HeaderChar"/>
    <w:uiPriority w:val="99"/>
    <w:unhideWhenUsed/>
    <w:rsid w:val="00633FB6"/>
    <w:pPr>
      <w:tabs>
        <w:tab w:val="center" w:pos="4153"/>
        <w:tab w:val="right" w:pos="8306"/>
      </w:tabs>
      <w:spacing w:after="0" w:line="240" w:lineRule="auto"/>
    </w:pPr>
  </w:style>
  <w:style w:type="character" w:customStyle="1" w:styleId="HeaderChar">
    <w:name w:val="Header Char"/>
    <w:basedOn w:val="DefaultParagraphFont"/>
    <w:link w:val="Header"/>
    <w:uiPriority w:val="99"/>
    <w:rsid w:val="00633FB6"/>
  </w:style>
  <w:style w:type="paragraph" w:styleId="Footer">
    <w:name w:val="footer"/>
    <w:basedOn w:val="Normal"/>
    <w:link w:val="FooterChar"/>
    <w:uiPriority w:val="99"/>
    <w:unhideWhenUsed/>
    <w:rsid w:val="00633FB6"/>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3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455329">
      <w:bodyDiv w:val="1"/>
      <w:marLeft w:val="0"/>
      <w:marRight w:val="0"/>
      <w:marTop w:val="0"/>
      <w:marBottom w:val="0"/>
      <w:divBdr>
        <w:top w:val="none" w:sz="0" w:space="0" w:color="auto"/>
        <w:left w:val="none" w:sz="0" w:space="0" w:color="auto"/>
        <w:bottom w:val="none" w:sz="0" w:space="0" w:color="auto"/>
        <w:right w:val="none" w:sz="0" w:space="0" w:color="auto"/>
      </w:divBdr>
      <w:divsChild>
        <w:div w:id="174079248">
          <w:marLeft w:val="0"/>
          <w:marRight w:val="0"/>
          <w:marTop w:val="0"/>
          <w:marBottom w:val="0"/>
          <w:divBdr>
            <w:top w:val="none" w:sz="0" w:space="0" w:color="auto"/>
            <w:left w:val="none" w:sz="0" w:space="0" w:color="auto"/>
            <w:bottom w:val="none" w:sz="0" w:space="0" w:color="auto"/>
            <w:right w:val="none" w:sz="0" w:space="0" w:color="auto"/>
          </w:divBdr>
          <w:divsChild>
            <w:div w:id="2098863886">
              <w:marLeft w:val="0"/>
              <w:marRight w:val="0"/>
              <w:marTop w:val="0"/>
              <w:marBottom w:val="0"/>
              <w:divBdr>
                <w:top w:val="none" w:sz="0" w:space="0" w:color="auto"/>
                <w:left w:val="none" w:sz="0" w:space="0" w:color="auto"/>
                <w:bottom w:val="none" w:sz="0" w:space="0" w:color="auto"/>
                <w:right w:val="none" w:sz="0" w:space="0" w:color="auto"/>
              </w:divBdr>
            </w:div>
            <w:div w:id="1942031669">
              <w:marLeft w:val="0"/>
              <w:marRight w:val="0"/>
              <w:marTop w:val="0"/>
              <w:marBottom w:val="0"/>
              <w:divBdr>
                <w:top w:val="none" w:sz="0" w:space="0" w:color="auto"/>
                <w:left w:val="none" w:sz="0" w:space="0" w:color="auto"/>
                <w:bottom w:val="none" w:sz="0" w:space="0" w:color="auto"/>
                <w:right w:val="none" w:sz="0" w:space="0" w:color="auto"/>
              </w:divBdr>
            </w:div>
            <w:div w:id="1139690114">
              <w:marLeft w:val="0"/>
              <w:marRight w:val="0"/>
              <w:marTop w:val="0"/>
              <w:marBottom w:val="0"/>
              <w:divBdr>
                <w:top w:val="none" w:sz="0" w:space="0" w:color="auto"/>
                <w:left w:val="none" w:sz="0" w:space="0" w:color="auto"/>
                <w:bottom w:val="none" w:sz="0" w:space="0" w:color="auto"/>
                <w:right w:val="none" w:sz="0" w:space="0" w:color="auto"/>
              </w:divBdr>
            </w:div>
            <w:div w:id="1997606953">
              <w:marLeft w:val="0"/>
              <w:marRight w:val="0"/>
              <w:marTop w:val="0"/>
              <w:marBottom w:val="0"/>
              <w:divBdr>
                <w:top w:val="none" w:sz="0" w:space="0" w:color="auto"/>
                <w:left w:val="none" w:sz="0" w:space="0" w:color="auto"/>
                <w:bottom w:val="none" w:sz="0" w:space="0" w:color="auto"/>
                <w:right w:val="none" w:sz="0" w:space="0" w:color="auto"/>
              </w:divBdr>
            </w:div>
          </w:divsChild>
        </w:div>
        <w:div w:id="495461224">
          <w:marLeft w:val="0"/>
          <w:marRight w:val="0"/>
          <w:marTop w:val="0"/>
          <w:marBottom w:val="0"/>
          <w:divBdr>
            <w:top w:val="none" w:sz="0" w:space="0" w:color="auto"/>
            <w:left w:val="none" w:sz="0" w:space="0" w:color="auto"/>
            <w:bottom w:val="none" w:sz="0" w:space="0" w:color="auto"/>
            <w:right w:val="none" w:sz="0" w:space="0" w:color="auto"/>
          </w:divBdr>
          <w:divsChild>
            <w:div w:id="469439274">
              <w:marLeft w:val="0"/>
              <w:marRight w:val="0"/>
              <w:marTop w:val="0"/>
              <w:marBottom w:val="0"/>
              <w:divBdr>
                <w:top w:val="none" w:sz="0" w:space="0" w:color="auto"/>
                <w:left w:val="none" w:sz="0" w:space="0" w:color="auto"/>
                <w:bottom w:val="none" w:sz="0" w:space="0" w:color="auto"/>
                <w:right w:val="none" w:sz="0" w:space="0" w:color="auto"/>
              </w:divBdr>
            </w:div>
            <w:div w:id="1512644845">
              <w:marLeft w:val="0"/>
              <w:marRight w:val="0"/>
              <w:marTop w:val="0"/>
              <w:marBottom w:val="0"/>
              <w:divBdr>
                <w:top w:val="none" w:sz="0" w:space="0" w:color="auto"/>
                <w:left w:val="none" w:sz="0" w:space="0" w:color="auto"/>
                <w:bottom w:val="none" w:sz="0" w:space="0" w:color="auto"/>
                <w:right w:val="none" w:sz="0" w:space="0" w:color="auto"/>
              </w:divBdr>
            </w:div>
            <w:div w:id="947388812">
              <w:marLeft w:val="0"/>
              <w:marRight w:val="0"/>
              <w:marTop w:val="0"/>
              <w:marBottom w:val="0"/>
              <w:divBdr>
                <w:top w:val="none" w:sz="0" w:space="0" w:color="auto"/>
                <w:left w:val="none" w:sz="0" w:space="0" w:color="auto"/>
                <w:bottom w:val="none" w:sz="0" w:space="0" w:color="auto"/>
                <w:right w:val="none" w:sz="0" w:space="0" w:color="auto"/>
              </w:divBdr>
            </w:div>
            <w:div w:id="493767319">
              <w:marLeft w:val="0"/>
              <w:marRight w:val="0"/>
              <w:marTop w:val="0"/>
              <w:marBottom w:val="0"/>
              <w:divBdr>
                <w:top w:val="none" w:sz="0" w:space="0" w:color="auto"/>
                <w:left w:val="none" w:sz="0" w:space="0" w:color="auto"/>
                <w:bottom w:val="none" w:sz="0" w:space="0" w:color="auto"/>
                <w:right w:val="none" w:sz="0" w:space="0" w:color="auto"/>
              </w:divBdr>
            </w:div>
          </w:divsChild>
        </w:div>
        <w:div w:id="192697587">
          <w:marLeft w:val="0"/>
          <w:marRight w:val="0"/>
          <w:marTop w:val="0"/>
          <w:marBottom w:val="0"/>
          <w:divBdr>
            <w:top w:val="none" w:sz="0" w:space="0" w:color="auto"/>
            <w:left w:val="none" w:sz="0" w:space="0" w:color="auto"/>
            <w:bottom w:val="none" w:sz="0" w:space="0" w:color="auto"/>
            <w:right w:val="none" w:sz="0" w:space="0" w:color="auto"/>
          </w:divBdr>
          <w:divsChild>
            <w:div w:id="1797291914">
              <w:marLeft w:val="0"/>
              <w:marRight w:val="0"/>
              <w:marTop w:val="0"/>
              <w:marBottom w:val="0"/>
              <w:divBdr>
                <w:top w:val="none" w:sz="0" w:space="0" w:color="auto"/>
                <w:left w:val="none" w:sz="0" w:space="0" w:color="auto"/>
                <w:bottom w:val="none" w:sz="0" w:space="0" w:color="auto"/>
                <w:right w:val="none" w:sz="0" w:space="0" w:color="auto"/>
              </w:divBdr>
            </w:div>
            <w:div w:id="625239538">
              <w:marLeft w:val="0"/>
              <w:marRight w:val="0"/>
              <w:marTop w:val="0"/>
              <w:marBottom w:val="0"/>
              <w:divBdr>
                <w:top w:val="none" w:sz="0" w:space="0" w:color="auto"/>
                <w:left w:val="none" w:sz="0" w:space="0" w:color="auto"/>
                <w:bottom w:val="none" w:sz="0" w:space="0" w:color="auto"/>
                <w:right w:val="none" w:sz="0" w:space="0" w:color="auto"/>
              </w:divBdr>
            </w:div>
            <w:div w:id="1735467814">
              <w:marLeft w:val="0"/>
              <w:marRight w:val="0"/>
              <w:marTop w:val="0"/>
              <w:marBottom w:val="0"/>
              <w:divBdr>
                <w:top w:val="none" w:sz="0" w:space="0" w:color="auto"/>
                <w:left w:val="none" w:sz="0" w:space="0" w:color="auto"/>
                <w:bottom w:val="none" w:sz="0" w:space="0" w:color="auto"/>
                <w:right w:val="none" w:sz="0" w:space="0" w:color="auto"/>
              </w:divBdr>
            </w:div>
          </w:divsChild>
        </w:div>
        <w:div w:id="591665681">
          <w:marLeft w:val="0"/>
          <w:marRight w:val="0"/>
          <w:marTop w:val="0"/>
          <w:marBottom w:val="0"/>
          <w:divBdr>
            <w:top w:val="none" w:sz="0" w:space="0" w:color="auto"/>
            <w:left w:val="none" w:sz="0" w:space="0" w:color="auto"/>
            <w:bottom w:val="none" w:sz="0" w:space="0" w:color="auto"/>
            <w:right w:val="none" w:sz="0" w:space="0" w:color="auto"/>
          </w:divBdr>
          <w:divsChild>
            <w:div w:id="1850943345">
              <w:marLeft w:val="0"/>
              <w:marRight w:val="0"/>
              <w:marTop w:val="0"/>
              <w:marBottom w:val="0"/>
              <w:divBdr>
                <w:top w:val="none" w:sz="0" w:space="0" w:color="auto"/>
                <w:left w:val="none" w:sz="0" w:space="0" w:color="auto"/>
                <w:bottom w:val="none" w:sz="0" w:space="0" w:color="auto"/>
                <w:right w:val="none" w:sz="0" w:space="0" w:color="auto"/>
              </w:divBdr>
            </w:div>
            <w:div w:id="964627913">
              <w:marLeft w:val="0"/>
              <w:marRight w:val="0"/>
              <w:marTop w:val="0"/>
              <w:marBottom w:val="0"/>
              <w:divBdr>
                <w:top w:val="none" w:sz="0" w:space="0" w:color="auto"/>
                <w:left w:val="none" w:sz="0" w:space="0" w:color="auto"/>
                <w:bottom w:val="none" w:sz="0" w:space="0" w:color="auto"/>
                <w:right w:val="none" w:sz="0" w:space="0" w:color="auto"/>
              </w:divBdr>
            </w:div>
            <w:div w:id="406000772">
              <w:marLeft w:val="0"/>
              <w:marRight w:val="0"/>
              <w:marTop w:val="0"/>
              <w:marBottom w:val="0"/>
              <w:divBdr>
                <w:top w:val="none" w:sz="0" w:space="0" w:color="auto"/>
                <w:left w:val="none" w:sz="0" w:space="0" w:color="auto"/>
                <w:bottom w:val="none" w:sz="0" w:space="0" w:color="auto"/>
                <w:right w:val="none" w:sz="0" w:space="0" w:color="auto"/>
              </w:divBdr>
            </w:div>
          </w:divsChild>
        </w:div>
        <w:div w:id="399669260">
          <w:marLeft w:val="0"/>
          <w:marRight w:val="0"/>
          <w:marTop w:val="0"/>
          <w:marBottom w:val="0"/>
          <w:divBdr>
            <w:top w:val="none" w:sz="0" w:space="0" w:color="auto"/>
            <w:left w:val="none" w:sz="0" w:space="0" w:color="auto"/>
            <w:bottom w:val="none" w:sz="0" w:space="0" w:color="auto"/>
            <w:right w:val="none" w:sz="0" w:space="0" w:color="auto"/>
          </w:divBdr>
          <w:divsChild>
            <w:div w:id="1208760184">
              <w:marLeft w:val="0"/>
              <w:marRight w:val="0"/>
              <w:marTop w:val="0"/>
              <w:marBottom w:val="0"/>
              <w:divBdr>
                <w:top w:val="none" w:sz="0" w:space="0" w:color="auto"/>
                <w:left w:val="none" w:sz="0" w:space="0" w:color="auto"/>
                <w:bottom w:val="none" w:sz="0" w:space="0" w:color="auto"/>
                <w:right w:val="none" w:sz="0" w:space="0" w:color="auto"/>
              </w:divBdr>
            </w:div>
          </w:divsChild>
        </w:div>
        <w:div w:id="1093668462">
          <w:marLeft w:val="0"/>
          <w:marRight w:val="0"/>
          <w:marTop w:val="0"/>
          <w:marBottom w:val="0"/>
          <w:divBdr>
            <w:top w:val="none" w:sz="0" w:space="0" w:color="auto"/>
            <w:left w:val="none" w:sz="0" w:space="0" w:color="auto"/>
            <w:bottom w:val="none" w:sz="0" w:space="0" w:color="auto"/>
            <w:right w:val="none" w:sz="0" w:space="0" w:color="auto"/>
          </w:divBdr>
          <w:divsChild>
            <w:div w:id="13193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503290">
      <w:bodyDiv w:val="1"/>
      <w:marLeft w:val="0"/>
      <w:marRight w:val="0"/>
      <w:marTop w:val="0"/>
      <w:marBottom w:val="0"/>
      <w:divBdr>
        <w:top w:val="none" w:sz="0" w:space="0" w:color="auto"/>
        <w:left w:val="none" w:sz="0" w:space="0" w:color="auto"/>
        <w:bottom w:val="none" w:sz="0" w:space="0" w:color="auto"/>
        <w:right w:val="none" w:sz="0" w:space="0" w:color="auto"/>
      </w:divBdr>
    </w:div>
    <w:div w:id="550264493">
      <w:bodyDiv w:val="1"/>
      <w:marLeft w:val="0"/>
      <w:marRight w:val="0"/>
      <w:marTop w:val="0"/>
      <w:marBottom w:val="0"/>
      <w:divBdr>
        <w:top w:val="none" w:sz="0" w:space="0" w:color="auto"/>
        <w:left w:val="none" w:sz="0" w:space="0" w:color="auto"/>
        <w:bottom w:val="none" w:sz="0" w:space="0" w:color="auto"/>
        <w:right w:val="none" w:sz="0" w:space="0" w:color="auto"/>
      </w:divBdr>
    </w:div>
    <w:div w:id="688220410">
      <w:bodyDiv w:val="1"/>
      <w:marLeft w:val="0"/>
      <w:marRight w:val="0"/>
      <w:marTop w:val="0"/>
      <w:marBottom w:val="0"/>
      <w:divBdr>
        <w:top w:val="none" w:sz="0" w:space="0" w:color="auto"/>
        <w:left w:val="none" w:sz="0" w:space="0" w:color="auto"/>
        <w:bottom w:val="none" w:sz="0" w:space="0" w:color="auto"/>
        <w:right w:val="none" w:sz="0" w:space="0" w:color="auto"/>
      </w:divBdr>
    </w:div>
    <w:div w:id="893204098">
      <w:bodyDiv w:val="1"/>
      <w:marLeft w:val="0"/>
      <w:marRight w:val="0"/>
      <w:marTop w:val="0"/>
      <w:marBottom w:val="0"/>
      <w:divBdr>
        <w:top w:val="none" w:sz="0" w:space="0" w:color="auto"/>
        <w:left w:val="none" w:sz="0" w:space="0" w:color="auto"/>
        <w:bottom w:val="none" w:sz="0" w:space="0" w:color="auto"/>
        <w:right w:val="none" w:sz="0" w:space="0" w:color="auto"/>
      </w:divBdr>
      <w:divsChild>
        <w:div w:id="323359462">
          <w:marLeft w:val="0"/>
          <w:marRight w:val="0"/>
          <w:marTop w:val="0"/>
          <w:marBottom w:val="0"/>
          <w:divBdr>
            <w:top w:val="none" w:sz="0" w:space="0" w:color="auto"/>
            <w:left w:val="none" w:sz="0" w:space="0" w:color="auto"/>
            <w:bottom w:val="none" w:sz="0" w:space="0" w:color="auto"/>
            <w:right w:val="none" w:sz="0" w:space="0" w:color="auto"/>
          </w:divBdr>
          <w:divsChild>
            <w:div w:id="750734939">
              <w:marLeft w:val="0"/>
              <w:marRight w:val="0"/>
              <w:marTop w:val="0"/>
              <w:marBottom w:val="0"/>
              <w:divBdr>
                <w:top w:val="none" w:sz="0" w:space="0" w:color="auto"/>
                <w:left w:val="none" w:sz="0" w:space="0" w:color="auto"/>
                <w:bottom w:val="none" w:sz="0" w:space="0" w:color="auto"/>
                <w:right w:val="none" w:sz="0" w:space="0" w:color="auto"/>
              </w:divBdr>
            </w:div>
          </w:divsChild>
        </w:div>
        <w:div w:id="862790509">
          <w:marLeft w:val="0"/>
          <w:marRight w:val="0"/>
          <w:marTop w:val="0"/>
          <w:marBottom w:val="0"/>
          <w:divBdr>
            <w:top w:val="none" w:sz="0" w:space="0" w:color="auto"/>
            <w:left w:val="none" w:sz="0" w:space="0" w:color="auto"/>
            <w:bottom w:val="none" w:sz="0" w:space="0" w:color="auto"/>
            <w:right w:val="none" w:sz="0" w:space="0" w:color="auto"/>
          </w:divBdr>
          <w:divsChild>
            <w:div w:id="63069882">
              <w:marLeft w:val="0"/>
              <w:marRight w:val="0"/>
              <w:marTop w:val="0"/>
              <w:marBottom w:val="0"/>
              <w:divBdr>
                <w:top w:val="none" w:sz="0" w:space="0" w:color="auto"/>
                <w:left w:val="none" w:sz="0" w:space="0" w:color="auto"/>
                <w:bottom w:val="none" w:sz="0" w:space="0" w:color="auto"/>
                <w:right w:val="none" w:sz="0" w:space="0" w:color="auto"/>
              </w:divBdr>
            </w:div>
          </w:divsChild>
        </w:div>
        <w:div w:id="1790853671">
          <w:marLeft w:val="0"/>
          <w:marRight w:val="0"/>
          <w:marTop w:val="0"/>
          <w:marBottom w:val="0"/>
          <w:divBdr>
            <w:top w:val="none" w:sz="0" w:space="0" w:color="auto"/>
            <w:left w:val="none" w:sz="0" w:space="0" w:color="auto"/>
            <w:bottom w:val="none" w:sz="0" w:space="0" w:color="auto"/>
            <w:right w:val="none" w:sz="0" w:space="0" w:color="auto"/>
          </w:divBdr>
          <w:divsChild>
            <w:div w:id="312415189">
              <w:marLeft w:val="0"/>
              <w:marRight w:val="0"/>
              <w:marTop w:val="0"/>
              <w:marBottom w:val="0"/>
              <w:divBdr>
                <w:top w:val="none" w:sz="0" w:space="0" w:color="auto"/>
                <w:left w:val="none" w:sz="0" w:space="0" w:color="auto"/>
                <w:bottom w:val="none" w:sz="0" w:space="0" w:color="auto"/>
                <w:right w:val="none" w:sz="0" w:space="0" w:color="auto"/>
              </w:divBdr>
            </w:div>
          </w:divsChild>
        </w:div>
        <w:div w:id="529808245">
          <w:marLeft w:val="0"/>
          <w:marRight w:val="0"/>
          <w:marTop w:val="0"/>
          <w:marBottom w:val="0"/>
          <w:divBdr>
            <w:top w:val="none" w:sz="0" w:space="0" w:color="auto"/>
            <w:left w:val="none" w:sz="0" w:space="0" w:color="auto"/>
            <w:bottom w:val="none" w:sz="0" w:space="0" w:color="auto"/>
            <w:right w:val="none" w:sz="0" w:space="0" w:color="auto"/>
          </w:divBdr>
          <w:divsChild>
            <w:div w:id="2066877054">
              <w:marLeft w:val="0"/>
              <w:marRight w:val="0"/>
              <w:marTop w:val="0"/>
              <w:marBottom w:val="0"/>
              <w:divBdr>
                <w:top w:val="none" w:sz="0" w:space="0" w:color="auto"/>
                <w:left w:val="none" w:sz="0" w:space="0" w:color="auto"/>
                <w:bottom w:val="none" w:sz="0" w:space="0" w:color="auto"/>
                <w:right w:val="none" w:sz="0" w:space="0" w:color="auto"/>
              </w:divBdr>
            </w:div>
          </w:divsChild>
        </w:div>
        <w:div w:id="378936415">
          <w:marLeft w:val="0"/>
          <w:marRight w:val="0"/>
          <w:marTop w:val="0"/>
          <w:marBottom w:val="0"/>
          <w:divBdr>
            <w:top w:val="none" w:sz="0" w:space="0" w:color="auto"/>
            <w:left w:val="none" w:sz="0" w:space="0" w:color="auto"/>
            <w:bottom w:val="none" w:sz="0" w:space="0" w:color="auto"/>
            <w:right w:val="none" w:sz="0" w:space="0" w:color="auto"/>
          </w:divBdr>
          <w:divsChild>
            <w:div w:id="216284875">
              <w:marLeft w:val="0"/>
              <w:marRight w:val="0"/>
              <w:marTop w:val="0"/>
              <w:marBottom w:val="0"/>
              <w:divBdr>
                <w:top w:val="none" w:sz="0" w:space="0" w:color="auto"/>
                <w:left w:val="none" w:sz="0" w:space="0" w:color="auto"/>
                <w:bottom w:val="none" w:sz="0" w:space="0" w:color="auto"/>
                <w:right w:val="none" w:sz="0" w:space="0" w:color="auto"/>
              </w:divBdr>
            </w:div>
          </w:divsChild>
        </w:div>
        <w:div w:id="252975566">
          <w:marLeft w:val="0"/>
          <w:marRight w:val="0"/>
          <w:marTop w:val="0"/>
          <w:marBottom w:val="0"/>
          <w:divBdr>
            <w:top w:val="none" w:sz="0" w:space="0" w:color="auto"/>
            <w:left w:val="none" w:sz="0" w:space="0" w:color="auto"/>
            <w:bottom w:val="none" w:sz="0" w:space="0" w:color="auto"/>
            <w:right w:val="none" w:sz="0" w:space="0" w:color="auto"/>
          </w:divBdr>
          <w:divsChild>
            <w:div w:id="2124422346">
              <w:marLeft w:val="0"/>
              <w:marRight w:val="0"/>
              <w:marTop w:val="0"/>
              <w:marBottom w:val="0"/>
              <w:divBdr>
                <w:top w:val="none" w:sz="0" w:space="0" w:color="auto"/>
                <w:left w:val="none" w:sz="0" w:space="0" w:color="auto"/>
                <w:bottom w:val="none" w:sz="0" w:space="0" w:color="auto"/>
                <w:right w:val="none" w:sz="0" w:space="0" w:color="auto"/>
              </w:divBdr>
            </w:div>
          </w:divsChild>
        </w:div>
        <w:div w:id="1139954047">
          <w:marLeft w:val="0"/>
          <w:marRight w:val="0"/>
          <w:marTop w:val="0"/>
          <w:marBottom w:val="0"/>
          <w:divBdr>
            <w:top w:val="none" w:sz="0" w:space="0" w:color="auto"/>
            <w:left w:val="none" w:sz="0" w:space="0" w:color="auto"/>
            <w:bottom w:val="none" w:sz="0" w:space="0" w:color="auto"/>
            <w:right w:val="none" w:sz="0" w:space="0" w:color="auto"/>
          </w:divBdr>
          <w:divsChild>
            <w:div w:id="283314201">
              <w:marLeft w:val="0"/>
              <w:marRight w:val="0"/>
              <w:marTop w:val="0"/>
              <w:marBottom w:val="0"/>
              <w:divBdr>
                <w:top w:val="none" w:sz="0" w:space="0" w:color="auto"/>
                <w:left w:val="none" w:sz="0" w:space="0" w:color="auto"/>
                <w:bottom w:val="none" w:sz="0" w:space="0" w:color="auto"/>
                <w:right w:val="none" w:sz="0" w:space="0" w:color="auto"/>
              </w:divBdr>
            </w:div>
          </w:divsChild>
        </w:div>
        <w:div w:id="2003969849">
          <w:marLeft w:val="0"/>
          <w:marRight w:val="0"/>
          <w:marTop w:val="0"/>
          <w:marBottom w:val="0"/>
          <w:divBdr>
            <w:top w:val="none" w:sz="0" w:space="0" w:color="auto"/>
            <w:left w:val="none" w:sz="0" w:space="0" w:color="auto"/>
            <w:bottom w:val="none" w:sz="0" w:space="0" w:color="auto"/>
            <w:right w:val="none" w:sz="0" w:space="0" w:color="auto"/>
          </w:divBdr>
          <w:divsChild>
            <w:div w:id="601300690">
              <w:marLeft w:val="0"/>
              <w:marRight w:val="0"/>
              <w:marTop w:val="0"/>
              <w:marBottom w:val="0"/>
              <w:divBdr>
                <w:top w:val="none" w:sz="0" w:space="0" w:color="auto"/>
                <w:left w:val="none" w:sz="0" w:space="0" w:color="auto"/>
                <w:bottom w:val="none" w:sz="0" w:space="0" w:color="auto"/>
                <w:right w:val="none" w:sz="0" w:space="0" w:color="auto"/>
              </w:divBdr>
            </w:div>
          </w:divsChild>
        </w:div>
        <w:div w:id="1441955520">
          <w:marLeft w:val="0"/>
          <w:marRight w:val="0"/>
          <w:marTop w:val="0"/>
          <w:marBottom w:val="0"/>
          <w:divBdr>
            <w:top w:val="none" w:sz="0" w:space="0" w:color="auto"/>
            <w:left w:val="none" w:sz="0" w:space="0" w:color="auto"/>
            <w:bottom w:val="none" w:sz="0" w:space="0" w:color="auto"/>
            <w:right w:val="none" w:sz="0" w:space="0" w:color="auto"/>
          </w:divBdr>
          <w:divsChild>
            <w:div w:id="10537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89011">
      <w:bodyDiv w:val="1"/>
      <w:marLeft w:val="0"/>
      <w:marRight w:val="0"/>
      <w:marTop w:val="0"/>
      <w:marBottom w:val="0"/>
      <w:divBdr>
        <w:top w:val="none" w:sz="0" w:space="0" w:color="auto"/>
        <w:left w:val="none" w:sz="0" w:space="0" w:color="auto"/>
        <w:bottom w:val="none" w:sz="0" w:space="0" w:color="auto"/>
        <w:right w:val="none" w:sz="0" w:space="0" w:color="auto"/>
      </w:divBdr>
      <w:divsChild>
        <w:div w:id="917517602">
          <w:marLeft w:val="0"/>
          <w:marRight w:val="0"/>
          <w:marTop w:val="0"/>
          <w:marBottom w:val="0"/>
          <w:divBdr>
            <w:top w:val="none" w:sz="0" w:space="0" w:color="auto"/>
            <w:left w:val="none" w:sz="0" w:space="0" w:color="auto"/>
            <w:bottom w:val="none" w:sz="0" w:space="0" w:color="auto"/>
            <w:right w:val="none" w:sz="0" w:space="0" w:color="auto"/>
          </w:divBdr>
          <w:divsChild>
            <w:div w:id="1528256793">
              <w:marLeft w:val="0"/>
              <w:marRight w:val="0"/>
              <w:marTop w:val="0"/>
              <w:marBottom w:val="0"/>
              <w:divBdr>
                <w:top w:val="none" w:sz="0" w:space="0" w:color="auto"/>
                <w:left w:val="none" w:sz="0" w:space="0" w:color="auto"/>
                <w:bottom w:val="none" w:sz="0" w:space="0" w:color="auto"/>
                <w:right w:val="none" w:sz="0" w:space="0" w:color="auto"/>
              </w:divBdr>
            </w:div>
          </w:divsChild>
        </w:div>
        <w:div w:id="523833069">
          <w:marLeft w:val="0"/>
          <w:marRight w:val="0"/>
          <w:marTop w:val="0"/>
          <w:marBottom w:val="0"/>
          <w:divBdr>
            <w:top w:val="none" w:sz="0" w:space="0" w:color="auto"/>
            <w:left w:val="none" w:sz="0" w:space="0" w:color="auto"/>
            <w:bottom w:val="none" w:sz="0" w:space="0" w:color="auto"/>
            <w:right w:val="none" w:sz="0" w:space="0" w:color="auto"/>
          </w:divBdr>
          <w:divsChild>
            <w:div w:id="204721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7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6513-epidemiologiskas-drosibas-pasakumi-covid-19-infekcijas-izplatibas-ierobezosana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pkc.gov.lv/lv/rekomendac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46854-6555-47BB-BB12-D12E82E9F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7970</Words>
  <Characters>4543</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Butāne</dc:creator>
  <cp:keywords/>
  <dc:description/>
  <cp:lastModifiedBy>Evita Urpena</cp:lastModifiedBy>
  <cp:revision>3</cp:revision>
  <dcterms:created xsi:type="dcterms:W3CDTF">2021-10-05T13:20:00Z</dcterms:created>
  <dcterms:modified xsi:type="dcterms:W3CDTF">2021-10-05T13:45:00Z</dcterms:modified>
</cp:coreProperties>
</file>