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F8B99" w14:textId="77777777" w:rsidR="0081277B" w:rsidRDefault="0081277B" w:rsidP="0081277B">
      <w:pPr>
        <w:jc w:val="center"/>
        <w:rPr>
          <w:rFonts w:cstheme="minorHAnsi"/>
          <w:b/>
          <w:bCs/>
          <w:color w:val="000000" w:themeColor="text1"/>
          <w:sz w:val="28"/>
          <w:szCs w:val="28"/>
        </w:rPr>
      </w:pPr>
      <w:r w:rsidRPr="0081277B">
        <w:rPr>
          <w:rFonts w:cstheme="minorHAnsi"/>
          <w:b/>
          <w:bCs/>
          <w:color w:val="000000" w:themeColor="text1"/>
          <w:sz w:val="28"/>
          <w:szCs w:val="28"/>
        </w:rPr>
        <w:t xml:space="preserve">Par dzīvokļu īres līgumu slēgšanu ar privātpersonām </w:t>
      </w:r>
    </w:p>
    <w:p w14:paraId="167537F5" w14:textId="57257AA9" w:rsidR="0081277B" w:rsidRPr="0081277B" w:rsidRDefault="0081277B" w:rsidP="0081277B">
      <w:pPr>
        <w:jc w:val="center"/>
        <w:rPr>
          <w:rFonts w:cstheme="minorHAnsi"/>
          <w:b/>
          <w:bCs/>
          <w:color w:val="000000" w:themeColor="text1"/>
          <w:sz w:val="28"/>
          <w:szCs w:val="28"/>
        </w:rPr>
      </w:pPr>
      <w:r w:rsidRPr="0081277B">
        <w:rPr>
          <w:rFonts w:cstheme="minorHAnsi"/>
          <w:b/>
          <w:bCs/>
          <w:color w:val="000000" w:themeColor="text1"/>
          <w:sz w:val="28"/>
          <w:szCs w:val="28"/>
        </w:rPr>
        <w:t>Ukrainas civiliedzīvotāju izmitināšanai</w:t>
      </w:r>
    </w:p>
    <w:p w14:paraId="075DA6C1" w14:textId="77777777" w:rsidR="0081277B" w:rsidRDefault="0081277B" w:rsidP="00E04945">
      <w:pPr>
        <w:jc w:val="both"/>
        <w:rPr>
          <w:rFonts w:cstheme="minorHAnsi"/>
          <w:color w:val="000000" w:themeColor="text1"/>
          <w:sz w:val="28"/>
          <w:szCs w:val="28"/>
        </w:rPr>
      </w:pPr>
    </w:p>
    <w:p w14:paraId="1BDC0308" w14:textId="2D67E9A8" w:rsidR="00117FD8" w:rsidRDefault="00E04945" w:rsidP="00E04945">
      <w:pPr>
        <w:jc w:val="both"/>
        <w:rPr>
          <w:rFonts w:cstheme="minorHAnsi"/>
          <w:color w:val="000000" w:themeColor="text1"/>
          <w:sz w:val="28"/>
          <w:szCs w:val="28"/>
          <w:shd w:val="clear" w:color="auto" w:fill="FFFFFF"/>
        </w:rPr>
      </w:pPr>
      <w:r w:rsidRPr="003A127D">
        <w:rPr>
          <w:rFonts w:cstheme="minorHAnsi"/>
          <w:color w:val="000000" w:themeColor="text1"/>
          <w:sz w:val="28"/>
          <w:szCs w:val="28"/>
        </w:rPr>
        <w:t>Atbilstoši Ministru kabineta 2022.gada 12.marta noteikumu</w:t>
      </w:r>
      <w:r w:rsidR="00196F6A">
        <w:rPr>
          <w:rFonts w:cstheme="minorHAnsi"/>
          <w:color w:val="000000" w:themeColor="text1"/>
          <w:sz w:val="28"/>
          <w:szCs w:val="28"/>
        </w:rPr>
        <w:t xml:space="preserve"> Nr.168</w:t>
      </w:r>
      <w:r w:rsidRPr="003A127D">
        <w:rPr>
          <w:rFonts w:cstheme="minorHAnsi"/>
          <w:color w:val="000000" w:themeColor="text1"/>
          <w:sz w:val="28"/>
          <w:szCs w:val="28"/>
        </w:rPr>
        <w:t xml:space="preserve"> “</w:t>
      </w:r>
      <w:r w:rsidRPr="003A127D">
        <w:rPr>
          <w:rFonts w:cstheme="minorHAnsi"/>
          <w:color w:val="000000" w:themeColor="text1"/>
          <w:sz w:val="28"/>
          <w:szCs w:val="28"/>
          <w:shd w:val="clear" w:color="auto" w:fill="FFFFFF"/>
        </w:rPr>
        <w:t xml:space="preserve">Noteikumi par izmitināšanas un ēdināšanas pakalpojuma nodrošināšanu Ukrainas civiliedzīvotājiem”  (turpmāk – Noteikumi) 2.punktam </w:t>
      </w:r>
      <w:r w:rsidR="009E0985">
        <w:rPr>
          <w:rFonts w:cstheme="minorHAnsi"/>
          <w:color w:val="000000" w:themeColor="text1"/>
          <w:sz w:val="28"/>
          <w:szCs w:val="28"/>
          <w:shd w:val="clear" w:color="auto" w:fill="FFFFFF"/>
        </w:rPr>
        <w:t>i</w:t>
      </w:r>
      <w:r w:rsidRPr="003A127D">
        <w:rPr>
          <w:rFonts w:cstheme="minorHAnsi"/>
          <w:color w:val="000000" w:themeColor="text1"/>
          <w:sz w:val="28"/>
          <w:szCs w:val="28"/>
          <w:shd w:val="clear" w:color="auto" w:fill="FFFFFF"/>
        </w:rPr>
        <w:t>zmitināšanas pakalpojums šo noteikumu izpratnē ir Ukrainas civiliedzīvotāju nodrošināšana ar apmešanās vietu līdz 90 dienām. Noteikumi nenosaka apmešanās vietas veidu, kas atbilstoši Noteikumu anotācijai var būt tūristu mītne, dienesta viesnīca, u.c. (apmešanās vietu uzskaitījums nav izsmeļošs)</w:t>
      </w:r>
      <w:r w:rsidR="003A127D">
        <w:rPr>
          <w:rFonts w:cstheme="minorHAnsi"/>
          <w:color w:val="000000" w:themeColor="text1"/>
          <w:sz w:val="28"/>
          <w:szCs w:val="28"/>
          <w:shd w:val="clear" w:color="auto" w:fill="FFFFFF"/>
        </w:rPr>
        <w:t>, tostarp arī īrēts dzīvoklis</w:t>
      </w:r>
      <w:r w:rsidR="006B3065">
        <w:rPr>
          <w:rFonts w:cstheme="minorHAnsi"/>
          <w:color w:val="000000" w:themeColor="text1"/>
          <w:sz w:val="28"/>
          <w:szCs w:val="28"/>
          <w:shd w:val="clear" w:color="auto" w:fill="FFFFFF"/>
        </w:rPr>
        <w:t xml:space="preserve"> vai tā daļa</w:t>
      </w:r>
      <w:r w:rsidR="003A127D">
        <w:rPr>
          <w:rFonts w:cstheme="minorHAnsi"/>
          <w:color w:val="000000" w:themeColor="text1"/>
          <w:sz w:val="28"/>
          <w:szCs w:val="28"/>
          <w:shd w:val="clear" w:color="auto" w:fill="FFFFFF"/>
        </w:rPr>
        <w:t xml:space="preserve">, </w:t>
      </w:r>
      <w:r w:rsidRPr="003A127D">
        <w:rPr>
          <w:rFonts w:cstheme="minorHAnsi"/>
          <w:color w:val="000000" w:themeColor="text1"/>
          <w:sz w:val="28"/>
          <w:szCs w:val="28"/>
          <w:shd w:val="clear" w:color="auto" w:fill="FFFFFF"/>
        </w:rPr>
        <w:t xml:space="preserve"> un apmešanās vietas veida </w:t>
      </w:r>
      <w:r w:rsidR="003A127D" w:rsidRPr="003A127D">
        <w:rPr>
          <w:rFonts w:cstheme="minorHAnsi"/>
          <w:color w:val="000000" w:themeColor="text1"/>
          <w:sz w:val="28"/>
          <w:szCs w:val="28"/>
          <w:shd w:val="clear" w:color="auto" w:fill="FFFFFF"/>
        </w:rPr>
        <w:t xml:space="preserve">noteikšana ir </w:t>
      </w:r>
      <w:r w:rsidRPr="003A127D">
        <w:rPr>
          <w:rFonts w:cstheme="minorHAnsi"/>
          <w:color w:val="000000" w:themeColor="text1"/>
          <w:sz w:val="28"/>
          <w:szCs w:val="28"/>
          <w:shd w:val="clear" w:color="auto" w:fill="FFFFFF"/>
        </w:rPr>
        <w:t>pašvaldības kompetencē</w:t>
      </w:r>
      <w:r w:rsidR="003A127D" w:rsidRPr="003A127D">
        <w:rPr>
          <w:rFonts w:cstheme="minorHAnsi"/>
          <w:color w:val="000000" w:themeColor="text1"/>
          <w:sz w:val="28"/>
          <w:szCs w:val="28"/>
          <w:shd w:val="clear" w:color="auto" w:fill="FFFFFF"/>
        </w:rPr>
        <w:t>, izvērtējot apmešanās vietas piemērotību konkrētās personas izmitināšanai un šādas izvēles lietderību.</w:t>
      </w:r>
    </w:p>
    <w:p w14:paraId="266BB418" w14:textId="484730EC" w:rsidR="003A127D" w:rsidRDefault="003A127D" w:rsidP="00E04945">
      <w:pPr>
        <w:jc w:val="both"/>
        <w:rPr>
          <w:rFonts w:cstheme="minorHAnsi"/>
          <w:color w:val="000000" w:themeColor="text1"/>
          <w:sz w:val="28"/>
          <w:szCs w:val="28"/>
          <w:shd w:val="clear" w:color="auto" w:fill="FFFFFF"/>
        </w:rPr>
      </w:pPr>
      <w:r>
        <w:rPr>
          <w:rFonts w:cstheme="minorHAnsi"/>
          <w:color w:val="000000" w:themeColor="text1"/>
          <w:sz w:val="28"/>
          <w:szCs w:val="28"/>
          <w:shd w:val="clear" w:color="auto" w:fill="FFFFFF"/>
        </w:rPr>
        <w:t>Ņemot vērā, ka izmaksas par dzīvokļa īri tiks segtas no valsts budžeta un atbildību par izmaksu pamatotību uzņemas pašvaldība, par atbilstošu risinājumu uzskatāma trīspusēju līgumu slēgšana – izīrētājs</w:t>
      </w:r>
      <w:r w:rsidR="006B3065">
        <w:rPr>
          <w:rFonts w:cstheme="minorHAnsi"/>
          <w:color w:val="000000" w:themeColor="text1"/>
          <w:sz w:val="28"/>
          <w:szCs w:val="28"/>
          <w:shd w:val="clear" w:color="auto" w:fill="FFFFFF"/>
        </w:rPr>
        <w:t xml:space="preserve"> (fiziska persona)</w:t>
      </w:r>
      <w:r>
        <w:rPr>
          <w:rFonts w:cstheme="minorHAnsi"/>
          <w:color w:val="000000" w:themeColor="text1"/>
          <w:sz w:val="28"/>
          <w:szCs w:val="28"/>
          <w:shd w:val="clear" w:color="auto" w:fill="FFFFFF"/>
        </w:rPr>
        <w:t xml:space="preserve">, īrnieks (Ukrainas </w:t>
      </w:r>
      <w:proofErr w:type="spellStart"/>
      <w:r>
        <w:rPr>
          <w:rFonts w:cstheme="minorHAnsi"/>
          <w:color w:val="000000" w:themeColor="text1"/>
          <w:sz w:val="28"/>
          <w:szCs w:val="28"/>
          <w:shd w:val="clear" w:color="auto" w:fill="FFFFFF"/>
        </w:rPr>
        <w:t>valstspiederīgais</w:t>
      </w:r>
      <w:proofErr w:type="spellEnd"/>
      <w:r>
        <w:rPr>
          <w:rFonts w:cstheme="minorHAnsi"/>
          <w:color w:val="000000" w:themeColor="text1"/>
          <w:sz w:val="28"/>
          <w:szCs w:val="28"/>
          <w:shd w:val="clear" w:color="auto" w:fill="FFFFFF"/>
        </w:rPr>
        <w:t xml:space="preserve">) un pašvaldība. </w:t>
      </w:r>
      <w:r w:rsidR="0081277B">
        <w:rPr>
          <w:rFonts w:cstheme="minorHAnsi"/>
          <w:color w:val="000000" w:themeColor="text1"/>
          <w:sz w:val="28"/>
          <w:szCs w:val="28"/>
          <w:shd w:val="clear" w:color="auto" w:fill="FFFFFF"/>
        </w:rPr>
        <w:t xml:space="preserve">Īres līgumā jānorāda  pakalpojumu apjoms, kādu konkrētais izīrētājs nodrošina īrniekam – Ukrainas civiliedzīvotājam. </w:t>
      </w:r>
      <w:r>
        <w:rPr>
          <w:rFonts w:cstheme="minorHAnsi"/>
          <w:color w:val="000000" w:themeColor="text1"/>
          <w:sz w:val="28"/>
          <w:szCs w:val="28"/>
          <w:shd w:val="clear" w:color="auto" w:fill="FFFFFF"/>
        </w:rPr>
        <w:t>Dzīvokļa īres cenai jāatbilst Noteikumu 7.punktā noteiktajam ierobežojumam</w:t>
      </w:r>
      <w:r w:rsidR="009E0985">
        <w:rPr>
          <w:rFonts w:cstheme="minorHAnsi"/>
          <w:color w:val="000000" w:themeColor="text1"/>
          <w:sz w:val="28"/>
          <w:szCs w:val="28"/>
          <w:shd w:val="clear" w:color="auto" w:fill="FFFFFF"/>
        </w:rPr>
        <w:t>,</w:t>
      </w:r>
      <w:r>
        <w:rPr>
          <w:rFonts w:cstheme="minorHAnsi"/>
          <w:color w:val="000000" w:themeColor="text1"/>
          <w:sz w:val="28"/>
          <w:szCs w:val="28"/>
          <w:shd w:val="clear" w:color="auto" w:fill="FFFFFF"/>
        </w:rPr>
        <w:t xml:space="preserve"> un </w:t>
      </w:r>
      <w:r w:rsidR="0081277B">
        <w:rPr>
          <w:rFonts w:cstheme="minorHAnsi"/>
          <w:color w:val="000000" w:themeColor="text1"/>
          <w:sz w:val="28"/>
          <w:szCs w:val="28"/>
          <w:shd w:val="clear" w:color="auto" w:fill="FFFFFF"/>
        </w:rPr>
        <w:t>pašvaldībai pirms lēmuma pieņemšanas par dzīvokļa īres līguma noslēgšanu jāveic tirgus izpēte un cenu salīdzinājums.</w:t>
      </w:r>
      <w:r>
        <w:rPr>
          <w:rFonts w:cstheme="minorHAnsi"/>
          <w:color w:val="000000" w:themeColor="text1"/>
          <w:sz w:val="28"/>
          <w:szCs w:val="28"/>
          <w:shd w:val="clear" w:color="auto" w:fill="FFFFFF"/>
        </w:rPr>
        <w:t xml:space="preserve"> </w:t>
      </w:r>
    </w:p>
    <w:p w14:paraId="01235CAF" w14:textId="2521BDCE" w:rsidR="006B3065" w:rsidRPr="006B3065" w:rsidRDefault="006B3065" w:rsidP="00E04945">
      <w:pPr>
        <w:jc w:val="both"/>
        <w:rPr>
          <w:rFonts w:cstheme="minorHAnsi"/>
          <w:sz w:val="28"/>
          <w:szCs w:val="28"/>
        </w:rPr>
      </w:pPr>
      <w:r w:rsidRPr="006B3065">
        <w:rPr>
          <w:rFonts w:cstheme="minorHAnsi"/>
          <w:sz w:val="28"/>
          <w:szCs w:val="28"/>
        </w:rPr>
        <w:t xml:space="preserve">Jāņem vērā, ka nekustamā </w:t>
      </w:r>
      <w:r w:rsidRPr="006B3065">
        <w:rPr>
          <w:rFonts w:cstheme="minorHAnsi"/>
          <w:color w:val="000000"/>
          <w:sz w:val="28"/>
          <w:szCs w:val="28"/>
          <w:shd w:val="clear" w:color="auto" w:fill="FFFFFF"/>
        </w:rPr>
        <w:t xml:space="preserve">īpašuma izīrēšana ir saimnieciskā darbība un no attiecīgi gūtajiem ienākumiem ir jāmaksā nodokļi. </w:t>
      </w:r>
      <w:r w:rsidRPr="006B3065">
        <w:rPr>
          <w:rFonts w:cstheme="minorHAnsi"/>
          <w:sz w:val="28"/>
          <w:szCs w:val="28"/>
        </w:rPr>
        <w:t>Fiziskā persona, kas izīrē dzīvokli</w:t>
      </w:r>
      <w:r w:rsidR="009E0985">
        <w:rPr>
          <w:rFonts w:cstheme="minorHAnsi"/>
          <w:sz w:val="28"/>
          <w:szCs w:val="28"/>
        </w:rPr>
        <w:t>,</w:t>
      </w:r>
      <w:r w:rsidRPr="006B3065">
        <w:rPr>
          <w:rFonts w:cstheme="minorHAnsi"/>
          <w:sz w:val="28"/>
          <w:szCs w:val="28"/>
        </w:rPr>
        <w:t xml:space="preserve"> var izvēlēties vienu no iespējamiem nodokļu režīmiem: </w:t>
      </w:r>
    </w:p>
    <w:p w14:paraId="203C47C4" w14:textId="77777777" w:rsidR="006B3065" w:rsidRPr="006B3065" w:rsidRDefault="006B3065" w:rsidP="00E04945">
      <w:pPr>
        <w:jc w:val="both"/>
        <w:rPr>
          <w:rFonts w:cstheme="minorHAnsi"/>
          <w:sz w:val="28"/>
          <w:szCs w:val="28"/>
        </w:rPr>
      </w:pPr>
      <w:r w:rsidRPr="006B3065">
        <w:rPr>
          <w:rFonts w:cstheme="minorHAnsi"/>
          <w:sz w:val="28"/>
          <w:szCs w:val="28"/>
        </w:rPr>
        <w:t xml:space="preserve">• nodokļi no saimnieciskās darbības ienākuma vispārējā kārtībā; </w:t>
      </w:r>
    </w:p>
    <w:p w14:paraId="332995DE" w14:textId="3D03C19D" w:rsidR="003A127D" w:rsidRDefault="006B3065" w:rsidP="00E04945">
      <w:pPr>
        <w:jc w:val="both"/>
        <w:rPr>
          <w:rFonts w:cstheme="minorHAnsi"/>
          <w:sz w:val="28"/>
          <w:szCs w:val="28"/>
        </w:rPr>
      </w:pPr>
      <w:r w:rsidRPr="006B3065">
        <w:rPr>
          <w:rFonts w:cstheme="minorHAnsi"/>
          <w:sz w:val="28"/>
          <w:szCs w:val="28"/>
        </w:rPr>
        <w:t>• paziņotā saimnieciskā darbība.</w:t>
      </w:r>
    </w:p>
    <w:p w14:paraId="0BC3F8A7" w14:textId="77777777" w:rsidR="0081277B" w:rsidRPr="0081277B" w:rsidRDefault="0081277B" w:rsidP="0081277B">
      <w:pPr>
        <w:jc w:val="both"/>
        <w:rPr>
          <w:rFonts w:cstheme="minorHAnsi"/>
          <w:sz w:val="28"/>
          <w:szCs w:val="28"/>
        </w:rPr>
      </w:pPr>
      <w:r w:rsidRPr="0081277B">
        <w:rPr>
          <w:rFonts w:cstheme="minorHAnsi"/>
          <w:sz w:val="28"/>
          <w:szCs w:val="28"/>
        </w:rPr>
        <w:t>Ja reģistrēts PVN maksātājs sniedz Ukrainas civiliedzīvotājam dzīvojamās telpas īres pakalpojumu, noslēdzot atbilstošu īres līgumu par dzīvojamās telpas īri, tad šāda īre ir atbrīvota no PVN. Savukārt, ja dzīvojamās telpas īres pakalpojumu Ukrainas civiliedzīvotājiem sniedz persona, kas nav PVN maksātāja, tad šādam pakalpojumam PVN nepiemēro.</w:t>
      </w:r>
    </w:p>
    <w:p w14:paraId="51689A9B" w14:textId="7826CD58" w:rsidR="00E04945" w:rsidRDefault="006B3065" w:rsidP="00E04945">
      <w:pPr>
        <w:jc w:val="both"/>
        <w:rPr>
          <w:rFonts w:cstheme="minorHAnsi"/>
          <w:sz w:val="28"/>
          <w:szCs w:val="28"/>
        </w:rPr>
      </w:pPr>
      <w:r>
        <w:rPr>
          <w:rFonts w:cstheme="minorHAnsi"/>
          <w:sz w:val="28"/>
          <w:szCs w:val="28"/>
        </w:rPr>
        <w:lastRenderedPageBreak/>
        <w:t>Sīkāk par nodokļiem no dzīvokļu izīrēšanas ienākumiem lasīt VID sagatavotajā metodiskajā materiālā</w:t>
      </w:r>
      <w:r w:rsidR="009E0985">
        <w:rPr>
          <w:rFonts w:cstheme="minorHAnsi"/>
          <w:sz w:val="28"/>
          <w:szCs w:val="28"/>
        </w:rPr>
        <w:t>:</w:t>
      </w:r>
    </w:p>
    <w:p w14:paraId="6768AF37" w14:textId="1A7B52D7" w:rsidR="00B27751" w:rsidRDefault="001A2183" w:rsidP="00E04945">
      <w:pPr>
        <w:jc w:val="both"/>
        <w:rPr>
          <w:rStyle w:val="Hyperlink"/>
          <w:rFonts w:cstheme="minorHAnsi"/>
          <w:sz w:val="28"/>
          <w:szCs w:val="28"/>
        </w:rPr>
      </w:pPr>
      <w:hyperlink r:id="rId4" w:history="1">
        <w:r w:rsidR="00B27751" w:rsidRPr="007427A8">
          <w:rPr>
            <w:rStyle w:val="Hyperlink"/>
            <w:rFonts w:cstheme="minorHAnsi"/>
            <w:sz w:val="28"/>
            <w:szCs w:val="28"/>
          </w:rPr>
          <w:t>https://www.vid.gov.lv/sites/default/files/mm_nodokli_no_dzivokla_iziresanas_vai_iznomasanas_ienakumiem_2022.pdf</w:t>
        </w:r>
      </w:hyperlink>
    </w:p>
    <w:p w14:paraId="24B5360A" w14:textId="49A7345A" w:rsidR="00CD3078" w:rsidRPr="00845F10" w:rsidRDefault="00CD3078" w:rsidP="00CD3078">
      <w:pPr>
        <w:jc w:val="both"/>
        <w:rPr>
          <w:rFonts w:cstheme="minorHAnsi"/>
          <w:iCs/>
          <w:color w:val="000000" w:themeColor="text1"/>
          <w:sz w:val="28"/>
          <w:szCs w:val="28"/>
          <w:shd w:val="clear" w:color="auto" w:fill="FFFFFF"/>
        </w:rPr>
      </w:pPr>
      <w:r w:rsidRPr="00845F10">
        <w:rPr>
          <w:rFonts w:cstheme="minorHAnsi"/>
          <w:iCs/>
          <w:sz w:val="28"/>
          <w:szCs w:val="28"/>
        </w:rPr>
        <w:t xml:space="preserve">Pieņemot lēmumu par lietderīgāko </w:t>
      </w:r>
      <w:r>
        <w:rPr>
          <w:rFonts w:cstheme="minorHAnsi"/>
          <w:iCs/>
          <w:sz w:val="28"/>
          <w:szCs w:val="28"/>
        </w:rPr>
        <w:t>izmitināšanas</w:t>
      </w:r>
      <w:r w:rsidRPr="00845F10">
        <w:rPr>
          <w:rFonts w:cstheme="minorHAnsi"/>
          <w:iCs/>
          <w:sz w:val="28"/>
          <w:szCs w:val="28"/>
        </w:rPr>
        <w:t xml:space="preserve"> nodrošināšanas veidu, pašvaldībām jāņem vērā  Publiskas personas finanšu līdzekļu un mantas izšķērdēšanas novēršanas likuma </w:t>
      </w:r>
      <w:r w:rsidR="001A2183">
        <w:rPr>
          <w:rFonts w:cstheme="minorHAnsi"/>
          <w:iCs/>
          <w:sz w:val="28"/>
          <w:szCs w:val="28"/>
        </w:rPr>
        <w:t>3.</w:t>
      </w:r>
      <w:r w:rsidRPr="00845F10">
        <w:rPr>
          <w:rFonts w:cstheme="minorHAnsi"/>
          <w:iCs/>
          <w:sz w:val="28"/>
          <w:szCs w:val="28"/>
        </w:rPr>
        <w:t>panta pirmā daļa -  pašvaldības rīcībai jābūt tādai, lai mērķi sasniegtu ar mazāko finanšu līdzekļu un mantas izlietojumu.</w:t>
      </w:r>
    </w:p>
    <w:p w14:paraId="7635366B" w14:textId="77777777" w:rsidR="00B27751" w:rsidRPr="006B3065" w:rsidRDefault="00B27751" w:rsidP="00E04945">
      <w:pPr>
        <w:jc w:val="both"/>
        <w:rPr>
          <w:rFonts w:cstheme="minorHAnsi"/>
          <w:sz w:val="28"/>
          <w:szCs w:val="28"/>
        </w:rPr>
      </w:pPr>
    </w:p>
    <w:sectPr w:rsidR="00B27751" w:rsidRPr="006B30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45"/>
    <w:rsid w:val="00117FD8"/>
    <w:rsid w:val="00196F6A"/>
    <w:rsid w:val="001A2183"/>
    <w:rsid w:val="003A127D"/>
    <w:rsid w:val="006B3065"/>
    <w:rsid w:val="0081277B"/>
    <w:rsid w:val="009E0985"/>
    <w:rsid w:val="00B27751"/>
    <w:rsid w:val="00CD3078"/>
    <w:rsid w:val="00E049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F209"/>
  <w15:chartTrackingRefBased/>
  <w15:docId w15:val="{AA0B3709-B17D-45B6-A052-5C921D8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751"/>
    <w:rPr>
      <w:color w:val="0563C1" w:themeColor="hyperlink"/>
      <w:u w:val="single"/>
    </w:rPr>
  </w:style>
  <w:style w:type="character" w:styleId="UnresolvedMention">
    <w:name w:val="Unresolved Mention"/>
    <w:basedOn w:val="DefaultParagraphFont"/>
    <w:uiPriority w:val="99"/>
    <w:semiHidden/>
    <w:unhideWhenUsed/>
    <w:rsid w:val="00B2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911706">
      <w:bodyDiv w:val="1"/>
      <w:marLeft w:val="0"/>
      <w:marRight w:val="0"/>
      <w:marTop w:val="0"/>
      <w:marBottom w:val="0"/>
      <w:divBdr>
        <w:top w:val="none" w:sz="0" w:space="0" w:color="auto"/>
        <w:left w:val="none" w:sz="0" w:space="0" w:color="auto"/>
        <w:bottom w:val="none" w:sz="0" w:space="0" w:color="auto"/>
        <w:right w:val="none" w:sz="0" w:space="0" w:color="auto"/>
      </w:divBdr>
    </w:div>
    <w:div w:id="17793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d.gov.lv/sites/default/files/mm_nodokli_no_dzivokla_iziresanas_vai_iznomasanas_ienakumiem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1707</Words>
  <Characters>973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Gaile</dc:creator>
  <cp:keywords/>
  <dc:description/>
  <cp:lastModifiedBy>Dace Gaile</cp:lastModifiedBy>
  <cp:revision>2</cp:revision>
  <dcterms:created xsi:type="dcterms:W3CDTF">2022-03-28T14:54:00Z</dcterms:created>
  <dcterms:modified xsi:type="dcterms:W3CDTF">2022-03-28T14:54:00Z</dcterms:modified>
</cp:coreProperties>
</file>