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DAE5" w14:textId="7FEEA411" w:rsidR="00E57CEA" w:rsidRPr="006C3EB8" w:rsidRDefault="00E57CEA">
      <w:pPr>
        <w:rPr>
          <w:b/>
          <w:bCs/>
        </w:rPr>
      </w:pPr>
      <w:r w:rsidRPr="006C3EB8">
        <w:rPr>
          <w:b/>
          <w:bCs/>
        </w:rPr>
        <w:t xml:space="preserve">Būvniecības nozares </w:t>
      </w:r>
      <w:r w:rsidR="00AE4AAA">
        <w:rPr>
          <w:b/>
          <w:bCs/>
        </w:rPr>
        <w:t xml:space="preserve">2022 </w:t>
      </w:r>
      <w:r w:rsidRPr="006C3EB8">
        <w:rPr>
          <w:b/>
          <w:bCs/>
        </w:rPr>
        <w:t xml:space="preserve">krīzes </w:t>
      </w:r>
      <w:r w:rsidR="00462E62" w:rsidRPr="006C3EB8">
        <w:rPr>
          <w:b/>
          <w:bCs/>
        </w:rPr>
        <w:t xml:space="preserve">vadības </w:t>
      </w:r>
      <w:r w:rsidRPr="006C3EB8">
        <w:rPr>
          <w:b/>
          <w:bCs/>
        </w:rPr>
        <w:t>jautājumu saraksts</w:t>
      </w:r>
    </w:p>
    <w:tbl>
      <w:tblPr>
        <w:tblStyle w:val="Reatabula"/>
        <w:tblW w:w="10774" w:type="dxa"/>
        <w:tblInd w:w="-1281" w:type="dxa"/>
        <w:tblLook w:val="04A0" w:firstRow="1" w:lastRow="0" w:firstColumn="1" w:lastColumn="0" w:noHBand="0" w:noVBand="1"/>
      </w:tblPr>
      <w:tblGrid>
        <w:gridCol w:w="498"/>
        <w:gridCol w:w="2261"/>
        <w:gridCol w:w="6609"/>
        <w:gridCol w:w="1406"/>
      </w:tblGrid>
      <w:tr w:rsidR="00462E62" w:rsidRPr="00462E62" w14:paraId="27E9E38E" w14:textId="4BB2A247" w:rsidTr="00B524EE">
        <w:tc>
          <w:tcPr>
            <w:tcW w:w="498" w:type="dxa"/>
          </w:tcPr>
          <w:p w14:paraId="01008BB1" w14:textId="39E69313" w:rsidR="00462E62" w:rsidRPr="00462E62" w:rsidRDefault="00462E62">
            <w:pPr>
              <w:rPr>
                <w:b/>
                <w:bCs/>
              </w:rPr>
            </w:pPr>
            <w:r w:rsidRPr="00462E62">
              <w:rPr>
                <w:b/>
                <w:bCs/>
              </w:rPr>
              <w:t>Nr.</w:t>
            </w:r>
          </w:p>
        </w:tc>
        <w:tc>
          <w:tcPr>
            <w:tcW w:w="2261" w:type="dxa"/>
          </w:tcPr>
          <w:p w14:paraId="7047B34A" w14:textId="3C1EB488" w:rsidR="00462E62" w:rsidRPr="00462E62" w:rsidRDefault="00462E62">
            <w:pPr>
              <w:rPr>
                <w:b/>
                <w:bCs/>
              </w:rPr>
            </w:pPr>
            <w:r w:rsidRPr="00462E62">
              <w:rPr>
                <w:b/>
                <w:bCs/>
              </w:rPr>
              <w:t>Risks</w:t>
            </w:r>
          </w:p>
        </w:tc>
        <w:tc>
          <w:tcPr>
            <w:tcW w:w="6609" w:type="dxa"/>
          </w:tcPr>
          <w:p w14:paraId="09B60BA8" w14:textId="732E76A4" w:rsidR="00462E62" w:rsidRPr="00462E62" w:rsidRDefault="00462E62">
            <w:pPr>
              <w:rPr>
                <w:b/>
                <w:bCs/>
              </w:rPr>
            </w:pPr>
            <w:r w:rsidRPr="00462E62">
              <w:rPr>
                <w:b/>
                <w:bCs/>
              </w:rPr>
              <w:t>Risinājumi</w:t>
            </w:r>
          </w:p>
        </w:tc>
        <w:tc>
          <w:tcPr>
            <w:tcW w:w="1406" w:type="dxa"/>
          </w:tcPr>
          <w:p w14:paraId="1F086B1E" w14:textId="0D867332" w:rsidR="00462E62" w:rsidRPr="00462E62" w:rsidRDefault="00462E62">
            <w:pPr>
              <w:rPr>
                <w:b/>
                <w:bCs/>
              </w:rPr>
            </w:pPr>
            <w:r w:rsidRPr="00462E62">
              <w:rPr>
                <w:b/>
                <w:bCs/>
              </w:rPr>
              <w:t>Koordinē</w:t>
            </w:r>
            <w:r w:rsidR="0052754D">
              <w:rPr>
                <w:b/>
                <w:bCs/>
              </w:rPr>
              <w:t xml:space="preserve"> no </w:t>
            </w:r>
            <w:proofErr w:type="spellStart"/>
            <w:r w:rsidR="0052754D">
              <w:rPr>
                <w:b/>
                <w:bCs/>
              </w:rPr>
              <w:t>būvnozares</w:t>
            </w:r>
            <w:proofErr w:type="spellEnd"/>
            <w:r w:rsidR="0052754D">
              <w:rPr>
                <w:b/>
                <w:bCs/>
              </w:rPr>
              <w:t xml:space="preserve"> puses</w:t>
            </w:r>
          </w:p>
        </w:tc>
      </w:tr>
      <w:tr w:rsidR="00462E62" w14:paraId="569B1416" w14:textId="210211E7" w:rsidTr="00B524EE">
        <w:tc>
          <w:tcPr>
            <w:tcW w:w="498" w:type="dxa"/>
          </w:tcPr>
          <w:p w14:paraId="321A22E1" w14:textId="7C6CE5C1" w:rsidR="00462E62" w:rsidRDefault="00462E62">
            <w:r>
              <w:t>1</w:t>
            </w:r>
          </w:p>
        </w:tc>
        <w:tc>
          <w:tcPr>
            <w:tcW w:w="2261" w:type="dxa"/>
          </w:tcPr>
          <w:p w14:paraId="52CB88EA" w14:textId="63CD80D0" w:rsidR="00462E62" w:rsidRDefault="00AE4AAA">
            <w:proofErr w:type="spellStart"/>
            <w:r>
              <w:t>Public</w:t>
            </w:r>
            <w:proofErr w:type="spellEnd"/>
            <w:r>
              <w:t xml:space="preserve"> </w:t>
            </w:r>
            <w:r w:rsidR="002B33D3">
              <w:t xml:space="preserve">NĪ un </w:t>
            </w:r>
            <w:proofErr w:type="spellStart"/>
            <w:r w:rsidR="002B33D3">
              <w:t>infras</w:t>
            </w:r>
            <w:proofErr w:type="spellEnd"/>
            <w:r w:rsidR="002B33D3">
              <w:t xml:space="preserve"> </w:t>
            </w:r>
            <w:r w:rsidR="00462E62">
              <w:t>investīciju projekti</w:t>
            </w:r>
            <w:r>
              <w:t xml:space="preserve"> (ES programmas)</w:t>
            </w:r>
          </w:p>
        </w:tc>
        <w:tc>
          <w:tcPr>
            <w:tcW w:w="6609" w:type="dxa"/>
          </w:tcPr>
          <w:p w14:paraId="70C563C5" w14:textId="01AF19DC" w:rsidR="003F4331" w:rsidRDefault="00462E62">
            <w:r>
              <w:t>1.</w:t>
            </w:r>
            <w:r w:rsidR="00AE4AAA">
              <w:t>Risinājumi, kā no</w:t>
            </w:r>
            <w:r w:rsidR="003F4331">
              <w:t xml:space="preserve">finansēt cenu pieaugumus, </w:t>
            </w:r>
            <w:r w:rsidR="008D58BB">
              <w:t>Valsts/</w:t>
            </w:r>
            <w:r w:rsidR="003F4331">
              <w:t>ES finansējums</w:t>
            </w:r>
          </w:p>
          <w:p w14:paraId="65B835D3" w14:textId="3F05559A" w:rsidR="00462E62" w:rsidRDefault="003F4331">
            <w:r>
              <w:t>2.</w:t>
            </w:r>
            <w:r w:rsidR="00462E62">
              <w:t xml:space="preserve">FM un EM pārskatīt </w:t>
            </w:r>
            <w:r w:rsidR="00993B85">
              <w:t xml:space="preserve">pasūtījumu </w:t>
            </w:r>
            <w:r w:rsidR="00462E62">
              <w:t xml:space="preserve">prognozes, </w:t>
            </w:r>
            <w:r w:rsidR="00AE4AAA">
              <w:t xml:space="preserve">ES </w:t>
            </w:r>
            <w:r w:rsidR="00B26CB2">
              <w:t xml:space="preserve">projektu </w:t>
            </w:r>
            <w:r w:rsidR="00462E62">
              <w:t>prioritātes</w:t>
            </w:r>
            <w:r w:rsidR="00B26CB2">
              <w:t xml:space="preserve"> 2022/2023</w:t>
            </w:r>
            <w:r w:rsidR="00AE4AAA">
              <w:t xml:space="preserve"> (energoefektivitāte, veselība, skolas, drošība, sakari, ceļi,…)</w:t>
            </w:r>
          </w:p>
          <w:p w14:paraId="3F261140" w14:textId="3FC5EF52" w:rsidR="00462E62" w:rsidRDefault="003F4331">
            <w:r>
              <w:t>3</w:t>
            </w:r>
            <w:r w:rsidR="00462E62">
              <w:t xml:space="preserve">.Veicināt PPP, </w:t>
            </w:r>
            <w:proofErr w:type="spellStart"/>
            <w:r w:rsidR="00462E62">
              <w:t>komercsektora</w:t>
            </w:r>
            <w:proofErr w:type="spellEnd"/>
            <w:r w:rsidR="00462E62">
              <w:t xml:space="preserve"> investīciju projektus</w:t>
            </w:r>
          </w:p>
          <w:p w14:paraId="6F291D93" w14:textId="77777777" w:rsidR="002B33D3" w:rsidRDefault="003F4331">
            <w:r>
              <w:t>4</w:t>
            </w:r>
            <w:r w:rsidR="002B33D3">
              <w:t xml:space="preserve">.Veicināt projektēšanas </w:t>
            </w:r>
            <w:r w:rsidR="00AE4AAA">
              <w:t>pasūtījumus</w:t>
            </w:r>
          </w:p>
          <w:p w14:paraId="65505A0A" w14:textId="5095AFE4" w:rsidR="00257C25" w:rsidRDefault="00257C25">
            <w:r>
              <w:t xml:space="preserve">5.Nolīgt nozares </w:t>
            </w:r>
            <w:proofErr w:type="spellStart"/>
            <w:r>
              <w:t>makrospecu</w:t>
            </w:r>
            <w:proofErr w:type="spellEnd"/>
            <w:r>
              <w:t>, kurš uztura aktuālās prognozes, scenārijus un finanšu ietekmes</w:t>
            </w:r>
          </w:p>
        </w:tc>
        <w:tc>
          <w:tcPr>
            <w:tcW w:w="1406" w:type="dxa"/>
          </w:tcPr>
          <w:p w14:paraId="677580A4" w14:textId="3A21CC6F" w:rsidR="00462E62" w:rsidRDefault="008D58BB">
            <w:r>
              <w:t>LBP</w:t>
            </w:r>
          </w:p>
        </w:tc>
      </w:tr>
      <w:tr w:rsidR="000B59C6" w14:paraId="7917B656" w14:textId="77777777" w:rsidTr="00B524EE">
        <w:tc>
          <w:tcPr>
            <w:tcW w:w="498" w:type="dxa"/>
          </w:tcPr>
          <w:p w14:paraId="610652F8" w14:textId="15597CC1" w:rsidR="000B59C6" w:rsidRDefault="000B59C6" w:rsidP="000B59C6">
            <w:r>
              <w:t>2</w:t>
            </w:r>
          </w:p>
        </w:tc>
        <w:tc>
          <w:tcPr>
            <w:tcW w:w="2261" w:type="dxa"/>
          </w:tcPr>
          <w:p w14:paraId="652CEC4F" w14:textId="23425757" w:rsidR="000B59C6" w:rsidRDefault="000B59C6" w:rsidP="000B59C6">
            <w:r>
              <w:t xml:space="preserve">Deficīta </w:t>
            </w:r>
            <w:r w:rsidR="001404A4">
              <w:t>izejvielas, materiāli</w:t>
            </w:r>
            <w:r w:rsidR="00B524EE">
              <w:t xml:space="preserve"> (metāls, bitumens)</w:t>
            </w:r>
          </w:p>
        </w:tc>
        <w:tc>
          <w:tcPr>
            <w:tcW w:w="6609" w:type="dxa"/>
          </w:tcPr>
          <w:p w14:paraId="2111E7D6" w14:textId="4F527C36" w:rsidR="00AE4AAA" w:rsidRDefault="000B59C6" w:rsidP="000B59C6">
            <w:r>
              <w:t xml:space="preserve">1.Apzināt pie būvnieku, būvmateriālu ražotājiem, tirgotājiem, kurām preču grupām 12 </w:t>
            </w:r>
            <w:proofErr w:type="spellStart"/>
            <w:r>
              <w:t>mēn</w:t>
            </w:r>
            <w:proofErr w:type="spellEnd"/>
            <w:r>
              <w:t xml:space="preserve"> lieli deficīta riski, </w:t>
            </w:r>
            <w:r w:rsidR="00AE4AAA">
              <w:t>monitorings</w:t>
            </w:r>
            <w:r w:rsidR="001404A4">
              <w:t>, alternatīvas</w:t>
            </w:r>
          </w:p>
          <w:p w14:paraId="2A73FCC9" w14:textId="5FA722B2" w:rsidR="001404A4" w:rsidRDefault="001404A4" w:rsidP="000B59C6">
            <w:r>
              <w:t>2.</w:t>
            </w:r>
            <w:r w:rsidR="00D83A17">
              <w:t>Būvmateriālu s</w:t>
            </w:r>
            <w:r>
              <w:t>ertifikācijas atvieglojumi</w:t>
            </w:r>
          </w:p>
          <w:p w14:paraId="528DEAED" w14:textId="77777777" w:rsidR="000B59C6" w:rsidRDefault="001404A4" w:rsidP="000B59C6">
            <w:r>
              <w:t>3</w:t>
            </w:r>
            <w:r w:rsidR="00AE4AAA">
              <w:t>.</w:t>
            </w:r>
            <w:r w:rsidR="00B524EE">
              <w:t>Jauni importa kanāli (LIAA)</w:t>
            </w:r>
          </w:p>
          <w:p w14:paraId="10691F88" w14:textId="77777777" w:rsidR="00B524EE" w:rsidRDefault="00B524EE" w:rsidP="000B59C6">
            <w:r>
              <w:t>4.LiepājasSteel Restart</w:t>
            </w:r>
          </w:p>
          <w:p w14:paraId="07727143" w14:textId="3E5212DF" w:rsidR="00B524EE" w:rsidRDefault="00B524EE" w:rsidP="000B59C6">
            <w:r>
              <w:t>5.Metāla aizvietošana ar GLT/CLT</w:t>
            </w:r>
          </w:p>
        </w:tc>
        <w:tc>
          <w:tcPr>
            <w:tcW w:w="1406" w:type="dxa"/>
          </w:tcPr>
          <w:p w14:paraId="339A57AA" w14:textId="6D765654" w:rsidR="000B59C6" w:rsidRDefault="00B524EE" w:rsidP="000B59C6">
            <w:r>
              <w:t>BRA</w:t>
            </w:r>
          </w:p>
          <w:p w14:paraId="6FDAB77E" w14:textId="34BE5B07" w:rsidR="00B524EE" w:rsidRDefault="00B524EE" w:rsidP="000B59C6"/>
          <w:p w14:paraId="05B6F7EF" w14:textId="57523DE0" w:rsidR="00B524EE" w:rsidRDefault="00B524EE" w:rsidP="000B59C6"/>
          <w:p w14:paraId="5609AC40" w14:textId="77777777" w:rsidR="00B524EE" w:rsidRDefault="00B524EE" w:rsidP="000B59C6"/>
          <w:p w14:paraId="05C2ECAA" w14:textId="440D7DB1" w:rsidR="00D83A17" w:rsidRDefault="00B524EE" w:rsidP="000B59C6">
            <w:r>
              <w:t>LBP</w:t>
            </w:r>
          </w:p>
          <w:p w14:paraId="4C6FD3A8" w14:textId="707E3B1C" w:rsidR="00D83A17" w:rsidRDefault="00B524EE" w:rsidP="000B59C6">
            <w:r>
              <w:t>NNIAA</w:t>
            </w:r>
          </w:p>
        </w:tc>
      </w:tr>
      <w:tr w:rsidR="000B59C6" w14:paraId="3D937FB5" w14:textId="77777777" w:rsidTr="00B524EE">
        <w:tc>
          <w:tcPr>
            <w:tcW w:w="498" w:type="dxa"/>
          </w:tcPr>
          <w:p w14:paraId="5D711CF8" w14:textId="034FE138" w:rsidR="000B59C6" w:rsidRDefault="00B524EE" w:rsidP="000B59C6">
            <w:r>
              <w:t>3</w:t>
            </w:r>
          </w:p>
        </w:tc>
        <w:tc>
          <w:tcPr>
            <w:tcW w:w="2261" w:type="dxa"/>
          </w:tcPr>
          <w:p w14:paraId="3F516CEC" w14:textId="5AFD5ACE" w:rsidR="000B59C6" w:rsidRDefault="000B59C6" w:rsidP="000B59C6">
            <w:r>
              <w:t>Esošo līgumu izpilde (civilās būves &amp; ceļu būve)</w:t>
            </w:r>
          </w:p>
        </w:tc>
        <w:tc>
          <w:tcPr>
            <w:tcW w:w="6609" w:type="dxa"/>
          </w:tcPr>
          <w:p w14:paraId="73395E99" w14:textId="6E9349B9" w:rsidR="000B59C6" w:rsidRDefault="000B59C6" w:rsidP="000B59C6">
            <w:r>
              <w:t>1.Līgumu pagarinājum</w:t>
            </w:r>
            <w:r w:rsidR="006C3EB8">
              <w:t>i un cenu izmaiņas, IUB vadlīnijas</w:t>
            </w:r>
          </w:p>
          <w:p w14:paraId="31CC6902" w14:textId="06521D13" w:rsidR="000B59C6" w:rsidRDefault="00AE4AAA" w:rsidP="000B59C6">
            <w:r>
              <w:t>2</w:t>
            </w:r>
            <w:r w:rsidR="000B59C6">
              <w:t>.Banku garantijas 4-5 gada garantiju objektiem atcelt/samazināt</w:t>
            </w:r>
          </w:p>
        </w:tc>
        <w:tc>
          <w:tcPr>
            <w:tcW w:w="1406" w:type="dxa"/>
          </w:tcPr>
          <w:p w14:paraId="09E55250" w14:textId="1E68AA42" w:rsidR="000B59C6" w:rsidRDefault="000B59C6" w:rsidP="000B59C6">
            <w:r>
              <w:t>LBP</w:t>
            </w:r>
            <w:r w:rsidR="00E313EB">
              <w:t>/LCB</w:t>
            </w:r>
          </w:p>
        </w:tc>
      </w:tr>
      <w:tr w:rsidR="000B59C6" w14:paraId="4678C8D3" w14:textId="726801A7" w:rsidTr="00B524EE">
        <w:tc>
          <w:tcPr>
            <w:tcW w:w="498" w:type="dxa"/>
          </w:tcPr>
          <w:p w14:paraId="2F98AF59" w14:textId="15E75773" w:rsidR="000B59C6" w:rsidRDefault="00B524EE" w:rsidP="000B59C6">
            <w:r>
              <w:t>4</w:t>
            </w:r>
          </w:p>
        </w:tc>
        <w:tc>
          <w:tcPr>
            <w:tcW w:w="2261" w:type="dxa"/>
          </w:tcPr>
          <w:p w14:paraId="34671AEB" w14:textId="232A16D2" w:rsidR="000B59C6" w:rsidRDefault="000B59C6" w:rsidP="000B59C6">
            <w:r>
              <w:t>Jauno līgumu slēgšana (civilās būves &amp; ceļu būve)</w:t>
            </w:r>
          </w:p>
        </w:tc>
        <w:tc>
          <w:tcPr>
            <w:tcW w:w="6609" w:type="dxa"/>
          </w:tcPr>
          <w:p w14:paraId="6DD4D099" w14:textId="322DDA94" w:rsidR="000B59C6" w:rsidRDefault="000B59C6" w:rsidP="000B59C6">
            <w:r>
              <w:t>1.Indexācijas modelis</w:t>
            </w:r>
            <w:r w:rsidR="00AE4AAA">
              <w:t xml:space="preserve"> </w:t>
            </w:r>
            <w:r w:rsidR="001404A4">
              <w:t xml:space="preserve">(būvmateriāli, būvdarbi, mehānismi) </w:t>
            </w:r>
            <w:r w:rsidR="00AE4AAA">
              <w:t>(MK noteikumi), EM vadlīnijas</w:t>
            </w:r>
          </w:p>
          <w:p w14:paraId="72807E43" w14:textId="3A75A29F" w:rsidR="000B59C6" w:rsidRDefault="000B59C6" w:rsidP="000B59C6">
            <w:r>
              <w:t>2.Pagarināšanas nosacījumi</w:t>
            </w:r>
          </w:p>
        </w:tc>
        <w:tc>
          <w:tcPr>
            <w:tcW w:w="1406" w:type="dxa"/>
          </w:tcPr>
          <w:p w14:paraId="1B145F3B" w14:textId="04B7C3ED" w:rsidR="000B59C6" w:rsidRDefault="000B59C6" w:rsidP="000B59C6">
            <w:r>
              <w:t>LBP</w:t>
            </w:r>
            <w:r w:rsidR="008D58BB">
              <w:t>/LCB</w:t>
            </w:r>
          </w:p>
        </w:tc>
      </w:tr>
      <w:tr w:rsidR="000B59C6" w14:paraId="2C52A16E" w14:textId="779612B4" w:rsidTr="00B524EE">
        <w:tc>
          <w:tcPr>
            <w:tcW w:w="498" w:type="dxa"/>
          </w:tcPr>
          <w:p w14:paraId="7BC34F15" w14:textId="4BF00110" w:rsidR="000B59C6" w:rsidRDefault="00B524EE" w:rsidP="000B59C6">
            <w:r>
              <w:t>5</w:t>
            </w:r>
          </w:p>
        </w:tc>
        <w:tc>
          <w:tcPr>
            <w:tcW w:w="2261" w:type="dxa"/>
          </w:tcPr>
          <w:p w14:paraId="22BD237E" w14:textId="0F8BA846" w:rsidR="000B59C6" w:rsidRDefault="000B59C6" w:rsidP="000B59C6">
            <w:r>
              <w:t>Energoresursu cenas</w:t>
            </w:r>
          </w:p>
        </w:tc>
        <w:tc>
          <w:tcPr>
            <w:tcW w:w="6609" w:type="dxa"/>
          </w:tcPr>
          <w:p w14:paraId="6B5C73A2" w14:textId="0468E426" w:rsidR="000B59C6" w:rsidRDefault="000B59C6" w:rsidP="000B59C6">
            <w:r>
              <w:t>1.Jauni importa avoti</w:t>
            </w:r>
          </w:p>
          <w:p w14:paraId="4D074E46" w14:textId="2FA6E2FE" w:rsidR="000B59C6" w:rsidRDefault="000B59C6" w:rsidP="000B59C6">
            <w:r>
              <w:t>2.AER lokāli uzņēmumiem (ātrāka procedūra)</w:t>
            </w:r>
          </w:p>
        </w:tc>
        <w:tc>
          <w:tcPr>
            <w:tcW w:w="1406" w:type="dxa"/>
          </w:tcPr>
          <w:p w14:paraId="53586D0A" w14:textId="4B1A2B76" w:rsidR="000B59C6" w:rsidRDefault="000B59C6" w:rsidP="000B59C6">
            <w:r>
              <w:t>BRA/LEEA</w:t>
            </w:r>
          </w:p>
        </w:tc>
      </w:tr>
      <w:tr w:rsidR="000B59C6" w14:paraId="4DEE05FC" w14:textId="025BF6F9" w:rsidTr="00B524EE">
        <w:tc>
          <w:tcPr>
            <w:tcW w:w="498" w:type="dxa"/>
          </w:tcPr>
          <w:p w14:paraId="21A1F2D2" w14:textId="42C17E22" w:rsidR="000B59C6" w:rsidRDefault="00B524EE" w:rsidP="000B59C6">
            <w:r>
              <w:t>6</w:t>
            </w:r>
          </w:p>
        </w:tc>
        <w:tc>
          <w:tcPr>
            <w:tcW w:w="2261" w:type="dxa"/>
          </w:tcPr>
          <w:p w14:paraId="7907D62B" w14:textId="0EBDC7AD" w:rsidR="000B59C6" w:rsidRDefault="000B59C6" w:rsidP="000B59C6">
            <w:r>
              <w:t>Degvielas cenas</w:t>
            </w:r>
          </w:p>
        </w:tc>
        <w:tc>
          <w:tcPr>
            <w:tcW w:w="6609" w:type="dxa"/>
          </w:tcPr>
          <w:p w14:paraId="3CB02E53" w14:textId="01B007DF" w:rsidR="000B59C6" w:rsidRDefault="00257E01" w:rsidP="000B59C6">
            <w:r>
              <w:t>Akcīzes nodokļa jautājums</w:t>
            </w:r>
          </w:p>
        </w:tc>
        <w:tc>
          <w:tcPr>
            <w:tcW w:w="1406" w:type="dxa"/>
          </w:tcPr>
          <w:p w14:paraId="1D1E55DF" w14:textId="0DCF36E1" w:rsidR="000B59C6" w:rsidRDefault="0052754D" w:rsidP="000B59C6">
            <w:r>
              <w:t>LTRK</w:t>
            </w:r>
          </w:p>
        </w:tc>
      </w:tr>
      <w:tr w:rsidR="000B59C6" w14:paraId="3A04BBC8" w14:textId="2FD11452" w:rsidTr="00B524EE">
        <w:tc>
          <w:tcPr>
            <w:tcW w:w="498" w:type="dxa"/>
          </w:tcPr>
          <w:p w14:paraId="0E20F51D" w14:textId="5F7FCC98" w:rsidR="000B59C6" w:rsidRDefault="00B524EE" w:rsidP="000B59C6">
            <w:r>
              <w:t>7</w:t>
            </w:r>
          </w:p>
        </w:tc>
        <w:tc>
          <w:tcPr>
            <w:tcW w:w="2261" w:type="dxa"/>
          </w:tcPr>
          <w:p w14:paraId="3F687A99" w14:textId="0AA82897" w:rsidR="000B59C6" w:rsidRDefault="000B59C6" w:rsidP="000B59C6">
            <w:r>
              <w:t xml:space="preserve">Nodarbinātība </w:t>
            </w:r>
            <w:proofErr w:type="spellStart"/>
            <w:r>
              <w:t>būvnozar</w:t>
            </w:r>
            <w:r w:rsidR="0052754D">
              <w:t>ē</w:t>
            </w:r>
            <w:proofErr w:type="spellEnd"/>
          </w:p>
        </w:tc>
        <w:tc>
          <w:tcPr>
            <w:tcW w:w="6609" w:type="dxa"/>
          </w:tcPr>
          <w:p w14:paraId="6CAE9833" w14:textId="68B8842A" w:rsidR="000B59C6" w:rsidRDefault="000B59C6" w:rsidP="000B59C6">
            <w:r>
              <w:t>1.Izveidot uzlabotu koordināciju – nozare – NVA</w:t>
            </w:r>
            <w:r w:rsidR="0052754D">
              <w:t xml:space="preserve"> </w:t>
            </w:r>
            <w:r w:rsidR="001404A4">
              <w:t>–</w:t>
            </w:r>
            <w:r w:rsidR="0052754D">
              <w:t xml:space="preserve"> </w:t>
            </w:r>
            <w:r w:rsidR="001404A4">
              <w:t xml:space="preserve">UKR </w:t>
            </w:r>
            <w:r w:rsidR="0052754D">
              <w:t>bēgļi</w:t>
            </w:r>
          </w:p>
          <w:p w14:paraId="09B339FE" w14:textId="62B18544" w:rsidR="001404A4" w:rsidRDefault="001404A4" w:rsidP="000B59C6">
            <w:r>
              <w:t>(</w:t>
            </w:r>
            <w:proofErr w:type="spellStart"/>
            <w:r>
              <w:t>tsk</w:t>
            </w:r>
            <w:proofErr w:type="spellEnd"/>
            <w:r>
              <w:t xml:space="preserve">. profesionālās izglītības materiāli un apmācības, </w:t>
            </w:r>
            <w:proofErr w:type="spellStart"/>
            <w:r>
              <w:t>extra</w:t>
            </w:r>
            <w:proofErr w:type="spellEnd"/>
            <w:r>
              <w:t xml:space="preserve"> kursi)</w:t>
            </w:r>
          </w:p>
          <w:p w14:paraId="538E464E" w14:textId="2A7FC95B" w:rsidR="000B59C6" w:rsidRDefault="0052754D" w:rsidP="000B59C6">
            <w:r>
              <w:t>2</w:t>
            </w:r>
            <w:r w:rsidR="000B59C6">
              <w:t>.Aktīvā studentu iesaiste nozares projektos</w:t>
            </w:r>
            <w:r w:rsidR="00B524EE">
              <w:t>?</w:t>
            </w:r>
          </w:p>
          <w:p w14:paraId="2634288F" w14:textId="54DCFCF9" w:rsidR="00B524EE" w:rsidRDefault="0052754D" w:rsidP="000B59C6">
            <w:r>
              <w:t>3.Kur meklēt vidējā termiņā viesstrādniekus no Austrumiem</w:t>
            </w:r>
            <w:r w:rsidR="00D83A17">
              <w:t>!!!</w:t>
            </w:r>
            <w:r>
              <w:t>?</w:t>
            </w:r>
            <w:r w:rsidR="00D83A17">
              <w:t>??</w:t>
            </w:r>
            <w:r w:rsidR="00A82C41">
              <w:t xml:space="preserve"> (sezonas, vie</w:t>
            </w:r>
            <w:r w:rsidR="00917FE4">
              <w:t>s</w:t>
            </w:r>
            <w:r w:rsidR="00A82C41">
              <w:t>strādnieki, citas nozares)</w:t>
            </w:r>
          </w:p>
        </w:tc>
        <w:tc>
          <w:tcPr>
            <w:tcW w:w="1406" w:type="dxa"/>
          </w:tcPr>
          <w:p w14:paraId="68033913" w14:textId="77777777" w:rsidR="000B59C6" w:rsidRDefault="001E4866" w:rsidP="000B59C6">
            <w:r>
              <w:t>LBS</w:t>
            </w:r>
            <w:r w:rsidR="008D58BB">
              <w:t>/LAS</w:t>
            </w:r>
            <w:r>
              <w:t>?</w:t>
            </w:r>
          </w:p>
          <w:p w14:paraId="5A555996" w14:textId="77777777" w:rsidR="00A82C41" w:rsidRDefault="00A82C41" w:rsidP="000B59C6"/>
          <w:p w14:paraId="0B97D9A2" w14:textId="77777777" w:rsidR="00A82C41" w:rsidRDefault="00A82C41" w:rsidP="000B59C6"/>
          <w:p w14:paraId="03056323" w14:textId="399C5A4A" w:rsidR="00A82C41" w:rsidRDefault="00A82C41" w:rsidP="000B59C6">
            <w:r>
              <w:t>NNIAA</w:t>
            </w:r>
          </w:p>
        </w:tc>
      </w:tr>
      <w:tr w:rsidR="000B59C6" w14:paraId="702EBFF1" w14:textId="00B8E4ED" w:rsidTr="00B524EE">
        <w:tc>
          <w:tcPr>
            <w:tcW w:w="498" w:type="dxa"/>
          </w:tcPr>
          <w:p w14:paraId="2DE7F35C" w14:textId="4B272B1E" w:rsidR="000B59C6" w:rsidRDefault="00B524EE" w:rsidP="000B59C6">
            <w:r>
              <w:t>8</w:t>
            </w:r>
          </w:p>
        </w:tc>
        <w:tc>
          <w:tcPr>
            <w:tcW w:w="2261" w:type="dxa"/>
          </w:tcPr>
          <w:p w14:paraId="751B1FDE" w14:textId="21680080" w:rsidR="000B59C6" w:rsidRDefault="000B59C6" w:rsidP="000B59C6">
            <w:r>
              <w:t>Sadarbība ar RUS/BLR/UKR uzņēmumiem</w:t>
            </w:r>
          </w:p>
        </w:tc>
        <w:tc>
          <w:tcPr>
            <w:tcW w:w="6609" w:type="dxa"/>
          </w:tcPr>
          <w:p w14:paraId="5C240CEE" w14:textId="58A90046" w:rsidR="000B59C6" w:rsidRDefault="000B59C6" w:rsidP="000B59C6">
            <w:r>
              <w:t xml:space="preserve">1.Pārtraukta sadarbība RUS/BLR (sankciju piemērošana), </w:t>
            </w:r>
          </w:p>
          <w:p w14:paraId="543ED79F" w14:textId="4EFE17C4" w:rsidR="000B59C6" w:rsidRDefault="000B59C6" w:rsidP="000B59C6">
            <w:r>
              <w:t>2.Vienas pieturas aģentūra: koordinācija ar FNA un Valsts pārvalde</w:t>
            </w:r>
          </w:p>
          <w:p w14:paraId="2CA279FE" w14:textId="577A7EF8" w:rsidR="000B59C6" w:rsidRDefault="000B59C6" w:rsidP="000B59C6">
            <w:r>
              <w:t>3.Apzināt UKR palīdzības vajadzības īstermiņā/vidējā termiņā</w:t>
            </w:r>
          </w:p>
        </w:tc>
        <w:tc>
          <w:tcPr>
            <w:tcW w:w="1406" w:type="dxa"/>
          </w:tcPr>
          <w:p w14:paraId="5032F5D9" w14:textId="65B313F2" w:rsidR="000B59C6" w:rsidRDefault="006C3EB8" w:rsidP="000B59C6">
            <w:r>
              <w:t>LDDK</w:t>
            </w:r>
            <w:r w:rsidR="0052754D">
              <w:t>,</w:t>
            </w:r>
            <w:r w:rsidR="00220995">
              <w:t xml:space="preserve"> </w:t>
            </w:r>
            <w:r w:rsidR="0052754D">
              <w:t>LTRK</w:t>
            </w:r>
            <w:r w:rsidR="00220995">
              <w:t>, FNA</w:t>
            </w:r>
          </w:p>
        </w:tc>
      </w:tr>
      <w:tr w:rsidR="000B59C6" w14:paraId="245718AA" w14:textId="77777777" w:rsidTr="00B524EE">
        <w:tc>
          <w:tcPr>
            <w:tcW w:w="498" w:type="dxa"/>
          </w:tcPr>
          <w:p w14:paraId="7E1082CB" w14:textId="1B9947C0" w:rsidR="000B59C6" w:rsidRDefault="00B524EE" w:rsidP="000B59C6">
            <w:r>
              <w:t>9</w:t>
            </w:r>
          </w:p>
        </w:tc>
        <w:tc>
          <w:tcPr>
            <w:tcW w:w="2261" w:type="dxa"/>
          </w:tcPr>
          <w:p w14:paraId="4A2408A1" w14:textId="366FE77D" w:rsidR="000B59C6" w:rsidRDefault="000B59C6" w:rsidP="000B59C6">
            <w:proofErr w:type="spellStart"/>
            <w:r>
              <w:t>Būvnozares</w:t>
            </w:r>
            <w:proofErr w:type="spellEnd"/>
            <w:r>
              <w:t xml:space="preserve"> regulējuma izmaiņas</w:t>
            </w:r>
          </w:p>
        </w:tc>
        <w:tc>
          <w:tcPr>
            <w:tcW w:w="6609" w:type="dxa"/>
          </w:tcPr>
          <w:p w14:paraId="13B3ADDB" w14:textId="5F832F50" w:rsidR="000B59C6" w:rsidRDefault="000B59C6" w:rsidP="000B59C6">
            <w:r>
              <w:t xml:space="preserve">1.Atteikties uz 12 </w:t>
            </w:r>
            <w:proofErr w:type="spellStart"/>
            <w:r>
              <w:t>mēn</w:t>
            </w:r>
            <w:proofErr w:type="spellEnd"/>
            <w:r>
              <w:t xml:space="preserve"> no mazsvarīgām aktivitātēm </w:t>
            </w:r>
          </w:p>
          <w:p w14:paraId="13AE8C04" w14:textId="01EFBFC3" w:rsidR="000B59C6" w:rsidRDefault="000B59C6" w:rsidP="000B59C6">
            <w:r>
              <w:t xml:space="preserve">2.Deleģēt </w:t>
            </w:r>
            <w:proofErr w:type="spellStart"/>
            <w:r>
              <w:t>Būvpadomei</w:t>
            </w:r>
            <w:proofErr w:type="spellEnd"/>
            <w:r>
              <w:t xml:space="preserve"> lielākas pilnvaras krīzes vadības formāts</w:t>
            </w:r>
          </w:p>
          <w:p w14:paraId="636BD1FE" w14:textId="6F216B25" w:rsidR="000B59C6" w:rsidRDefault="000B59C6" w:rsidP="000B59C6">
            <w:r>
              <w:t xml:space="preserve">(lēmumi &amp; risinājumi EM un BVKB </w:t>
            </w:r>
            <w:proofErr w:type="spellStart"/>
            <w:r>
              <w:t>vs</w:t>
            </w:r>
            <w:proofErr w:type="spellEnd"/>
            <w:r>
              <w:t xml:space="preserve"> Nozares profesionālas NVO)</w:t>
            </w:r>
          </w:p>
        </w:tc>
        <w:tc>
          <w:tcPr>
            <w:tcW w:w="1406" w:type="dxa"/>
          </w:tcPr>
          <w:p w14:paraId="3A63DE62" w14:textId="440C3586" w:rsidR="000B59C6" w:rsidRDefault="00E26A38" w:rsidP="000B59C6">
            <w:r>
              <w:t>EM</w:t>
            </w:r>
            <w:r w:rsidR="00917FE4">
              <w:t xml:space="preserve"> / LBP</w:t>
            </w:r>
          </w:p>
        </w:tc>
      </w:tr>
      <w:tr w:rsidR="000B59C6" w14:paraId="598EA446" w14:textId="77777777" w:rsidTr="00B524EE">
        <w:trPr>
          <w:trHeight w:val="944"/>
        </w:trPr>
        <w:tc>
          <w:tcPr>
            <w:tcW w:w="498" w:type="dxa"/>
          </w:tcPr>
          <w:p w14:paraId="14928F69" w14:textId="70CBC0A0" w:rsidR="000B59C6" w:rsidRDefault="000B59C6" w:rsidP="000B59C6">
            <w:r>
              <w:t>1</w:t>
            </w:r>
            <w:r w:rsidR="00B524EE">
              <w:t>0</w:t>
            </w:r>
          </w:p>
        </w:tc>
        <w:tc>
          <w:tcPr>
            <w:tcW w:w="2261" w:type="dxa"/>
          </w:tcPr>
          <w:p w14:paraId="4764CD11" w14:textId="5A76A486" w:rsidR="000B59C6" w:rsidRDefault="000B59C6" w:rsidP="000B59C6">
            <w:r>
              <w:t xml:space="preserve">Civilās aizsardzības plāns &amp; </w:t>
            </w:r>
            <w:proofErr w:type="spellStart"/>
            <w:r>
              <w:t>Būvnozare</w:t>
            </w:r>
            <w:proofErr w:type="spellEnd"/>
          </w:p>
        </w:tc>
        <w:tc>
          <w:tcPr>
            <w:tcW w:w="6609" w:type="dxa"/>
          </w:tcPr>
          <w:p w14:paraId="011BEE9B" w14:textId="526FFC4E" w:rsidR="000B59C6" w:rsidRDefault="000B59C6" w:rsidP="000B59C6">
            <w:r>
              <w:t xml:space="preserve">1.Updatot civilās aizsardzības plānā </w:t>
            </w:r>
            <w:proofErr w:type="spellStart"/>
            <w:r>
              <w:t>būvnozares</w:t>
            </w:r>
            <w:proofErr w:type="spellEnd"/>
            <w:r>
              <w:t xml:space="preserve"> mobilizācijas </w:t>
            </w:r>
            <w:proofErr w:type="spellStart"/>
            <w:r>
              <w:t>apakšplānu</w:t>
            </w:r>
            <w:proofErr w:type="spellEnd"/>
            <w:r w:rsidR="0052754D">
              <w:t xml:space="preserve"> (IeM VUGD &amp; EM &amp; AM)</w:t>
            </w:r>
          </w:p>
        </w:tc>
        <w:tc>
          <w:tcPr>
            <w:tcW w:w="1406" w:type="dxa"/>
          </w:tcPr>
          <w:p w14:paraId="279D533A" w14:textId="17EE06A7" w:rsidR="000B59C6" w:rsidRDefault="000B59C6" w:rsidP="000B59C6">
            <w:r>
              <w:t>LBP</w:t>
            </w:r>
          </w:p>
        </w:tc>
      </w:tr>
      <w:tr w:rsidR="000B59C6" w14:paraId="64D24A25" w14:textId="77777777" w:rsidTr="00B524EE">
        <w:tc>
          <w:tcPr>
            <w:tcW w:w="498" w:type="dxa"/>
          </w:tcPr>
          <w:p w14:paraId="2B1AC9AC" w14:textId="122A67B4" w:rsidR="000B59C6" w:rsidRDefault="000B59C6" w:rsidP="000B59C6">
            <w:r>
              <w:t>1</w:t>
            </w:r>
            <w:r w:rsidR="00B524EE">
              <w:t>1</w:t>
            </w:r>
          </w:p>
        </w:tc>
        <w:tc>
          <w:tcPr>
            <w:tcW w:w="2261" w:type="dxa"/>
          </w:tcPr>
          <w:p w14:paraId="3DB79DE8" w14:textId="2135E22C" w:rsidR="000B59C6" w:rsidRDefault="000B59C6" w:rsidP="000B59C6">
            <w:r>
              <w:t>Nozares uzņēmumu informācijas telpa</w:t>
            </w:r>
          </w:p>
        </w:tc>
        <w:tc>
          <w:tcPr>
            <w:tcW w:w="6609" w:type="dxa"/>
          </w:tcPr>
          <w:p w14:paraId="48319FA1" w14:textId="0FAAFD09" w:rsidR="000B59C6" w:rsidRDefault="000B59C6" w:rsidP="000B59C6">
            <w:r>
              <w:t>1.Uzlabot uzņēmumu un biedru piesaisti nozaru NVO</w:t>
            </w:r>
            <w:r w:rsidR="006C3EB8">
              <w:t xml:space="preserve"> (komunikācija &amp; kopīgie uzdevumi</w:t>
            </w:r>
            <w:r w:rsidR="00220995">
              <w:t>, aktivitātes</w:t>
            </w:r>
            <w:r w:rsidR="006C3EB8">
              <w:t xml:space="preserve"> un resursi)</w:t>
            </w:r>
          </w:p>
        </w:tc>
        <w:tc>
          <w:tcPr>
            <w:tcW w:w="1406" w:type="dxa"/>
          </w:tcPr>
          <w:p w14:paraId="32C5AEDE" w14:textId="354A5839" w:rsidR="000B59C6" w:rsidRDefault="006C3EB8" w:rsidP="000B59C6">
            <w:r>
              <w:t>Visi</w:t>
            </w:r>
          </w:p>
        </w:tc>
      </w:tr>
      <w:tr w:rsidR="00F07914" w14:paraId="73677EB4" w14:textId="77777777" w:rsidTr="00B524EE">
        <w:tc>
          <w:tcPr>
            <w:tcW w:w="498" w:type="dxa"/>
          </w:tcPr>
          <w:p w14:paraId="6E4BD989" w14:textId="49890DE2" w:rsidR="00F07914" w:rsidRDefault="00F07914" w:rsidP="000B59C6">
            <w:r>
              <w:t>1</w:t>
            </w:r>
            <w:r w:rsidR="00B524EE">
              <w:t>2</w:t>
            </w:r>
          </w:p>
        </w:tc>
        <w:tc>
          <w:tcPr>
            <w:tcW w:w="2261" w:type="dxa"/>
          </w:tcPr>
          <w:p w14:paraId="6EE55D1F" w14:textId="6861E70C" w:rsidR="00F07914" w:rsidRDefault="00F07914" w:rsidP="000B59C6">
            <w:r>
              <w:t>Uzņēmējdarbība kopumā</w:t>
            </w:r>
          </w:p>
        </w:tc>
        <w:tc>
          <w:tcPr>
            <w:tcW w:w="6609" w:type="dxa"/>
          </w:tcPr>
          <w:p w14:paraId="24FDBB34" w14:textId="5CA15912" w:rsidR="00220995" w:rsidRDefault="00F07914" w:rsidP="000B59C6">
            <w:r>
              <w:t>1.</w:t>
            </w:r>
            <w:r w:rsidR="00220995">
              <w:t>Valsts atbalsta mehānismi (līdzīgi kā pandēmija, apgrozāmie līdzekļi, algas, …)</w:t>
            </w:r>
          </w:p>
          <w:p w14:paraId="460EA823" w14:textId="77777777" w:rsidR="00F07914" w:rsidRDefault="00F07914" w:rsidP="000B59C6">
            <w:r>
              <w:t>2.Maksātnespējas regulējuma izmaiņas</w:t>
            </w:r>
          </w:p>
          <w:p w14:paraId="70324DF1" w14:textId="523B7025" w:rsidR="00220995" w:rsidRDefault="00220995" w:rsidP="000B59C6">
            <w:r>
              <w:t xml:space="preserve">3.Nozares ārkārtas situācija, ja tuvākā 1 </w:t>
            </w:r>
            <w:proofErr w:type="spellStart"/>
            <w:r>
              <w:t>mēn</w:t>
            </w:r>
            <w:proofErr w:type="spellEnd"/>
            <w:r>
              <w:t xml:space="preserve"> laikā no valsts pārvaldes neseko krīzes risinājumi</w:t>
            </w:r>
          </w:p>
        </w:tc>
        <w:tc>
          <w:tcPr>
            <w:tcW w:w="1406" w:type="dxa"/>
          </w:tcPr>
          <w:p w14:paraId="54E5151B" w14:textId="35254026" w:rsidR="00F07914" w:rsidRDefault="00220995" w:rsidP="000B59C6">
            <w:r>
              <w:t>LTRK/LDDK</w:t>
            </w:r>
          </w:p>
        </w:tc>
      </w:tr>
      <w:tr w:rsidR="00E26A38" w14:paraId="56B618CB" w14:textId="77777777" w:rsidTr="00B524EE">
        <w:tc>
          <w:tcPr>
            <w:tcW w:w="498" w:type="dxa"/>
          </w:tcPr>
          <w:p w14:paraId="6A1BD1E9" w14:textId="0BB7FA7F" w:rsidR="00E26A38" w:rsidRDefault="00E26A38" w:rsidP="000B59C6">
            <w:r>
              <w:t>1</w:t>
            </w:r>
            <w:r w:rsidR="00B524EE">
              <w:t>3</w:t>
            </w:r>
          </w:p>
        </w:tc>
        <w:tc>
          <w:tcPr>
            <w:tcW w:w="2261" w:type="dxa"/>
          </w:tcPr>
          <w:p w14:paraId="4850D12E" w14:textId="63443656" w:rsidR="00E26A38" w:rsidRDefault="00B524EE" w:rsidP="000B59C6">
            <w:r>
              <w:t>Palīdzība UKR</w:t>
            </w:r>
          </w:p>
        </w:tc>
        <w:tc>
          <w:tcPr>
            <w:tcW w:w="6609" w:type="dxa"/>
          </w:tcPr>
          <w:p w14:paraId="5E73E7CD" w14:textId="13C6040D" w:rsidR="00B524EE" w:rsidRDefault="00E26A38" w:rsidP="000B59C6">
            <w:r>
              <w:t>1.</w:t>
            </w:r>
            <w:r w:rsidR="00B524EE">
              <w:t>Būvnozares profesionālo servisu palīdzības koordinācija</w:t>
            </w:r>
          </w:p>
          <w:p w14:paraId="5F759D03" w14:textId="5149933F" w:rsidR="00E26A38" w:rsidRDefault="00B524EE" w:rsidP="000B59C6">
            <w:r>
              <w:t>2.</w:t>
            </w:r>
            <w:r w:rsidR="00E26A38">
              <w:t xml:space="preserve">Būvnozares darba spēka </w:t>
            </w:r>
            <w:r w:rsidR="00917FE4">
              <w:t xml:space="preserve">un resursu </w:t>
            </w:r>
            <w:r w:rsidR="00E26A38">
              <w:t>pieejamība LV</w:t>
            </w:r>
          </w:p>
        </w:tc>
        <w:tc>
          <w:tcPr>
            <w:tcW w:w="1406" w:type="dxa"/>
          </w:tcPr>
          <w:p w14:paraId="3E156AFC" w14:textId="31DBA450" w:rsidR="00E26A38" w:rsidRDefault="00B524EE" w:rsidP="000B59C6">
            <w:proofErr w:type="spellStart"/>
            <w:r>
              <w:t>Būvpadome</w:t>
            </w:r>
            <w:proofErr w:type="spellEnd"/>
          </w:p>
        </w:tc>
      </w:tr>
    </w:tbl>
    <w:p w14:paraId="0A3AEECD" w14:textId="77777777" w:rsidR="00E57CEA" w:rsidRDefault="00E57CEA"/>
    <w:sectPr w:rsidR="00E57C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EA"/>
    <w:rsid w:val="000B59C6"/>
    <w:rsid w:val="001404A4"/>
    <w:rsid w:val="001C0453"/>
    <w:rsid w:val="001E4866"/>
    <w:rsid w:val="00220995"/>
    <w:rsid w:val="00257C25"/>
    <w:rsid w:val="00257E01"/>
    <w:rsid w:val="002A36D9"/>
    <w:rsid w:val="002B33D3"/>
    <w:rsid w:val="00313EBC"/>
    <w:rsid w:val="00335CC3"/>
    <w:rsid w:val="00364185"/>
    <w:rsid w:val="003F4331"/>
    <w:rsid w:val="00462E62"/>
    <w:rsid w:val="00502670"/>
    <w:rsid w:val="0052754D"/>
    <w:rsid w:val="005A3370"/>
    <w:rsid w:val="00627A76"/>
    <w:rsid w:val="00642819"/>
    <w:rsid w:val="00673789"/>
    <w:rsid w:val="006C3EB8"/>
    <w:rsid w:val="00700519"/>
    <w:rsid w:val="00803283"/>
    <w:rsid w:val="008D58BB"/>
    <w:rsid w:val="00917FE4"/>
    <w:rsid w:val="00967D36"/>
    <w:rsid w:val="00993B85"/>
    <w:rsid w:val="009C30EA"/>
    <w:rsid w:val="00A23D17"/>
    <w:rsid w:val="00A37CC6"/>
    <w:rsid w:val="00A5148E"/>
    <w:rsid w:val="00A82C41"/>
    <w:rsid w:val="00AE4AAA"/>
    <w:rsid w:val="00B1423F"/>
    <w:rsid w:val="00B26CB2"/>
    <w:rsid w:val="00B521C2"/>
    <w:rsid w:val="00B524EE"/>
    <w:rsid w:val="00D83A17"/>
    <w:rsid w:val="00E26A38"/>
    <w:rsid w:val="00E313EB"/>
    <w:rsid w:val="00E35B43"/>
    <w:rsid w:val="00E36E66"/>
    <w:rsid w:val="00E43953"/>
    <w:rsid w:val="00E55537"/>
    <w:rsid w:val="00E57CEA"/>
    <w:rsid w:val="00E90A71"/>
    <w:rsid w:val="00F07914"/>
    <w:rsid w:val="00F4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51D8E"/>
  <w15:chartTrackingRefBased/>
  <w15:docId w15:val="{87A4ED03-B357-4027-BE54-82392D55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5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 Miķelsons</dc:creator>
  <cp:keywords/>
  <dc:description/>
  <cp:lastModifiedBy>Gints Miķelsons</cp:lastModifiedBy>
  <cp:revision>2</cp:revision>
  <dcterms:created xsi:type="dcterms:W3CDTF">2022-04-04T06:31:00Z</dcterms:created>
  <dcterms:modified xsi:type="dcterms:W3CDTF">2022-04-04T06:31:00Z</dcterms:modified>
</cp:coreProperties>
</file>