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677B66" w14:textId="77777777" w:rsidR="00D60223" w:rsidRDefault="00D60223">
      <w:pPr>
        <w:pStyle w:val="Body"/>
        <w:jc w:val="center"/>
        <w:rPr>
          <w:rFonts w:ascii="Times New Roman" w:hAnsi="Times New Roman"/>
          <w:b/>
          <w:bCs/>
          <w:caps/>
          <w:color w:val="134653"/>
          <w:sz w:val="40"/>
          <w:szCs w:val="40"/>
          <w:u w:color="134653"/>
          <w:lang w:val="en-US"/>
        </w:rPr>
      </w:pPr>
    </w:p>
    <w:p w14:paraId="7CF5D1F7" w14:textId="77777777" w:rsidR="00D60223" w:rsidRDefault="00D60223">
      <w:pPr>
        <w:pStyle w:val="Body"/>
        <w:jc w:val="center"/>
        <w:rPr>
          <w:rFonts w:ascii="Times New Roman" w:hAnsi="Times New Roman"/>
          <w:b/>
          <w:bCs/>
          <w:caps/>
          <w:color w:val="134653"/>
          <w:sz w:val="40"/>
          <w:szCs w:val="40"/>
          <w:u w:color="134653"/>
          <w:lang w:val="en-US"/>
        </w:rPr>
      </w:pPr>
    </w:p>
    <w:p w14:paraId="7D84EFBB" w14:textId="77777777" w:rsidR="00D60223" w:rsidRDefault="00D60223">
      <w:pPr>
        <w:pStyle w:val="Body"/>
        <w:jc w:val="center"/>
        <w:rPr>
          <w:rFonts w:ascii="Times New Roman" w:hAnsi="Times New Roman"/>
          <w:b/>
          <w:bCs/>
          <w:caps/>
          <w:color w:val="134653"/>
          <w:sz w:val="40"/>
          <w:szCs w:val="40"/>
          <w:u w:color="134653"/>
          <w:lang w:val="en-US"/>
        </w:rPr>
      </w:pPr>
    </w:p>
    <w:p w14:paraId="6FEDD4A3" w14:textId="77777777" w:rsidR="00D60223" w:rsidRDefault="00D60223">
      <w:pPr>
        <w:pStyle w:val="Body"/>
        <w:jc w:val="center"/>
        <w:rPr>
          <w:rFonts w:ascii="Times New Roman" w:hAnsi="Times New Roman"/>
          <w:b/>
          <w:bCs/>
          <w:caps/>
          <w:color w:val="134653"/>
          <w:sz w:val="40"/>
          <w:szCs w:val="40"/>
          <w:u w:color="134653"/>
          <w:lang w:val="en-US"/>
        </w:rPr>
      </w:pPr>
    </w:p>
    <w:p w14:paraId="12036D39" w14:textId="77777777" w:rsidR="00D60223" w:rsidRDefault="00D60223">
      <w:pPr>
        <w:pStyle w:val="Body"/>
        <w:jc w:val="center"/>
        <w:rPr>
          <w:rFonts w:ascii="Times New Roman" w:hAnsi="Times New Roman"/>
          <w:b/>
          <w:bCs/>
          <w:caps/>
          <w:color w:val="134653"/>
          <w:sz w:val="40"/>
          <w:szCs w:val="40"/>
          <w:u w:color="134653"/>
          <w:lang w:val="en-US"/>
        </w:rPr>
      </w:pPr>
    </w:p>
    <w:p w14:paraId="2881EEDD" w14:textId="77777777" w:rsidR="00D60223" w:rsidRDefault="00D60223">
      <w:pPr>
        <w:pStyle w:val="Body"/>
        <w:jc w:val="center"/>
        <w:rPr>
          <w:rFonts w:ascii="Times New Roman" w:hAnsi="Times New Roman"/>
          <w:b/>
          <w:bCs/>
          <w:caps/>
          <w:color w:val="134653"/>
          <w:sz w:val="40"/>
          <w:szCs w:val="40"/>
          <w:u w:color="134653"/>
          <w:lang w:val="en-US"/>
        </w:rPr>
      </w:pPr>
    </w:p>
    <w:p w14:paraId="1BB54EE2" w14:textId="77777777" w:rsidR="00D60223" w:rsidRDefault="00D60223">
      <w:pPr>
        <w:pStyle w:val="Body"/>
        <w:jc w:val="center"/>
        <w:rPr>
          <w:rFonts w:ascii="Times New Roman" w:hAnsi="Times New Roman"/>
          <w:b/>
          <w:bCs/>
          <w:caps/>
          <w:color w:val="134653"/>
          <w:sz w:val="40"/>
          <w:szCs w:val="40"/>
          <w:u w:color="134653"/>
          <w:lang w:val="en-US"/>
        </w:rPr>
      </w:pPr>
    </w:p>
    <w:p w14:paraId="159FE93B" w14:textId="77777777" w:rsidR="00D60223" w:rsidRDefault="00D60223">
      <w:pPr>
        <w:pStyle w:val="Body"/>
        <w:jc w:val="center"/>
        <w:rPr>
          <w:rFonts w:ascii="Times New Roman" w:hAnsi="Times New Roman"/>
          <w:b/>
          <w:bCs/>
          <w:caps/>
          <w:color w:val="134653"/>
          <w:sz w:val="40"/>
          <w:szCs w:val="40"/>
          <w:u w:color="134653"/>
          <w:lang w:val="en-US"/>
        </w:rPr>
      </w:pPr>
    </w:p>
    <w:p w14:paraId="32C32798" w14:textId="77777777" w:rsidR="00D60223" w:rsidRDefault="00D60223">
      <w:pPr>
        <w:pStyle w:val="Body"/>
      </w:pPr>
    </w:p>
    <w:p w14:paraId="03D2BDAD" w14:textId="77777777" w:rsidR="00D60223" w:rsidRDefault="00923E97" w:rsidP="003C4E41">
      <w:pPr>
        <w:pStyle w:val="Body"/>
        <w:tabs>
          <w:tab w:val="left" w:pos="6096"/>
        </w:tabs>
        <w:jc w:val="center"/>
        <w:rPr>
          <w:b/>
          <w:bCs/>
        </w:rPr>
      </w:pPr>
      <w:r w:rsidRPr="003C4E41">
        <w:rPr>
          <w:b/>
          <w:bCs/>
          <w:lang w:val="en-GB"/>
        </w:rPr>
        <w:t>Opened</w:t>
      </w:r>
      <w:r w:rsidRPr="003B5461">
        <w:rPr>
          <w:b/>
          <w:bCs/>
        </w:rPr>
        <w:t xml:space="preserve"> m</w:t>
      </w:r>
      <w:proofErr w:type="spellStart"/>
      <w:r w:rsidRPr="003B5461">
        <w:rPr>
          <w:b/>
          <w:bCs/>
          <w:lang w:val="en-US"/>
        </w:rPr>
        <w:t>arket</w:t>
      </w:r>
      <w:proofErr w:type="spellEnd"/>
      <w:r>
        <w:rPr>
          <w:b/>
          <w:bCs/>
          <w:lang w:val="en-US"/>
        </w:rPr>
        <w:t xml:space="preserve"> research of LNG terminal project developers announced by the Ministry of Economics of the Republic of Latvia</w:t>
      </w:r>
    </w:p>
    <w:p w14:paraId="46C345F4" w14:textId="77777777" w:rsidR="00D60223" w:rsidRDefault="00D60223">
      <w:pPr>
        <w:pStyle w:val="Body"/>
        <w:jc w:val="center"/>
        <w:rPr>
          <w:b/>
          <w:bCs/>
        </w:rPr>
      </w:pPr>
    </w:p>
    <w:p w14:paraId="4C5F6CA5" w14:textId="77777777" w:rsidR="00D60223" w:rsidRDefault="00923E97">
      <w:pPr>
        <w:pStyle w:val="Body"/>
        <w:jc w:val="center"/>
        <w:rPr>
          <w:b/>
          <w:bCs/>
        </w:rPr>
      </w:pPr>
      <w:r>
        <w:rPr>
          <w:b/>
          <w:bCs/>
          <w:lang w:val="es-ES_tradnl"/>
        </w:rPr>
        <w:t>PROCEDURE</w:t>
      </w:r>
    </w:p>
    <w:p w14:paraId="03D7C8F7" w14:textId="77777777" w:rsidR="00D60223" w:rsidRDefault="00D60223">
      <w:pPr>
        <w:pStyle w:val="Body"/>
        <w:jc w:val="center"/>
        <w:rPr>
          <w:b/>
          <w:bCs/>
        </w:rPr>
      </w:pPr>
    </w:p>
    <w:p w14:paraId="0845691A" w14:textId="77777777" w:rsidR="00D60223" w:rsidRDefault="00D60223">
      <w:pPr>
        <w:pStyle w:val="Body"/>
        <w:spacing w:after="0"/>
        <w:jc w:val="left"/>
        <w:rPr>
          <w:rFonts w:ascii="Times New Roman" w:eastAsia="Times New Roman" w:hAnsi="Times New Roman" w:cs="Times New Roman"/>
          <w:b/>
          <w:bCs/>
          <w:caps/>
          <w:color w:val="134653"/>
          <w:sz w:val="40"/>
          <w:szCs w:val="40"/>
          <w:u w:color="134653"/>
          <w:lang w:val="en-US"/>
        </w:rPr>
      </w:pPr>
    </w:p>
    <w:p w14:paraId="69DDB4DA" w14:textId="77777777" w:rsidR="00D60223" w:rsidRDefault="00D60223">
      <w:pPr>
        <w:pStyle w:val="Body"/>
        <w:spacing w:after="0"/>
        <w:jc w:val="left"/>
        <w:rPr>
          <w:rFonts w:ascii="Times New Roman" w:eastAsia="Times New Roman" w:hAnsi="Times New Roman" w:cs="Times New Roman"/>
          <w:b/>
          <w:bCs/>
          <w:caps/>
          <w:color w:val="134653"/>
          <w:sz w:val="40"/>
          <w:szCs w:val="40"/>
          <w:u w:color="134653"/>
          <w:lang w:val="en-US"/>
        </w:rPr>
      </w:pPr>
    </w:p>
    <w:p w14:paraId="7970080D" w14:textId="77777777" w:rsidR="00D60223" w:rsidRDefault="00D60223">
      <w:pPr>
        <w:pStyle w:val="Body"/>
        <w:spacing w:after="0"/>
        <w:jc w:val="left"/>
        <w:rPr>
          <w:rFonts w:ascii="Times New Roman" w:eastAsia="Times New Roman" w:hAnsi="Times New Roman" w:cs="Times New Roman"/>
          <w:b/>
          <w:bCs/>
          <w:caps/>
          <w:color w:val="134653"/>
          <w:sz w:val="40"/>
          <w:szCs w:val="40"/>
          <w:u w:color="134653"/>
          <w:lang w:val="en-US"/>
        </w:rPr>
      </w:pPr>
    </w:p>
    <w:p w14:paraId="59F1DA66" w14:textId="77777777" w:rsidR="00D60223" w:rsidRDefault="00D60223">
      <w:pPr>
        <w:pStyle w:val="Body"/>
        <w:spacing w:after="0"/>
        <w:jc w:val="left"/>
        <w:rPr>
          <w:rFonts w:ascii="Times New Roman" w:eastAsia="Times New Roman" w:hAnsi="Times New Roman" w:cs="Times New Roman"/>
          <w:b/>
          <w:bCs/>
          <w:caps/>
          <w:color w:val="134653"/>
          <w:sz w:val="40"/>
          <w:szCs w:val="40"/>
          <w:u w:color="134653"/>
          <w:lang w:val="en-US"/>
        </w:rPr>
      </w:pPr>
    </w:p>
    <w:p w14:paraId="2E5468AD" w14:textId="77777777" w:rsidR="00D60223" w:rsidRDefault="00D60223">
      <w:pPr>
        <w:pStyle w:val="Body"/>
        <w:spacing w:after="0"/>
        <w:jc w:val="left"/>
        <w:rPr>
          <w:rFonts w:ascii="Times New Roman" w:eastAsia="Times New Roman" w:hAnsi="Times New Roman" w:cs="Times New Roman"/>
          <w:b/>
          <w:bCs/>
          <w:caps/>
          <w:color w:val="134653"/>
          <w:sz w:val="40"/>
          <w:szCs w:val="40"/>
          <w:u w:color="134653"/>
          <w:lang w:val="en-US"/>
        </w:rPr>
      </w:pPr>
    </w:p>
    <w:p w14:paraId="774084B8" w14:textId="77777777" w:rsidR="00D60223" w:rsidRDefault="00D60223">
      <w:pPr>
        <w:pStyle w:val="Body"/>
        <w:spacing w:after="0"/>
        <w:jc w:val="left"/>
        <w:rPr>
          <w:rFonts w:ascii="Times New Roman" w:eastAsia="Times New Roman" w:hAnsi="Times New Roman" w:cs="Times New Roman"/>
          <w:b/>
          <w:bCs/>
          <w:caps/>
          <w:color w:val="134653"/>
          <w:sz w:val="40"/>
          <w:szCs w:val="40"/>
          <w:u w:color="134653"/>
          <w:lang w:val="en-US"/>
        </w:rPr>
      </w:pPr>
    </w:p>
    <w:p w14:paraId="013078D0" w14:textId="77777777" w:rsidR="00D60223" w:rsidRDefault="00D60223">
      <w:pPr>
        <w:pStyle w:val="Body"/>
        <w:spacing w:after="0"/>
        <w:jc w:val="left"/>
        <w:rPr>
          <w:rFonts w:ascii="Times New Roman" w:eastAsia="Times New Roman" w:hAnsi="Times New Roman" w:cs="Times New Roman"/>
          <w:b/>
          <w:bCs/>
          <w:caps/>
          <w:color w:val="134653"/>
          <w:sz w:val="40"/>
          <w:szCs w:val="40"/>
          <w:u w:color="134653"/>
          <w:lang w:val="en-US"/>
        </w:rPr>
      </w:pPr>
    </w:p>
    <w:p w14:paraId="3B9781AE" w14:textId="77777777" w:rsidR="00D60223" w:rsidRDefault="00D60223">
      <w:pPr>
        <w:pStyle w:val="Body"/>
        <w:spacing w:after="0"/>
        <w:jc w:val="left"/>
        <w:rPr>
          <w:rFonts w:ascii="Times New Roman" w:eastAsia="Times New Roman" w:hAnsi="Times New Roman" w:cs="Times New Roman"/>
          <w:b/>
          <w:bCs/>
          <w:caps/>
          <w:color w:val="134653"/>
          <w:sz w:val="40"/>
          <w:szCs w:val="40"/>
          <w:u w:color="134653"/>
          <w:lang w:val="en-US"/>
        </w:rPr>
      </w:pPr>
    </w:p>
    <w:p w14:paraId="3E56B9F1" w14:textId="77777777" w:rsidR="00D60223" w:rsidRDefault="00D60223">
      <w:pPr>
        <w:pStyle w:val="Body"/>
        <w:spacing w:after="0"/>
        <w:jc w:val="left"/>
        <w:rPr>
          <w:rFonts w:ascii="Times New Roman" w:eastAsia="Times New Roman" w:hAnsi="Times New Roman" w:cs="Times New Roman"/>
          <w:b/>
          <w:bCs/>
          <w:caps/>
          <w:color w:val="134653"/>
          <w:sz w:val="40"/>
          <w:szCs w:val="40"/>
          <w:u w:color="134653"/>
          <w:lang w:val="en-US"/>
        </w:rPr>
      </w:pPr>
    </w:p>
    <w:p w14:paraId="20282DAA" w14:textId="77777777" w:rsidR="00D60223" w:rsidRDefault="00D60223">
      <w:pPr>
        <w:pStyle w:val="Body"/>
        <w:spacing w:after="0"/>
        <w:jc w:val="left"/>
        <w:rPr>
          <w:rFonts w:ascii="Times New Roman" w:eastAsia="Times New Roman" w:hAnsi="Times New Roman" w:cs="Times New Roman"/>
          <w:b/>
          <w:bCs/>
          <w:caps/>
          <w:color w:val="134653"/>
          <w:sz w:val="40"/>
          <w:szCs w:val="40"/>
          <w:u w:color="134653"/>
          <w:lang w:val="en-US"/>
        </w:rPr>
      </w:pPr>
    </w:p>
    <w:p w14:paraId="406CA7CD" w14:textId="77777777" w:rsidR="00D60223" w:rsidRDefault="00D60223">
      <w:pPr>
        <w:pStyle w:val="Body"/>
        <w:spacing w:after="0"/>
        <w:jc w:val="left"/>
        <w:rPr>
          <w:rFonts w:ascii="Times New Roman" w:eastAsia="Times New Roman" w:hAnsi="Times New Roman" w:cs="Times New Roman"/>
          <w:b/>
          <w:bCs/>
          <w:caps/>
          <w:color w:val="134653"/>
          <w:sz w:val="40"/>
          <w:szCs w:val="40"/>
          <w:u w:color="134653"/>
          <w:lang w:val="en-US"/>
        </w:rPr>
      </w:pPr>
    </w:p>
    <w:p w14:paraId="236E4388" w14:textId="77777777" w:rsidR="00D60223" w:rsidRDefault="00D60223">
      <w:pPr>
        <w:pStyle w:val="Body"/>
        <w:spacing w:after="0"/>
        <w:jc w:val="left"/>
        <w:rPr>
          <w:rFonts w:ascii="Times New Roman" w:eastAsia="Times New Roman" w:hAnsi="Times New Roman" w:cs="Times New Roman"/>
          <w:b/>
          <w:bCs/>
          <w:caps/>
          <w:color w:val="134653"/>
          <w:sz w:val="40"/>
          <w:szCs w:val="40"/>
          <w:u w:color="134653"/>
          <w:lang w:val="en-US"/>
        </w:rPr>
      </w:pPr>
    </w:p>
    <w:p w14:paraId="58218D00" w14:textId="77777777" w:rsidR="00D60223" w:rsidRDefault="00D60223">
      <w:pPr>
        <w:pStyle w:val="Body"/>
        <w:spacing w:after="0"/>
        <w:jc w:val="left"/>
        <w:rPr>
          <w:rFonts w:ascii="Times New Roman" w:eastAsia="Times New Roman" w:hAnsi="Times New Roman" w:cs="Times New Roman"/>
          <w:b/>
          <w:bCs/>
          <w:caps/>
          <w:color w:val="134653"/>
          <w:sz w:val="40"/>
          <w:szCs w:val="40"/>
          <w:u w:color="134653"/>
          <w:lang w:val="en-US"/>
        </w:rPr>
      </w:pPr>
    </w:p>
    <w:p w14:paraId="1A2B159D" w14:textId="77777777" w:rsidR="00D60223" w:rsidRDefault="00D60223">
      <w:pPr>
        <w:pStyle w:val="Body"/>
        <w:spacing w:after="0"/>
        <w:jc w:val="left"/>
        <w:rPr>
          <w:rFonts w:ascii="Times New Roman" w:eastAsia="Times New Roman" w:hAnsi="Times New Roman" w:cs="Times New Roman"/>
          <w:b/>
          <w:bCs/>
          <w:caps/>
          <w:color w:val="134653"/>
          <w:sz w:val="40"/>
          <w:szCs w:val="40"/>
          <w:u w:color="134653"/>
          <w:lang w:val="en-US"/>
        </w:rPr>
      </w:pPr>
    </w:p>
    <w:p w14:paraId="01E8EEFF" w14:textId="77777777" w:rsidR="00D60223" w:rsidRDefault="00D60223">
      <w:pPr>
        <w:pStyle w:val="Body"/>
        <w:spacing w:after="0"/>
        <w:jc w:val="left"/>
        <w:rPr>
          <w:rFonts w:ascii="Times New Roman" w:eastAsia="Times New Roman" w:hAnsi="Times New Roman" w:cs="Times New Roman"/>
          <w:b/>
          <w:bCs/>
          <w:caps/>
          <w:color w:val="134653"/>
          <w:sz w:val="40"/>
          <w:szCs w:val="40"/>
          <w:u w:color="134653"/>
          <w:lang w:val="en-US"/>
        </w:rPr>
      </w:pPr>
    </w:p>
    <w:p w14:paraId="602560A3" w14:textId="77777777" w:rsidR="00D60223" w:rsidRDefault="00923E97">
      <w:pPr>
        <w:pStyle w:val="Body"/>
        <w:rPr>
          <w:rFonts w:ascii="Times New Roman" w:eastAsia="Times New Roman" w:hAnsi="Times New Roman" w:cs="Times New Roman"/>
          <w:sz w:val="24"/>
          <w:szCs w:val="24"/>
        </w:rPr>
      </w:pPr>
      <w:r>
        <w:rPr>
          <w:lang w:val="en-US"/>
        </w:rPr>
        <w:tab/>
      </w:r>
      <w:r>
        <w:rPr>
          <w:lang w:val="en-US"/>
        </w:rPr>
        <w:tab/>
      </w:r>
      <w:r>
        <w:rPr>
          <w:lang w:val="en-US"/>
        </w:rPr>
        <w:tab/>
      </w:r>
      <w:r>
        <w:rPr>
          <w:lang w:val="en-US"/>
        </w:rPr>
        <w:tab/>
      </w:r>
      <w:r>
        <w:rPr>
          <w:lang w:val="en-US"/>
        </w:rPr>
        <w:tab/>
      </w:r>
      <w:r>
        <w:rPr>
          <w:lang w:val="en-US"/>
        </w:rPr>
        <w:tab/>
      </w:r>
      <w:r>
        <w:rPr>
          <w:rFonts w:ascii="Times New Roman" w:hAnsi="Times New Roman"/>
          <w:sz w:val="24"/>
          <w:szCs w:val="24"/>
          <w:lang w:val="en-US"/>
        </w:rPr>
        <w:t>Riga, 2022</w:t>
      </w:r>
    </w:p>
    <w:p w14:paraId="14F9294F" w14:textId="77777777" w:rsidR="00D60223" w:rsidRDefault="00D60223">
      <w:pPr>
        <w:pStyle w:val="Body"/>
        <w:jc w:val="center"/>
        <w:rPr>
          <w:rFonts w:ascii="Times New Roman" w:eastAsia="Times New Roman" w:hAnsi="Times New Roman" w:cs="Times New Roman"/>
        </w:rPr>
      </w:pPr>
    </w:p>
    <w:p w14:paraId="35B268E2" w14:textId="77777777" w:rsidR="00D60223" w:rsidRDefault="00923E97">
      <w:pPr>
        <w:pStyle w:val="ListParagraph"/>
        <w:numPr>
          <w:ilvl w:val="0"/>
          <w:numId w:val="2"/>
        </w:numPr>
        <w:jc w:val="left"/>
        <w:rPr>
          <w:rFonts w:ascii="Times New Roman" w:hAnsi="Times New Roman"/>
          <w:b/>
          <w:bCs/>
          <w:sz w:val="24"/>
          <w:szCs w:val="24"/>
        </w:rPr>
      </w:pPr>
      <w:r>
        <w:rPr>
          <w:rFonts w:ascii="Times New Roman" w:hAnsi="Times New Roman"/>
          <w:b/>
          <w:bCs/>
          <w:sz w:val="24"/>
          <w:szCs w:val="24"/>
        </w:rPr>
        <w:t>General information</w:t>
      </w:r>
    </w:p>
    <w:p w14:paraId="186E6DE3" w14:textId="77777777" w:rsidR="00D60223" w:rsidRDefault="00923E97" w:rsidP="00B42ECE">
      <w:pPr>
        <w:pStyle w:val="ListParagraph"/>
        <w:numPr>
          <w:ilvl w:val="1"/>
          <w:numId w:val="2"/>
        </w:numPr>
        <w:rPr>
          <w:rFonts w:ascii="Times New Roman" w:hAnsi="Times New Roman"/>
          <w:b/>
          <w:bCs/>
          <w:sz w:val="24"/>
          <w:szCs w:val="24"/>
        </w:rPr>
      </w:pPr>
      <w:r>
        <w:rPr>
          <w:rFonts w:ascii="Times New Roman" w:hAnsi="Times New Roman"/>
          <w:b/>
          <w:bCs/>
          <w:sz w:val="24"/>
          <w:szCs w:val="24"/>
        </w:rPr>
        <w:t xml:space="preserve">Organizer: </w:t>
      </w:r>
      <w:r>
        <w:rPr>
          <w:rFonts w:ascii="Times New Roman" w:hAnsi="Times New Roman"/>
          <w:sz w:val="24"/>
          <w:szCs w:val="24"/>
        </w:rPr>
        <w:t>Ministry of Economics of the Republic of Latvia</w:t>
      </w:r>
      <w:r>
        <w:rPr>
          <w:rFonts w:ascii="Times New Roman" w:hAnsi="Times New Roman"/>
          <w:b/>
          <w:bCs/>
          <w:sz w:val="24"/>
          <w:szCs w:val="24"/>
        </w:rPr>
        <w:t xml:space="preserve">, </w:t>
      </w:r>
      <w:r>
        <w:rPr>
          <w:rFonts w:ascii="Times New Roman" w:hAnsi="Times New Roman"/>
          <w:sz w:val="24"/>
          <w:szCs w:val="24"/>
        </w:rPr>
        <w:t xml:space="preserve">VAT number: 90000086008, address: </w:t>
      </w:r>
      <w:proofErr w:type="spellStart"/>
      <w:r>
        <w:rPr>
          <w:rFonts w:ascii="Times New Roman" w:hAnsi="Times New Roman"/>
          <w:sz w:val="24"/>
          <w:szCs w:val="24"/>
        </w:rPr>
        <w:t>Brivibas</w:t>
      </w:r>
      <w:proofErr w:type="spellEnd"/>
      <w:r>
        <w:rPr>
          <w:rFonts w:ascii="Times New Roman" w:hAnsi="Times New Roman"/>
          <w:sz w:val="24"/>
          <w:szCs w:val="24"/>
        </w:rPr>
        <w:t xml:space="preserve"> street 55, Riga, LV-1519, e-mail: </w:t>
      </w:r>
      <w:hyperlink r:id="rId7" w:history="1">
        <w:r>
          <w:rPr>
            <w:rStyle w:val="Hyperlink0"/>
            <w:rFonts w:eastAsia="Arial Unicode MS" w:cs="Arial Unicode MS"/>
          </w:rPr>
          <w:t>pasts@em.gov.lv</w:t>
        </w:r>
      </w:hyperlink>
      <w:r>
        <w:rPr>
          <w:rStyle w:val="Hyperlink0"/>
          <w:rFonts w:eastAsia="Arial Unicode MS" w:cs="Arial Unicode MS"/>
        </w:rPr>
        <w:t xml:space="preserve">. </w:t>
      </w:r>
    </w:p>
    <w:p w14:paraId="5F7A5163" w14:textId="77777777" w:rsidR="00D60223" w:rsidRDefault="00923E97" w:rsidP="00B42ECE">
      <w:pPr>
        <w:pStyle w:val="ListParagraph"/>
        <w:numPr>
          <w:ilvl w:val="1"/>
          <w:numId w:val="2"/>
        </w:numPr>
        <w:rPr>
          <w:rFonts w:ascii="Times New Roman" w:hAnsi="Times New Roman"/>
          <w:b/>
          <w:bCs/>
          <w:sz w:val="24"/>
          <w:szCs w:val="24"/>
        </w:rPr>
      </w:pPr>
      <w:r>
        <w:rPr>
          <w:rFonts w:ascii="Times New Roman" w:hAnsi="Times New Roman"/>
          <w:b/>
          <w:bCs/>
          <w:sz w:val="24"/>
          <w:szCs w:val="24"/>
        </w:rPr>
        <w:t xml:space="preserve">Applicant: </w:t>
      </w:r>
      <w:proofErr w:type="gramStart"/>
      <w:r>
        <w:rPr>
          <w:rFonts w:ascii="Times New Roman" w:hAnsi="Times New Roman"/>
          <w:sz w:val="24"/>
          <w:szCs w:val="24"/>
        </w:rPr>
        <w:t>the</w:t>
      </w:r>
      <w:proofErr w:type="gramEnd"/>
      <w:r>
        <w:rPr>
          <w:rFonts w:ascii="Times New Roman" w:hAnsi="Times New Roman"/>
          <w:sz w:val="24"/>
          <w:szCs w:val="24"/>
        </w:rPr>
        <w:t xml:space="preserve"> Applicant who has submitted the application form for market research; a legal person, an association of such persons in any combination thereof, who offers to provide the service subject to this market research. </w:t>
      </w:r>
    </w:p>
    <w:p w14:paraId="72913E72" w14:textId="1769016E" w:rsidR="00D60223" w:rsidRDefault="00923E97" w:rsidP="00B42ECE">
      <w:pPr>
        <w:pStyle w:val="ListParagraph"/>
        <w:numPr>
          <w:ilvl w:val="1"/>
          <w:numId w:val="2"/>
        </w:numPr>
        <w:rPr>
          <w:b/>
          <w:bCs/>
          <w:sz w:val="24"/>
          <w:szCs w:val="24"/>
        </w:rPr>
      </w:pPr>
      <w:r>
        <w:rPr>
          <w:rFonts w:ascii="Times New Roman" w:hAnsi="Times New Roman"/>
          <w:b/>
          <w:bCs/>
          <w:sz w:val="24"/>
          <w:szCs w:val="24"/>
        </w:rPr>
        <w:t>The market research aims</w:t>
      </w:r>
      <w:r>
        <w:rPr>
          <w:rFonts w:ascii="Times New Roman" w:hAnsi="Times New Roman"/>
          <w:sz w:val="24"/>
          <w:szCs w:val="24"/>
        </w:rPr>
        <w:t xml:space="preserve"> to assess the available solutions and their potential benefits and costs of establishing liquefied natural gas terminal and the connection to the transmission </w:t>
      </w:r>
      <w:r w:rsidR="003C4E41">
        <w:rPr>
          <w:rFonts w:ascii="Times New Roman" w:hAnsi="Times New Roman"/>
          <w:sz w:val="24"/>
          <w:szCs w:val="24"/>
        </w:rPr>
        <w:t>or distribution system</w:t>
      </w:r>
      <w:r>
        <w:rPr>
          <w:rFonts w:ascii="Times New Roman" w:hAnsi="Times New Roman"/>
          <w:sz w:val="24"/>
          <w:szCs w:val="24"/>
        </w:rPr>
        <w:t xml:space="preserve">, offering the most optimal solution for ensuring the security of natural gas supply </w:t>
      </w:r>
      <w:r w:rsidR="001A2AB3" w:rsidRPr="001A2AB3">
        <w:rPr>
          <w:rFonts w:ascii="Times New Roman" w:hAnsi="Times New Roman"/>
          <w:sz w:val="24"/>
          <w:szCs w:val="24"/>
        </w:rPr>
        <w:t>in Latvia in a cost</w:t>
      </w:r>
      <w:r w:rsidR="00B42ECE">
        <w:rPr>
          <w:rFonts w:ascii="Times New Roman" w:hAnsi="Times New Roman"/>
          <w:sz w:val="24"/>
          <w:szCs w:val="24"/>
        </w:rPr>
        <w:t>-</w:t>
      </w:r>
      <w:r w:rsidR="001A2AB3" w:rsidRPr="001A2AB3">
        <w:rPr>
          <w:rFonts w:ascii="Times New Roman" w:hAnsi="Times New Roman"/>
          <w:sz w:val="24"/>
          <w:szCs w:val="24"/>
        </w:rPr>
        <w:t>effective way, meanwhile providing much needed flexibility and alternatives for LNG import regionally</w:t>
      </w:r>
      <w:r>
        <w:rPr>
          <w:rFonts w:ascii="Times New Roman" w:hAnsi="Times New Roman"/>
          <w:sz w:val="24"/>
          <w:szCs w:val="24"/>
        </w:rPr>
        <w:t xml:space="preserve">. </w:t>
      </w:r>
    </w:p>
    <w:p w14:paraId="49158271" w14:textId="77777777" w:rsidR="00D60223" w:rsidRDefault="00923E97" w:rsidP="00B42ECE">
      <w:pPr>
        <w:pStyle w:val="ListParagraph"/>
        <w:numPr>
          <w:ilvl w:val="1"/>
          <w:numId w:val="2"/>
        </w:numPr>
        <w:rPr>
          <w:sz w:val="24"/>
          <w:szCs w:val="24"/>
        </w:rPr>
      </w:pPr>
      <w:r>
        <w:rPr>
          <w:rFonts w:ascii="Times New Roman" w:hAnsi="Times New Roman"/>
          <w:sz w:val="24"/>
          <w:szCs w:val="24"/>
        </w:rPr>
        <w:t xml:space="preserve">The Organizer shall establish an </w:t>
      </w:r>
      <w:r>
        <w:rPr>
          <w:rFonts w:ascii="Times New Roman" w:hAnsi="Times New Roman"/>
          <w:b/>
          <w:bCs/>
          <w:sz w:val="24"/>
          <w:szCs w:val="24"/>
        </w:rPr>
        <w:t>Evaluation Committee</w:t>
      </w:r>
      <w:r>
        <w:rPr>
          <w:rFonts w:ascii="Times New Roman" w:hAnsi="Times New Roman"/>
          <w:sz w:val="24"/>
          <w:szCs w:val="24"/>
        </w:rPr>
        <w:t xml:space="preserve">. The Committee established by the Ministry of Economics of the Republic of Latvia is authorized to evaluate the submitted application forms and related annexes. </w:t>
      </w:r>
    </w:p>
    <w:p w14:paraId="5939F999" w14:textId="77777777" w:rsidR="00D60223" w:rsidRDefault="00923E97" w:rsidP="00B42ECE">
      <w:pPr>
        <w:pStyle w:val="ListParagraph"/>
        <w:numPr>
          <w:ilvl w:val="1"/>
          <w:numId w:val="2"/>
        </w:numPr>
        <w:rPr>
          <w:sz w:val="24"/>
          <w:szCs w:val="24"/>
        </w:rPr>
      </w:pPr>
      <w:r>
        <w:rPr>
          <w:rFonts w:ascii="Times New Roman" w:hAnsi="Times New Roman"/>
          <w:sz w:val="24"/>
          <w:szCs w:val="24"/>
        </w:rPr>
        <w:t>Within the framework of the market research, potential Applicants shall provide the necessary information defined in point 1.6 for the Organizer to obtain unified and comparable information on the available projects, based on which the implementation of Paragraph 5 of Cabinet Protocol Decision No. 22 of 19 April 2022, §48, will be implemented further.</w:t>
      </w:r>
    </w:p>
    <w:p w14:paraId="2029468A" w14:textId="4E4332AE" w:rsidR="00D60223" w:rsidRDefault="00923E97" w:rsidP="00B42ECE">
      <w:pPr>
        <w:pStyle w:val="ListParagraph"/>
        <w:numPr>
          <w:ilvl w:val="1"/>
          <w:numId w:val="2"/>
        </w:numPr>
        <w:rPr>
          <w:rFonts w:ascii="Times New Roman" w:hAnsi="Times New Roman"/>
          <w:sz w:val="24"/>
          <w:szCs w:val="24"/>
        </w:rPr>
      </w:pPr>
      <w:r>
        <w:rPr>
          <w:rFonts w:ascii="Times New Roman" w:hAnsi="Times New Roman"/>
          <w:sz w:val="24"/>
          <w:szCs w:val="24"/>
        </w:rPr>
        <w:t xml:space="preserve">The submission letter, the application form, three mandatory annexes (1)Gantt chart, (2) Visualization of the technical solution to </w:t>
      </w:r>
      <w:r w:rsidRPr="00B42ECE">
        <w:rPr>
          <w:rFonts w:ascii="Times New Roman" w:hAnsi="Times New Roman"/>
          <w:sz w:val="24"/>
          <w:szCs w:val="24"/>
        </w:rPr>
        <w:t>connect</w:t>
      </w:r>
      <w:r w:rsidR="00CF5944">
        <w:rPr>
          <w:rFonts w:ascii="Times New Roman" w:hAnsi="Times New Roman"/>
          <w:sz w:val="24"/>
          <w:szCs w:val="24"/>
        </w:rPr>
        <w:t xml:space="preserve"> LNG terminal</w:t>
      </w:r>
      <w:r w:rsidRPr="00B42ECE">
        <w:rPr>
          <w:rFonts w:ascii="Times New Roman" w:hAnsi="Times New Roman"/>
          <w:sz w:val="24"/>
          <w:szCs w:val="24"/>
        </w:rPr>
        <w:t xml:space="preserve"> to the transmission </w:t>
      </w:r>
      <w:r w:rsidR="00B42ECE" w:rsidRPr="00B42ECE">
        <w:rPr>
          <w:rFonts w:ascii="Times New Roman" w:hAnsi="Times New Roman"/>
          <w:sz w:val="24"/>
          <w:szCs w:val="24"/>
        </w:rPr>
        <w:t xml:space="preserve">system </w:t>
      </w:r>
      <w:r w:rsidRPr="00B42ECE">
        <w:rPr>
          <w:rFonts w:ascii="Times New Roman" w:hAnsi="Times New Roman"/>
          <w:sz w:val="24"/>
          <w:szCs w:val="24"/>
        </w:rPr>
        <w:t>or distribution</w:t>
      </w:r>
      <w:r w:rsidR="00B42ECE" w:rsidRPr="00B42ECE">
        <w:rPr>
          <w:rFonts w:ascii="Times New Roman" w:hAnsi="Times New Roman"/>
          <w:sz w:val="24"/>
          <w:szCs w:val="24"/>
        </w:rPr>
        <w:t xml:space="preserve"> system with exit to transmission system</w:t>
      </w:r>
      <w:r w:rsidRPr="00B42ECE">
        <w:rPr>
          <w:rFonts w:ascii="Times New Roman" w:hAnsi="Times New Roman"/>
          <w:sz w:val="24"/>
          <w:szCs w:val="24"/>
        </w:rPr>
        <w:t xml:space="preserve">, (3) Proof of the ability to secure the required investment), and other annexes must be submitted in the English language and should contain relevant information about a </w:t>
      </w:r>
      <w:r w:rsidRPr="00B42ECE">
        <w:rPr>
          <w:rFonts w:ascii="Times New Roman" w:hAnsi="Times New Roman"/>
          <w:b/>
          <w:bCs/>
          <w:sz w:val="24"/>
          <w:szCs w:val="24"/>
        </w:rPr>
        <w:t>complete solution</w:t>
      </w:r>
      <w:r w:rsidRPr="00B42ECE">
        <w:rPr>
          <w:rFonts w:ascii="Times New Roman" w:hAnsi="Times New Roman"/>
          <w:sz w:val="24"/>
          <w:szCs w:val="24"/>
        </w:rPr>
        <w:t xml:space="preserve"> (LNG terminal and the connection to the transmission</w:t>
      </w:r>
      <w:r w:rsidR="00B42ECE" w:rsidRPr="00B42ECE">
        <w:rPr>
          <w:rFonts w:ascii="Times New Roman" w:hAnsi="Times New Roman"/>
          <w:sz w:val="24"/>
          <w:szCs w:val="24"/>
        </w:rPr>
        <w:t xml:space="preserve"> system</w:t>
      </w:r>
      <w:r w:rsidRPr="00B42ECE">
        <w:rPr>
          <w:rFonts w:ascii="Times New Roman" w:hAnsi="Times New Roman"/>
          <w:sz w:val="24"/>
          <w:szCs w:val="24"/>
        </w:rPr>
        <w:t xml:space="preserve"> or distribution </w:t>
      </w:r>
      <w:r w:rsidR="00B42ECE" w:rsidRPr="00B42ECE">
        <w:rPr>
          <w:rFonts w:ascii="Times New Roman" w:hAnsi="Times New Roman"/>
          <w:sz w:val="24"/>
          <w:szCs w:val="24"/>
        </w:rPr>
        <w:t>system with exit to transmission system</w:t>
      </w:r>
      <w:r w:rsidRPr="00B42ECE">
        <w:rPr>
          <w:rFonts w:ascii="Times New Roman" w:hAnsi="Times New Roman"/>
          <w:sz w:val="24"/>
          <w:szCs w:val="24"/>
        </w:rPr>
        <w:t>).</w:t>
      </w:r>
      <w:r>
        <w:rPr>
          <w:rFonts w:ascii="Times New Roman" w:hAnsi="Times New Roman"/>
          <w:sz w:val="24"/>
          <w:szCs w:val="24"/>
        </w:rPr>
        <w:t xml:space="preserve"> </w:t>
      </w:r>
    </w:p>
    <w:p w14:paraId="6A83DB72" w14:textId="77777777" w:rsidR="00D60223" w:rsidRPr="00B42ECE" w:rsidRDefault="00923E97" w:rsidP="00B42ECE">
      <w:pPr>
        <w:pStyle w:val="ListParagraph"/>
        <w:numPr>
          <w:ilvl w:val="1"/>
          <w:numId w:val="2"/>
        </w:numPr>
        <w:rPr>
          <w:rFonts w:ascii="Times New Roman" w:hAnsi="Times New Roman"/>
          <w:sz w:val="24"/>
          <w:szCs w:val="24"/>
        </w:rPr>
      </w:pPr>
      <w:r w:rsidRPr="00B42ECE">
        <w:rPr>
          <w:rFonts w:ascii="Times New Roman" w:hAnsi="Times New Roman"/>
          <w:sz w:val="24"/>
          <w:szCs w:val="24"/>
        </w:rPr>
        <w:t>The application form with all relevant annexes can be submitted electronically to e-mail (</w:t>
      </w:r>
      <w:hyperlink r:id="rId8" w:history="1">
        <w:r w:rsidRPr="00B42ECE">
          <w:rPr>
            <w:rStyle w:val="Link"/>
            <w:rFonts w:ascii="Times New Roman" w:eastAsia="Arial Unicode MS" w:hAnsi="Times New Roman" w:cs="Times New Roman"/>
            <w:sz w:val="24"/>
            <w:szCs w:val="24"/>
          </w:rPr>
          <w:t>pasts@em.gov.lv</w:t>
        </w:r>
      </w:hyperlink>
      <w:r w:rsidRPr="00B42ECE">
        <w:rPr>
          <w:rFonts w:ascii="Times New Roman" w:hAnsi="Times New Roman"/>
          <w:sz w:val="24"/>
          <w:szCs w:val="24"/>
        </w:rPr>
        <w:t>) or in person at the Ministry of Economics (</w:t>
      </w:r>
      <w:proofErr w:type="spellStart"/>
      <w:r w:rsidRPr="00B42ECE">
        <w:rPr>
          <w:rFonts w:ascii="Times New Roman" w:hAnsi="Times New Roman"/>
          <w:sz w:val="24"/>
          <w:szCs w:val="24"/>
        </w:rPr>
        <w:t>Brivibas</w:t>
      </w:r>
      <w:proofErr w:type="spellEnd"/>
      <w:r w:rsidRPr="00B42ECE">
        <w:rPr>
          <w:rFonts w:ascii="Times New Roman" w:hAnsi="Times New Roman"/>
          <w:sz w:val="24"/>
          <w:szCs w:val="24"/>
        </w:rPr>
        <w:t xml:space="preserve"> street 55, Riga, LV-1519).  </w:t>
      </w:r>
    </w:p>
    <w:p w14:paraId="5F8690E9" w14:textId="77777777" w:rsidR="00D60223" w:rsidRDefault="00923E97" w:rsidP="00B42ECE">
      <w:pPr>
        <w:pStyle w:val="ListParagraph"/>
        <w:numPr>
          <w:ilvl w:val="1"/>
          <w:numId w:val="2"/>
        </w:numPr>
        <w:rPr>
          <w:rFonts w:ascii="Times New Roman" w:hAnsi="Times New Roman"/>
          <w:sz w:val="24"/>
          <w:szCs w:val="24"/>
        </w:rPr>
      </w:pPr>
      <w:r>
        <w:rPr>
          <w:rFonts w:ascii="Times New Roman" w:hAnsi="Times New Roman"/>
          <w:sz w:val="24"/>
          <w:szCs w:val="24"/>
        </w:rPr>
        <w:t>Please indicate and justify in the accommodating submission letter if the application or annexes hold information subject to confidentiality agreements. The indicated restricted information will be made available solely to the persons involved in the evaluation and decision making.</w:t>
      </w:r>
    </w:p>
    <w:p w14:paraId="48721515" w14:textId="77777777" w:rsidR="00D60223" w:rsidRDefault="00923E97" w:rsidP="00B42ECE">
      <w:pPr>
        <w:pStyle w:val="ListParagraph"/>
        <w:numPr>
          <w:ilvl w:val="1"/>
          <w:numId w:val="2"/>
        </w:numPr>
        <w:rPr>
          <w:rFonts w:ascii="Times New Roman" w:hAnsi="Times New Roman"/>
          <w:sz w:val="24"/>
          <w:szCs w:val="24"/>
        </w:rPr>
      </w:pPr>
      <w:r>
        <w:rPr>
          <w:rFonts w:ascii="Times New Roman" w:hAnsi="Times New Roman"/>
          <w:sz w:val="24"/>
          <w:szCs w:val="24"/>
        </w:rPr>
        <w:t xml:space="preserve">Applicants must comply with the following conditions to pass the </w:t>
      </w:r>
      <w:r>
        <w:rPr>
          <w:rFonts w:ascii="Times New Roman" w:hAnsi="Times New Roman"/>
          <w:b/>
          <w:bCs/>
          <w:sz w:val="24"/>
          <w:szCs w:val="24"/>
        </w:rPr>
        <w:t>admissibility and eligibility</w:t>
      </w:r>
      <w:r>
        <w:rPr>
          <w:rFonts w:ascii="Times New Roman" w:hAnsi="Times New Roman"/>
          <w:sz w:val="24"/>
          <w:szCs w:val="24"/>
        </w:rPr>
        <w:t xml:space="preserve"> criteria:</w:t>
      </w:r>
    </w:p>
    <w:p w14:paraId="5B9FA9AF" w14:textId="32688F36" w:rsidR="00D60223" w:rsidRDefault="00923E97" w:rsidP="00B42ECE">
      <w:pPr>
        <w:pStyle w:val="ListParagraph"/>
        <w:numPr>
          <w:ilvl w:val="2"/>
          <w:numId w:val="2"/>
        </w:numPr>
        <w:rPr>
          <w:rFonts w:ascii="Times New Roman" w:hAnsi="Times New Roman"/>
          <w:sz w:val="24"/>
          <w:szCs w:val="24"/>
        </w:rPr>
      </w:pPr>
      <w:r>
        <w:rPr>
          <w:rFonts w:ascii="Times New Roman" w:hAnsi="Times New Roman"/>
          <w:sz w:val="24"/>
          <w:szCs w:val="24"/>
        </w:rPr>
        <w:t>Submitted application</w:t>
      </w:r>
      <w:r w:rsidR="00CF5944">
        <w:rPr>
          <w:rFonts w:ascii="Times New Roman" w:hAnsi="Times New Roman"/>
          <w:sz w:val="24"/>
          <w:szCs w:val="24"/>
        </w:rPr>
        <w:t xml:space="preserve"> form</w:t>
      </w:r>
      <w:r>
        <w:rPr>
          <w:rFonts w:ascii="Times New Roman" w:hAnsi="Times New Roman"/>
          <w:sz w:val="24"/>
          <w:szCs w:val="24"/>
        </w:rPr>
        <w:t xml:space="preserve"> must be complete, and all relevant fields must be filled in. Mandatory annexes and supporting documents must be added as separate documents;</w:t>
      </w:r>
    </w:p>
    <w:p w14:paraId="173D7D5C" w14:textId="4D7D0DCD" w:rsidR="00D60223" w:rsidRDefault="00923E97" w:rsidP="00B42ECE">
      <w:pPr>
        <w:pStyle w:val="ListParagraph"/>
        <w:numPr>
          <w:ilvl w:val="2"/>
          <w:numId w:val="2"/>
        </w:numPr>
        <w:rPr>
          <w:rFonts w:ascii="Times New Roman" w:hAnsi="Times New Roman"/>
          <w:sz w:val="24"/>
          <w:szCs w:val="24"/>
        </w:rPr>
      </w:pPr>
      <w:r>
        <w:rPr>
          <w:rFonts w:ascii="Times New Roman" w:hAnsi="Times New Roman"/>
          <w:sz w:val="24"/>
          <w:szCs w:val="24"/>
        </w:rPr>
        <w:t xml:space="preserve">Actual beneficiaries of Applicant and affiliated entities must not be subject to international or national sanctions. Therefore, the Organizer shall inspect and exclude the Applicant from participating in the evaluation in the cases specified in Section 11.1, Paragraph one of the </w:t>
      </w:r>
      <w:hyperlink r:id="rId9" w:history="1">
        <w:r w:rsidRPr="00B42ECE">
          <w:rPr>
            <w:rStyle w:val="Hyperlink"/>
            <w:rFonts w:ascii="Times New Roman" w:hAnsi="Times New Roman"/>
            <w:sz w:val="24"/>
            <w:szCs w:val="24"/>
          </w:rPr>
          <w:t>International and National Sanctions Law of the Republic of Latvia</w:t>
        </w:r>
      </w:hyperlink>
      <w:r>
        <w:rPr>
          <w:rFonts w:ascii="Times New Roman" w:hAnsi="Times New Roman"/>
          <w:sz w:val="24"/>
          <w:szCs w:val="24"/>
        </w:rPr>
        <w:t>.</w:t>
      </w:r>
    </w:p>
    <w:p w14:paraId="2CFF03A5" w14:textId="77777777" w:rsidR="00D60223" w:rsidRDefault="00923E97" w:rsidP="00B42ECE">
      <w:pPr>
        <w:pStyle w:val="ListParagraph"/>
        <w:numPr>
          <w:ilvl w:val="2"/>
          <w:numId w:val="2"/>
        </w:numPr>
        <w:rPr>
          <w:rFonts w:ascii="Times New Roman" w:hAnsi="Times New Roman"/>
          <w:sz w:val="24"/>
          <w:szCs w:val="24"/>
        </w:rPr>
      </w:pPr>
      <w:r>
        <w:rPr>
          <w:rFonts w:ascii="Times New Roman" w:hAnsi="Times New Roman"/>
          <w:sz w:val="24"/>
          <w:szCs w:val="24"/>
        </w:rPr>
        <w:t>Submitted applications must be signed with a valid electronic signature or signature.</w:t>
      </w:r>
    </w:p>
    <w:p w14:paraId="4E3BA6E2" w14:textId="07A6AAB2" w:rsidR="00D60223" w:rsidRDefault="00923E97" w:rsidP="00B42ECE">
      <w:pPr>
        <w:pStyle w:val="ListParagraph"/>
        <w:numPr>
          <w:ilvl w:val="2"/>
          <w:numId w:val="2"/>
        </w:numPr>
        <w:rPr>
          <w:rFonts w:ascii="Times New Roman" w:hAnsi="Times New Roman"/>
          <w:sz w:val="24"/>
          <w:szCs w:val="24"/>
        </w:rPr>
      </w:pPr>
      <w:r>
        <w:rPr>
          <w:rFonts w:ascii="Times New Roman" w:hAnsi="Times New Roman"/>
          <w:sz w:val="24"/>
          <w:szCs w:val="24"/>
        </w:rPr>
        <w:t>The application form and annexes must be submitted and delivered to the Organizer no later than</w:t>
      </w:r>
      <w:r w:rsidR="00B42ECE">
        <w:rPr>
          <w:rFonts w:ascii="Times New Roman" w:hAnsi="Times New Roman"/>
          <w:sz w:val="24"/>
          <w:szCs w:val="24"/>
        </w:rPr>
        <w:t xml:space="preserve"> by</w:t>
      </w:r>
      <w:r>
        <w:rPr>
          <w:rFonts w:ascii="Times New Roman" w:hAnsi="Times New Roman"/>
          <w:sz w:val="24"/>
          <w:szCs w:val="24"/>
        </w:rPr>
        <w:t xml:space="preserve"> </w:t>
      </w:r>
      <w:r w:rsidR="00B42ECE">
        <w:rPr>
          <w:rFonts w:ascii="Times New Roman" w:hAnsi="Times New Roman"/>
          <w:sz w:val="24"/>
          <w:szCs w:val="24"/>
        </w:rPr>
        <w:t>13 May 2022.</w:t>
      </w:r>
    </w:p>
    <w:p w14:paraId="617E130D" w14:textId="0156CEC5" w:rsidR="00D60223" w:rsidRDefault="00CF5944" w:rsidP="00B42ECE">
      <w:pPr>
        <w:pStyle w:val="ListParagraph"/>
        <w:numPr>
          <w:ilvl w:val="1"/>
          <w:numId w:val="2"/>
        </w:numPr>
        <w:rPr>
          <w:rFonts w:ascii="Times New Roman" w:hAnsi="Times New Roman"/>
          <w:sz w:val="24"/>
          <w:szCs w:val="24"/>
        </w:rPr>
      </w:pPr>
      <w:r>
        <w:rPr>
          <w:rFonts w:ascii="Times New Roman" w:hAnsi="Times New Roman"/>
          <w:sz w:val="24"/>
          <w:szCs w:val="24"/>
        </w:rPr>
        <w:lastRenderedPageBreak/>
        <w:t>Organizer</w:t>
      </w:r>
      <w:r w:rsidR="00923E97">
        <w:rPr>
          <w:rFonts w:ascii="Times New Roman" w:hAnsi="Times New Roman"/>
          <w:sz w:val="24"/>
          <w:szCs w:val="24"/>
        </w:rPr>
        <w:t xml:space="preserve"> will contact all Applicants after </w:t>
      </w:r>
      <w:proofErr w:type="gramStart"/>
      <w:r w:rsidR="00923E97">
        <w:rPr>
          <w:rFonts w:ascii="Times New Roman" w:hAnsi="Times New Roman"/>
          <w:sz w:val="24"/>
          <w:szCs w:val="24"/>
        </w:rPr>
        <w:t>making a decision</w:t>
      </w:r>
      <w:proofErr w:type="gramEnd"/>
      <w:r w:rsidR="00923E97">
        <w:rPr>
          <w:rFonts w:ascii="Times New Roman" w:hAnsi="Times New Roman"/>
          <w:sz w:val="24"/>
          <w:szCs w:val="24"/>
        </w:rPr>
        <w:t xml:space="preserve"> and will provide information regarding further cooperation.</w:t>
      </w:r>
    </w:p>
    <w:p w14:paraId="3CADC997" w14:textId="77777777" w:rsidR="00D60223" w:rsidRDefault="00923E97" w:rsidP="00B42ECE">
      <w:pPr>
        <w:pStyle w:val="ListParagraph"/>
        <w:numPr>
          <w:ilvl w:val="1"/>
          <w:numId w:val="2"/>
        </w:numPr>
        <w:rPr>
          <w:rFonts w:ascii="Times New Roman" w:hAnsi="Times New Roman"/>
          <w:sz w:val="24"/>
          <w:szCs w:val="24"/>
        </w:rPr>
      </w:pPr>
      <w:r>
        <w:rPr>
          <w:rFonts w:ascii="Times New Roman" w:hAnsi="Times New Roman"/>
          <w:sz w:val="24"/>
          <w:szCs w:val="24"/>
        </w:rPr>
        <w:t>The application form is</w:t>
      </w:r>
      <w:r w:rsidR="0038020F">
        <w:rPr>
          <w:rFonts w:ascii="Times New Roman" w:hAnsi="Times New Roman"/>
          <w:sz w:val="24"/>
          <w:szCs w:val="24"/>
        </w:rPr>
        <w:t xml:space="preserve"> legally</w:t>
      </w:r>
      <w:r>
        <w:rPr>
          <w:rFonts w:ascii="Times New Roman" w:hAnsi="Times New Roman"/>
          <w:sz w:val="24"/>
          <w:szCs w:val="24"/>
        </w:rPr>
        <w:t xml:space="preserve"> non-binding.</w:t>
      </w:r>
    </w:p>
    <w:p w14:paraId="721B86F6" w14:textId="77777777" w:rsidR="00D60223" w:rsidRDefault="00D60223" w:rsidP="00B42ECE">
      <w:pPr>
        <w:pStyle w:val="ListParagraph"/>
        <w:ind w:left="567" w:hanging="567"/>
        <w:rPr>
          <w:rFonts w:ascii="Times New Roman" w:eastAsia="Times New Roman" w:hAnsi="Times New Roman" w:cs="Times New Roman"/>
          <w:sz w:val="24"/>
          <w:szCs w:val="24"/>
        </w:rPr>
      </w:pPr>
    </w:p>
    <w:p w14:paraId="251574CB" w14:textId="77777777" w:rsidR="00D60223" w:rsidRDefault="00923E97" w:rsidP="00B42ECE">
      <w:pPr>
        <w:pStyle w:val="ListParagraph"/>
        <w:numPr>
          <w:ilvl w:val="0"/>
          <w:numId w:val="2"/>
        </w:numPr>
        <w:rPr>
          <w:rFonts w:ascii="Times New Roman" w:hAnsi="Times New Roman"/>
          <w:b/>
          <w:bCs/>
          <w:sz w:val="24"/>
          <w:szCs w:val="24"/>
        </w:rPr>
      </w:pPr>
      <w:r>
        <w:rPr>
          <w:rFonts w:ascii="Times New Roman" w:hAnsi="Times New Roman"/>
          <w:b/>
          <w:bCs/>
          <w:sz w:val="24"/>
          <w:szCs w:val="24"/>
        </w:rPr>
        <w:t>Submission documents access, provision of additional information and other conditions</w:t>
      </w:r>
    </w:p>
    <w:p w14:paraId="432E591A" w14:textId="472816AA" w:rsidR="00D60223" w:rsidRDefault="00923E97" w:rsidP="00B42ECE">
      <w:pPr>
        <w:pStyle w:val="ListParagraph"/>
        <w:numPr>
          <w:ilvl w:val="1"/>
          <w:numId w:val="3"/>
        </w:numPr>
        <w:jc w:val="left"/>
        <w:rPr>
          <w:b/>
          <w:bCs/>
          <w:sz w:val="24"/>
          <w:szCs w:val="24"/>
        </w:rPr>
      </w:pPr>
      <w:r>
        <w:rPr>
          <w:rFonts w:ascii="Times New Roman" w:hAnsi="Times New Roman"/>
          <w:sz w:val="24"/>
          <w:szCs w:val="24"/>
        </w:rPr>
        <w:t>Market research application form and procedure can be obtained on the official website of the O</w:t>
      </w:r>
      <w:r w:rsidRPr="00B42ECE">
        <w:rPr>
          <w:rFonts w:ascii="Times New Roman" w:hAnsi="Times New Roman"/>
          <w:sz w:val="24"/>
          <w:szCs w:val="24"/>
        </w:rPr>
        <w:t xml:space="preserve">rganizer - </w:t>
      </w:r>
      <w:hyperlink r:id="rId10" w:history="1">
        <w:r w:rsidRPr="00B42ECE">
          <w:rPr>
            <w:rStyle w:val="Hyperlink1"/>
            <w:rFonts w:eastAsia="Arial Unicode MS" w:cs="Arial Unicode MS"/>
            <w:sz w:val="24"/>
            <w:szCs w:val="24"/>
          </w:rPr>
          <w:t>www.em.gov.lv</w:t>
        </w:r>
      </w:hyperlink>
    </w:p>
    <w:p w14:paraId="641D0D9D" w14:textId="77777777" w:rsidR="00D60223" w:rsidRDefault="00923E97" w:rsidP="00B42ECE">
      <w:pPr>
        <w:pStyle w:val="ListParagraph"/>
        <w:numPr>
          <w:ilvl w:val="1"/>
          <w:numId w:val="3"/>
        </w:numPr>
        <w:rPr>
          <w:b/>
          <w:bCs/>
          <w:sz w:val="24"/>
          <w:szCs w:val="24"/>
        </w:rPr>
      </w:pPr>
      <w:r>
        <w:rPr>
          <w:rFonts w:ascii="Times New Roman" w:hAnsi="Times New Roman"/>
          <w:sz w:val="24"/>
          <w:szCs w:val="24"/>
        </w:rPr>
        <w:t xml:space="preserve">The Applicant may enquire additional information about the market research application form  and procedure, and any other specific and related questions to the scope of project in Latvia by contacting the Organizer's contact person: </w:t>
      </w:r>
      <w:proofErr w:type="spellStart"/>
      <w:r w:rsidR="0038020F">
        <w:rPr>
          <w:rFonts w:ascii="Times New Roman" w:hAnsi="Times New Roman"/>
          <w:sz w:val="24"/>
          <w:szCs w:val="24"/>
        </w:rPr>
        <w:t>Ms</w:t>
      </w:r>
      <w:proofErr w:type="spellEnd"/>
      <w:r w:rsidR="0038020F">
        <w:rPr>
          <w:rFonts w:ascii="Times New Roman" w:hAnsi="Times New Roman"/>
          <w:sz w:val="24"/>
          <w:szCs w:val="24"/>
        </w:rPr>
        <w:t xml:space="preserve"> Līga Rozentāle, Director</w:t>
      </w:r>
      <w:r>
        <w:rPr>
          <w:rFonts w:ascii="Times New Roman" w:hAnsi="Times New Roman"/>
          <w:sz w:val="24"/>
          <w:szCs w:val="24"/>
        </w:rPr>
        <w:t xml:space="preserve"> of </w:t>
      </w:r>
      <w:r>
        <w:rPr>
          <w:rFonts w:ascii="Times New Roman" w:hAnsi="Times New Roman"/>
          <w:color w:val="1C1C1C"/>
          <w:sz w:val="24"/>
          <w:szCs w:val="24"/>
          <w:u w:color="1C1C1C"/>
        </w:rPr>
        <w:t>Energy Market and Infrastructure</w:t>
      </w:r>
      <w:r>
        <w:rPr>
          <w:rFonts w:ascii="Times New Roman" w:hAnsi="Times New Roman"/>
          <w:sz w:val="24"/>
          <w:szCs w:val="24"/>
        </w:rPr>
        <w:t xml:space="preserve"> </w:t>
      </w:r>
      <w:r w:rsidR="0038020F" w:rsidRPr="00B42ECE">
        <w:rPr>
          <w:rFonts w:ascii="Times New Roman" w:hAnsi="Times New Roman"/>
          <w:sz w:val="24"/>
          <w:szCs w:val="24"/>
        </w:rPr>
        <w:t xml:space="preserve">Department </w:t>
      </w:r>
      <w:r w:rsidRPr="00B42ECE">
        <w:rPr>
          <w:rFonts w:ascii="Times New Roman" w:hAnsi="Times New Roman"/>
          <w:sz w:val="24"/>
          <w:szCs w:val="24"/>
        </w:rPr>
        <w:t>(</w:t>
      </w:r>
      <w:hyperlink r:id="rId11" w:history="1">
        <w:r w:rsidRPr="00B42ECE">
          <w:rPr>
            <w:rStyle w:val="Hyperlink1"/>
            <w:rFonts w:eastAsia="Arial Unicode MS" w:cs="Arial Unicode MS"/>
            <w:sz w:val="24"/>
            <w:szCs w:val="24"/>
          </w:rPr>
          <w:t>liga.rozentale@em.gov.lv</w:t>
        </w:r>
      </w:hyperlink>
      <w:r w:rsidRPr="00B42ECE">
        <w:rPr>
          <w:rFonts w:ascii="Times New Roman" w:hAnsi="Times New Roman"/>
          <w:sz w:val="24"/>
          <w:szCs w:val="24"/>
        </w:rPr>
        <w:t>)</w:t>
      </w:r>
      <w:r>
        <w:rPr>
          <w:rFonts w:ascii="Times New Roman" w:hAnsi="Times New Roman"/>
          <w:sz w:val="24"/>
          <w:szCs w:val="24"/>
        </w:rPr>
        <w:t xml:space="preserve"> </w:t>
      </w:r>
    </w:p>
    <w:p w14:paraId="49A031B3" w14:textId="1F4EB920" w:rsidR="00D60223" w:rsidRDefault="00923E97" w:rsidP="00B42ECE">
      <w:pPr>
        <w:pStyle w:val="ListParagraph"/>
        <w:numPr>
          <w:ilvl w:val="2"/>
          <w:numId w:val="3"/>
        </w:numPr>
        <w:rPr>
          <w:b/>
          <w:bCs/>
          <w:sz w:val="24"/>
          <w:szCs w:val="24"/>
        </w:rPr>
      </w:pPr>
      <w:r>
        <w:rPr>
          <w:rFonts w:ascii="Times New Roman" w:hAnsi="Times New Roman"/>
          <w:sz w:val="24"/>
          <w:szCs w:val="24"/>
        </w:rPr>
        <w:t xml:space="preserve">If the Applicant has timely requested additional information on the application form and procedure requirements, the Organizer shall provide it within three working days. </w:t>
      </w:r>
      <w:r w:rsidR="008D0BC8">
        <w:rPr>
          <w:rFonts w:ascii="Times New Roman" w:hAnsi="Times New Roman"/>
          <w:sz w:val="24"/>
          <w:szCs w:val="24"/>
        </w:rPr>
        <w:t>The Organizer’s response will be made public to all Applicants.</w:t>
      </w:r>
      <w:bookmarkStart w:id="0" w:name="_GoBack"/>
      <w:bookmarkEnd w:id="0"/>
    </w:p>
    <w:p w14:paraId="219F8EEC" w14:textId="77777777" w:rsidR="00D60223" w:rsidRDefault="00923E97" w:rsidP="00B42ECE">
      <w:pPr>
        <w:pStyle w:val="ListParagraph"/>
        <w:numPr>
          <w:ilvl w:val="1"/>
          <w:numId w:val="3"/>
        </w:numPr>
        <w:rPr>
          <w:b/>
          <w:bCs/>
          <w:sz w:val="24"/>
          <w:szCs w:val="24"/>
        </w:rPr>
      </w:pPr>
      <w:r>
        <w:rPr>
          <w:rFonts w:ascii="Times New Roman" w:hAnsi="Times New Roman"/>
          <w:sz w:val="24"/>
          <w:szCs w:val="24"/>
        </w:rPr>
        <w:t xml:space="preserve">The Applicant is responsible for following up-to-date information that will be published at </w:t>
      </w:r>
      <w:hyperlink r:id="rId12" w:history="1">
        <w:r w:rsidRPr="00B42ECE">
          <w:rPr>
            <w:rStyle w:val="Hyperlink1"/>
            <w:rFonts w:eastAsia="Arial Unicode MS" w:cs="Arial Unicode MS"/>
            <w:sz w:val="24"/>
            <w:szCs w:val="24"/>
          </w:rPr>
          <w:t>www.em.gov.lv</w:t>
        </w:r>
      </w:hyperlink>
    </w:p>
    <w:p w14:paraId="013AC6FC" w14:textId="77777777" w:rsidR="00D60223" w:rsidRDefault="00923E97" w:rsidP="00B42ECE">
      <w:pPr>
        <w:pStyle w:val="ListParagraph"/>
        <w:numPr>
          <w:ilvl w:val="1"/>
          <w:numId w:val="3"/>
        </w:numPr>
        <w:rPr>
          <w:b/>
          <w:bCs/>
          <w:sz w:val="24"/>
          <w:szCs w:val="24"/>
        </w:rPr>
      </w:pPr>
      <w:r>
        <w:rPr>
          <w:rFonts w:ascii="Times New Roman" w:hAnsi="Times New Roman"/>
          <w:sz w:val="24"/>
          <w:szCs w:val="24"/>
        </w:rPr>
        <w:t>The submission of the market research documents is an expression of the Applicant's free will; therefore, regardless of the results, the Organizer shall not be liable for the Applicant's expenses related to the preparation and submission of the application form.</w:t>
      </w:r>
    </w:p>
    <w:p w14:paraId="46F05D74" w14:textId="77777777" w:rsidR="00D60223" w:rsidRDefault="00923E97" w:rsidP="00B42ECE">
      <w:pPr>
        <w:pStyle w:val="ListParagraph"/>
        <w:numPr>
          <w:ilvl w:val="1"/>
          <w:numId w:val="3"/>
        </w:numPr>
        <w:rPr>
          <w:b/>
          <w:bCs/>
          <w:sz w:val="24"/>
          <w:szCs w:val="24"/>
        </w:rPr>
      </w:pPr>
      <w:r>
        <w:rPr>
          <w:rFonts w:ascii="Times New Roman" w:hAnsi="Times New Roman"/>
          <w:sz w:val="24"/>
          <w:szCs w:val="24"/>
        </w:rPr>
        <w:t>Submission of the market research application form does not entitle any financial compensation</w:t>
      </w:r>
    </w:p>
    <w:p w14:paraId="0E3E15EB" w14:textId="77777777" w:rsidR="00D60223" w:rsidRDefault="00D60223" w:rsidP="00B42ECE">
      <w:pPr>
        <w:pStyle w:val="Body"/>
        <w:ind w:left="567" w:hanging="567"/>
        <w:rPr>
          <w:rFonts w:ascii="Times New Roman" w:eastAsia="Times New Roman" w:hAnsi="Times New Roman" w:cs="Times New Roman"/>
          <w:b/>
          <w:bCs/>
          <w:sz w:val="24"/>
          <w:szCs w:val="24"/>
        </w:rPr>
      </w:pPr>
    </w:p>
    <w:p w14:paraId="7EDB9117" w14:textId="77777777" w:rsidR="00D60223" w:rsidRDefault="00923E97" w:rsidP="00B42ECE">
      <w:pPr>
        <w:pStyle w:val="ListParagraph"/>
        <w:numPr>
          <w:ilvl w:val="0"/>
          <w:numId w:val="2"/>
        </w:numPr>
        <w:rPr>
          <w:rFonts w:ascii="Times New Roman" w:hAnsi="Times New Roman"/>
          <w:b/>
          <w:bCs/>
          <w:sz w:val="24"/>
          <w:szCs w:val="24"/>
        </w:rPr>
      </w:pPr>
      <w:r>
        <w:rPr>
          <w:rFonts w:ascii="Times New Roman" w:hAnsi="Times New Roman"/>
          <w:b/>
          <w:bCs/>
          <w:sz w:val="24"/>
          <w:szCs w:val="24"/>
        </w:rPr>
        <w:t>Evaluation of the market research application form</w:t>
      </w:r>
    </w:p>
    <w:p w14:paraId="485A0C73" w14:textId="77777777" w:rsidR="00D60223" w:rsidRDefault="00923E97" w:rsidP="00B42ECE">
      <w:pPr>
        <w:pStyle w:val="ListParagraph"/>
        <w:numPr>
          <w:ilvl w:val="1"/>
          <w:numId w:val="2"/>
        </w:numPr>
        <w:rPr>
          <w:b/>
          <w:bCs/>
          <w:sz w:val="24"/>
          <w:szCs w:val="24"/>
        </w:rPr>
      </w:pPr>
      <w:r>
        <w:rPr>
          <w:rFonts w:ascii="Times New Roman" w:hAnsi="Times New Roman"/>
          <w:sz w:val="24"/>
          <w:szCs w:val="24"/>
        </w:rPr>
        <w:t xml:space="preserve">The Evaluation Committee will evaluate the submitted applications by considering but not limiting the criteria mentioned in point 3.7. </w:t>
      </w:r>
    </w:p>
    <w:p w14:paraId="419C8399" w14:textId="7A471170" w:rsidR="00D60223" w:rsidRDefault="00923E97" w:rsidP="00B42ECE">
      <w:pPr>
        <w:pStyle w:val="ListParagraph"/>
        <w:numPr>
          <w:ilvl w:val="1"/>
          <w:numId w:val="2"/>
        </w:numPr>
        <w:rPr>
          <w:b/>
          <w:bCs/>
          <w:sz w:val="24"/>
          <w:szCs w:val="24"/>
        </w:rPr>
      </w:pPr>
      <w:r>
        <w:rPr>
          <w:rFonts w:ascii="Times New Roman" w:hAnsi="Times New Roman"/>
          <w:sz w:val="24"/>
          <w:szCs w:val="24"/>
        </w:rPr>
        <w:t xml:space="preserve">During the evaluation period, Applicant may be contacted by Organizer to obtain more information if additional clarifications will be needed in the evaluation. </w:t>
      </w:r>
    </w:p>
    <w:p w14:paraId="2C716D09" w14:textId="77777777" w:rsidR="00D60223" w:rsidRDefault="00923E97" w:rsidP="00B42ECE">
      <w:pPr>
        <w:pStyle w:val="ListParagraph"/>
        <w:numPr>
          <w:ilvl w:val="1"/>
          <w:numId w:val="2"/>
        </w:numPr>
        <w:rPr>
          <w:b/>
          <w:bCs/>
          <w:sz w:val="24"/>
          <w:szCs w:val="24"/>
        </w:rPr>
      </w:pPr>
      <w:r>
        <w:rPr>
          <w:rFonts w:ascii="Times New Roman" w:hAnsi="Times New Roman"/>
          <w:sz w:val="24"/>
          <w:szCs w:val="24"/>
        </w:rPr>
        <w:t xml:space="preserve">The experts in the Evaluation Committee follow the principles of confidentiality, independence, impartiality, objectivity, accuracy and consistency. The members of the Evaluation Committee are obliged to indicate any conflict of interest (COI) concerning the applications being evaluated. If COI is identified, the expert withdraws from the evaluation process. </w:t>
      </w:r>
    </w:p>
    <w:p w14:paraId="1670ADB1" w14:textId="77777777" w:rsidR="00D60223" w:rsidRDefault="00923E97" w:rsidP="00B42ECE">
      <w:pPr>
        <w:pStyle w:val="ListParagraph"/>
        <w:numPr>
          <w:ilvl w:val="1"/>
          <w:numId w:val="2"/>
        </w:numPr>
        <w:rPr>
          <w:b/>
          <w:bCs/>
          <w:sz w:val="24"/>
          <w:szCs w:val="24"/>
        </w:rPr>
      </w:pPr>
      <w:r>
        <w:rPr>
          <w:rFonts w:ascii="Times New Roman" w:hAnsi="Times New Roman"/>
          <w:sz w:val="24"/>
          <w:szCs w:val="24"/>
        </w:rPr>
        <w:t>The experts first each submit an independent evaluation report regarding the submitted applications. Then a consensus report is produced that summaries the findings.</w:t>
      </w:r>
    </w:p>
    <w:p w14:paraId="7BC41459" w14:textId="77777777" w:rsidR="00D60223" w:rsidRPr="0038020F" w:rsidRDefault="00923E97" w:rsidP="00B42ECE">
      <w:pPr>
        <w:pStyle w:val="ListParagraph"/>
        <w:numPr>
          <w:ilvl w:val="1"/>
          <w:numId w:val="2"/>
        </w:numPr>
        <w:rPr>
          <w:rFonts w:ascii="Times New Roman" w:hAnsi="Times New Roman"/>
          <w:b/>
          <w:bCs/>
          <w:sz w:val="24"/>
          <w:szCs w:val="24"/>
        </w:rPr>
      </w:pPr>
      <w:r>
        <w:rPr>
          <w:rFonts w:ascii="Times New Roman" w:hAnsi="Times New Roman"/>
          <w:sz w:val="24"/>
          <w:szCs w:val="24"/>
        </w:rPr>
        <w:t>The Ministry of Economics will submit to the Cabinet of the Ministers by 31 May 2022 the consensus report (an assessment) of the applications received and the submitted individual applications if it will be needed in the decision-making process.</w:t>
      </w:r>
    </w:p>
    <w:p w14:paraId="2C4D8B40" w14:textId="1374E689" w:rsidR="00D60223" w:rsidRDefault="00923E97" w:rsidP="00B42ECE">
      <w:pPr>
        <w:pStyle w:val="ListParagraph"/>
        <w:numPr>
          <w:ilvl w:val="1"/>
          <w:numId w:val="2"/>
        </w:numPr>
        <w:rPr>
          <w:rFonts w:ascii="Times New Roman" w:hAnsi="Times New Roman"/>
          <w:b/>
          <w:bCs/>
          <w:sz w:val="24"/>
          <w:szCs w:val="24"/>
        </w:rPr>
      </w:pPr>
      <w:r>
        <w:rPr>
          <w:rFonts w:ascii="Times New Roman" w:hAnsi="Times New Roman"/>
          <w:sz w:val="24"/>
          <w:szCs w:val="24"/>
        </w:rPr>
        <w:t xml:space="preserve">The submitted applications will first be screened for admissibility and eligibility by the </w:t>
      </w:r>
      <w:r w:rsidR="00D0108B">
        <w:rPr>
          <w:rFonts w:ascii="Times New Roman" w:hAnsi="Times New Roman"/>
          <w:sz w:val="24"/>
          <w:szCs w:val="24"/>
        </w:rPr>
        <w:t>Organizer</w:t>
      </w:r>
      <w:r>
        <w:rPr>
          <w:rFonts w:ascii="Times New Roman" w:hAnsi="Times New Roman"/>
          <w:sz w:val="24"/>
          <w:szCs w:val="24"/>
        </w:rPr>
        <w:t xml:space="preserve">. Then, the Evaluation Committee will evaluate the qualifying applications to determine the </w:t>
      </w:r>
      <w:r>
        <w:rPr>
          <w:rFonts w:ascii="Times New Roman" w:hAnsi="Times New Roman"/>
          <w:b/>
          <w:bCs/>
          <w:sz w:val="24"/>
          <w:szCs w:val="24"/>
        </w:rPr>
        <w:t xml:space="preserve">most optimal solution </w:t>
      </w:r>
      <w:r w:rsidR="00B42ECE" w:rsidRPr="00B42ECE">
        <w:rPr>
          <w:rFonts w:ascii="Times New Roman" w:hAnsi="Times New Roman"/>
          <w:b/>
          <w:bCs/>
          <w:sz w:val="24"/>
          <w:szCs w:val="24"/>
        </w:rPr>
        <w:t>for ensuring the security of natural gas supply in Latvia in a cost</w:t>
      </w:r>
      <w:r w:rsidR="00B42ECE">
        <w:rPr>
          <w:rFonts w:ascii="Times New Roman" w:hAnsi="Times New Roman"/>
          <w:b/>
          <w:bCs/>
          <w:sz w:val="24"/>
          <w:szCs w:val="24"/>
        </w:rPr>
        <w:t>-</w:t>
      </w:r>
      <w:r w:rsidR="00B42ECE" w:rsidRPr="00B42ECE">
        <w:rPr>
          <w:rFonts w:ascii="Times New Roman" w:hAnsi="Times New Roman"/>
          <w:b/>
          <w:bCs/>
          <w:sz w:val="24"/>
          <w:szCs w:val="24"/>
        </w:rPr>
        <w:t>effective way, meanwhile providing much needed flexibility and alternatives for LNG import regionally</w:t>
      </w:r>
      <w:r>
        <w:rPr>
          <w:rFonts w:ascii="Times New Roman" w:hAnsi="Times New Roman"/>
          <w:b/>
          <w:bCs/>
          <w:sz w:val="24"/>
          <w:szCs w:val="24"/>
        </w:rPr>
        <w:t>.</w:t>
      </w:r>
    </w:p>
    <w:p w14:paraId="35E3E5E6" w14:textId="12A6D164" w:rsidR="00D60223" w:rsidRDefault="00923E97" w:rsidP="00B42ECE">
      <w:pPr>
        <w:pStyle w:val="ListParagraph"/>
        <w:numPr>
          <w:ilvl w:val="1"/>
          <w:numId w:val="2"/>
        </w:numPr>
        <w:rPr>
          <w:rFonts w:ascii="Times New Roman" w:hAnsi="Times New Roman"/>
          <w:b/>
          <w:bCs/>
          <w:sz w:val="24"/>
          <w:szCs w:val="24"/>
        </w:rPr>
      </w:pPr>
      <w:r>
        <w:rPr>
          <w:rFonts w:ascii="Times New Roman" w:hAnsi="Times New Roman"/>
          <w:sz w:val="24"/>
          <w:szCs w:val="24"/>
        </w:rPr>
        <w:lastRenderedPageBreak/>
        <w:t xml:space="preserve">The Evaluation Committee will evaluate the potential benefits, drawbacks and costs of each </w:t>
      </w:r>
      <w:r w:rsidR="00D0108B">
        <w:rPr>
          <w:rFonts w:ascii="Times New Roman" w:hAnsi="Times New Roman"/>
          <w:sz w:val="24"/>
          <w:szCs w:val="24"/>
        </w:rPr>
        <w:t xml:space="preserve">application </w:t>
      </w:r>
      <w:r>
        <w:rPr>
          <w:rFonts w:ascii="Times New Roman" w:hAnsi="Times New Roman"/>
          <w:sz w:val="24"/>
          <w:szCs w:val="24"/>
        </w:rPr>
        <w:t xml:space="preserve">to reach the goal of this </w:t>
      </w:r>
      <w:r w:rsidR="00D0108B">
        <w:rPr>
          <w:rFonts w:ascii="Times New Roman" w:hAnsi="Times New Roman"/>
          <w:sz w:val="24"/>
          <w:szCs w:val="24"/>
        </w:rPr>
        <w:t>m</w:t>
      </w:r>
      <w:r>
        <w:rPr>
          <w:rFonts w:ascii="Times New Roman" w:hAnsi="Times New Roman"/>
          <w:sz w:val="24"/>
          <w:szCs w:val="24"/>
        </w:rPr>
        <w:t xml:space="preserve">arket research by </w:t>
      </w:r>
      <w:proofErr w:type="gramStart"/>
      <w:r>
        <w:rPr>
          <w:rFonts w:ascii="Times New Roman" w:hAnsi="Times New Roman"/>
          <w:sz w:val="24"/>
          <w:szCs w:val="24"/>
        </w:rPr>
        <w:t>taking into account</w:t>
      </w:r>
      <w:proofErr w:type="gramEnd"/>
      <w:r>
        <w:rPr>
          <w:rFonts w:ascii="Times New Roman" w:hAnsi="Times New Roman"/>
          <w:sz w:val="24"/>
          <w:szCs w:val="24"/>
        </w:rPr>
        <w:t xml:space="preserve"> at least these criteria: </w:t>
      </w:r>
    </w:p>
    <w:p w14:paraId="02F7859F" w14:textId="77777777" w:rsidR="00D60223" w:rsidRDefault="00923E97" w:rsidP="00B42ECE">
      <w:pPr>
        <w:pStyle w:val="ListParagraph"/>
        <w:numPr>
          <w:ilvl w:val="2"/>
          <w:numId w:val="2"/>
        </w:numPr>
        <w:rPr>
          <w:rFonts w:ascii="Times New Roman" w:hAnsi="Times New Roman"/>
          <w:b/>
          <w:bCs/>
          <w:sz w:val="24"/>
          <w:szCs w:val="24"/>
        </w:rPr>
      </w:pPr>
      <w:r>
        <w:rPr>
          <w:rFonts w:ascii="Times New Roman" w:hAnsi="Times New Roman"/>
          <w:sz w:val="24"/>
          <w:szCs w:val="24"/>
        </w:rPr>
        <w:t>The credibility and experience of the applicants</w:t>
      </w:r>
    </w:p>
    <w:p w14:paraId="6CCDC8CD" w14:textId="77777777" w:rsidR="00D60223" w:rsidRDefault="00923E97" w:rsidP="00B42ECE">
      <w:pPr>
        <w:pStyle w:val="ListParagraph"/>
        <w:numPr>
          <w:ilvl w:val="2"/>
          <w:numId w:val="2"/>
        </w:numPr>
        <w:rPr>
          <w:rFonts w:ascii="Times New Roman" w:hAnsi="Times New Roman"/>
          <w:sz w:val="24"/>
          <w:szCs w:val="24"/>
        </w:rPr>
      </w:pPr>
      <w:r>
        <w:rPr>
          <w:rFonts w:ascii="Times New Roman" w:hAnsi="Times New Roman"/>
          <w:sz w:val="24"/>
          <w:szCs w:val="24"/>
        </w:rPr>
        <w:t xml:space="preserve">The soundness of the overall information provided in the application form and the pertinence of the technical solutions proposed to the desired solution. </w:t>
      </w:r>
    </w:p>
    <w:p w14:paraId="2D9D487A" w14:textId="77777777" w:rsidR="00D60223" w:rsidRDefault="00923E97" w:rsidP="00B42ECE">
      <w:pPr>
        <w:pStyle w:val="ListParagraph"/>
        <w:numPr>
          <w:ilvl w:val="2"/>
          <w:numId w:val="2"/>
        </w:numPr>
        <w:rPr>
          <w:rFonts w:ascii="Times New Roman" w:hAnsi="Times New Roman"/>
          <w:sz w:val="24"/>
          <w:szCs w:val="24"/>
        </w:rPr>
      </w:pPr>
      <w:r>
        <w:rPr>
          <w:rFonts w:ascii="Times New Roman" w:hAnsi="Times New Roman"/>
          <w:sz w:val="24"/>
          <w:szCs w:val="24"/>
        </w:rPr>
        <w:t xml:space="preserve">The project readiness level, incl. relationships with potential clients and suppliers, expected state contribution and the project's impact on the end-consumer, and the status of completion of any other activities needed for the project's implementation. </w:t>
      </w:r>
    </w:p>
    <w:p w14:paraId="05F23F60" w14:textId="77777777" w:rsidR="00D60223" w:rsidRDefault="00923E97" w:rsidP="00B42ECE">
      <w:pPr>
        <w:pStyle w:val="ListParagraph"/>
        <w:numPr>
          <w:ilvl w:val="2"/>
          <w:numId w:val="2"/>
        </w:numPr>
        <w:rPr>
          <w:rFonts w:ascii="Times New Roman" w:hAnsi="Times New Roman"/>
          <w:sz w:val="24"/>
          <w:szCs w:val="24"/>
        </w:rPr>
      </w:pPr>
      <w:r>
        <w:rPr>
          <w:rFonts w:ascii="Times New Roman" w:hAnsi="Times New Roman"/>
          <w:sz w:val="24"/>
          <w:szCs w:val="24"/>
        </w:rPr>
        <w:t xml:space="preserve">The project plan's quality and effectiveness, assessment of risks, and appropriateness of the effort and resources assigned to implementing the project. </w:t>
      </w:r>
    </w:p>
    <w:p w14:paraId="3975EB31" w14:textId="24BBA2A6" w:rsidR="00D60223" w:rsidRDefault="00923E97" w:rsidP="00B42ECE">
      <w:pPr>
        <w:pStyle w:val="ListParagraph"/>
        <w:numPr>
          <w:ilvl w:val="2"/>
          <w:numId w:val="2"/>
        </w:numPr>
        <w:rPr>
          <w:rFonts w:ascii="Times New Roman" w:hAnsi="Times New Roman"/>
          <w:sz w:val="24"/>
          <w:szCs w:val="24"/>
        </w:rPr>
      </w:pPr>
      <w:r>
        <w:rPr>
          <w:rFonts w:ascii="Times New Roman" w:hAnsi="Times New Roman"/>
          <w:sz w:val="24"/>
          <w:szCs w:val="24"/>
        </w:rPr>
        <w:t xml:space="preserve">Each </w:t>
      </w:r>
      <w:r w:rsidR="00D0108B">
        <w:rPr>
          <w:rFonts w:ascii="Times New Roman" w:hAnsi="Times New Roman"/>
          <w:sz w:val="24"/>
          <w:szCs w:val="24"/>
        </w:rPr>
        <w:t>Appli</w:t>
      </w:r>
      <w:r w:rsidR="00B35E98">
        <w:rPr>
          <w:rFonts w:ascii="Times New Roman" w:hAnsi="Times New Roman"/>
          <w:sz w:val="24"/>
          <w:szCs w:val="24"/>
        </w:rPr>
        <w:t>cant’s</w:t>
      </w:r>
      <w:r w:rsidR="00D0108B">
        <w:rPr>
          <w:rFonts w:ascii="Times New Roman" w:hAnsi="Times New Roman"/>
          <w:sz w:val="24"/>
          <w:szCs w:val="24"/>
        </w:rPr>
        <w:t xml:space="preserve"> </w:t>
      </w:r>
      <w:r>
        <w:rPr>
          <w:rFonts w:ascii="Times New Roman" w:hAnsi="Times New Roman"/>
          <w:sz w:val="24"/>
          <w:szCs w:val="24"/>
        </w:rPr>
        <w:t>capacity, role, and the extent to which the partnership brings together the necessary expertise.</w:t>
      </w:r>
    </w:p>
    <w:p w14:paraId="7BCC7BCE" w14:textId="77777777" w:rsidR="00D60223" w:rsidRDefault="00D60223" w:rsidP="00B42ECE">
      <w:pPr>
        <w:pStyle w:val="Body"/>
        <w:ind w:left="567" w:hanging="567"/>
      </w:pPr>
    </w:p>
    <w:sectPr w:rsidR="00D60223">
      <w:headerReference w:type="default" r:id="rId13"/>
      <w:footerReference w:type="default" r:id="rId14"/>
      <w:pgSz w:w="11900" w:h="16840"/>
      <w:pgMar w:top="1440" w:right="1022" w:bottom="1152" w:left="1440" w:header="706" w:footer="283"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1A58F6" w16cex:dateUtc="2022-05-02T10:1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3ED5A2" w14:textId="77777777" w:rsidR="00625094" w:rsidRDefault="00625094">
      <w:r>
        <w:separator/>
      </w:r>
    </w:p>
  </w:endnote>
  <w:endnote w:type="continuationSeparator" w:id="0">
    <w:p w14:paraId="6F71BEF8" w14:textId="77777777" w:rsidR="00625094" w:rsidRDefault="00625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Calibri">
    <w:panose1 w:val="020F0502020204030204"/>
    <w:charset w:val="BA"/>
    <w:family w:val="swiss"/>
    <w:pitch w:val="variable"/>
    <w:sig w:usb0="E4002EFF" w:usb1="C000247B" w:usb2="00000009" w:usb3="00000000" w:csb0="000001FF" w:csb1="00000000"/>
  </w:font>
  <w:font w:name="Helvetica Neue">
    <w:altName w:val="Arial"/>
    <w:charset w:val="00"/>
    <w:family w:val="roman"/>
    <w:pitch w:val="default"/>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F1BBF1" w14:textId="77777777" w:rsidR="00D60223" w:rsidRDefault="00923E97">
    <w:pPr>
      <w:pStyle w:val="Footer"/>
      <w:jc w:val="center"/>
    </w:pPr>
    <w:r>
      <w:fldChar w:fldCharType="begin"/>
    </w:r>
    <w:r>
      <w:instrText xml:space="preserve"> PAGE </w:instrText>
    </w:r>
    <w:r>
      <w:fldChar w:fldCharType="separate"/>
    </w:r>
    <w:r w:rsidR="0038020F">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10F488" w14:textId="77777777" w:rsidR="00625094" w:rsidRDefault="00625094">
      <w:r>
        <w:separator/>
      </w:r>
    </w:p>
  </w:footnote>
  <w:footnote w:type="continuationSeparator" w:id="0">
    <w:p w14:paraId="65E45A6B" w14:textId="77777777" w:rsidR="00625094" w:rsidRDefault="006250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D67AA" w14:textId="77777777" w:rsidR="00D60223" w:rsidRDefault="00923E97">
    <w:pPr>
      <w:pStyle w:val="Header"/>
    </w:pPr>
    <w:r>
      <w:rPr>
        <w:noProof/>
      </w:rPr>
      <w:drawing>
        <wp:anchor distT="152400" distB="152400" distL="152400" distR="152400" simplePos="0" relativeHeight="251658240" behindDoc="1" locked="0" layoutInCell="1" allowOverlap="1" wp14:anchorId="4F1A0B2D" wp14:editId="352B95EA">
          <wp:simplePos x="0" y="0"/>
          <wp:positionH relativeFrom="page">
            <wp:posOffset>6467475</wp:posOffset>
          </wp:positionH>
          <wp:positionV relativeFrom="page">
            <wp:posOffset>266699</wp:posOffset>
          </wp:positionV>
          <wp:extent cx="596265" cy="513080"/>
          <wp:effectExtent l="0" t="0" r="0" b="0"/>
          <wp:wrapNone/>
          <wp:docPr id="1073741825" name="officeArt object" descr="A picture containing diagram&#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5" name="A picture containing diagramDescription automatically generated" descr="A picture containing diagramDescription automatically generated"/>
                  <pic:cNvPicPr>
                    <a:picLocks noChangeAspect="1"/>
                  </pic:cNvPicPr>
                </pic:nvPicPr>
                <pic:blipFill>
                  <a:blip r:embed="rId1"/>
                  <a:stretch>
                    <a:fillRect/>
                  </a:stretch>
                </pic:blipFill>
                <pic:spPr>
                  <a:xfrm>
                    <a:off x="0" y="0"/>
                    <a:ext cx="596265" cy="513080"/>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B4A28"/>
    <w:multiLevelType w:val="multilevel"/>
    <w:tmpl w:val="4BE61158"/>
    <w:styleLink w:val="ImportedStyle2"/>
    <w:lvl w:ilvl="0">
      <w:start w:val="1"/>
      <w:numFmt w:val="decimal"/>
      <w:lvlText w:val="%1."/>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567" w:hanging="56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567" w:hanging="56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1791" w:hanging="71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2295" w:hanging="85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2799" w:hanging="99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3303" w:hanging="114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3807" w:hanging="128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4383" w:hanging="150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43D32D68"/>
    <w:multiLevelType w:val="multilevel"/>
    <w:tmpl w:val="4BE61158"/>
    <w:numStyleLink w:val="ImportedStyle2"/>
  </w:abstractNum>
  <w:num w:numId="1">
    <w:abstractNumId w:val="0"/>
  </w:num>
  <w:num w:numId="2">
    <w:abstractNumId w:val="1"/>
  </w:num>
  <w:num w:numId="3">
    <w:abstractNumId w:val="1"/>
    <w:lvlOverride w:ilvl="0">
      <w:lvl w:ilvl="0">
        <w:start w:val="1"/>
        <w:numFmt w:val="decimal"/>
        <w:lvlText w:val="%1."/>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432" w:hanging="43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567" w:hanging="56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1791" w:hanging="71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ind w:left="2295" w:hanging="85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2799" w:hanging="99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3303" w:hanging="114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3807" w:hanging="128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4383" w:hanging="150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223"/>
    <w:rsid w:val="000C1D82"/>
    <w:rsid w:val="001A2AB3"/>
    <w:rsid w:val="0038020F"/>
    <w:rsid w:val="00382592"/>
    <w:rsid w:val="003B5461"/>
    <w:rsid w:val="003C4E41"/>
    <w:rsid w:val="00623BB2"/>
    <w:rsid w:val="00625094"/>
    <w:rsid w:val="008D0BC8"/>
    <w:rsid w:val="00923E97"/>
    <w:rsid w:val="00B35E98"/>
    <w:rsid w:val="00B42ECE"/>
    <w:rsid w:val="00CF5944"/>
    <w:rsid w:val="00D0108B"/>
    <w:rsid w:val="00D60223"/>
    <w:rsid w:val="00FE49B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3BB08"/>
  <w15:docId w15:val="{25BED8AC-2D88-45CD-8FA5-4C188F9AD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lv-LV" w:eastAsia="lv-LV"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jc w:val="both"/>
    </w:pPr>
    <w:rPr>
      <w:rFonts w:ascii="Calibri" w:hAnsi="Calibri" w:cs="Arial Unicode MS"/>
      <w:color w:val="000000"/>
      <w:sz w:val="22"/>
      <w:szCs w:val="22"/>
      <w:u w:color="000000"/>
      <w:lang w:val="en-US"/>
    </w:rPr>
  </w:style>
  <w:style w:type="paragraph" w:styleId="Footer">
    <w:name w:val="footer"/>
    <w:pPr>
      <w:tabs>
        <w:tab w:val="center" w:pos="4680"/>
        <w:tab w:val="right" w:pos="9360"/>
      </w:tabs>
      <w:jc w:val="both"/>
    </w:pPr>
    <w:rPr>
      <w:rFonts w:ascii="Calibri" w:hAnsi="Calibri" w:cs="Arial Unicode MS"/>
      <w:color w:val="000000"/>
      <w:sz w:val="22"/>
      <w:szCs w:val="22"/>
      <w:u w:color="000000"/>
      <w:lang w:val="en-US"/>
    </w:rPr>
  </w:style>
  <w:style w:type="paragraph" w:customStyle="1" w:styleId="Body">
    <w:name w:val="Body"/>
    <w:pPr>
      <w:spacing w:after="120"/>
      <w:jc w:val="both"/>
    </w:pPr>
    <w:rPr>
      <w:rFonts w:ascii="Calibri" w:hAnsi="Calibri" w:cs="Arial Unicode MS"/>
      <w:color w:val="000000"/>
      <w:sz w:val="22"/>
      <w:szCs w:val="22"/>
      <w:u w:color="000000"/>
      <w14:textOutline w14:w="0" w14:cap="flat" w14:cmpd="sng" w14:algn="ctr">
        <w14:noFill/>
        <w14:prstDash w14:val="solid"/>
        <w14:bevel/>
      </w14:textOutline>
    </w:rPr>
  </w:style>
  <w:style w:type="paragraph" w:styleId="ListParagraph">
    <w:name w:val="List Paragraph"/>
    <w:pPr>
      <w:spacing w:after="120"/>
      <w:ind w:left="720"/>
      <w:jc w:val="both"/>
    </w:pPr>
    <w:rPr>
      <w:rFonts w:ascii="Calibri" w:hAnsi="Calibri" w:cs="Arial Unicode MS"/>
      <w:color w:val="000000"/>
      <w:sz w:val="22"/>
      <w:szCs w:val="22"/>
      <w:u w:color="000000"/>
      <w:lang w:val="en-US"/>
    </w:rPr>
  </w:style>
  <w:style w:type="numbering" w:customStyle="1" w:styleId="ImportedStyle2">
    <w:name w:val="Imported Style 2"/>
    <w:pPr>
      <w:numPr>
        <w:numId w:val="1"/>
      </w:numPr>
    </w:pPr>
  </w:style>
  <w:style w:type="character" w:customStyle="1" w:styleId="Link">
    <w:name w:val="Link"/>
    <w:rPr>
      <w:rFonts w:ascii="Calibri" w:eastAsia="Calibri" w:hAnsi="Calibri" w:cs="Calibri"/>
      <w:b w:val="0"/>
      <w:bCs w:val="0"/>
      <w:i w:val="0"/>
      <w:iCs w:val="0"/>
      <w:outline w:val="0"/>
      <w:color w:val="0000FF"/>
      <w:sz w:val="22"/>
      <w:szCs w:val="22"/>
      <w:u w:val="single" w:color="0000FF"/>
    </w:rPr>
  </w:style>
  <w:style w:type="character" w:customStyle="1" w:styleId="Hyperlink0">
    <w:name w:val="Hyperlink.0"/>
    <w:basedOn w:val="Link"/>
    <w:rPr>
      <w:rFonts w:ascii="Times New Roman" w:eastAsia="Times New Roman" w:hAnsi="Times New Roman" w:cs="Times New Roman"/>
      <w:b w:val="0"/>
      <w:bCs w:val="0"/>
      <w:i w:val="0"/>
      <w:iCs w:val="0"/>
      <w:outline w:val="0"/>
      <w:color w:val="000000"/>
      <w:sz w:val="22"/>
      <w:szCs w:val="22"/>
      <w:u w:val="single" w:color="000000"/>
    </w:rPr>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character" w:customStyle="1" w:styleId="Hyperlink1">
    <w:name w:val="Hyperlink.1"/>
    <w:basedOn w:val="Link"/>
    <w:rPr>
      <w:rFonts w:ascii="Times New Roman" w:eastAsia="Times New Roman" w:hAnsi="Times New Roman" w:cs="Times New Roman"/>
      <w:b w:val="0"/>
      <w:bCs w:val="0"/>
      <w:i w:val="0"/>
      <w:iCs w:val="0"/>
      <w:outline w:val="0"/>
      <w:color w:val="0000FF"/>
      <w:sz w:val="22"/>
      <w:szCs w:val="22"/>
      <w:u w:val="single" w:color="0000FF"/>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en-US" w:eastAsia="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802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020F"/>
    <w:rPr>
      <w:rFonts w:ascii="Segoe UI" w:hAnsi="Segoe UI" w:cs="Segoe UI"/>
      <w:sz w:val="18"/>
      <w:szCs w:val="18"/>
      <w:lang w:val="en-US" w:eastAsia="en-US"/>
    </w:rPr>
  </w:style>
  <w:style w:type="character" w:styleId="UnresolvedMention">
    <w:name w:val="Unresolved Mention"/>
    <w:basedOn w:val="DefaultParagraphFont"/>
    <w:uiPriority w:val="99"/>
    <w:semiHidden/>
    <w:unhideWhenUsed/>
    <w:rsid w:val="00B42ECE"/>
    <w:rPr>
      <w:color w:val="605E5C"/>
      <w:shd w:val="clear" w:color="auto" w:fill="E1DFDD"/>
    </w:rPr>
  </w:style>
  <w:style w:type="paragraph" w:styleId="Revision">
    <w:name w:val="Revision"/>
    <w:hidden/>
    <w:uiPriority w:val="99"/>
    <w:semiHidden/>
    <w:rsid w:val="003C4E41"/>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styleId="CommentSubject">
    <w:name w:val="annotation subject"/>
    <w:basedOn w:val="CommentText"/>
    <w:next w:val="CommentText"/>
    <w:link w:val="CommentSubjectChar"/>
    <w:uiPriority w:val="99"/>
    <w:semiHidden/>
    <w:unhideWhenUsed/>
    <w:rsid w:val="00D0108B"/>
    <w:rPr>
      <w:b/>
      <w:bCs/>
    </w:rPr>
  </w:style>
  <w:style w:type="character" w:customStyle="1" w:styleId="CommentSubjectChar">
    <w:name w:val="Comment Subject Char"/>
    <w:basedOn w:val="CommentTextChar"/>
    <w:link w:val="CommentSubject"/>
    <w:uiPriority w:val="99"/>
    <w:semiHidden/>
    <w:rsid w:val="00D0108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pasts@em.gov.lv"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asts@em.gov.lv" TargetMode="External"/><Relationship Id="rId12" Type="http://schemas.openxmlformats.org/officeDocument/2006/relationships/hyperlink" Target="http://www.em.gov.lv" TargetMode="External"/><Relationship Id="rId17" Type="http://schemas.microsoft.com/office/2018/08/relationships/commentsExtensible" Target="commentsExtensible.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iga.rozentale@em.gov.l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em.gov.lv" TargetMode="External"/><Relationship Id="rId4" Type="http://schemas.openxmlformats.org/officeDocument/2006/relationships/webSettings" Target="webSettings.xml"/><Relationship Id="rId9" Type="http://schemas.openxmlformats.org/officeDocument/2006/relationships/hyperlink" Target="https://likumi.lv/ta/en/en/id/280278-law-on-international-sanctions-and-national-sanctions-of-the-republic-of-latvia"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134753"/>
      </a:accent1>
      <a:accent2>
        <a:srgbClr val="00ABC0"/>
      </a:accent2>
      <a:accent3>
        <a:srgbClr val="7F7F7F"/>
      </a:accent3>
      <a:accent4>
        <a:srgbClr val="A6A6A6"/>
      </a:accent4>
      <a:accent5>
        <a:srgbClr val="BFBFBF"/>
      </a:accent5>
      <a:accent6>
        <a:srgbClr val="D9D9D9"/>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4822</Words>
  <Characters>2750</Characters>
  <Application>Microsoft Office Word</Application>
  <DocSecurity>0</DocSecurity>
  <Lines>22</Lines>
  <Paragraphs>15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7557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Edmunds Valantis</dc:creator>
  <cp:lastModifiedBy>Līga Rozentāle</cp:lastModifiedBy>
  <cp:revision>2</cp:revision>
  <dcterms:created xsi:type="dcterms:W3CDTF">2022-05-02T10:43:00Z</dcterms:created>
  <dcterms:modified xsi:type="dcterms:W3CDTF">2022-05-02T10:43:00Z</dcterms:modified>
</cp:coreProperties>
</file>