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E8DF" w14:textId="6A56E366" w:rsidR="00642720" w:rsidRPr="00155667" w:rsidRDefault="52459E9A" w:rsidP="00D616D1">
      <w:pPr>
        <w:spacing w:after="0"/>
        <w:jc w:val="center"/>
        <w:rPr>
          <w:rFonts w:ascii="Times New Roman" w:hAnsi="Times New Roman"/>
          <w:b/>
          <w:bCs/>
          <w:color w:val="000000" w:themeColor="text1"/>
          <w:sz w:val="36"/>
          <w:szCs w:val="36"/>
          <w:lang w:val="lv-LV"/>
        </w:rPr>
      </w:pPr>
      <w:bookmarkStart w:id="0" w:name="_Hlk118898659"/>
      <w:r w:rsidRPr="00155667">
        <w:rPr>
          <w:rFonts w:ascii="Times New Roman" w:hAnsi="Times New Roman"/>
          <w:b/>
          <w:bCs/>
          <w:color w:val="000000" w:themeColor="text1"/>
          <w:sz w:val="36"/>
          <w:szCs w:val="36"/>
          <w:lang w:val="lv-LV"/>
        </w:rPr>
        <w:t xml:space="preserve">Vadlīnijas par viedās specializācijas </w:t>
      </w:r>
      <w:r w:rsidR="00080C94" w:rsidRPr="00155667">
        <w:rPr>
          <w:rFonts w:ascii="Times New Roman" w:hAnsi="Times New Roman"/>
          <w:b/>
          <w:bCs/>
          <w:color w:val="000000" w:themeColor="text1"/>
          <w:sz w:val="36"/>
          <w:szCs w:val="36"/>
          <w:lang w:val="lv-LV"/>
        </w:rPr>
        <w:t xml:space="preserve">stratēģijas </w:t>
      </w:r>
      <w:r w:rsidRPr="00155667">
        <w:rPr>
          <w:rFonts w:ascii="Times New Roman" w:hAnsi="Times New Roman"/>
          <w:b/>
          <w:bCs/>
          <w:color w:val="000000" w:themeColor="text1"/>
          <w:sz w:val="36"/>
          <w:szCs w:val="36"/>
          <w:lang w:val="lv-LV"/>
        </w:rPr>
        <w:t>jomas noteikšanu</w:t>
      </w:r>
      <w:r w:rsidR="001B1F85" w:rsidRPr="00155667">
        <w:rPr>
          <w:rFonts w:ascii="Times New Roman" w:hAnsi="Times New Roman"/>
          <w:b/>
          <w:bCs/>
          <w:color w:val="000000" w:themeColor="text1"/>
          <w:sz w:val="36"/>
          <w:szCs w:val="36"/>
          <w:lang w:val="lv-LV"/>
        </w:rPr>
        <w:t xml:space="preserve"> un</w:t>
      </w:r>
      <w:r w:rsidRPr="00155667">
        <w:rPr>
          <w:rFonts w:ascii="Times New Roman" w:hAnsi="Times New Roman"/>
          <w:b/>
          <w:bCs/>
          <w:color w:val="000000" w:themeColor="text1"/>
          <w:sz w:val="36"/>
          <w:szCs w:val="36"/>
          <w:lang w:val="lv-LV"/>
        </w:rPr>
        <w:t xml:space="preserve"> monitoringa veikšanu</w:t>
      </w:r>
    </w:p>
    <w:p w14:paraId="0A2F035C" w14:textId="77777777" w:rsidR="00BE7532" w:rsidRPr="00155667" w:rsidRDefault="00BE7532" w:rsidP="00D616D1">
      <w:pPr>
        <w:spacing w:after="0"/>
        <w:jc w:val="center"/>
        <w:rPr>
          <w:rFonts w:ascii="Times New Roman" w:hAnsi="Times New Roman"/>
          <w:color w:val="000000" w:themeColor="text1"/>
          <w:sz w:val="24"/>
          <w:szCs w:val="24"/>
          <w:lang w:val="lv-LV"/>
        </w:rPr>
      </w:pPr>
    </w:p>
    <w:p w14:paraId="718D7313" w14:textId="45CDFB50" w:rsidR="00642720" w:rsidRPr="00155667" w:rsidRDefault="00667848" w:rsidP="00D616D1">
      <w:pPr>
        <w:spacing w:after="0"/>
        <w:jc w:val="center"/>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Rīgā</w:t>
      </w:r>
    </w:p>
    <w:p w14:paraId="5A84855B" w14:textId="77777777" w:rsidR="00642720" w:rsidRPr="00155667" w:rsidRDefault="00642720" w:rsidP="00D616D1">
      <w:pPr>
        <w:spacing w:after="0"/>
        <w:rPr>
          <w:rFonts w:ascii="Times New Roman" w:hAnsi="Times New Roman"/>
          <w:color w:val="000000" w:themeColor="text1"/>
          <w:sz w:val="28"/>
          <w:szCs w:val="28"/>
          <w:lang w:val="lv-LV"/>
        </w:rPr>
      </w:pPr>
    </w:p>
    <w:p w14:paraId="28FCCBCD" w14:textId="5C00F967" w:rsidR="00642720" w:rsidRPr="00155667" w:rsidRDefault="0066175A" w:rsidP="00D616D1">
      <w:pPr>
        <w:spacing w:after="0"/>
        <w:rPr>
          <w:rFonts w:ascii="Times New Roman" w:hAnsi="Times New Roman"/>
          <w:color w:val="000000" w:themeColor="text1"/>
          <w:sz w:val="28"/>
          <w:szCs w:val="28"/>
          <w:lang w:val="lv-LV"/>
        </w:rPr>
      </w:pPr>
      <w:r w:rsidRPr="0066175A">
        <w:rPr>
          <w:rFonts w:ascii="Times New Roman" w:hAnsi="Times New Roman"/>
          <w:noProof/>
          <w:color w:val="000000" w:themeColor="text1"/>
          <w:sz w:val="28"/>
          <w:szCs w:val="28"/>
          <w:lang w:val="lv-LV"/>
        </w:rPr>
        <w:t>2025</w:t>
      </w:r>
      <w:r>
        <w:rPr>
          <w:rFonts w:ascii="Times New Roman" w:hAnsi="Times New Roman"/>
          <w:noProof/>
          <w:color w:val="000000" w:themeColor="text1"/>
          <w:sz w:val="28"/>
          <w:szCs w:val="28"/>
          <w:lang w:val="lv-LV"/>
        </w:rPr>
        <w:t xml:space="preserve">.gada 6.jūnijs </w:t>
      </w:r>
    </w:p>
    <w:p w14:paraId="0C8AE24A" w14:textId="1DCC95B4" w:rsidR="00B63A56" w:rsidRPr="00155667" w:rsidRDefault="00B63A56" w:rsidP="00D616D1">
      <w:pPr>
        <w:spacing w:after="0"/>
        <w:rPr>
          <w:rFonts w:ascii="Times New Roman" w:hAnsi="Times New Roman"/>
          <w:color w:val="000000" w:themeColor="text1"/>
          <w:sz w:val="28"/>
          <w:szCs w:val="28"/>
          <w:lang w:val="lv-LV"/>
        </w:rPr>
      </w:pPr>
    </w:p>
    <w:p w14:paraId="2BC4105E" w14:textId="41BFF81B" w:rsidR="009629D9" w:rsidRPr="00155667" w:rsidRDefault="00522B17" w:rsidP="00D46272">
      <w:pPr>
        <w:pStyle w:val="Heading1"/>
        <w:numPr>
          <w:ilvl w:val="0"/>
          <w:numId w:val="0"/>
        </w:numPr>
        <w:spacing w:before="0" w:after="0"/>
        <w:ind w:left="720" w:hanging="360"/>
        <w:rPr>
          <w:b w:val="0"/>
          <w:bCs w:val="0"/>
          <w:color w:val="000000" w:themeColor="text1"/>
          <w:sz w:val="24"/>
          <w:szCs w:val="24"/>
          <w:lang w:val="lv-LV"/>
        </w:rPr>
      </w:pPr>
      <w:r w:rsidRPr="00155667">
        <w:rPr>
          <w:color w:val="000000" w:themeColor="text1"/>
          <w:sz w:val="28"/>
          <w:szCs w:val="28"/>
          <w:lang w:val="lv-LV"/>
        </w:rPr>
        <w:t xml:space="preserve">1. </w:t>
      </w:r>
      <w:r w:rsidR="009629D9" w:rsidRPr="00155667">
        <w:rPr>
          <w:color w:val="000000" w:themeColor="text1"/>
          <w:sz w:val="28"/>
          <w:szCs w:val="28"/>
          <w:lang w:val="lv-LV"/>
        </w:rPr>
        <w:t>VISPĀRĪGIE JAUTĀJUMI</w:t>
      </w:r>
    </w:p>
    <w:p w14:paraId="2C22BCC3" w14:textId="77777777" w:rsidR="009629D9" w:rsidRPr="00155667" w:rsidRDefault="009629D9" w:rsidP="00D616D1">
      <w:pPr>
        <w:spacing w:after="0"/>
        <w:rPr>
          <w:rFonts w:ascii="Times New Roman" w:hAnsi="Times New Roman"/>
          <w:color w:val="000000" w:themeColor="text1"/>
          <w:sz w:val="28"/>
          <w:szCs w:val="28"/>
          <w:lang w:val="lv-LV"/>
        </w:rPr>
      </w:pPr>
    </w:p>
    <w:p w14:paraId="09162A5B" w14:textId="237F8670" w:rsidR="00E53C89" w:rsidRPr="00155667" w:rsidRDefault="00E53C89" w:rsidP="00D616D1">
      <w:pPr>
        <w:numPr>
          <w:ilvl w:val="0"/>
          <w:numId w:val="15"/>
        </w:numPr>
        <w:spacing w:after="0"/>
        <w:ind w:left="284"/>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Vadlīnijas par viedās specializācijas </w:t>
      </w:r>
      <w:r w:rsidR="00BB4AE5" w:rsidRPr="00155667">
        <w:rPr>
          <w:rFonts w:ascii="Times New Roman" w:hAnsi="Times New Roman"/>
          <w:color w:val="000000" w:themeColor="text1"/>
          <w:sz w:val="24"/>
          <w:szCs w:val="24"/>
          <w:lang w:val="lv-LV"/>
        </w:rPr>
        <w:t xml:space="preserve">stratēģijas </w:t>
      </w:r>
      <w:r w:rsidRPr="00155667">
        <w:rPr>
          <w:rFonts w:ascii="Times New Roman" w:hAnsi="Times New Roman"/>
          <w:color w:val="000000" w:themeColor="text1"/>
          <w:sz w:val="24"/>
          <w:szCs w:val="24"/>
          <w:lang w:val="lv-LV"/>
        </w:rPr>
        <w:t>(turpmāk</w:t>
      </w:r>
      <w:r w:rsidR="0078656A" w:rsidRPr="00155667">
        <w:rPr>
          <w:rFonts w:ascii="Times New Roman" w:hAnsi="Times New Roman"/>
          <w:color w:val="000000" w:themeColor="text1"/>
          <w:sz w:val="24"/>
          <w:szCs w:val="24"/>
          <w:lang w:val="lv-LV"/>
        </w:rPr>
        <w:t xml:space="preserve"> –</w:t>
      </w:r>
      <w:r w:rsidRPr="00155667" w:rsidDel="0078656A">
        <w:rPr>
          <w:rFonts w:ascii="Times New Roman" w:hAnsi="Times New Roman"/>
          <w:color w:val="000000" w:themeColor="text1"/>
          <w:sz w:val="24"/>
          <w:szCs w:val="24"/>
          <w:lang w:val="lv-LV"/>
        </w:rPr>
        <w:t xml:space="preserve"> R</w:t>
      </w:r>
      <w:r w:rsidRPr="00155667">
        <w:rPr>
          <w:rFonts w:ascii="Times New Roman" w:hAnsi="Times New Roman"/>
          <w:color w:val="000000" w:themeColor="text1"/>
          <w:sz w:val="24"/>
          <w:szCs w:val="24"/>
          <w:lang w:val="lv-LV"/>
        </w:rPr>
        <w:t xml:space="preserve">IS3) jomas noteikšanu un </w:t>
      </w:r>
      <w:r w:rsidR="001574E8" w:rsidRPr="00155667">
        <w:rPr>
          <w:rFonts w:ascii="Times New Roman" w:hAnsi="Times New Roman"/>
          <w:color w:val="000000" w:themeColor="text1"/>
          <w:sz w:val="24"/>
          <w:szCs w:val="24"/>
          <w:lang w:val="lv-LV"/>
        </w:rPr>
        <w:t>RIS3</w:t>
      </w:r>
      <w:r w:rsidRPr="00155667">
        <w:rPr>
          <w:rFonts w:ascii="Times New Roman" w:hAnsi="Times New Roman"/>
          <w:color w:val="000000" w:themeColor="text1"/>
          <w:sz w:val="24"/>
          <w:szCs w:val="24"/>
          <w:lang w:val="lv-LV"/>
        </w:rPr>
        <w:t xml:space="preserve"> datu monitoringa veikšanu (turpmāk – Vadlīnijas) izstrāde balstīta uz:</w:t>
      </w:r>
    </w:p>
    <w:p w14:paraId="3AAE99BF" w14:textId="5A2E1B14" w:rsidR="003935D3" w:rsidRPr="00155667" w:rsidRDefault="003935D3" w:rsidP="00D616D1">
      <w:pPr>
        <w:numPr>
          <w:ilvl w:val="1"/>
          <w:numId w:val="29"/>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Latvijas nacionāl</w:t>
      </w:r>
      <w:r w:rsidR="002C7308" w:rsidRPr="00155667">
        <w:rPr>
          <w:rFonts w:ascii="Times New Roman" w:hAnsi="Times New Roman"/>
          <w:color w:val="000000" w:themeColor="text1"/>
          <w:sz w:val="24"/>
          <w:szCs w:val="24"/>
          <w:lang w:val="lv-LV"/>
        </w:rPr>
        <w:t>ās</w:t>
      </w:r>
      <w:r w:rsidRPr="00155667">
        <w:rPr>
          <w:rFonts w:ascii="Times New Roman" w:hAnsi="Times New Roman"/>
          <w:color w:val="000000" w:themeColor="text1"/>
          <w:sz w:val="24"/>
          <w:szCs w:val="24"/>
          <w:lang w:val="lv-LV"/>
        </w:rPr>
        <w:t xml:space="preserve"> attīstības plān</w:t>
      </w:r>
      <w:r w:rsidR="002D7FDC" w:rsidRPr="00155667">
        <w:rPr>
          <w:rFonts w:ascii="Times New Roman" w:hAnsi="Times New Roman"/>
          <w:color w:val="000000" w:themeColor="text1"/>
          <w:sz w:val="24"/>
          <w:szCs w:val="24"/>
          <w:lang w:val="lv-LV"/>
        </w:rPr>
        <w:t>a</w:t>
      </w:r>
      <w:r w:rsidRPr="00155667">
        <w:rPr>
          <w:rFonts w:ascii="Times New Roman" w:hAnsi="Times New Roman"/>
          <w:color w:val="000000" w:themeColor="text1"/>
          <w:sz w:val="24"/>
          <w:szCs w:val="24"/>
          <w:lang w:val="lv-LV"/>
        </w:rPr>
        <w:t xml:space="preserve"> 2021.</w:t>
      </w:r>
      <w:r w:rsidR="00526DE2" w:rsidRPr="00155667">
        <w:rPr>
          <w:rFonts w:ascii="Times New Roman" w:hAnsi="Times New Roman"/>
          <w:color w:val="000000" w:themeColor="text1"/>
          <w:sz w:val="24"/>
          <w:szCs w:val="24"/>
          <w:lang w:val="lv-LV"/>
        </w:rPr>
        <w:t xml:space="preserve"> </w:t>
      </w:r>
      <w:r w:rsidRPr="00155667">
        <w:rPr>
          <w:rFonts w:ascii="Times New Roman" w:hAnsi="Times New Roman"/>
          <w:color w:val="000000" w:themeColor="text1"/>
          <w:sz w:val="24"/>
          <w:szCs w:val="24"/>
          <w:lang w:val="lv-LV"/>
        </w:rPr>
        <w:t>–</w:t>
      </w:r>
      <w:r w:rsidR="00526DE2" w:rsidRPr="00155667">
        <w:rPr>
          <w:rFonts w:ascii="Times New Roman" w:hAnsi="Times New Roman"/>
          <w:color w:val="000000" w:themeColor="text1"/>
          <w:sz w:val="24"/>
          <w:szCs w:val="24"/>
          <w:lang w:val="lv-LV"/>
        </w:rPr>
        <w:t xml:space="preserve"> </w:t>
      </w:r>
      <w:r w:rsidRPr="00155667">
        <w:rPr>
          <w:rFonts w:ascii="Times New Roman" w:hAnsi="Times New Roman"/>
          <w:color w:val="000000" w:themeColor="text1"/>
          <w:sz w:val="24"/>
          <w:szCs w:val="24"/>
          <w:lang w:val="lv-LV"/>
        </w:rPr>
        <w:t xml:space="preserve">2027. gadam (turpmāk – NAP 2027) rīcības virziena “Produktivitāte, inovācija un eksports” izpildi, kas </w:t>
      </w:r>
      <w:r w:rsidR="002D7FDC" w:rsidRPr="00155667">
        <w:rPr>
          <w:rFonts w:ascii="Times New Roman" w:hAnsi="Times New Roman"/>
          <w:color w:val="000000" w:themeColor="text1"/>
          <w:sz w:val="24"/>
          <w:szCs w:val="24"/>
          <w:lang w:val="lv-LV"/>
        </w:rPr>
        <w:t xml:space="preserve">nosaka nepieciešamību </w:t>
      </w:r>
      <w:r w:rsidRPr="00155667">
        <w:rPr>
          <w:rFonts w:ascii="Times New Roman" w:hAnsi="Times New Roman"/>
          <w:color w:val="000000" w:themeColor="text1"/>
          <w:sz w:val="24"/>
          <w:szCs w:val="24"/>
          <w:lang w:val="lv-LV"/>
        </w:rPr>
        <w:t>koncentrē</w:t>
      </w:r>
      <w:r w:rsidR="002D7FDC" w:rsidRPr="00155667">
        <w:rPr>
          <w:rFonts w:ascii="Times New Roman" w:hAnsi="Times New Roman"/>
          <w:color w:val="000000" w:themeColor="text1"/>
          <w:sz w:val="24"/>
          <w:szCs w:val="24"/>
          <w:lang w:val="lv-LV"/>
        </w:rPr>
        <w:t>t</w:t>
      </w:r>
      <w:r w:rsidRPr="00155667">
        <w:rPr>
          <w:rFonts w:ascii="Times New Roman" w:hAnsi="Times New Roman"/>
          <w:color w:val="000000" w:themeColor="text1"/>
          <w:sz w:val="24"/>
          <w:szCs w:val="24"/>
          <w:lang w:val="lv-LV"/>
        </w:rPr>
        <w:t xml:space="preserve"> </w:t>
      </w:r>
      <w:r w:rsidR="002D7FDC" w:rsidRPr="00155667">
        <w:rPr>
          <w:rFonts w:ascii="Times New Roman" w:hAnsi="Times New Roman"/>
          <w:color w:val="000000" w:themeColor="text1"/>
          <w:sz w:val="24"/>
          <w:szCs w:val="24"/>
          <w:lang w:val="lv-LV"/>
        </w:rPr>
        <w:t xml:space="preserve">ierobežotos resursus </w:t>
      </w:r>
      <w:r w:rsidRPr="00155667">
        <w:rPr>
          <w:rFonts w:ascii="Times New Roman" w:hAnsi="Times New Roman"/>
          <w:color w:val="000000" w:themeColor="text1"/>
          <w:sz w:val="24"/>
          <w:szCs w:val="24"/>
          <w:lang w:val="lv-LV"/>
        </w:rPr>
        <w:t>tajās zināšanu jomās, kurās uzņēmējiem un pētniecības un zināšanu izplatīšanas organizācijas ir augstākais potenciāls attīstīt zināšanu un tehnoloģiju ietilpīgus un eksportspējīgus produktus un pakalpojumus, tai skaitā attīstot apstrādes rūpniecību un sekmējot augsto tehnoloģiju izplatību tradicionālajās nozarēs, kā arī drošības un aizsardzības nozarē;</w:t>
      </w:r>
    </w:p>
    <w:p w14:paraId="574CF679" w14:textId="1E4BB4A7" w:rsidR="003935D3" w:rsidRPr="00155667" w:rsidRDefault="003935D3" w:rsidP="00D616D1">
      <w:pPr>
        <w:numPr>
          <w:ilvl w:val="1"/>
          <w:numId w:val="29"/>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Nacionālās industriālās politikas pamatnostād</w:t>
      </w:r>
      <w:r w:rsidR="002D7FDC" w:rsidRPr="00155667">
        <w:rPr>
          <w:rFonts w:ascii="Times New Roman" w:hAnsi="Times New Roman"/>
          <w:color w:val="000000" w:themeColor="text1"/>
          <w:sz w:val="24"/>
          <w:szCs w:val="24"/>
          <w:lang w:val="lv-LV"/>
        </w:rPr>
        <w:t>ņu</w:t>
      </w:r>
      <w:r w:rsidRPr="00155667">
        <w:rPr>
          <w:rFonts w:ascii="Times New Roman" w:hAnsi="Times New Roman"/>
          <w:color w:val="000000" w:themeColor="text1"/>
          <w:sz w:val="24"/>
          <w:szCs w:val="24"/>
          <w:lang w:val="lv-LV"/>
        </w:rPr>
        <w:t xml:space="preserve"> 2021.</w:t>
      </w:r>
      <w:r w:rsidR="00526DE2" w:rsidRPr="00155667">
        <w:rPr>
          <w:rFonts w:ascii="Times New Roman" w:hAnsi="Times New Roman"/>
          <w:color w:val="000000" w:themeColor="text1"/>
          <w:sz w:val="24"/>
          <w:szCs w:val="24"/>
          <w:lang w:val="lv-LV"/>
        </w:rPr>
        <w:t xml:space="preserve"> – </w:t>
      </w:r>
      <w:r w:rsidRPr="00155667">
        <w:rPr>
          <w:rFonts w:ascii="Times New Roman" w:hAnsi="Times New Roman"/>
          <w:color w:val="000000" w:themeColor="text1"/>
          <w:sz w:val="24"/>
          <w:szCs w:val="24"/>
          <w:lang w:val="lv-LV"/>
        </w:rPr>
        <w:t>2027. gadam (turpmāk – NIP 2027) 3.</w:t>
      </w:r>
      <w:r w:rsidR="00F024A1" w:rsidRPr="00155667">
        <w:rPr>
          <w:rFonts w:ascii="Times New Roman" w:hAnsi="Times New Roman"/>
          <w:color w:val="000000" w:themeColor="text1"/>
          <w:sz w:val="24"/>
          <w:szCs w:val="24"/>
          <w:lang w:val="lv-LV"/>
        </w:rPr>
        <w:t xml:space="preserve"> </w:t>
      </w:r>
      <w:r w:rsidRPr="00155667">
        <w:rPr>
          <w:rFonts w:ascii="Times New Roman" w:hAnsi="Times New Roman"/>
          <w:color w:val="000000" w:themeColor="text1"/>
          <w:sz w:val="24"/>
          <w:szCs w:val="24"/>
          <w:lang w:val="lv-LV"/>
        </w:rPr>
        <w:t>sadaļ</w:t>
      </w:r>
      <w:r w:rsidR="002D7FDC" w:rsidRPr="00155667">
        <w:rPr>
          <w:rFonts w:ascii="Times New Roman" w:hAnsi="Times New Roman"/>
          <w:color w:val="000000" w:themeColor="text1"/>
          <w:sz w:val="24"/>
          <w:szCs w:val="24"/>
          <w:lang w:val="lv-LV"/>
        </w:rPr>
        <w:t>ā</w:t>
      </w:r>
      <w:r w:rsidRPr="00155667">
        <w:rPr>
          <w:rFonts w:ascii="Times New Roman" w:hAnsi="Times New Roman"/>
          <w:color w:val="000000" w:themeColor="text1"/>
          <w:sz w:val="24"/>
          <w:szCs w:val="24"/>
          <w:lang w:val="lv-LV"/>
        </w:rPr>
        <w:t xml:space="preserve"> “Viedās specializācijas stratēģija” </w:t>
      </w:r>
      <w:r w:rsidR="002D7FDC" w:rsidRPr="00155667">
        <w:rPr>
          <w:rFonts w:ascii="Times New Roman" w:hAnsi="Times New Roman"/>
          <w:color w:val="000000" w:themeColor="text1"/>
          <w:sz w:val="24"/>
          <w:szCs w:val="24"/>
          <w:lang w:val="lv-LV"/>
        </w:rPr>
        <w:t>ietverto uzstādījumu par RIS3</w:t>
      </w:r>
      <w:r w:rsidRPr="00155667">
        <w:rPr>
          <w:rFonts w:ascii="Times New Roman" w:hAnsi="Times New Roman"/>
          <w:color w:val="000000" w:themeColor="text1"/>
          <w:sz w:val="24"/>
          <w:szCs w:val="24"/>
          <w:lang w:val="lv-LV"/>
        </w:rPr>
        <w:t xml:space="preserve"> ieviešanu</w:t>
      </w:r>
      <w:r w:rsidR="002D7FDC" w:rsidRPr="00155667">
        <w:rPr>
          <w:rFonts w:ascii="Times New Roman" w:hAnsi="Times New Roman"/>
          <w:color w:val="000000" w:themeColor="text1"/>
          <w:sz w:val="24"/>
          <w:szCs w:val="24"/>
          <w:lang w:val="lv-LV"/>
        </w:rPr>
        <w:t>, noteiktajām RIS3 jomām Latvijā</w:t>
      </w:r>
      <w:r w:rsidRPr="00155667">
        <w:rPr>
          <w:rFonts w:ascii="Times New Roman" w:hAnsi="Times New Roman"/>
          <w:color w:val="000000" w:themeColor="text1"/>
          <w:sz w:val="24"/>
          <w:szCs w:val="24"/>
          <w:lang w:val="lv-LV"/>
        </w:rPr>
        <w:t xml:space="preserve"> un </w:t>
      </w:r>
      <w:r w:rsidR="002D7FDC" w:rsidRPr="00155667">
        <w:rPr>
          <w:rFonts w:ascii="Times New Roman" w:hAnsi="Times New Roman"/>
          <w:color w:val="000000" w:themeColor="text1"/>
          <w:sz w:val="24"/>
          <w:szCs w:val="24"/>
          <w:lang w:val="lv-LV"/>
        </w:rPr>
        <w:t xml:space="preserve">RIS3 </w:t>
      </w:r>
      <w:r w:rsidRPr="00155667">
        <w:rPr>
          <w:rFonts w:ascii="Times New Roman" w:hAnsi="Times New Roman"/>
          <w:color w:val="000000" w:themeColor="text1"/>
          <w:sz w:val="24"/>
          <w:szCs w:val="24"/>
          <w:lang w:val="lv-LV"/>
        </w:rPr>
        <w:t>monitoringa nodrošināšanu</w:t>
      </w:r>
      <w:r w:rsidR="002D7FDC" w:rsidRPr="00155667">
        <w:rPr>
          <w:rFonts w:ascii="Times New Roman" w:hAnsi="Times New Roman"/>
          <w:color w:val="000000" w:themeColor="text1"/>
          <w:sz w:val="24"/>
          <w:szCs w:val="24"/>
          <w:lang w:val="lv-LV"/>
        </w:rPr>
        <w:t>.</w:t>
      </w:r>
    </w:p>
    <w:p w14:paraId="4401F716" w14:textId="7349063F" w:rsidR="00E53C89" w:rsidRPr="00155667" w:rsidRDefault="00791237" w:rsidP="00D616D1">
      <w:pPr>
        <w:numPr>
          <w:ilvl w:val="0"/>
          <w:numId w:val="15"/>
        </w:numPr>
        <w:spacing w:after="0"/>
        <w:ind w:left="284"/>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Vadlīniju</w:t>
      </w:r>
      <w:r w:rsidR="00DA169F" w:rsidRPr="00155667">
        <w:rPr>
          <w:rFonts w:ascii="Times New Roman" w:hAnsi="Times New Roman"/>
          <w:color w:val="000000" w:themeColor="text1"/>
          <w:sz w:val="24"/>
          <w:szCs w:val="24"/>
          <w:lang w:val="lv-LV"/>
        </w:rPr>
        <w:t xml:space="preserve"> mērķis ir nodrošināt vienotu izpratni par </w:t>
      </w:r>
      <w:r w:rsidR="00D74F26" w:rsidRPr="00155667">
        <w:rPr>
          <w:rFonts w:ascii="Times New Roman" w:hAnsi="Times New Roman"/>
          <w:color w:val="000000" w:themeColor="text1"/>
          <w:sz w:val="24"/>
          <w:szCs w:val="24"/>
          <w:lang w:val="lv-LV"/>
        </w:rPr>
        <w:t>RIS3</w:t>
      </w:r>
      <w:r w:rsidR="00DA169F" w:rsidRPr="00155667">
        <w:rPr>
          <w:rFonts w:ascii="Times New Roman" w:hAnsi="Times New Roman"/>
          <w:color w:val="000000" w:themeColor="text1"/>
          <w:sz w:val="24"/>
          <w:szCs w:val="24"/>
          <w:lang w:val="lv-LV"/>
        </w:rPr>
        <w:t xml:space="preserve"> datu uzkrāšanu Atveseļošanas un noturības mehānisma plāna (turpmāk – ANM) un Eiropas Savienības kohēzijas politikas programm</w:t>
      </w:r>
      <w:r w:rsidR="00B83753" w:rsidRPr="00155667">
        <w:rPr>
          <w:rFonts w:ascii="Times New Roman" w:hAnsi="Times New Roman"/>
          <w:color w:val="000000" w:themeColor="text1"/>
          <w:sz w:val="24"/>
          <w:szCs w:val="24"/>
          <w:lang w:val="lv-LV"/>
        </w:rPr>
        <w:t>as</w:t>
      </w:r>
      <w:r w:rsidR="00DA169F" w:rsidRPr="00155667">
        <w:rPr>
          <w:rFonts w:ascii="Times New Roman" w:hAnsi="Times New Roman"/>
          <w:color w:val="000000" w:themeColor="text1"/>
          <w:sz w:val="24"/>
          <w:szCs w:val="24"/>
          <w:lang w:val="lv-LV"/>
        </w:rPr>
        <w:t xml:space="preserve"> 2021.–2027. gadam (turpmāk – ESF 2027) uzraudzības ietvaros, vispārējiem principiem RIS3 jomas noteikšanai un informācijas apmaiņas kārtību starp iesaistītajām institūcijām.</w:t>
      </w:r>
    </w:p>
    <w:p w14:paraId="70ED298C" w14:textId="1E767A84" w:rsidR="00101919" w:rsidRPr="00155667" w:rsidRDefault="00C277AB" w:rsidP="00D616D1">
      <w:pPr>
        <w:numPr>
          <w:ilvl w:val="0"/>
          <w:numId w:val="15"/>
        </w:numPr>
        <w:spacing w:after="0"/>
        <w:ind w:left="284"/>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RIS3 monitoringa mērķi ir</w:t>
      </w:r>
      <w:r w:rsidR="00101919" w:rsidRPr="00155667">
        <w:rPr>
          <w:rFonts w:ascii="Times New Roman" w:hAnsi="Times New Roman"/>
          <w:color w:val="000000" w:themeColor="text1"/>
          <w:sz w:val="24"/>
          <w:szCs w:val="24"/>
          <w:lang w:val="lv-LV"/>
        </w:rPr>
        <w:t>:</w:t>
      </w:r>
    </w:p>
    <w:p w14:paraId="0B5F9CEE" w14:textId="589139CF" w:rsidR="00101919" w:rsidRPr="00155667" w:rsidRDefault="44CB55F5" w:rsidP="00D616D1">
      <w:pPr>
        <w:numPr>
          <w:ilvl w:val="1"/>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identificēt un/vai aktualizēt iespējamās konkurētspējas priekšrocības vai tehnoloģiju attīstības iespējas katras RIS3 jomas līmenī;</w:t>
      </w:r>
    </w:p>
    <w:p w14:paraId="47A411F4" w14:textId="753216CB" w:rsidR="00101919" w:rsidRPr="00155667" w:rsidRDefault="00C277AB" w:rsidP="00D616D1">
      <w:pPr>
        <w:numPr>
          <w:ilvl w:val="1"/>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identificēt šķēršļus un izaicinājumus šo konkurētspējas priekšrocību attīstībai, vienlaikus novērtējot un sniedzot atgriezenisko saiti par līdz šim īstenoto atbalsta vai vides uzlabojumu pasākumu ieviešanas efektivitāti un nepieciešamajām izmaiņām</w:t>
      </w:r>
      <w:r w:rsidR="00101919" w:rsidRPr="00155667">
        <w:rPr>
          <w:rFonts w:ascii="Times New Roman" w:hAnsi="Times New Roman"/>
          <w:color w:val="000000" w:themeColor="text1"/>
          <w:sz w:val="24"/>
          <w:szCs w:val="24"/>
          <w:lang w:val="lv-LV"/>
        </w:rPr>
        <w:t>;</w:t>
      </w:r>
    </w:p>
    <w:p w14:paraId="506660F2" w14:textId="1DA15FB0" w:rsidR="00DA169F" w:rsidRPr="00155667" w:rsidRDefault="00C277AB" w:rsidP="00D616D1">
      <w:pPr>
        <w:numPr>
          <w:ilvl w:val="1"/>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novērtēt ekonomiskās transformācijas progresu konkrētā laika periodā atbilstoši definētajiem sasniedzamo mērķu un rezultātu rādītājiem.</w:t>
      </w:r>
    </w:p>
    <w:p w14:paraId="105C982C" w14:textId="2EFC7195" w:rsidR="00C277AB" w:rsidRPr="00155667" w:rsidRDefault="0051384A" w:rsidP="00D616D1">
      <w:pPr>
        <w:numPr>
          <w:ilvl w:val="0"/>
          <w:numId w:val="15"/>
        </w:numPr>
        <w:spacing w:after="0"/>
        <w:ind w:left="284"/>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Vadlīnijas nosaka</w:t>
      </w:r>
      <w:r w:rsidR="00367D20" w:rsidRPr="00155667">
        <w:rPr>
          <w:rFonts w:ascii="Times New Roman" w:hAnsi="Times New Roman"/>
          <w:color w:val="000000" w:themeColor="text1"/>
          <w:sz w:val="24"/>
          <w:szCs w:val="24"/>
          <w:lang w:val="lv-LV"/>
        </w:rPr>
        <w:t xml:space="preserve"> </w:t>
      </w:r>
      <w:r w:rsidRPr="00155667">
        <w:rPr>
          <w:rFonts w:ascii="Times New Roman" w:hAnsi="Times New Roman"/>
          <w:color w:val="000000" w:themeColor="text1"/>
          <w:sz w:val="24"/>
          <w:szCs w:val="24"/>
          <w:lang w:val="lv-LV"/>
        </w:rPr>
        <w:t>vienotu</w:t>
      </w:r>
      <w:r w:rsidR="009953F8" w:rsidRPr="00155667">
        <w:rPr>
          <w:rFonts w:ascii="Times New Roman" w:hAnsi="Times New Roman"/>
          <w:color w:val="000000" w:themeColor="text1"/>
          <w:sz w:val="24"/>
          <w:szCs w:val="24"/>
          <w:lang w:val="lv-LV"/>
        </w:rPr>
        <w:t>s</w:t>
      </w:r>
      <w:r w:rsidRPr="00155667">
        <w:rPr>
          <w:rFonts w:ascii="Times New Roman" w:hAnsi="Times New Roman"/>
          <w:color w:val="000000" w:themeColor="text1"/>
          <w:sz w:val="24"/>
          <w:szCs w:val="24"/>
          <w:lang w:val="lv-LV"/>
        </w:rPr>
        <w:t xml:space="preserve"> RIS3 jomas </w:t>
      </w:r>
      <w:r w:rsidR="00D11543" w:rsidRPr="00155667">
        <w:rPr>
          <w:rFonts w:ascii="Times New Roman" w:hAnsi="Times New Roman"/>
          <w:color w:val="000000" w:themeColor="text1"/>
          <w:sz w:val="24"/>
          <w:szCs w:val="24"/>
          <w:lang w:val="lv-LV"/>
        </w:rPr>
        <w:t>identificēšanas</w:t>
      </w:r>
      <w:r w:rsidRPr="00155667">
        <w:rPr>
          <w:rFonts w:ascii="Times New Roman" w:hAnsi="Times New Roman"/>
          <w:color w:val="000000" w:themeColor="text1"/>
          <w:sz w:val="24"/>
          <w:szCs w:val="24"/>
          <w:lang w:val="lv-LV"/>
        </w:rPr>
        <w:t xml:space="preserve"> pamatprincipus, RIS3 datu monitoringu veikšanas secību un nepieciešamo datu uzkrāšanu.</w:t>
      </w:r>
    </w:p>
    <w:p w14:paraId="408A32B1" w14:textId="0F96CAFD" w:rsidR="00E72AFF" w:rsidRPr="00155667" w:rsidRDefault="00561E85" w:rsidP="00D616D1">
      <w:pPr>
        <w:numPr>
          <w:ilvl w:val="0"/>
          <w:numId w:val="15"/>
        </w:numPr>
        <w:spacing w:after="0"/>
        <w:ind w:left="284"/>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Par RIS3 ieviešanu un monitoringu </w:t>
      </w:r>
      <w:r w:rsidR="00BD0F4F" w:rsidRPr="00155667">
        <w:rPr>
          <w:rFonts w:ascii="Times New Roman" w:hAnsi="Times New Roman"/>
          <w:color w:val="000000" w:themeColor="text1"/>
          <w:sz w:val="24"/>
          <w:szCs w:val="24"/>
          <w:lang w:val="lv-LV"/>
        </w:rPr>
        <w:t xml:space="preserve">ANM un ESF 2027 </w:t>
      </w:r>
      <w:r w:rsidRPr="00155667">
        <w:rPr>
          <w:rFonts w:ascii="Times New Roman" w:hAnsi="Times New Roman"/>
          <w:color w:val="000000" w:themeColor="text1"/>
          <w:sz w:val="24"/>
          <w:szCs w:val="24"/>
          <w:lang w:val="lv-LV"/>
        </w:rPr>
        <w:t>ir atbildīga Ekonomikas ministrija inovācijas un uzņēmējdarbības attīstības jomā un Izglītības un zinātnes ministrija augstākās izglītības un zinātnes jomā. Papildus RIS3 īstenošanā ir iesaistīta Vides aizsardzības un reģionālās attīstības ministrija attiecībā uz reģionu līdzsvarotas attīstības un reģionālās specializācijas veicināšanu reģionālo inovācijas un zināšanu platformu ietvaros un digitālās transformācijas īstenošanu</w:t>
      </w:r>
      <w:r w:rsidR="002423AB" w:rsidRPr="00155667">
        <w:rPr>
          <w:rFonts w:ascii="Times New Roman" w:hAnsi="Times New Roman"/>
          <w:color w:val="000000" w:themeColor="text1"/>
          <w:sz w:val="24"/>
          <w:szCs w:val="24"/>
          <w:lang w:val="lv-LV"/>
        </w:rPr>
        <w:t xml:space="preserve">, kā arī </w:t>
      </w:r>
      <w:r w:rsidRPr="00155667">
        <w:rPr>
          <w:rFonts w:ascii="Times New Roman" w:hAnsi="Times New Roman"/>
          <w:color w:val="000000" w:themeColor="text1"/>
          <w:sz w:val="24"/>
          <w:szCs w:val="24"/>
          <w:lang w:val="lv-LV"/>
        </w:rPr>
        <w:t xml:space="preserve">Zemkopības ministrija saistībā ar </w:t>
      </w:r>
      <w:r w:rsidR="0028723E" w:rsidRPr="00155667">
        <w:rPr>
          <w:rFonts w:ascii="Times New Roman" w:hAnsi="Times New Roman"/>
          <w:color w:val="000000" w:themeColor="text1"/>
          <w:sz w:val="24"/>
          <w:szCs w:val="24"/>
          <w:lang w:val="lv-LV"/>
        </w:rPr>
        <w:t>b</w:t>
      </w:r>
      <w:r w:rsidRPr="00155667">
        <w:rPr>
          <w:rFonts w:ascii="Times New Roman" w:hAnsi="Times New Roman"/>
          <w:color w:val="000000" w:themeColor="text1"/>
          <w:sz w:val="24"/>
          <w:szCs w:val="24"/>
          <w:lang w:val="lv-LV"/>
        </w:rPr>
        <w:t xml:space="preserve">ioekonomikas </w:t>
      </w:r>
      <w:r w:rsidR="0830DCD1" w:rsidRPr="00155667">
        <w:rPr>
          <w:rFonts w:ascii="Times New Roman" w:hAnsi="Times New Roman"/>
          <w:color w:val="000000" w:themeColor="text1"/>
          <w:sz w:val="24"/>
          <w:szCs w:val="24"/>
          <w:lang w:val="lv-LV"/>
        </w:rPr>
        <w:t>jom</w:t>
      </w:r>
      <w:r w:rsidR="65626678" w:rsidRPr="00155667">
        <w:rPr>
          <w:rFonts w:ascii="Times New Roman" w:hAnsi="Times New Roman"/>
          <w:color w:val="000000" w:themeColor="text1"/>
          <w:sz w:val="24"/>
          <w:szCs w:val="24"/>
          <w:lang w:val="lv-LV"/>
        </w:rPr>
        <w:t>as</w:t>
      </w:r>
      <w:r w:rsidR="00571A72" w:rsidRPr="00155667">
        <w:rPr>
          <w:rFonts w:ascii="Times New Roman" w:hAnsi="Times New Roman"/>
          <w:color w:val="000000" w:themeColor="text1"/>
          <w:sz w:val="24"/>
          <w:szCs w:val="24"/>
          <w:lang w:val="lv-LV"/>
        </w:rPr>
        <w:t xml:space="preserve"> </w:t>
      </w:r>
      <w:r w:rsidR="00571A72" w:rsidRPr="00155667">
        <w:rPr>
          <w:rFonts w:ascii="Times New Roman" w:hAnsi="Times New Roman"/>
          <w:color w:val="000000" w:themeColor="text1"/>
          <w:sz w:val="24"/>
          <w:szCs w:val="24"/>
          <w:lang w:val="lv-LV"/>
        </w:rPr>
        <w:lastRenderedPageBreak/>
        <w:t>attī</w:t>
      </w:r>
      <w:r w:rsidR="00E110B2" w:rsidRPr="00155667">
        <w:rPr>
          <w:rFonts w:ascii="Times New Roman" w:hAnsi="Times New Roman"/>
          <w:color w:val="000000" w:themeColor="text1"/>
          <w:sz w:val="24"/>
          <w:szCs w:val="24"/>
          <w:lang w:val="lv-LV"/>
        </w:rPr>
        <w:t>s</w:t>
      </w:r>
      <w:r w:rsidR="00571A72" w:rsidRPr="00155667">
        <w:rPr>
          <w:rFonts w:ascii="Times New Roman" w:hAnsi="Times New Roman"/>
          <w:color w:val="000000" w:themeColor="text1"/>
          <w:sz w:val="24"/>
          <w:szCs w:val="24"/>
          <w:lang w:val="lv-LV"/>
        </w:rPr>
        <w:t>tīb</w:t>
      </w:r>
      <w:r w:rsidR="002D7FDC" w:rsidRPr="00155667">
        <w:rPr>
          <w:rFonts w:ascii="Times New Roman" w:hAnsi="Times New Roman"/>
          <w:color w:val="000000" w:themeColor="text1"/>
          <w:sz w:val="24"/>
          <w:szCs w:val="24"/>
          <w:lang w:val="lv-LV"/>
        </w:rPr>
        <w:t>u</w:t>
      </w:r>
      <w:r w:rsidR="0015355C" w:rsidRPr="00155667">
        <w:rPr>
          <w:rFonts w:ascii="Times New Roman" w:hAnsi="Times New Roman"/>
          <w:color w:val="000000" w:themeColor="text1"/>
          <w:sz w:val="24"/>
          <w:szCs w:val="24"/>
          <w:lang w:val="lv-LV"/>
        </w:rPr>
        <w:t>.</w:t>
      </w:r>
    </w:p>
    <w:p w14:paraId="79E49411" w14:textId="16605BB7" w:rsidR="001B4733" w:rsidRPr="00155667" w:rsidRDefault="00475881" w:rsidP="00D46272">
      <w:pPr>
        <w:pStyle w:val="Heading1"/>
        <w:numPr>
          <w:ilvl w:val="0"/>
          <w:numId w:val="29"/>
        </w:numPr>
        <w:spacing w:before="0" w:after="0"/>
        <w:rPr>
          <w:color w:val="000000" w:themeColor="text1"/>
          <w:sz w:val="28"/>
          <w:szCs w:val="28"/>
          <w:lang w:val="lv-LV"/>
        </w:rPr>
      </w:pPr>
      <w:r w:rsidRPr="00155667">
        <w:rPr>
          <w:color w:val="000000" w:themeColor="text1"/>
          <w:sz w:val="28"/>
          <w:szCs w:val="28"/>
          <w:lang w:val="lv-LV"/>
        </w:rPr>
        <w:t xml:space="preserve">RIS3 </w:t>
      </w:r>
      <w:r w:rsidR="00526DE2" w:rsidRPr="00155667">
        <w:rPr>
          <w:color w:val="000000" w:themeColor="text1"/>
          <w:sz w:val="28"/>
          <w:szCs w:val="28"/>
          <w:lang w:val="lv-LV"/>
        </w:rPr>
        <w:t>JOMAS</w:t>
      </w:r>
    </w:p>
    <w:p w14:paraId="2BDE50AC" w14:textId="487D32EA" w:rsidR="00FE45F3" w:rsidRPr="00155667" w:rsidRDefault="00FE45F3" w:rsidP="00D616D1">
      <w:pPr>
        <w:numPr>
          <w:ilvl w:val="0"/>
          <w:numId w:val="15"/>
        </w:numPr>
        <w:spacing w:after="0"/>
        <w:ind w:left="284"/>
        <w:jc w:val="both"/>
        <w:rPr>
          <w:rFonts w:ascii="Times New Roman" w:hAnsi="Times New Roman"/>
          <w:color w:val="000000" w:themeColor="text1"/>
          <w:sz w:val="24"/>
          <w:szCs w:val="24"/>
          <w:lang w:val="lv-LV"/>
        </w:rPr>
      </w:pPr>
      <w:bookmarkStart w:id="1" w:name="_Ref163125208"/>
      <w:r w:rsidRPr="00155667">
        <w:rPr>
          <w:rFonts w:ascii="Times New Roman" w:hAnsi="Times New Roman"/>
          <w:color w:val="000000" w:themeColor="text1"/>
          <w:sz w:val="24"/>
          <w:szCs w:val="24"/>
          <w:lang w:val="lv-LV"/>
        </w:rPr>
        <w:t>Pamatojoties uz NAP 2027 un NIP 2027 Latvijā ir noteiktas piec</w:t>
      </w:r>
      <w:r w:rsidR="007E28E7" w:rsidRPr="00155667">
        <w:rPr>
          <w:rFonts w:ascii="Times New Roman" w:hAnsi="Times New Roman"/>
          <w:color w:val="000000" w:themeColor="text1"/>
          <w:sz w:val="24"/>
          <w:szCs w:val="24"/>
          <w:lang w:val="lv-LV"/>
        </w:rPr>
        <w:t>as</w:t>
      </w:r>
      <w:r w:rsidRPr="00155667">
        <w:rPr>
          <w:rFonts w:ascii="Times New Roman" w:hAnsi="Times New Roman"/>
          <w:color w:val="000000" w:themeColor="text1"/>
          <w:sz w:val="24"/>
          <w:szCs w:val="24"/>
          <w:lang w:val="lv-LV"/>
        </w:rPr>
        <w:t xml:space="preserve"> RIS3 jomas:</w:t>
      </w:r>
      <w:bookmarkEnd w:id="1"/>
      <w:r w:rsidRPr="00155667">
        <w:rPr>
          <w:rFonts w:ascii="Times New Roman" w:hAnsi="Times New Roman"/>
          <w:b/>
          <w:bCs/>
          <w:color w:val="000000" w:themeColor="text1"/>
          <w:sz w:val="24"/>
          <w:szCs w:val="24"/>
          <w:lang w:val="lv-LV"/>
        </w:rPr>
        <w:t xml:space="preserve"> </w:t>
      </w:r>
    </w:p>
    <w:p w14:paraId="42B35E2B" w14:textId="42B0E6B9" w:rsidR="00FE45F3" w:rsidRPr="00155667" w:rsidRDefault="00FE45F3" w:rsidP="00D616D1">
      <w:pPr>
        <w:numPr>
          <w:ilvl w:val="1"/>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zināšanu ietilpīg</w:t>
      </w:r>
      <w:r w:rsidR="007E6084" w:rsidRPr="00155667">
        <w:rPr>
          <w:rFonts w:ascii="Times New Roman" w:hAnsi="Times New Roman"/>
          <w:color w:val="000000" w:themeColor="text1"/>
          <w:sz w:val="24"/>
          <w:szCs w:val="24"/>
          <w:lang w:val="lv-LV"/>
        </w:rPr>
        <w:t>a</w:t>
      </w:r>
      <w:r w:rsidRPr="00155667">
        <w:rPr>
          <w:rFonts w:ascii="Times New Roman" w:hAnsi="Times New Roman"/>
          <w:color w:val="000000" w:themeColor="text1"/>
          <w:sz w:val="24"/>
          <w:szCs w:val="24"/>
          <w:lang w:val="lv-LV"/>
        </w:rPr>
        <w:t xml:space="preserve"> bioekonomika;</w:t>
      </w:r>
    </w:p>
    <w:p w14:paraId="54CC5414" w14:textId="77777777" w:rsidR="00FE45F3" w:rsidRPr="00155667" w:rsidRDefault="00FE45F3" w:rsidP="00D616D1">
      <w:pPr>
        <w:numPr>
          <w:ilvl w:val="1"/>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biomedicīna, medicīnas tehnoloģijas, farmācija;</w:t>
      </w:r>
    </w:p>
    <w:p w14:paraId="5BB53FC4" w14:textId="77777777" w:rsidR="00FE45F3" w:rsidRPr="00155667" w:rsidRDefault="00FE45F3" w:rsidP="00D616D1">
      <w:pPr>
        <w:numPr>
          <w:ilvl w:val="1"/>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fotonika un viedie materiāli, tehnoloģijas un inženiersistēmas;</w:t>
      </w:r>
    </w:p>
    <w:p w14:paraId="4C4A58B1" w14:textId="77777777" w:rsidR="00FE45F3" w:rsidRPr="00155667" w:rsidRDefault="00FE45F3" w:rsidP="00D616D1">
      <w:pPr>
        <w:numPr>
          <w:ilvl w:val="1"/>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viedā enerģētika un mobilitāte;</w:t>
      </w:r>
    </w:p>
    <w:p w14:paraId="3F98074F" w14:textId="170595A3" w:rsidR="00FE45F3" w:rsidRPr="00155667" w:rsidRDefault="00FE45F3" w:rsidP="00D616D1">
      <w:pPr>
        <w:numPr>
          <w:ilvl w:val="1"/>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informācijas un komunikācijas tehnoloģijas.</w:t>
      </w:r>
    </w:p>
    <w:p w14:paraId="465D4A26" w14:textId="3AC222FD" w:rsidR="00FE45F3" w:rsidRPr="00155667" w:rsidRDefault="00FE45F3"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Katras RIS3 jomas attīstībai ANM un ESF 2027 ietvaros Ekonomikas ministrija sadarbībā ar </w:t>
      </w:r>
      <w:r w:rsidR="002D7FDC" w:rsidRPr="00155667">
        <w:rPr>
          <w:rFonts w:ascii="Times New Roman" w:hAnsi="Times New Roman"/>
          <w:color w:val="000000" w:themeColor="text1"/>
          <w:sz w:val="24"/>
          <w:szCs w:val="24"/>
          <w:lang w:val="lv-LV"/>
        </w:rPr>
        <w:t xml:space="preserve">Latvijas Investīciju un attīstības aģentūru (turpmāk – </w:t>
      </w:r>
      <w:r w:rsidRPr="00155667">
        <w:rPr>
          <w:rFonts w:ascii="Times New Roman" w:hAnsi="Times New Roman"/>
          <w:color w:val="000000" w:themeColor="text1"/>
          <w:sz w:val="24"/>
          <w:szCs w:val="24"/>
          <w:lang w:val="lv-LV"/>
        </w:rPr>
        <w:t>LIAA</w:t>
      </w:r>
      <w:r w:rsidR="002D7FDC" w:rsidRPr="00155667">
        <w:rPr>
          <w:rFonts w:ascii="Times New Roman" w:hAnsi="Times New Roman"/>
          <w:color w:val="000000" w:themeColor="text1"/>
          <w:sz w:val="24"/>
          <w:szCs w:val="24"/>
          <w:lang w:val="lv-LV"/>
        </w:rPr>
        <w:t>)</w:t>
      </w:r>
      <w:r w:rsidRPr="00155667">
        <w:rPr>
          <w:rFonts w:ascii="Times New Roman" w:hAnsi="Times New Roman"/>
          <w:color w:val="000000" w:themeColor="text1"/>
          <w:sz w:val="24"/>
          <w:szCs w:val="24"/>
          <w:lang w:val="lv-LV"/>
        </w:rPr>
        <w:t>, nozar</w:t>
      </w:r>
      <w:r w:rsidR="002D7FDC" w:rsidRPr="00155667">
        <w:rPr>
          <w:rFonts w:ascii="Times New Roman" w:hAnsi="Times New Roman"/>
          <w:color w:val="000000" w:themeColor="text1"/>
          <w:sz w:val="24"/>
          <w:szCs w:val="24"/>
          <w:lang w:val="lv-LV"/>
        </w:rPr>
        <w:t>u</w:t>
      </w:r>
      <w:r w:rsidRPr="00155667">
        <w:rPr>
          <w:rFonts w:ascii="Times New Roman" w:hAnsi="Times New Roman"/>
          <w:color w:val="000000" w:themeColor="text1"/>
          <w:sz w:val="24"/>
          <w:szCs w:val="24"/>
          <w:lang w:val="lv-LV"/>
        </w:rPr>
        <w:t xml:space="preserve"> asociācijām, komersantiem, nevalstisko sektoru un </w:t>
      </w:r>
      <w:r w:rsidR="00742C2B" w:rsidRPr="00155667">
        <w:rPr>
          <w:rFonts w:ascii="Times New Roman" w:hAnsi="Times New Roman"/>
          <w:color w:val="000000" w:themeColor="text1"/>
          <w:sz w:val="24"/>
          <w:szCs w:val="24"/>
          <w:lang w:val="lv-LV"/>
        </w:rPr>
        <w:t xml:space="preserve">attiecīgajām </w:t>
      </w:r>
      <w:r w:rsidRPr="00155667">
        <w:rPr>
          <w:rFonts w:ascii="Times New Roman" w:hAnsi="Times New Roman"/>
          <w:color w:val="000000" w:themeColor="text1"/>
          <w:sz w:val="24"/>
          <w:szCs w:val="24"/>
          <w:lang w:val="lv-LV"/>
        </w:rPr>
        <w:t>nozares ministrijām</w:t>
      </w:r>
      <w:r w:rsidR="0002331C" w:rsidRPr="00155667">
        <w:rPr>
          <w:rFonts w:ascii="Times New Roman" w:hAnsi="Times New Roman"/>
          <w:color w:val="000000" w:themeColor="text1"/>
          <w:sz w:val="24"/>
          <w:szCs w:val="24"/>
          <w:lang w:val="lv-LV"/>
        </w:rPr>
        <w:t xml:space="preserve">, kas </w:t>
      </w:r>
      <w:r w:rsidR="00A66CBD" w:rsidRPr="00155667">
        <w:rPr>
          <w:rFonts w:ascii="Times New Roman" w:hAnsi="Times New Roman"/>
          <w:color w:val="000000" w:themeColor="text1"/>
          <w:sz w:val="24"/>
          <w:szCs w:val="24"/>
          <w:lang w:val="lv-LV"/>
        </w:rPr>
        <w:t>ir atbildīga par atbalsta programmas izstrādi</w:t>
      </w:r>
      <w:r w:rsidR="0002331C" w:rsidRPr="00155667">
        <w:rPr>
          <w:rFonts w:ascii="Times New Roman" w:hAnsi="Times New Roman"/>
          <w:color w:val="000000" w:themeColor="text1"/>
          <w:sz w:val="24"/>
          <w:szCs w:val="24"/>
          <w:lang w:val="lv-LV"/>
        </w:rPr>
        <w:t>,</w:t>
      </w:r>
      <w:r w:rsidRPr="00155667">
        <w:rPr>
          <w:rFonts w:ascii="Times New Roman" w:hAnsi="Times New Roman"/>
          <w:color w:val="000000" w:themeColor="text1"/>
          <w:sz w:val="24"/>
          <w:szCs w:val="24"/>
          <w:lang w:val="lv-LV"/>
        </w:rPr>
        <w:t xml:space="preserve"> izveidoja </w:t>
      </w:r>
      <w:r w:rsidR="002D7FDC" w:rsidRPr="00155667">
        <w:rPr>
          <w:rFonts w:ascii="Times New Roman" w:hAnsi="Times New Roman"/>
          <w:color w:val="000000" w:themeColor="text1"/>
          <w:sz w:val="24"/>
          <w:szCs w:val="24"/>
          <w:lang w:val="lv-LV"/>
        </w:rPr>
        <w:t xml:space="preserve">piecas </w:t>
      </w:r>
      <w:r w:rsidRPr="00155667">
        <w:rPr>
          <w:rFonts w:ascii="Times New Roman" w:hAnsi="Times New Roman"/>
          <w:color w:val="000000" w:themeColor="text1"/>
          <w:sz w:val="24"/>
          <w:szCs w:val="24"/>
          <w:lang w:val="lv-LV"/>
        </w:rPr>
        <w:t>RIS3 jomas ilgtermiņa stratēģij</w:t>
      </w:r>
      <w:r w:rsidR="00D57127" w:rsidRPr="00155667">
        <w:rPr>
          <w:rFonts w:ascii="Times New Roman" w:hAnsi="Times New Roman"/>
          <w:color w:val="000000" w:themeColor="text1"/>
          <w:sz w:val="24"/>
          <w:szCs w:val="24"/>
          <w:lang w:val="lv-LV"/>
        </w:rPr>
        <w:t>as</w:t>
      </w:r>
      <w:r w:rsidRPr="00155667">
        <w:rPr>
          <w:rStyle w:val="FootnoteReference"/>
          <w:rFonts w:ascii="Times New Roman" w:hAnsi="Times New Roman"/>
          <w:color w:val="000000" w:themeColor="text1"/>
          <w:sz w:val="24"/>
          <w:szCs w:val="24"/>
          <w:lang w:val="lv-LV"/>
        </w:rPr>
        <w:footnoteReference w:id="2"/>
      </w:r>
      <w:r w:rsidR="009F4529" w:rsidRPr="00155667">
        <w:rPr>
          <w:rFonts w:ascii="Times New Roman" w:hAnsi="Times New Roman"/>
          <w:color w:val="000000" w:themeColor="text1"/>
          <w:sz w:val="24"/>
          <w:szCs w:val="24"/>
          <w:lang w:val="lv-LV"/>
        </w:rPr>
        <w:t>.</w:t>
      </w:r>
    </w:p>
    <w:p w14:paraId="03F27597" w14:textId="4B3B3814" w:rsidR="00FE45F3" w:rsidRPr="00155667" w:rsidRDefault="44CB55F5"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Latvijas RIS3 jomas ilgtermiņa stratēģija ir dokuments, kurā attiecīgās nozares komersanti, nevalstiskās organizācijas, zinātnieki un RIS3 ilgtermiņa stratēģijas jomas vadības grupa LIAA koordinētā procesā nosaka, apstiprina un koordinē RIS3 attīstības virzienus un rīcības, vismaz reizi gadā pārskata priekšrocības, kas sekmē konkurētspēju, normatīvo aktu un biznesa vides ietvaru, sadarbību starp iesaistītajām pusēm jaunu zināšanu veidošanā un jaunu produktu un tehnoloģiju ieviešanā. RIS3 ilgtermiņa stratēģija identificē šķēršļus un ierobežojumus pārejai uz zināšanu ietilpīgām aktivitātēm un normatīvo aktu, biznesa vides, kā arī izglītības un pētniecības sistēmas uzlabošanas pasākumus, </w:t>
      </w:r>
      <w:r w:rsidR="00F22524" w:rsidRPr="00155667">
        <w:rPr>
          <w:rFonts w:ascii="Times New Roman" w:hAnsi="Times New Roman"/>
          <w:color w:val="000000" w:themeColor="text1"/>
          <w:sz w:val="24"/>
          <w:szCs w:val="24"/>
          <w:lang w:val="lv-LV"/>
        </w:rPr>
        <w:t xml:space="preserve">lai </w:t>
      </w:r>
      <w:r w:rsidRPr="00155667">
        <w:rPr>
          <w:rFonts w:ascii="Times New Roman" w:hAnsi="Times New Roman"/>
          <w:color w:val="000000" w:themeColor="text1"/>
          <w:sz w:val="24"/>
          <w:szCs w:val="24"/>
          <w:lang w:val="lv-LV"/>
        </w:rPr>
        <w:t>šos šķēršļus novērstu.</w:t>
      </w:r>
    </w:p>
    <w:p w14:paraId="0795D6E9" w14:textId="55D3A706" w:rsidR="00FE45F3" w:rsidRPr="00155667" w:rsidRDefault="00FE45F3"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Būtisks priekšnoteikums pārejai uz inovatīvu ekonomiku ir Latvijas inovācijas sistēmas stiprināšana, novēršot tās nepilnības un veicinot mijiedarbību starp visiem inovācijas sistēmas subjektiem </w:t>
      </w:r>
      <w:r w:rsidR="00FB4A57" w:rsidRPr="00155667">
        <w:rPr>
          <w:rFonts w:ascii="Times New Roman" w:hAnsi="Times New Roman"/>
          <w:color w:val="000000" w:themeColor="text1"/>
          <w:sz w:val="24"/>
          <w:szCs w:val="24"/>
          <w:lang w:val="lv-LV"/>
        </w:rPr>
        <w:t>–</w:t>
      </w:r>
      <w:r w:rsidRPr="00155667">
        <w:rPr>
          <w:rFonts w:ascii="Times New Roman" w:hAnsi="Times New Roman"/>
          <w:color w:val="000000" w:themeColor="text1"/>
          <w:sz w:val="24"/>
          <w:szCs w:val="24"/>
          <w:lang w:val="lv-LV"/>
        </w:rPr>
        <w:t xml:space="preserve"> uzņēmējdarbību, zinātni un izglītību, kā arī institucionālās vides pilnveidošanu.</w:t>
      </w:r>
    </w:p>
    <w:p w14:paraId="1A624CD6" w14:textId="1A341512" w:rsidR="00FE45F3" w:rsidRPr="00155667" w:rsidRDefault="00FB4A57"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Latvijā noteiktās </w:t>
      </w:r>
      <w:r w:rsidR="00FE45F3" w:rsidRPr="00155667">
        <w:rPr>
          <w:rFonts w:ascii="Times New Roman" w:hAnsi="Times New Roman"/>
          <w:color w:val="000000" w:themeColor="text1"/>
          <w:sz w:val="24"/>
          <w:szCs w:val="24"/>
          <w:lang w:val="lv-LV"/>
        </w:rPr>
        <w:t>RIS3</w:t>
      </w:r>
      <w:r w:rsidR="000F2E24" w:rsidRPr="00155667">
        <w:rPr>
          <w:rFonts w:ascii="Times New Roman" w:hAnsi="Times New Roman"/>
          <w:color w:val="000000" w:themeColor="text1"/>
          <w:sz w:val="24"/>
          <w:szCs w:val="24"/>
          <w:lang w:val="lv-LV"/>
        </w:rPr>
        <w:t xml:space="preserve"> jomas</w:t>
      </w:r>
      <w:r w:rsidR="00FE45F3" w:rsidRPr="00155667">
        <w:rPr>
          <w:rFonts w:ascii="Times New Roman" w:hAnsi="Times New Roman"/>
          <w:color w:val="000000" w:themeColor="text1"/>
          <w:sz w:val="24"/>
          <w:szCs w:val="24"/>
          <w:lang w:val="lv-LV"/>
        </w:rPr>
        <w:t xml:space="preserve"> ir saistīt</w:t>
      </w:r>
      <w:r w:rsidR="000F2E24" w:rsidRPr="00155667">
        <w:rPr>
          <w:rFonts w:ascii="Times New Roman" w:hAnsi="Times New Roman"/>
          <w:color w:val="000000" w:themeColor="text1"/>
          <w:sz w:val="24"/>
          <w:szCs w:val="24"/>
          <w:lang w:val="lv-LV"/>
        </w:rPr>
        <w:t>as</w:t>
      </w:r>
      <w:r w:rsidR="00FE45F3" w:rsidRPr="00155667">
        <w:rPr>
          <w:rFonts w:ascii="Times New Roman" w:hAnsi="Times New Roman"/>
          <w:color w:val="000000" w:themeColor="text1"/>
          <w:sz w:val="24"/>
          <w:szCs w:val="24"/>
          <w:lang w:val="lv-LV"/>
        </w:rPr>
        <w:t xml:space="preserve"> ar </w:t>
      </w:r>
      <w:r w:rsidRPr="00155667">
        <w:rPr>
          <w:rFonts w:ascii="Times New Roman" w:hAnsi="Times New Roman"/>
          <w:color w:val="000000" w:themeColor="text1"/>
          <w:sz w:val="24"/>
          <w:szCs w:val="24"/>
          <w:lang w:val="lv-LV"/>
        </w:rPr>
        <w:t>dažādām</w:t>
      </w:r>
      <w:r w:rsidR="00FE45F3" w:rsidRPr="00155667">
        <w:rPr>
          <w:rFonts w:ascii="Times New Roman" w:hAnsi="Times New Roman"/>
          <w:color w:val="000000" w:themeColor="text1"/>
          <w:sz w:val="24"/>
          <w:szCs w:val="24"/>
          <w:lang w:val="lv-LV"/>
        </w:rPr>
        <w:t xml:space="preserve"> tautsaimniecības nozarēm, jo potenciāli </w:t>
      </w:r>
      <w:r w:rsidRPr="00155667">
        <w:rPr>
          <w:rFonts w:ascii="Times New Roman" w:hAnsi="Times New Roman"/>
          <w:color w:val="000000" w:themeColor="text1"/>
          <w:sz w:val="24"/>
          <w:szCs w:val="24"/>
          <w:lang w:val="lv-LV"/>
        </w:rPr>
        <w:t xml:space="preserve">konkrētā </w:t>
      </w:r>
      <w:r w:rsidR="00FE45F3" w:rsidRPr="00155667">
        <w:rPr>
          <w:rFonts w:ascii="Times New Roman" w:hAnsi="Times New Roman"/>
          <w:color w:val="000000" w:themeColor="text1"/>
          <w:sz w:val="24"/>
          <w:szCs w:val="24"/>
          <w:lang w:val="lv-LV"/>
        </w:rPr>
        <w:t>RIS3 jom</w:t>
      </w:r>
      <w:r w:rsidRPr="00155667">
        <w:rPr>
          <w:rFonts w:ascii="Times New Roman" w:hAnsi="Times New Roman"/>
          <w:color w:val="000000" w:themeColor="text1"/>
          <w:sz w:val="24"/>
          <w:szCs w:val="24"/>
          <w:lang w:val="lv-LV"/>
        </w:rPr>
        <w:t>ā</w:t>
      </w:r>
      <w:r w:rsidR="00FE45F3" w:rsidRPr="00155667">
        <w:rPr>
          <w:rFonts w:ascii="Times New Roman" w:hAnsi="Times New Roman"/>
          <w:color w:val="000000" w:themeColor="text1"/>
          <w:sz w:val="24"/>
          <w:szCs w:val="24"/>
          <w:lang w:val="lv-LV"/>
        </w:rPr>
        <w:t xml:space="preserve"> radītās zināšanas var izmantot </w:t>
      </w:r>
      <w:r w:rsidRPr="00155667">
        <w:rPr>
          <w:rFonts w:ascii="Times New Roman" w:hAnsi="Times New Roman"/>
          <w:color w:val="000000" w:themeColor="text1"/>
          <w:sz w:val="24"/>
          <w:szCs w:val="24"/>
          <w:lang w:val="lv-LV"/>
        </w:rPr>
        <w:t>citu jomu vai</w:t>
      </w:r>
      <w:r w:rsidR="00FE45F3" w:rsidRPr="00155667">
        <w:rPr>
          <w:rFonts w:ascii="Times New Roman" w:hAnsi="Times New Roman"/>
          <w:color w:val="000000" w:themeColor="text1"/>
          <w:sz w:val="24"/>
          <w:szCs w:val="24"/>
          <w:lang w:val="lv-LV"/>
        </w:rPr>
        <w:t xml:space="preserve"> nozaru attīstībai</w:t>
      </w:r>
      <w:r w:rsidR="0014149A" w:rsidRPr="00155667">
        <w:rPr>
          <w:rFonts w:ascii="Times New Roman" w:hAnsi="Times New Roman"/>
          <w:color w:val="000000" w:themeColor="text1"/>
          <w:sz w:val="24"/>
          <w:szCs w:val="24"/>
          <w:lang w:val="lv-LV"/>
        </w:rPr>
        <w:t>, sniedzot iespēju koncentrēt atbalstu mērķtiecīgu inovāciju, attīstības un pētniecības aktivitāšu veikšanai, kas veicina pievienoto vērtības radīšanu, produktivitātes celšanu un efektīvāku resursu izmantošanu konkrētā jomā.</w:t>
      </w:r>
    </w:p>
    <w:p w14:paraId="272E9312" w14:textId="21326094" w:rsidR="00F416EB" w:rsidRPr="00155667" w:rsidRDefault="00D508DF" w:rsidP="00D46272">
      <w:pPr>
        <w:pStyle w:val="Heading1"/>
        <w:numPr>
          <w:ilvl w:val="0"/>
          <w:numId w:val="29"/>
        </w:numPr>
        <w:spacing w:before="0" w:after="0"/>
        <w:rPr>
          <w:color w:val="000000" w:themeColor="text1"/>
          <w:sz w:val="24"/>
          <w:szCs w:val="24"/>
          <w:lang w:val="lv-LV"/>
        </w:rPr>
      </w:pPr>
      <w:bookmarkStart w:id="2" w:name="_Toc164158331"/>
      <w:r w:rsidRPr="00155667">
        <w:rPr>
          <w:color w:val="000000" w:themeColor="text1"/>
          <w:sz w:val="28"/>
          <w:szCs w:val="28"/>
          <w:lang w:val="lv-LV"/>
        </w:rPr>
        <w:t xml:space="preserve">RIS3 </w:t>
      </w:r>
      <w:r w:rsidR="001519FD" w:rsidRPr="00155667">
        <w:rPr>
          <w:color w:val="000000" w:themeColor="text1"/>
          <w:sz w:val="28"/>
          <w:szCs w:val="28"/>
          <w:lang w:val="lv-LV"/>
        </w:rPr>
        <w:t>DATU MONITORINGA VEIKŠANAS NOSACĪJUMI</w:t>
      </w:r>
      <w:bookmarkEnd w:id="2"/>
    </w:p>
    <w:p w14:paraId="14042A37" w14:textId="39E34663" w:rsidR="00AD6C9C" w:rsidRPr="00155667" w:rsidRDefault="00AD6C9C"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Ņemot vērā, ka RIS3 jomas var būt daudznozaru sadarbība:</w:t>
      </w:r>
    </w:p>
    <w:p w14:paraId="7ED4497B" w14:textId="41AAC6FB" w:rsidR="00AD6C9C" w:rsidRPr="00155667" w:rsidRDefault="64A90D74" w:rsidP="3BB442CF">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makroekonomikas un tautsaimniecības analītikas ietvaros RIS3 jomas tiek dalītas atbilstoši Saimniecisko darbību statistiskās klasifikācijas Eiropas Kopienā 2.1. redakcijai (turpmāk – NACE 2.1.red);</w:t>
      </w:r>
    </w:p>
    <w:p w14:paraId="3113FB28" w14:textId="4FF9BBE5" w:rsidR="00AD6C9C" w:rsidRPr="00155667" w:rsidRDefault="64A90D74"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mikroekonomikas līmenī RIS3 dati tiek analizēti īstenoto </w:t>
      </w:r>
      <w:r w:rsidR="005E4E2A" w:rsidRPr="00155667">
        <w:rPr>
          <w:rFonts w:ascii="Times New Roman" w:hAnsi="Times New Roman"/>
          <w:color w:val="000000" w:themeColor="text1"/>
          <w:sz w:val="24"/>
          <w:szCs w:val="24"/>
          <w:lang w:val="lv-LV"/>
        </w:rPr>
        <w:t xml:space="preserve">finansējuma saņēmēju vai gala labuma guvēju </w:t>
      </w:r>
      <w:r w:rsidRPr="00155667">
        <w:rPr>
          <w:rFonts w:ascii="Times New Roman" w:hAnsi="Times New Roman"/>
          <w:color w:val="000000" w:themeColor="text1"/>
          <w:sz w:val="24"/>
          <w:szCs w:val="24"/>
          <w:lang w:val="lv-LV"/>
        </w:rPr>
        <w:t>projektu ietvaros</w:t>
      </w:r>
      <w:r w:rsidR="00653CCB" w:rsidRPr="00155667">
        <w:rPr>
          <w:rFonts w:ascii="Times New Roman" w:hAnsi="Times New Roman"/>
          <w:color w:val="000000" w:themeColor="text1"/>
          <w:sz w:val="24"/>
          <w:szCs w:val="24"/>
          <w:lang w:val="lv-LV"/>
        </w:rPr>
        <w:t xml:space="preserve"> </w:t>
      </w:r>
      <w:r w:rsidR="00474DA7" w:rsidRPr="00155667">
        <w:rPr>
          <w:rFonts w:ascii="Times New Roman" w:hAnsi="Times New Roman"/>
          <w:color w:val="000000" w:themeColor="text1"/>
          <w:sz w:val="24"/>
          <w:szCs w:val="24"/>
          <w:lang w:val="lv-LV"/>
        </w:rPr>
        <w:t xml:space="preserve">vai </w:t>
      </w:r>
      <w:r w:rsidR="009F2BCE" w:rsidRPr="00155667">
        <w:rPr>
          <w:rFonts w:ascii="Times New Roman" w:hAnsi="Times New Roman"/>
          <w:color w:val="000000" w:themeColor="text1"/>
          <w:sz w:val="24"/>
          <w:szCs w:val="24"/>
          <w:lang w:val="lv-LV"/>
        </w:rPr>
        <w:t>uzņēmuma</w:t>
      </w:r>
      <w:r w:rsidR="00474DA7" w:rsidRPr="00155667">
        <w:rPr>
          <w:rFonts w:ascii="Times New Roman" w:hAnsi="Times New Roman"/>
          <w:color w:val="000000" w:themeColor="text1"/>
          <w:sz w:val="24"/>
          <w:szCs w:val="24"/>
          <w:lang w:val="lv-LV"/>
        </w:rPr>
        <w:t xml:space="preserve"> </w:t>
      </w:r>
      <w:r w:rsidR="00653CCB" w:rsidRPr="00155667">
        <w:rPr>
          <w:rFonts w:ascii="Times New Roman" w:hAnsi="Times New Roman"/>
          <w:color w:val="000000" w:themeColor="text1"/>
          <w:sz w:val="24"/>
          <w:szCs w:val="24"/>
          <w:lang w:val="lv-LV"/>
        </w:rPr>
        <w:t>līmenī</w:t>
      </w:r>
      <w:r w:rsidRPr="00155667">
        <w:rPr>
          <w:rFonts w:ascii="Times New Roman" w:hAnsi="Times New Roman"/>
          <w:color w:val="000000" w:themeColor="text1"/>
          <w:sz w:val="24"/>
          <w:szCs w:val="24"/>
          <w:lang w:val="lv-LV"/>
        </w:rPr>
        <w:t>, kas saistīti ar konkrēta risinājuma, pakalpojuma, produkta vai tehnoloģiju izstrādi.</w:t>
      </w:r>
    </w:p>
    <w:p w14:paraId="6696F097" w14:textId="77777777" w:rsidR="00AD6C9C" w:rsidRPr="00155667" w:rsidRDefault="00AD6C9C"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RIS3 datu monitoringu veic šādā secībā:</w:t>
      </w:r>
    </w:p>
    <w:p w14:paraId="4798C080" w14:textId="6FC8049B" w:rsidR="00AD6C9C" w:rsidRPr="00155667" w:rsidRDefault="005715BE"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w:t>
      </w:r>
      <w:r w:rsidR="00AD6C9C" w:rsidRPr="00155667">
        <w:rPr>
          <w:rFonts w:ascii="Times New Roman" w:hAnsi="Times New Roman"/>
          <w:color w:val="000000" w:themeColor="text1"/>
          <w:sz w:val="24"/>
          <w:szCs w:val="24"/>
          <w:lang w:val="lv-LV"/>
        </w:rPr>
        <w:t>rogrammu un projektu apzināšana un uzraudzība;</w:t>
      </w:r>
    </w:p>
    <w:p w14:paraId="4A1DBAB4" w14:textId="45428A3F" w:rsidR="00AD6C9C" w:rsidRPr="00155667" w:rsidRDefault="005715BE"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s</w:t>
      </w:r>
      <w:r w:rsidR="00AD6C9C" w:rsidRPr="00155667">
        <w:rPr>
          <w:rFonts w:ascii="Times New Roman" w:hAnsi="Times New Roman"/>
          <w:color w:val="000000" w:themeColor="text1"/>
          <w:sz w:val="24"/>
          <w:szCs w:val="24"/>
          <w:lang w:val="lv-LV"/>
        </w:rPr>
        <w:t>asniedzamo RIS3 rādītāju izpilde un analīze;</w:t>
      </w:r>
    </w:p>
    <w:p w14:paraId="71905AD0" w14:textId="33E7616F" w:rsidR="00AD6C9C" w:rsidRPr="00155667" w:rsidRDefault="00AD6C9C"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RIS3 ietekme</w:t>
      </w:r>
      <w:r w:rsidR="0067329D" w:rsidRPr="00155667">
        <w:rPr>
          <w:rFonts w:ascii="Times New Roman" w:hAnsi="Times New Roman"/>
          <w:color w:val="000000" w:themeColor="text1"/>
          <w:sz w:val="24"/>
          <w:szCs w:val="24"/>
          <w:lang w:val="lv-LV"/>
        </w:rPr>
        <w:t>s</w:t>
      </w:r>
      <w:r w:rsidRPr="00155667">
        <w:rPr>
          <w:rFonts w:ascii="Times New Roman" w:hAnsi="Times New Roman"/>
          <w:color w:val="000000" w:themeColor="text1"/>
          <w:sz w:val="24"/>
          <w:szCs w:val="24"/>
          <w:lang w:val="lv-LV"/>
        </w:rPr>
        <w:t xml:space="preserve"> uz tautsaimniecību izvērtēšana;</w:t>
      </w:r>
    </w:p>
    <w:p w14:paraId="49F8CC15" w14:textId="19353623" w:rsidR="00AD6C9C" w:rsidRPr="00155667" w:rsidRDefault="009B57C0"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v</w:t>
      </w:r>
      <w:r w:rsidR="00AD6C9C" w:rsidRPr="00155667">
        <w:rPr>
          <w:rFonts w:ascii="Times New Roman" w:hAnsi="Times New Roman"/>
          <w:color w:val="000000" w:themeColor="text1"/>
          <w:sz w:val="24"/>
          <w:szCs w:val="24"/>
          <w:lang w:val="lv-LV"/>
        </w:rPr>
        <w:t>iedokļa, ieteikumu, identificēto šķēršļu un secinājumu apkopošana monitoringa ziņojumā;</w:t>
      </w:r>
    </w:p>
    <w:p w14:paraId="68BA1878" w14:textId="5C8269E1" w:rsidR="00AD6C9C" w:rsidRPr="00155667" w:rsidRDefault="00F26B3C"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z</w:t>
      </w:r>
      <w:r w:rsidR="00AD6C9C" w:rsidRPr="00155667">
        <w:rPr>
          <w:rFonts w:ascii="Times New Roman" w:hAnsi="Times New Roman"/>
          <w:color w:val="000000" w:themeColor="text1"/>
          <w:sz w:val="24"/>
          <w:szCs w:val="24"/>
          <w:lang w:val="lv-LV"/>
        </w:rPr>
        <w:t>iņojuma un secinājumu prezentēšana saistītajām pusēm;</w:t>
      </w:r>
    </w:p>
    <w:p w14:paraId="4649A170" w14:textId="273AA965" w:rsidR="00AD6C9C" w:rsidRPr="00155667" w:rsidRDefault="00F26B3C"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lastRenderedPageBreak/>
        <w:t>m</w:t>
      </w:r>
      <w:r w:rsidR="00AD6C9C" w:rsidRPr="00155667">
        <w:rPr>
          <w:rFonts w:ascii="Times New Roman" w:hAnsi="Times New Roman"/>
          <w:color w:val="000000" w:themeColor="text1"/>
          <w:sz w:val="24"/>
          <w:szCs w:val="24"/>
          <w:lang w:val="lv-LV"/>
        </w:rPr>
        <w:t>onitoringa ziņojuma publicēšana.</w:t>
      </w:r>
    </w:p>
    <w:p w14:paraId="2AEE781E" w14:textId="77777777" w:rsidR="00E871A1" w:rsidRPr="00155667" w:rsidRDefault="00E871A1" w:rsidP="00880EE1">
      <w:pPr>
        <w:spacing w:after="0"/>
        <w:ind w:left="1701"/>
        <w:jc w:val="both"/>
        <w:rPr>
          <w:rFonts w:ascii="Times New Roman" w:hAnsi="Times New Roman"/>
          <w:color w:val="000000" w:themeColor="text1"/>
          <w:sz w:val="24"/>
          <w:szCs w:val="24"/>
          <w:lang w:val="lv-LV"/>
        </w:rPr>
      </w:pPr>
    </w:p>
    <w:p w14:paraId="56A4C95B" w14:textId="530EEF7D" w:rsidR="00D508DF" w:rsidRPr="00155667" w:rsidRDefault="00BD0774" w:rsidP="00D46272">
      <w:pPr>
        <w:pStyle w:val="Heading2"/>
        <w:numPr>
          <w:ilvl w:val="1"/>
          <w:numId w:val="29"/>
        </w:numPr>
        <w:spacing w:before="0" w:after="0"/>
        <w:rPr>
          <w:color w:val="000000" w:themeColor="text1"/>
          <w:lang w:val="lv-LV"/>
        </w:rPr>
      </w:pPr>
      <w:bookmarkStart w:id="3" w:name="_Toc164158332"/>
      <w:r w:rsidRPr="00155667">
        <w:rPr>
          <w:color w:val="000000" w:themeColor="text1"/>
          <w:lang w:val="lv-LV"/>
        </w:rPr>
        <w:t xml:space="preserve"> </w:t>
      </w:r>
      <w:r w:rsidR="00404443" w:rsidRPr="00155667">
        <w:rPr>
          <w:color w:val="000000" w:themeColor="text1"/>
          <w:lang w:val="lv-LV"/>
        </w:rPr>
        <w:t xml:space="preserve">RIS3 </w:t>
      </w:r>
      <w:bookmarkEnd w:id="3"/>
      <w:r w:rsidR="00E03458" w:rsidRPr="00155667">
        <w:rPr>
          <w:color w:val="000000" w:themeColor="text1"/>
          <w:lang w:val="lv-LV"/>
        </w:rPr>
        <w:t>JOMAS NOTEIKŠANAS ATBALSTA PROGRAMMAS VAI INVESTĪCIJAS LĪMENĪ</w:t>
      </w:r>
    </w:p>
    <w:p w14:paraId="216271F8" w14:textId="1E199CB6" w:rsidR="00093801" w:rsidRPr="00155667" w:rsidRDefault="00093801"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Lai atbalsta programmu</w:t>
      </w:r>
      <w:r w:rsidR="00E03458" w:rsidRPr="00155667">
        <w:rPr>
          <w:rFonts w:ascii="Times New Roman" w:hAnsi="Times New Roman"/>
          <w:color w:val="000000" w:themeColor="text1"/>
          <w:sz w:val="24"/>
          <w:szCs w:val="24"/>
          <w:lang w:val="lv-LV"/>
        </w:rPr>
        <w:t xml:space="preserve"> vai investīciju</w:t>
      </w:r>
      <w:r w:rsidRPr="00155667">
        <w:rPr>
          <w:rFonts w:ascii="Times New Roman" w:hAnsi="Times New Roman"/>
          <w:color w:val="000000" w:themeColor="text1"/>
          <w:sz w:val="24"/>
          <w:szCs w:val="24"/>
          <w:lang w:val="lv-LV"/>
        </w:rPr>
        <w:t xml:space="preserve"> administrējošās iestādes varētu noteikt RIS3 jomu</w:t>
      </w:r>
      <w:r w:rsidR="00D04DC7" w:rsidRPr="00155667">
        <w:rPr>
          <w:rFonts w:ascii="Times New Roman" w:hAnsi="Times New Roman"/>
          <w:color w:val="000000" w:themeColor="text1"/>
          <w:sz w:val="24"/>
          <w:szCs w:val="24"/>
          <w:lang w:val="lv-LV"/>
        </w:rPr>
        <w:t>,</w:t>
      </w:r>
      <w:r w:rsidRPr="00155667">
        <w:rPr>
          <w:rFonts w:ascii="Times New Roman" w:hAnsi="Times New Roman"/>
          <w:color w:val="000000" w:themeColor="text1"/>
          <w:sz w:val="24"/>
          <w:szCs w:val="24"/>
          <w:lang w:val="lv-LV"/>
        </w:rPr>
        <w:t xml:space="preserve"> projekta </w:t>
      </w:r>
      <w:r w:rsidR="009862EA" w:rsidRPr="00155667">
        <w:rPr>
          <w:rFonts w:ascii="Times New Roman" w:hAnsi="Times New Roman"/>
          <w:color w:val="000000" w:themeColor="text1"/>
          <w:sz w:val="24"/>
          <w:szCs w:val="24"/>
          <w:lang w:val="lv-LV"/>
        </w:rPr>
        <w:t>iesniedzējs</w:t>
      </w:r>
      <w:r w:rsidRPr="00155667">
        <w:rPr>
          <w:rFonts w:ascii="Times New Roman" w:hAnsi="Times New Roman"/>
          <w:color w:val="000000" w:themeColor="text1"/>
          <w:sz w:val="24"/>
          <w:szCs w:val="24"/>
          <w:lang w:val="lv-LV"/>
        </w:rPr>
        <w:t xml:space="preserve"> programmas</w:t>
      </w:r>
      <w:r w:rsidR="00E03458" w:rsidRPr="00155667">
        <w:rPr>
          <w:rFonts w:ascii="Times New Roman" w:hAnsi="Times New Roman"/>
          <w:color w:val="000000" w:themeColor="text1"/>
          <w:sz w:val="24"/>
          <w:szCs w:val="24"/>
          <w:lang w:val="lv-LV"/>
        </w:rPr>
        <w:t xml:space="preserve"> vai investīcijas</w:t>
      </w:r>
      <w:r w:rsidRPr="00155667">
        <w:rPr>
          <w:rFonts w:ascii="Times New Roman" w:hAnsi="Times New Roman"/>
          <w:color w:val="000000" w:themeColor="text1"/>
          <w:sz w:val="24"/>
          <w:szCs w:val="24"/>
          <w:lang w:val="lv-LV"/>
        </w:rPr>
        <w:t xml:space="preserve"> ietvaros, iesniedzot </w:t>
      </w:r>
      <w:r w:rsidR="008F13C6" w:rsidRPr="00155667">
        <w:rPr>
          <w:rFonts w:ascii="Times New Roman" w:hAnsi="Times New Roman"/>
          <w:color w:val="000000" w:themeColor="text1"/>
          <w:sz w:val="24"/>
          <w:szCs w:val="24"/>
          <w:lang w:val="lv-LV"/>
        </w:rPr>
        <w:t>iesniegumu</w:t>
      </w:r>
      <w:r w:rsidRPr="00155667">
        <w:rPr>
          <w:rFonts w:ascii="Times New Roman" w:hAnsi="Times New Roman"/>
          <w:color w:val="000000" w:themeColor="text1"/>
          <w:sz w:val="24"/>
          <w:szCs w:val="24"/>
          <w:lang w:val="lv-LV"/>
        </w:rPr>
        <w:t xml:space="preserve"> atbalsta saņemšanai, norāda:</w:t>
      </w:r>
    </w:p>
    <w:p w14:paraId="65EF59E8" w14:textId="2E37F7E9" w:rsidR="00C2799C" w:rsidRPr="00155667" w:rsidRDefault="00093801"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RIS3 jomu, nosakot to atbilstoši projekta ietvaros plānotā risinājuma, pētniecības, pakalpojuma, produkta vai tehnoloģijas izstrād</w:t>
      </w:r>
      <w:r w:rsidR="00FB4A57" w:rsidRPr="00155667">
        <w:rPr>
          <w:rFonts w:ascii="Times New Roman" w:hAnsi="Times New Roman"/>
          <w:color w:val="000000" w:themeColor="text1"/>
          <w:sz w:val="24"/>
          <w:szCs w:val="24"/>
          <w:lang w:val="lv-LV"/>
        </w:rPr>
        <w:t>ei</w:t>
      </w:r>
      <w:r w:rsidRPr="00155667">
        <w:rPr>
          <w:rFonts w:ascii="Times New Roman" w:hAnsi="Times New Roman"/>
          <w:color w:val="000000" w:themeColor="text1"/>
          <w:sz w:val="24"/>
          <w:szCs w:val="24"/>
          <w:lang w:val="lv-LV"/>
        </w:rPr>
        <w:t>;</w:t>
      </w:r>
    </w:p>
    <w:p w14:paraId="18CDD1CC" w14:textId="75268370" w:rsidR="00093801" w:rsidRPr="00155667" w:rsidRDefault="00973E7D"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NACE 2</w:t>
      </w:r>
      <w:r w:rsidR="00073BE6" w:rsidRPr="00155667">
        <w:rPr>
          <w:rFonts w:ascii="Times New Roman" w:hAnsi="Times New Roman"/>
          <w:color w:val="000000" w:themeColor="text1"/>
          <w:sz w:val="24"/>
          <w:szCs w:val="24"/>
          <w:lang w:val="lv-LV"/>
        </w:rPr>
        <w:t>.1</w:t>
      </w:r>
      <w:r w:rsidRPr="00155667">
        <w:rPr>
          <w:rFonts w:ascii="Times New Roman" w:hAnsi="Times New Roman"/>
          <w:color w:val="000000" w:themeColor="text1"/>
          <w:sz w:val="24"/>
          <w:szCs w:val="24"/>
          <w:lang w:val="lv-LV"/>
        </w:rPr>
        <w:t>.red</w:t>
      </w:r>
      <w:r w:rsidR="00206183" w:rsidRPr="00155667">
        <w:rPr>
          <w:rFonts w:ascii="Times New Roman" w:hAnsi="Times New Roman"/>
          <w:color w:val="000000" w:themeColor="text1"/>
          <w:sz w:val="24"/>
          <w:szCs w:val="24"/>
          <w:lang w:val="lv-LV"/>
        </w:rPr>
        <w:t xml:space="preserve"> </w:t>
      </w:r>
      <w:r w:rsidR="00093801" w:rsidRPr="00155667">
        <w:rPr>
          <w:rFonts w:ascii="Times New Roman" w:hAnsi="Times New Roman"/>
          <w:color w:val="000000" w:themeColor="text1"/>
          <w:sz w:val="24"/>
          <w:szCs w:val="24"/>
          <w:lang w:val="lv-LV"/>
        </w:rPr>
        <w:t>klasifikācijas kodu.</w:t>
      </w:r>
    </w:p>
    <w:p w14:paraId="2AF631FD" w14:textId="177EFD86" w:rsidR="00093801" w:rsidRPr="00155667" w:rsidRDefault="00093801"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RIS3 jomu projekta līmenī nosaka pēc gala labuma guvēja norādītā jaunā produkta vai tehnoloģijas atbilstības vai pielietojuma kādā no </w:t>
      </w:r>
      <w:r w:rsidR="007B70A3" w:rsidRPr="00155667">
        <w:rPr>
          <w:rFonts w:ascii="Times New Roman" w:hAnsi="Times New Roman"/>
          <w:color w:val="000000" w:themeColor="text1"/>
          <w:sz w:val="24"/>
          <w:szCs w:val="24"/>
          <w:lang w:val="lv-LV"/>
        </w:rPr>
        <w:t>vadlīniju</w:t>
      </w:r>
      <w:r w:rsidRPr="00155667">
        <w:rPr>
          <w:rFonts w:ascii="Times New Roman" w:hAnsi="Times New Roman"/>
          <w:color w:val="000000" w:themeColor="text1"/>
          <w:sz w:val="24"/>
          <w:szCs w:val="24"/>
          <w:lang w:val="lv-LV"/>
        </w:rPr>
        <w:t xml:space="preserve"> </w:t>
      </w:r>
      <w:r w:rsidR="00024BAD" w:rsidRPr="00155667">
        <w:rPr>
          <w:rFonts w:ascii="Times New Roman" w:hAnsi="Times New Roman"/>
          <w:color w:val="000000" w:themeColor="text1"/>
          <w:sz w:val="24"/>
          <w:szCs w:val="24"/>
          <w:lang w:val="lv-LV"/>
        </w:rPr>
        <w:fldChar w:fldCharType="begin"/>
      </w:r>
      <w:r w:rsidR="00024BAD" w:rsidRPr="00155667">
        <w:rPr>
          <w:rFonts w:ascii="Times New Roman" w:hAnsi="Times New Roman"/>
          <w:color w:val="000000" w:themeColor="text1"/>
          <w:sz w:val="24"/>
          <w:szCs w:val="24"/>
          <w:lang w:val="lv-LV"/>
        </w:rPr>
        <w:instrText xml:space="preserve"> REF _Ref167702553 \r \h </w:instrText>
      </w:r>
      <w:r w:rsidR="002269D4" w:rsidRPr="00155667">
        <w:rPr>
          <w:rFonts w:ascii="Times New Roman" w:hAnsi="Times New Roman"/>
          <w:color w:val="000000" w:themeColor="text1"/>
          <w:sz w:val="24"/>
          <w:szCs w:val="24"/>
          <w:lang w:val="lv-LV"/>
        </w:rPr>
        <w:instrText xml:space="preserve"> \* MERGEFORMAT </w:instrText>
      </w:r>
      <w:r w:rsidR="00024BAD" w:rsidRPr="00155667">
        <w:rPr>
          <w:rFonts w:ascii="Times New Roman" w:hAnsi="Times New Roman"/>
          <w:color w:val="000000" w:themeColor="text1"/>
          <w:sz w:val="24"/>
          <w:szCs w:val="24"/>
          <w:lang w:val="lv-LV"/>
        </w:rPr>
      </w:r>
      <w:r w:rsidR="00024BAD" w:rsidRPr="00155667">
        <w:rPr>
          <w:rFonts w:ascii="Times New Roman" w:hAnsi="Times New Roman"/>
          <w:color w:val="000000" w:themeColor="text1"/>
          <w:sz w:val="24"/>
          <w:szCs w:val="24"/>
          <w:lang w:val="lv-LV"/>
        </w:rPr>
        <w:fldChar w:fldCharType="separate"/>
      </w:r>
      <w:r w:rsidR="00C45B18">
        <w:rPr>
          <w:rFonts w:ascii="Times New Roman" w:hAnsi="Times New Roman"/>
          <w:color w:val="000000" w:themeColor="text1"/>
          <w:sz w:val="24"/>
          <w:szCs w:val="24"/>
          <w:lang w:val="lv-LV"/>
        </w:rPr>
        <w:t>17</w:t>
      </w:r>
      <w:r w:rsidR="00024BAD" w:rsidRPr="00155667">
        <w:rPr>
          <w:rFonts w:ascii="Times New Roman" w:hAnsi="Times New Roman"/>
          <w:color w:val="000000" w:themeColor="text1"/>
          <w:sz w:val="24"/>
          <w:szCs w:val="24"/>
          <w:lang w:val="lv-LV"/>
        </w:rPr>
        <w:fldChar w:fldCharType="end"/>
      </w:r>
      <w:r w:rsidR="00024BAD" w:rsidRPr="00155667">
        <w:rPr>
          <w:rFonts w:ascii="Times New Roman" w:hAnsi="Times New Roman"/>
          <w:color w:val="000000" w:themeColor="text1"/>
          <w:sz w:val="24"/>
          <w:szCs w:val="24"/>
          <w:lang w:val="lv-LV"/>
        </w:rPr>
        <w:t>.</w:t>
      </w:r>
      <w:r w:rsidRPr="00155667">
        <w:rPr>
          <w:rFonts w:ascii="Times New Roman" w:hAnsi="Times New Roman"/>
          <w:color w:val="000000" w:themeColor="text1"/>
          <w:sz w:val="24"/>
          <w:szCs w:val="24"/>
          <w:lang w:val="lv-LV"/>
        </w:rPr>
        <w:t xml:space="preserve"> punktā minētajām RIS3 jomām</w:t>
      </w:r>
      <w:r w:rsidR="008E6380" w:rsidRPr="00155667">
        <w:rPr>
          <w:rFonts w:ascii="Times New Roman" w:hAnsi="Times New Roman"/>
          <w:color w:val="000000" w:themeColor="text1"/>
          <w:sz w:val="24"/>
          <w:szCs w:val="24"/>
          <w:lang w:val="lv-LV"/>
        </w:rPr>
        <w:t>, ievērojot šādu principu:</w:t>
      </w:r>
    </w:p>
    <w:p w14:paraId="38CD301A" w14:textId="77777777" w:rsidR="008E6380" w:rsidRPr="00155667" w:rsidRDefault="44CB55F5"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RIS3 joma projektā – primāri atbilstība RIS3 jomai tiek noteikta, norādot projekta ietvaros attīstāmā jaunā produkta un/ vai tehnoloģijas pielietojumu kādā no RIS3 jomām. Piemēram, ja tiek izstrādāts risinājums (jauns produkts un/ vai tehnoloģija), kura pielietojums ir kādā no RIS3 jomām, tad norāda attiecīgo RIS3 jomu. Ja jaunā produkta un/ vai tehnoloģijas pielietojums neatbilst kādai no RIS3 jomām, RIS3 joma projektā tiek noteikta attīstāmā jaunā produkta un/ vai tehnoloģijas līmenī.</w:t>
      </w:r>
    </w:p>
    <w:p w14:paraId="42998FAC" w14:textId="40D293D3" w:rsidR="008E6380" w:rsidRPr="00155667" w:rsidRDefault="008E6380"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RIS3 saistītās jomas – atbilstība RIS3 saistītajai jomai tiek noteikta, norādot projekta ietvaros attīstāmā jaunā produkta un/ vai tehnoloģijas pielietojumu kādā no citām RIS3 jomām, kas nav primārā RIS3 joma projektā. Vienlaikus atbilstība RIS3 saistītajai jomai var tikt noteikta projekta ietvaros attīstāmā jaunā produkta un/ vai tehnoloģijas līmenī.</w:t>
      </w:r>
    </w:p>
    <w:p w14:paraId="41E87733" w14:textId="0543EF98" w:rsidR="00093801" w:rsidRPr="00155667" w:rsidRDefault="006D5E1C"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Nozares ministrija</w:t>
      </w:r>
      <w:r w:rsidR="00093801" w:rsidRPr="00155667">
        <w:rPr>
          <w:rFonts w:ascii="Times New Roman" w:hAnsi="Times New Roman"/>
          <w:color w:val="000000" w:themeColor="text1"/>
          <w:sz w:val="24"/>
          <w:szCs w:val="24"/>
          <w:lang w:val="lv-LV"/>
        </w:rPr>
        <w:t xml:space="preserve"> </w:t>
      </w:r>
      <w:r w:rsidR="00A005BC" w:rsidRPr="00155667">
        <w:rPr>
          <w:rFonts w:ascii="Times New Roman" w:hAnsi="Times New Roman"/>
          <w:color w:val="000000" w:themeColor="text1"/>
          <w:sz w:val="24"/>
          <w:szCs w:val="24"/>
          <w:lang w:val="lv-LV"/>
        </w:rPr>
        <w:t>izvērtē atbilstoši pasākuma specifikai iekļaujamos RIS3 rādītājus, ko nepieciešams uzkrāt</w:t>
      </w:r>
      <w:r w:rsidR="00981129" w:rsidRPr="00155667">
        <w:rPr>
          <w:rFonts w:ascii="Times New Roman" w:hAnsi="Times New Roman"/>
          <w:color w:val="000000" w:themeColor="text1"/>
          <w:sz w:val="24"/>
          <w:szCs w:val="24"/>
          <w:lang w:val="lv-LV"/>
        </w:rPr>
        <w:t xml:space="preserve"> </w:t>
      </w:r>
      <w:r w:rsidR="00A005BC" w:rsidRPr="00155667">
        <w:rPr>
          <w:rFonts w:ascii="Times New Roman" w:hAnsi="Times New Roman"/>
          <w:color w:val="000000" w:themeColor="text1"/>
          <w:sz w:val="24"/>
          <w:szCs w:val="24"/>
          <w:lang w:val="lv-LV"/>
        </w:rPr>
        <w:t>finansējuma saņēmējam</w:t>
      </w:r>
      <w:r w:rsidR="00093801" w:rsidRPr="00155667">
        <w:rPr>
          <w:rFonts w:ascii="Times New Roman" w:hAnsi="Times New Roman"/>
          <w:color w:val="000000" w:themeColor="text1"/>
          <w:sz w:val="24"/>
          <w:szCs w:val="24"/>
          <w:lang w:val="lv-LV"/>
        </w:rPr>
        <w:t xml:space="preserve"> vai gala labuma guvēja</w:t>
      </w:r>
      <w:r w:rsidR="00A005BC" w:rsidRPr="00155667">
        <w:rPr>
          <w:rFonts w:ascii="Times New Roman" w:hAnsi="Times New Roman"/>
          <w:color w:val="000000" w:themeColor="text1"/>
          <w:sz w:val="24"/>
          <w:szCs w:val="24"/>
          <w:lang w:val="lv-LV"/>
        </w:rPr>
        <w:t>m projekta ietvaros, vai kurus rādītājus ir iespējams iegūt no Centrālās statistikas pārvaldes</w:t>
      </w:r>
      <w:r w:rsidR="00093801" w:rsidRPr="00155667">
        <w:rPr>
          <w:rFonts w:ascii="Times New Roman" w:hAnsi="Times New Roman"/>
          <w:color w:val="000000" w:themeColor="text1"/>
          <w:sz w:val="24"/>
          <w:szCs w:val="24"/>
          <w:lang w:val="lv-LV"/>
        </w:rPr>
        <w:t xml:space="preserve">. </w:t>
      </w:r>
    </w:p>
    <w:p w14:paraId="49C776AE" w14:textId="4E22BAEC" w:rsidR="00093801" w:rsidRPr="00155667" w:rsidRDefault="00093801"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Ja projekts attiec</w:t>
      </w:r>
      <w:r w:rsidR="00FB4A57" w:rsidRPr="00155667">
        <w:rPr>
          <w:rFonts w:ascii="Times New Roman" w:hAnsi="Times New Roman"/>
          <w:color w:val="000000" w:themeColor="text1"/>
          <w:sz w:val="24"/>
          <w:szCs w:val="24"/>
          <w:lang w:val="lv-LV"/>
        </w:rPr>
        <w:t>a</w:t>
      </w:r>
      <w:r w:rsidRPr="00155667">
        <w:rPr>
          <w:rFonts w:ascii="Times New Roman" w:hAnsi="Times New Roman"/>
          <w:color w:val="000000" w:themeColor="text1"/>
          <w:sz w:val="24"/>
          <w:szCs w:val="24"/>
          <w:lang w:val="lv-LV"/>
        </w:rPr>
        <w:t xml:space="preserve">s uz RIS3 jomu, bet </w:t>
      </w:r>
      <w:r w:rsidR="00D90F45" w:rsidRPr="00155667">
        <w:rPr>
          <w:rFonts w:ascii="Times New Roman" w:hAnsi="Times New Roman"/>
          <w:color w:val="000000" w:themeColor="text1"/>
          <w:sz w:val="24"/>
          <w:szCs w:val="24"/>
          <w:lang w:val="lv-LV"/>
        </w:rPr>
        <w:t>vadlīniju</w:t>
      </w:r>
      <w:r w:rsidRPr="00155667">
        <w:rPr>
          <w:rFonts w:ascii="Times New Roman" w:hAnsi="Times New Roman"/>
          <w:color w:val="000000" w:themeColor="text1"/>
          <w:sz w:val="24"/>
          <w:szCs w:val="24"/>
          <w:lang w:val="lv-LV"/>
        </w:rPr>
        <w:t xml:space="preserve"> </w:t>
      </w:r>
      <w:r w:rsidR="00024BAD" w:rsidRPr="00155667">
        <w:rPr>
          <w:rFonts w:ascii="Times New Roman" w:hAnsi="Times New Roman"/>
          <w:color w:val="000000" w:themeColor="text1"/>
          <w:sz w:val="24"/>
          <w:szCs w:val="24"/>
          <w:lang w:val="lv-LV"/>
        </w:rPr>
        <w:fldChar w:fldCharType="begin"/>
      </w:r>
      <w:r w:rsidR="00024BAD" w:rsidRPr="00155667">
        <w:rPr>
          <w:rFonts w:ascii="Times New Roman" w:hAnsi="Times New Roman"/>
          <w:color w:val="000000" w:themeColor="text1"/>
          <w:sz w:val="24"/>
          <w:szCs w:val="24"/>
          <w:lang w:val="lv-LV"/>
        </w:rPr>
        <w:instrText xml:space="preserve"> REF _Ref167702553 \r \h </w:instrText>
      </w:r>
      <w:r w:rsidR="002269D4" w:rsidRPr="00155667">
        <w:rPr>
          <w:rFonts w:ascii="Times New Roman" w:hAnsi="Times New Roman"/>
          <w:color w:val="000000" w:themeColor="text1"/>
          <w:sz w:val="24"/>
          <w:szCs w:val="24"/>
          <w:lang w:val="lv-LV"/>
        </w:rPr>
        <w:instrText xml:space="preserve"> \* MERGEFORMAT </w:instrText>
      </w:r>
      <w:r w:rsidR="00024BAD" w:rsidRPr="00155667">
        <w:rPr>
          <w:rFonts w:ascii="Times New Roman" w:hAnsi="Times New Roman"/>
          <w:color w:val="000000" w:themeColor="text1"/>
          <w:sz w:val="24"/>
          <w:szCs w:val="24"/>
          <w:lang w:val="lv-LV"/>
        </w:rPr>
      </w:r>
      <w:r w:rsidR="00024BAD" w:rsidRPr="00155667">
        <w:rPr>
          <w:rFonts w:ascii="Times New Roman" w:hAnsi="Times New Roman"/>
          <w:color w:val="000000" w:themeColor="text1"/>
          <w:sz w:val="24"/>
          <w:szCs w:val="24"/>
          <w:lang w:val="lv-LV"/>
        </w:rPr>
        <w:fldChar w:fldCharType="separate"/>
      </w:r>
      <w:r w:rsidR="00C45B18">
        <w:rPr>
          <w:rFonts w:ascii="Times New Roman" w:hAnsi="Times New Roman"/>
          <w:color w:val="000000" w:themeColor="text1"/>
          <w:sz w:val="24"/>
          <w:szCs w:val="24"/>
          <w:lang w:val="lv-LV"/>
        </w:rPr>
        <w:t>17</w:t>
      </w:r>
      <w:r w:rsidR="00024BAD" w:rsidRPr="00155667">
        <w:rPr>
          <w:rFonts w:ascii="Times New Roman" w:hAnsi="Times New Roman"/>
          <w:color w:val="000000" w:themeColor="text1"/>
          <w:sz w:val="24"/>
          <w:szCs w:val="24"/>
          <w:lang w:val="lv-LV"/>
        </w:rPr>
        <w:fldChar w:fldCharType="end"/>
      </w:r>
      <w:r w:rsidRPr="00155667">
        <w:rPr>
          <w:rFonts w:ascii="Times New Roman" w:hAnsi="Times New Roman"/>
          <w:color w:val="000000" w:themeColor="text1"/>
          <w:sz w:val="24"/>
          <w:szCs w:val="24"/>
          <w:lang w:val="lv-LV"/>
        </w:rPr>
        <w:t xml:space="preserve">. punktā saistītā apakšjoma nav minēta, tad </w:t>
      </w:r>
      <w:r w:rsidR="008F13C6" w:rsidRPr="00155667">
        <w:rPr>
          <w:rFonts w:ascii="Times New Roman" w:hAnsi="Times New Roman"/>
          <w:color w:val="000000" w:themeColor="text1"/>
          <w:sz w:val="24"/>
          <w:szCs w:val="24"/>
          <w:lang w:val="lv-LV"/>
        </w:rPr>
        <w:t>projekta</w:t>
      </w:r>
      <w:r w:rsidRPr="00155667">
        <w:rPr>
          <w:rFonts w:ascii="Times New Roman" w:hAnsi="Times New Roman"/>
          <w:color w:val="000000" w:themeColor="text1"/>
          <w:sz w:val="24"/>
          <w:szCs w:val="24"/>
          <w:lang w:val="lv-LV"/>
        </w:rPr>
        <w:t xml:space="preserve"> iesniedzējs var pieteikt</w:t>
      </w:r>
      <w:r w:rsidR="004A0294" w:rsidRPr="00155667">
        <w:rPr>
          <w:rFonts w:ascii="Times New Roman" w:hAnsi="Times New Roman"/>
          <w:color w:val="000000" w:themeColor="text1"/>
          <w:sz w:val="24"/>
          <w:szCs w:val="24"/>
          <w:lang w:val="lv-LV"/>
        </w:rPr>
        <w:t xml:space="preserve"> projektu</w:t>
      </w:r>
      <w:r w:rsidRPr="00155667">
        <w:rPr>
          <w:rFonts w:ascii="Times New Roman" w:hAnsi="Times New Roman"/>
          <w:color w:val="000000" w:themeColor="text1"/>
          <w:sz w:val="24"/>
          <w:szCs w:val="24"/>
          <w:lang w:val="lv-LV"/>
        </w:rPr>
        <w:t xml:space="preserve">, pamatojot tehnoloģijas aktualitāti </w:t>
      </w:r>
      <w:r w:rsidR="004A0294" w:rsidRPr="00155667">
        <w:rPr>
          <w:rFonts w:ascii="Times New Roman" w:hAnsi="Times New Roman"/>
          <w:color w:val="000000" w:themeColor="text1"/>
          <w:sz w:val="24"/>
          <w:szCs w:val="24"/>
          <w:lang w:val="lv-LV"/>
        </w:rPr>
        <w:t xml:space="preserve">kādai no </w:t>
      </w:r>
      <w:r w:rsidRPr="00155667">
        <w:rPr>
          <w:rFonts w:ascii="Times New Roman" w:hAnsi="Times New Roman"/>
          <w:color w:val="000000" w:themeColor="text1"/>
          <w:sz w:val="24"/>
          <w:szCs w:val="24"/>
          <w:lang w:val="lv-LV"/>
        </w:rPr>
        <w:t>RIS3 jomai.</w:t>
      </w:r>
    </w:p>
    <w:p w14:paraId="3F3605E8" w14:textId="27FDF1AE" w:rsidR="0015355C" w:rsidRPr="00155667" w:rsidRDefault="000E7F65" w:rsidP="00D616D1">
      <w:pPr>
        <w:numPr>
          <w:ilvl w:val="0"/>
          <w:numId w:val="15"/>
        </w:numPr>
        <w:spacing w:after="0"/>
        <w:ind w:left="284"/>
        <w:jc w:val="both"/>
        <w:rPr>
          <w:rFonts w:ascii="Times New Roman" w:hAnsi="Times New Roman"/>
          <w:color w:val="000000" w:themeColor="text1"/>
          <w:sz w:val="24"/>
          <w:szCs w:val="24"/>
          <w:lang w:val="lv-LV"/>
        </w:rPr>
      </w:pPr>
      <w:bookmarkStart w:id="4" w:name="_Ref167702553"/>
      <w:r w:rsidRPr="00155667">
        <w:rPr>
          <w:rFonts w:ascii="Times New Roman" w:hAnsi="Times New Roman"/>
          <w:color w:val="000000" w:themeColor="text1"/>
          <w:sz w:val="24"/>
          <w:szCs w:val="24"/>
          <w:lang w:val="lv-LV"/>
        </w:rPr>
        <w:t xml:space="preserve">RIS3 </w:t>
      </w:r>
      <w:r w:rsidR="001E1FA8" w:rsidRPr="00155667">
        <w:rPr>
          <w:rFonts w:ascii="Times New Roman" w:hAnsi="Times New Roman"/>
          <w:color w:val="000000" w:themeColor="text1"/>
          <w:sz w:val="24"/>
          <w:szCs w:val="24"/>
          <w:lang w:val="lv-LV"/>
        </w:rPr>
        <w:t xml:space="preserve">jomu </w:t>
      </w:r>
      <w:r w:rsidRPr="00155667">
        <w:rPr>
          <w:rFonts w:ascii="Times New Roman" w:hAnsi="Times New Roman"/>
          <w:color w:val="000000" w:themeColor="text1"/>
          <w:sz w:val="24"/>
          <w:szCs w:val="24"/>
          <w:lang w:val="lv-LV"/>
        </w:rPr>
        <w:t>skaidrojum</w:t>
      </w:r>
      <w:r w:rsidR="001726A8" w:rsidRPr="00155667">
        <w:rPr>
          <w:rFonts w:ascii="Times New Roman" w:hAnsi="Times New Roman"/>
          <w:color w:val="000000" w:themeColor="text1"/>
          <w:sz w:val="24"/>
          <w:szCs w:val="24"/>
          <w:lang w:val="lv-LV"/>
        </w:rPr>
        <w:t>s</w:t>
      </w:r>
      <w:r w:rsidR="00977CC6" w:rsidRPr="00155667">
        <w:rPr>
          <w:rFonts w:ascii="Times New Roman" w:hAnsi="Times New Roman"/>
          <w:color w:val="000000" w:themeColor="text1"/>
          <w:sz w:val="24"/>
          <w:szCs w:val="24"/>
          <w:lang w:val="lv-LV"/>
        </w:rPr>
        <w:t>:</w:t>
      </w:r>
      <w:bookmarkEnd w:id="4"/>
    </w:p>
    <w:p w14:paraId="51737661" w14:textId="598C786E" w:rsidR="00457A0B" w:rsidRPr="00155667" w:rsidRDefault="00612DC5"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z</w:t>
      </w:r>
      <w:r w:rsidR="00B51B83" w:rsidRPr="00155667">
        <w:rPr>
          <w:rFonts w:ascii="Times New Roman" w:hAnsi="Times New Roman"/>
          <w:color w:val="000000" w:themeColor="text1"/>
          <w:sz w:val="24"/>
          <w:szCs w:val="24"/>
          <w:lang w:val="lv-LV"/>
        </w:rPr>
        <w:t>ināš</w:t>
      </w:r>
      <w:r w:rsidR="00245DA1" w:rsidRPr="00155667">
        <w:rPr>
          <w:rFonts w:ascii="Times New Roman" w:hAnsi="Times New Roman"/>
          <w:color w:val="000000" w:themeColor="text1"/>
          <w:sz w:val="24"/>
          <w:szCs w:val="24"/>
          <w:lang w:val="lv-LV"/>
        </w:rPr>
        <w:t>an</w:t>
      </w:r>
      <w:r w:rsidR="00B51B83" w:rsidRPr="00155667">
        <w:rPr>
          <w:rFonts w:ascii="Times New Roman" w:hAnsi="Times New Roman"/>
          <w:color w:val="000000" w:themeColor="text1"/>
          <w:sz w:val="24"/>
          <w:szCs w:val="24"/>
          <w:lang w:val="lv-LV"/>
        </w:rPr>
        <w:t>u ietilpīgā bioekonomika</w:t>
      </w:r>
      <w:r w:rsidR="00C75A72" w:rsidRPr="00155667">
        <w:rPr>
          <w:rFonts w:ascii="Times New Roman" w:hAnsi="Times New Roman"/>
          <w:color w:val="000000" w:themeColor="text1"/>
          <w:sz w:val="24"/>
          <w:szCs w:val="24"/>
          <w:lang w:val="lv-LV"/>
        </w:rPr>
        <w:t xml:space="preserve"> </w:t>
      </w:r>
      <w:r w:rsidR="00FB4A57" w:rsidRPr="00155667">
        <w:rPr>
          <w:rFonts w:ascii="Times New Roman" w:hAnsi="Times New Roman"/>
          <w:color w:val="000000" w:themeColor="text1"/>
          <w:sz w:val="24"/>
          <w:szCs w:val="24"/>
          <w:lang w:val="lv-LV"/>
        </w:rPr>
        <w:t>–</w:t>
      </w:r>
      <w:r w:rsidR="00C75A72" w:rsidRPr="00155667">
        <w:rPr>
          <w:rFonts w:ascii="Times New Roman" w:hAnsi="Times New Roman"/>
          <w:color w:val="000000" w:themeColor="text1"/>
          <w:sz w:val="24"/>
          <w:szCs w:val="24"/>
          <w:lang w:val="lv-LV"/>
        </w:rPr>
        <w:t xml:space="preserve"> aptver tādas </w:t>
      </w:r>
      <w:r w:rsidR="00EC2154" w:rsidRPr="00155667">
        <w:rPr>
          <w:rFonts w:ascii="Times New Roman" w:hAnsi="Times New Roman"/>
          <w:color w:val="000000" w:themeColor="text1"/>
          <w:sz w:val="24"/>
          <w:szCs w:val="24"/>
          <w:lang w:val="lv-LV"/>
        </w:rPr>
        <w:t>darbības</w:t>
      </w:r>
      <w:r w:rsidR="00C75A72" w:rsidRPr="00155667">
        <w:rPr>
          <w:rFonts w:ascii="Times New Roman" w:hAnsi="Times New Roman"/>
          <w:color w:val="000000" w:themeColor="text1"/>
          <w:sz w:val="24"/>
          <w:szCs w:val="24"/>
          <w:lang w:val="lv-LV"/>
        </w:rPr>
        <w:t>, kuras izmanto dabas resursu kā lauksaimniecība, zivsaimniecība, akvakultūra, mežsaimniecība,</w:t>
      </w:r>
      <w:r w:rsidR="006B5EA9" w:rsidRPr="00155667">
        <w:rPr>
          <w:rFonts w:ascii="Times New Roman" w:hAnsi="Times New Roman"/>
          <w:color w:val="000000" w:themeColor="text1"/>
          <w:sz w:val="24"/>
          <w:szCs w:val="24"/>
          <w:lang w:val="lv-LV"/>
        </w:rPr>
        <w:t xml:space="preserve"> ilgtspējīga un produktīva meža audzēšana mainīgos klimata apstākļos, </w:t>
      </w:r>
      <w:r w:rsidR="00C75A72" w:rsidRPr="00155667">
        <w:rPr>
          <w:rFonts w:ascii="Times New Roman" w:hAnsi="Times New Roman"/>
          <w:color w:val="000000" w:themeColor="text1"/>
          <w:sz w:val="24"/>
          <w:szCs w:val="24"/>
          <w:lang w:val="lv-LV"/>
        </w:rPr>
        <w:t>kokapstrāde, pārtikas un dzērienu u.c. ražošana no lauksaimniecības izejvielām, kas ietver arī tehnoloģisko un netehnoloģisko inovāciju izmantošanu augstas pievienotās vērtības produktu un pakalpojumu radīšanā, kā arī iepakojuma ražošanu, biomasas pārstrādi, bioloģiskajos resursos bāzētu ķīmisko un farmaceitisko preparātu, plastmasas u.c. materiālu ražošanu, resursu atkārtotu izmantošanu un pārstrādi, alternatīvo degvielu izstrādi un citu tehnoloģiju un augstas pievienotās vērtības produktu radīšanu</w:t>
      </w:r>
      <w:r w:rsidR="00F5647F" w:rsidRPr="00155667">
        <w:rPr>
          <w:rFonts w:ascii="Times New Roman" w:hAnsi="Times New Roman"/>
          <w:color w:val="000000" w:themeColor="text1"/>
          <w:sz w:val="24"/>
          <w:szCs w:val="24"/>
          <w:lang w:val="lv-LV"/>
        </w:rPr>
        <w:t xml:space="preserve">, koksnes biomasas pilnīgu izmantošanu ķīmiskajai pārstrādei un enerģijai, inovatīvas, riskus mazinošas augu un dzīvnieku audzēšanas tehnoloģijas, inovatīvu augstas pievienotās vērtības nišas produktu izstrādi no koksnes, tradicionālām un netradicionālām </w:t>
      </w:r>
      <w:r w:rsidR="00F5647F" w:rsidRPr="00155667">
        <w:rPr>
          <w:rFonts w:ascii="Times New Roman" w:hAnsi="Times New Roman"/>
          <w:color w:val="000000" w:themeColor="text1"/>
          <w:sz w:val="24"/>
          <w:szCs w:val="24"/>
          <w:lang w:val="lv-LV"/>
        </w:rPr>
        <w:lastRenderedPageBreak/>
        <w:t>lauksaimniecības augu un dzīvnieku izejvielām, augu un dzīvnieku audzēšanas un pārstrādes blakusproduktu izmantošanas tehnoloģisk</w:t>
      </w:r>
      <w:r w:rsidR="0083746D" w:rsidRPr="00155667">
        <w:rPr>
          <w:rFonts w:ascii="Times New Roman" w:hAnsi="Times New Roman"/>
          <w:color w:val="000000" w:themeColor="text1"/>
          <w:sz w:val="24"/>
          <w:szCs w:val="24"/>
          <w:lang w:val="lv-LV"/>
        </w:rPr>
        <w:t>os</w:t>
      </w:r>
      <w:r w:rsidR="00F5647F" w:rsidRPr="00155667">
        <w:rPr>
          <w:rFonts w:ascii="Times New Roman" w:hAnsi="Times New Roman"/>
          <w:color w:val="000000" w:themeColor="text1"/>
          <w:sz w:val="24"/>
          <w:szCs w:val="24"/>
          <w:lang w:val="lv-LV"/>
        </w:rPr>
        <w:t xml:space="preserve"> risinājumus, kā arī pārtikas drošību</w:t>
      </w:r>
      <w:r w:rsidR="00160923" w:rsidRPr="00155667">
        <w:rPr>
          <w:rFonts w:ascii="Times New Roman" w:hAnsi="Times New Roman"/>
          <w:color w:val="000000" w:themeColor="text1"/>
          <w:sz w:val="24"/>
          <w:szCs w:val="24"/>
          <w:lang w:val="lv-LV"/>
        </w:rPr>
        <w:t>;</w:t>
      </w:r>
    </w:p>
    <w:p w14:paraId="20F5F208" w14:textId="231B571F" w:rsidR="00B51B83" w:rsidRPr="00155667" w:rsidRDefault="00750509"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b</w:t>
      </w:r>
      <w:r w:rsidR="00B51B83" w:rsidRPr="00155667">
        <w:rPr>
          <w:rFonts w:ascii="Times New Roman" w:hAnsi="Times New Roman"/>
          <w:color w:val="000000" w:themeColor="text1"/>
          <w:sz w:val="24"/>
          <w:szCs w:val="24"/>
          <w:lang w:val="lv-LV"/>
        </w:rPr>
        <w:t>iomedicīna, medicīnas tehn</w:t>
      </w:r>
      <w:r w:rsidR="009B73AD" w:rsidRPr="00155667">
        <w:rPr>
          <w:rFonts w:ascii="Times New Roman" w:hAnsi="Times New Roman"/>
          <w:color w:val="000000" w:themeColor="text1"/>
          <w:sz w:val="24"/>
          <w:szCs w:val="24"/>
          <w:lang w:val="lv-LV"/>
        </w:rPr>
        <w:t>o</w:t>
      </w:r>
      <w:r w:rsidR="00B51B83" w:rsidRPr="00155667">
        <w:rPr>
          <w:rFonts w:ascii="Times New Roman" w:hAnsi="Times New Roman"/>
          <w:color w:val="000000" w:themeColor="text1"/>
          <w:sz w:val="24"/>
          <w:szCs w:val="24"/>
          <w:lang w:val="lv-LV"/>
        </w:rPr>
        <w:t xml:space="preserve">loģijas, </w:t>
      </w:r>
      <w:r w:rsidR="00C75A72" w:rsidRPr="00155667">
        <w:rPr>
          <w:rFonts w:ascii="Times New Roman" w:hAnsi="Times New Roman"/>
          <w:color w:val="000000" w:themeColor="text1"/>
          <w:sz w:val="24"/>
          <w:szCs w:val="24"/>
          <w:lang w:val="lv-LV"/>
        </w:rPr>
        <w:t>farmācija</w:t>
      </w:r>
      <w:r w:rsidR="00026375" w:rsidRPr="00155667">
        <w:rPr>
          <w:rFonts w:ascii="Times New Roman" w:hAnsi="Times New Roman"/>
          <w:color w:val="000000" w:themeColor="text1"/>
          <w:sz w:val="24"/>
          <w:szCs w:val="24"/>
          <w:lang w:val="lv-LV"/>
        </w:rPr>
        <w:t xml:space="preserve"> </w:t>
      </w:r>
      <w:r w:rsidR="00160923" w:rsidRPr="00155667">
        <w:rPr>
          <w:rFonts w:ascii="Times New Roman" w:hAnsi="Times New Roman"/>
          <w:color w:val="000000" w:themeColor="text1"/>
          <w:sz w:val="24"/>
          <w:szCs w:val="24"/>
          <w:lang w:val="lv-LV"/>
        </w:rPr>
        <w:t>–</w:t>
      </w:r>
      <w:r w:rsidR="00C75A72" w:rsidRPr="00155667">
        <w:rPr>
          <w:rFonts w:ascii="Times New Roman" w:hAnsi="Times New Roman"/>
          <w:color w:val="000000" w:themeColor="text1"/>
          <w:sz w:val="24"/>
          <w:szCs w:val="24"/>
          <w:lang w:val="lv-LV"/>
        </w:rPr>
        <w:t xml:space="preserve"> </w:t>
      </w:r>
      <w:r w:rsidR="00160923" w:rsidRPr="00155667">
        <w:rPr>
          <w:rFonts w:ascii="Times New Roman" w:hAnsi="Times New Roman"/>
          <w:color w:val="000000" w:themeColor="text1"/>
          <w:sz w:val="24"/>
          <w:szCs w:val="24"/>
          <w:lang w:val="lv-LV"/>
        </w:rPr>
        <w:t>aptver tādas nišas kā</w:t>
      </w:r>
      <w:r w:rsidR="67BE57F1" w:rsidRPr="00155667">
        <w:rPr>
          <w:rFonts w:ascii="Times New Roman" w:hAnsi="Times New Roman"/>
          <w:color w:val="000000" w:themeColor="text1"/>
          <w:sz w:val="24"/>
          <w:szCs w:val="24"/>
          <w:lang w:val="lv-LV"/>
        </w:rPr>
        <w:t xml:space="preserve"> medicīnas tehnoloģijas un risinājumus, tostarp mākslīgā intelekta rīkus</w:t>
      </w:r>
      <w:r w:rsidR="554687E7" w:rsidRPr="00155667">
        <w:rPr>
          <w:rFonts w:ascii="Times New Roman" w:hAnsi="Times New Roman"/>
          <w:color w:val="000000" w:themeColor="text1"/>
          <w:sz w:val="24"/>
          <w:szCs w:val="24"/>
          <w:lang w:val="lv-LV"/>
        </w:rPr>
        <w:t xml:space="preserve"> un lielo datu izmantošanu</w:t>
      </w:r>
      <w:r w:rsidR="67BE57F1" w:rsidRPr="00155667">
        <w:rPr>
          <w:rFonts w:ascii="Times New Roman" w:hAnsi="Times New Roman"/>
          <w:color w:val="000000" w:themeColor="text1"/>
          <w:sz w:val="24"/>
          <w:szCs w:val="24"/>
          <w:lang w:val="lv-LV"/>
        </w:rPr>
        <w:t>,</w:t>
      </w:r>
      <w:r w:rsidR="00160923" w:rsidRPr="00155667">
        <w:rPr>
          <w:rFonts w:ascii="Times New Roman" w:hAnsi="Times New Roman"/>
          <w:color w:val="000000" w:themeColor="text1"/>
          <w:sz w:val="24"/>
          <w:szCs w:val="24"/>
          <w:lang w:val="lv-LV"/>
        </w:rPr>
        <w:t xml:space="preserve"> farmaceitisko</w:t>
      </w:r>
      <w:r w:rsidR="00ED5BC2" w:rsidRPr="00155667">
        <w:rPr>
          <w:rFonts w:ascii="Times New Roman" w:hAnsi="Times New Roman"/>
          <w:color w:val="000000" w:themeColor="text1"/>
          <w:sz w:val="24"/>
          <w:szCs w:val="24"/>
          <w:lang w:val="lv-LV"/>
        </w:rPr>
        <w:t xml:space="preserve">, </w:t>
      </w:r>
      <w:r w:rsidR="00D83657" w:rsidRPr="00155667">
        <w:rPr>
          <w:rFonts w:ascii="Times New Roman" w:hAnsi="Times New Roman"/>
          <w:color w:val="000000" w:themeColor="text1"/>
          <w:sz w:val="24"/>
          <w:szCs w:val="24"/>
          <w:lang w:val="lv-LV"/>
        </w:rPr>
        <w:t>precīzijas medicīnu</w:t>
      </w:r>
      <w:r w:rsidR="00160923" w:rsidRPr="00155667">
        <w:rPr>
          <w:rFonts w:ascii="Times New Roman" w:hAnsi="Times New Roman"/>
          <w:color w:val="000000" w:themeColor="text1"/>
          <w:sz w:val="24"/>
          <w:szCs w:val="24"/>
          <w:lang w:val="lv-LV"/>
        </w:rPr>
        <w:t xml:space="preserve"> un bioaktīvo vielu iegūšanas ķīmiskās un biotehnoloģiskās metodes un produktus</w:t>
      </w:r>
      <w:r w:rsidR="00BE2296" w:rsidRPr="00155667">
        <w:rPr>
          <w:rFonts w:ascii="Times New Roman" w:hAnsi="Times New Roman"/>
          <w:color w:val="000000" w:themeColor="text1"/>
          <w:sz w:val="24"/>
          <w:szCs w:val="24"/>
          <w:lang w:val="lv-LV"/>
        </w:rPr>
        <w:t>, jaunu un esošo humāno un veterināro zāļu izstrād</w:t>
      </w:r>
      <w:r w:rsidR="256FEC40" w:rsidRPr="00155667">
        <w:rPr>
          <w:rFonts w:ascii="Times New Roman" w:hAnsi="Times New Roman"/>
          <w:color w:val="000000" w:themeColor="text1"/>
          <w:sz w:val="24"/>
          <w:szCs w:val="24"/>
          <w:lang w:val="lv-LV"/>
        </w:rPr>
        <w:t>i</w:t>
      </w:r>
      <w:r w:rsidR="00BE2296" w:rsidRPr="00155667">
        <w:rPr>
          <w:rFonts w:ascii="Times New Roman" w:hAnsi="Times New Roman"/>
          <w:color w:val="000000" w:themeColor="text1"/>
          <w:sz w:val="24"/>
          <w:szCs w:val="24"/>
          <w:lang w:val="lv-LV"/>
        </w:rPr>
        <w:t xml:space="preserve"> un izpēt</w:t>
      </w:r>
      <w:r w:rsidR="462FB4D8" w:rsidRPr="00155667">
        <w:rPr>
          <w:rFonts w:ascii="Times New Roman" w:hAnsi="Times New Roman"/>
          <w:color w:val="000000" w:themeColor="text1"/>
          <w:sz w:val="24"/>
          <w:szCs w:val="24"/>
          <w:lang w:val="lv-LV"/>
        </w:rPr>
        <w:t>i</w:t>
      </w:r>
      <w:r w:rsidR="00BE2296" w:rsidRPr="00155667">
        <w:rPr>
          <w:rFonts w:ascii="Times New Roman" w:hAnsi="Times New Roman"/>
          <w:color w:val="000000" w:themeColor="text1"/>
          <w:sz w:val="24"/>
          <w:szCs w:val="24"/>
          <w:lang w:val="lv-LV"/>
        </w:rPr>
        <w:t>, molekulārās un individuālās ārstēšanas un diagnostikas metodes un šūnu tehnoloģijas, funkcionāl</w:t>
      </w:r>
      <w:r w:rsidR="00904BBD" w:rsidRPr="00155667">
        <w:rPr>
          <w:rFonts w:ascii="Times New Roman" w:hAnsi="Times New Roman"/>
          <w:color w:val="000000" w:themeColor="text1"/>
          <w:sz w:val="24"/>
          <w:szCs w:val="24"/>
          <w:lang w:val="lv-LV"/>
        </w:rPr>
        <w:t>ās</w:t>
      </w:r>
      <w:r w:rsidR="00BE2296" w:rsidRPr="00155667">
        <w:rPr>
          <w:rFonts w:ascii="Times New Roman" w:hAnsi="Times New Roman"/>
          <w:color w:val="000000" w:themeColor="text1"/>
          <w:sz w:val="24"/>
          <w:szCs w:val="24"/>
          <w:lang w:val="lv-LV"/>
        </w:rPr>
        <w:t xml:space="preserve"> pārtik</w:t>
      </w:r>
      <w:r w:rsidR="00904BBD" w:rsidRPr="00155667">
        <w:rPr>
          <w:rFonts w:ascii="Times New Roman" w:hAnsi="Times New Roman"/>
          <w:color w:val="000000" w:themeColor="text1"/>
          <w:sz w:val="24"/>
          <w:szCs w:val="24"/>
          <w:lang w:val="lv-LV"/>
        </w:rPr>
        <w:t>as, ārstnieciskās kosmētikas un bioaktīvu dabas vielas produktu izstrādi un ražošanu;</w:t>
      </w:r>
    </w:p>
    <w:p w14:paraId="47A68CD1" w14:textId="4126CD18" w:rsidR="00B51B83" w:rsidRPr="00155667" w:rsidRDefault="00026375"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v</w:t>
      </w:r>
      <w:r w:rsidR="00B51B83" w:rsidRPr="00155667">
        <w:rPr>
          <w:rFonts w:ascii="Times New Roman" w:hAnsi="Times New Roman"/>
          <w:color w:val="000000" w:themeColor="text1"/>
          <w:sz w:val="24"/>
          <w:szCs w:val="24"/>
          <w:lang w:val="lv-LV"/>
        </w:rPr>
        <w:t xml:space="preserve">iedie </w:t>
      </w:r>
      <w:r w:rsidR="00C75A72" w:rsidRPr="00155667">
        <w:rPr>
          <w:rFonts w:ascii="Times New Roman" w:hAnsi="Times New Roman"/>
          <w:color w:val="000000" w:themeColor="text1"/>
          <w:sz w:val="24"/>
          <w:szCs w:val="24"/>
          <w:lang w:val="lv-LV"/>
        </w:rPr>
        <w:t>materiāli un fotonika</w:t>
      </w:r>
      <w:r w:rsidR="428B0AD5" w:rsidRPr="00155667">
        <w:rPr>
          <w:rFonts w:ascii="Times New Roman" w:hAnsi="Times New Roman"/>
          <w:color w:val="000000" w:themeColor="text1"/>
          <w:sz w:val="24"/>
          <w:szCs w:val="24"/>
          <w:lang w:val="lv-LV"/>
        </w:rPr>
        <w:t>, tehnoloģijas un inženiersistēmas</w:t>
      </w:r>
      <w:r w:rsidR="00C75A72" w:rsidRPr="00155667">
        <w:rPr>
          <w:rFonts w:ascii="Times New Roman" w:hAnsi="Times New Roman"/>
          <w:color w:val="000000" w:themeColor="text1"/>
          <w:sz w:val="24"/>
          <w:szCs w:val="24"/>
          <w:lang w:val="lv-LV"/>
        </w:rPr>
        <w:t xml:space="preserve"> </w:t>
      </w:r>
      <w:r w:rsidR="00FB4A57" w:rsidRPr="00155667">
        <w:rPr>
          <w:rFonts w:ascii="Times New Roman" w:hAnsi="Times New Roman"/>
          <w:color w:val="000000" w:themeColor="text1"/>
          <w:sz w:val="24"/>
          <w:szCs w:val="24"/>
          <w:lang w:val="lv-LV"/>
        </w:rPr>
        <w:t>–</w:t>
      </w:r>
      <w:r w:rsidR="00C75A72" w:rsidRPr="00155667">
        <w:rPr>
          <w:rFonts w:ascii="Times New Roman" w:hAnsi="Times New Roman"/>
          <w:color w:val="000000" w:themeColor="text1"/>
          <w:sz w:val="24"/>
          <w:szCs w:val="24"/>
          <w:lang w:val="lv-LV"/>
        </w:rPr>
        <w:t xml:space="preserve"> </w:t>
      </w:r>
      <w:r w:rsidR="00B93436" w:rsidRPr="00155667">
        <w:rPr>
          <w:rFonts w:ascii="Times New Roman" w:hAnsi="Times New Roman"/>
          <w:color w:val="000000" w:themeColor="text1"/>
          <w:sz w:val="24"/>
          <w:szCs w:val="24"/>
          <w:lang w:val="lv-LV"/>
        </w:rPr>
        <w:t xml:space="preserve">aptver risinājumus tādos virzienos, kā: </w:t>
      </w:r>
      <w:r w:rsidR="00C75A72" w:rsidRPr="00155667">
        <w:rPr>
          <w:rFonts w:ascii="Times New Roman" w:hAnsi="Times New Roman"/>
          <w:color w:val="000000" w:themeColor="text1"/>
          <w:sz w:val="24"/>
          <w:szCs w:val="24"/>
          <w:lang w:val="lv-LV"/>
        </w:rPr>
        <w:t>implantu materiāli; biomateriāli, kompozītmateriāli un polimēri; plānie slāņi un pārklājumi; iekārtas, ierīces un sistēmas; tehnoloģijas, funkcionālie materiāli fotonikai un elektronikai un nanotehnoloģijas, nanokompozīti un keramika</w:t>
      </w:r>
      <w:r w:rsidR="00904BBD" w:rsidRPr="00155667">
        <w:rPr>
          <w:rFonts w:ascii="Times New Roman" w:hAnsi="Times New Roman"/>
          <w:color w:val="000000" w:themeColor="text1"/>
          <w:sz w:val="24"/>
          <w:szCs w:val="24"/>
          <w:lang w:val="lv-LV"/>
        </w:rPr>
        <w:t xml:space="preserve">, implantu materiāli, </w:t>
      </w:r>
      <w:r w:rsidR="00A229FB" w:rsidRPr="00155667">
        <w:rPr>
          <w:rFonts w:ascii="Times New Roman" w:hAnsi="Times New Roman"/>
          <w:color w:val="000000" w:themeColor="text1"/>
          <w:sz w:val="24"/>
          <w:szCs w:val="24"/>
          <w:lang w:val="lv-LV"/>
        </w:rPr>
        <w:t>kompozītmateriāli, plānie slāņi un pārklājumi, iekārtas, mehānismi un darba mašīnas, stikla šķiedras izstrādājumi un viedie materiāl</w:t>
      </w:r>
      <w:r w:rsidR="00A067B3" w:rsidRPr="00155667">
        <w:rPr>
          <w:rFonts w:ascii="Times New Roman" w:hAnsi="Times New Roman"/>
          <w:color w:val="000000" w:themeColor="text1"/>
          <w:sz w:val="24"/>
          <w:szCs w:val="24"/>
          <w:lang w:val="lv-LV"/>
        </w:rPr>
        <w:t>i</w:t>
      </w:r>
      <w:r w:rsidR="00A229FB" w:rsidRPr="00155667">
        <w:rPr>
          <w:rFonts w:ascii="Times New Roman" w:hAnsi="Times New Roman"/>
          <w:color w:val="000000" w:themeColor="text1"/>
          <w:sz w:val="24"/>
          <w:szCs w:val="24"/>
          <w:lang w:val="lv-LV"/>
        </w:rPr>
        <w:t xml:space="preserve"> uz stikla šķiedras bāzes;</w:t>
      </w:r>
    </w:p>
    <w:p w14:paraId="2655164A" w14:textId="7CF4EFBF" w:rsidR="00B51B83" w:rsidRPr="00155667" w:rsidRDefault="001A2870"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v</w:t>
      </w:r>
      <w:r w:rsidR="00B51B83" w:rsidRPr="00155667">
        <w:rPr>
          <w:rFonts w:ascii="Times New Roman" w:hAnsi="Times New Roman"/>
          <w:color w:val="000000" w:themeColor="text1"/>
          <w:sz w:val="24"/>
          <w:szCs w:val="24"/>
          <w:lang w:val="lv-LV"/>
        </w:rPr>
        <w:t>iedā enerģētika</w:t>
      </w:r>
      <w:r w:rsidR="00C75A72" w:rsidRPr="00155667">
        <w:rPr>
          <w:rFonts w:ascii="Times New Roman" w:hAnsi="Times New Roman"/>
          <w:color w:val="000000" w:themeColor="text1"/>
          <w:sz w:val="24"/>
          <w:szCs w:val="24"/>
          <w:lang w:val="lv-LV"/>
        </w:rPr>
        <w:t xml:space="preserve"> un mobilitāte </w:t>
      </w:r>
      <w:r w:rsidR="00A067B3" w:rsidRPr="00155667">
        <w:rPr>
          <w:rFonts w:ascii="Times New Roman" w:hAnsi="Times New Roman"/>
          <w:color w:val="000000" w:themeColor="text1"/>
          <w:sz w:val="24"/>
          <w:szCs w:val="24"/>
          <w:lang w:val="lv-LV"/>
        </w:rPr>
        <w:t>–</w:t>
      </w:r>
      <w:r w:rsidR="00C75A72" w:rsidRPr="00155667">
        <w:rPr>
          <w:rFonts w:ascii="Times New Roman" w:hAnsi="Times New Roman"/>
          <w:color w:val="000000" w:themeColor="text1"/>
          <w:sz w:val="24"/>
          <w:szCs w:val="24"/>
          <w:lang w:val="lv-LV"/>
        </w:rPr>
        <w:t xml:space="preserve"> aptver </w:t>
      </w:r>
      <w:r w:rsidR="00A067B3" w:rsidRPr="00155667">
        <w:rPr>
          <w:rFonts w:ascii="Times New Roman" w:hAnsi="Times New Roman"/>
          <w:color w:val="000000" w:themeColor="text1"/>
          <w:sz w:val="24"/>
          <w:szCs w:val="24"/>
          <w:lang w:val="lv-LV"/>
        </w:rPr>
        <w:t>risinājumus tādos virzienos, kā: atjaunojamie enerģijas avoti, enerģijas uzglabāšana un pārvaldība, elektromobilitāte un alternatīvie degvielas veidi, viedā mobilitāte un transporta risinājumi, enerģijas un transporta infrastruktūras digitalizācija, ilgtspējīga urbanizācija un būvniecība.</w:t>
      </w:r>
    </w:p>
    <w:p w14:paraId="5CECB0ED" w14:textId="618D60CA" w:rsidR="00B51B83" w:rsidRPr="00155667" w:rsidRDefault="001A2870"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i</w:t>
      </w:r>
      <w:r w:rsidR="00B51B83" w:rsidRPr="00155667">
        <w:rPr>
          <w:rFonts w:ascii="Times New Roman" w:hAnsi="Times New Roman"/>
          <w:color w:val="000000" w:themeColor="text1"/>
          <w:sz w:val="24"/>
          <w:szCs w:val="24"/>
          <w:lang w:val="lv-LV"/>
        </w:rPr>
        <w:t>nformācijas n komunikācij</w:t>
      </w:r>
      <w:r w:rsidR="005F7EBF" w:rsidRPr="00155667">
        <w:rPr>
          <w:rFonts w:ascii="Times New Roman" w:hAnsi="Times New Roman"/>
          <w:color w:val="000000" w:themeColor="text1"/>
          <w:sz w:val="24"/>
          <w:szCs w:val="24"/>
          <w:lang w:val="lv-LV"/>
        </w:rPr>
        <w:t>as</w:t>
      </w:r>
      <w:r w:rsidR="00B51B83" w:rsidRPr="00155667">
        <w:rPr>
          <w:rFonts w:ascii="Times New Roman" w:hAnsi="Times New Roman"/>
          <w:color w:val="000000" w:themeColor="text1"/>
          <w:sz w:val="24"/>
          <w:szCs w:val="24"/>
          <w:lang w:val="lv-LV"/>
        </w:rPr>
        <w:t xml:space="preserve"> tehnoloģijas</w:t>
      </w:r>
      <w:r w:rsidR="00C75A72" w:rsidRPr="00155667">
        <w:rPr>
          <w:rFonts w:ascii="Times New Roman" w:hAnsi="Times New Roman"/>
          <w:color w:val="000000" w:themeColor="text1"/>
          <w:sz w:val="24"/>
          <w:szCs w:val="24"/>
          <w:lang w:val="lv-LV"/>
        </w:rPr>
        <w:t xml:space="preserve"> </w:t>
      </w:r>
      <w:r w:rsidR="00A067B3" w:rsidRPr="00155667">
        <w:rPr>
          <w:rFonts w:ascii="Times New Roman" w:hAnsi="Times New Roman"/>
          <w:color w:val="000000" w:themeColor="text1"/>
          <w:sz w:val="24"/>
          <w:szCs w:val="24"/>
          <w:lang w:val="lv-LV"/>
        </w:rPr>
        <w:t>–</w:t>
      </w:r>
      <w:r w:rsidR="00C75A72" w:rsidRPr="00155667">
        <w:rPr>
          <w:rFonts w:ascii="Times New Roman" w:hAnsi="Times New Roman"/>
          <w:color w:val="000000" w:themeColor="text1"/>
          <w:sz w:val="24"/>
          <w:szCs w:val="24"/>
          <w:lang w:val="lv-LV"/>
        </w:rPr>
        <w:t xml:space="preserve"> </w:t>
      </w:r>
      <w:r w:rsidR="00B93436" w:rsidRPr="00155667">
        <w:rPr>
          <w:rFonts w:ascii="Times New Roman" w:hAnsi="Times New Roman"/>
          <w:color w:val="000000" w:themeColor="text1"/>
          <w:sz w:val="24"/>
          <w:szCs w:val="24"/>
          <w:lang w:val="lv-LV"/>
        </w:rPr>
        <w:t xml:space="preserve">aptver risinājumus tādos virzienos, kā: </w:t>
      </w:r>
      <w:r w:rsidR="00C75A72" w:rsidRPr="00155667">
        <w:rPr>
          <w:rFonts w:ascii="Times New Roman" w:hAnsi="Times New Roman"/>
          <w:color w:val="000000" w:themeColor="text1"/>
          <w:sz w:val="24"/>
          <w:szCs w:val="24"/>
          <w:lang w:val="lv-LV"/>
        </w:rPr>
        <w:t xml:space="preserve">elektronika un robotika, algoritmi un datormodeļi, datorlingvistika, datu uzglabāšanas un pārraidīšanas sistēmas, </w:t>
      </w:r>
      <w:r w:rsidR="0830DCD1" w:rsidRPr="00155667">
        <w:rPr>
          <w:rFonts w:ascii="Times New Roman" w:eastAsia="Times New Roman" w:hAnsi="Times New Roman"/>
          <w:color w:val="000000" w:themeColor="text1"/>
          <w:sz w:val="24"/>
          <w:szCs w:val="24"/>
          <w:lang w:val="lv-LV"/>
        </w:rPr>
        <w:t>kosmosa datu, tostarp Zemes novērošanas, satelītnavigācijas un komunikāciju satelītdatu, apstrāde un lietojumi</w:t>
      </w:r>
      <w:r w:rsidR="00C75A72" w:rsidRPr="00155667">
        <w:rPr>
          <w:rFonts w:ascii="Times New Roman" w:hAnsi="Times New Roman"/>
          <w:color w:val="000000" w:themeColor="text1"/>
          <w:sz w:val="24"/>
          <w:szCs w:val="24"/>
          <w:lang w:val="lv-LV"/>
        </w:rPr>
        <w:t>, mākslīgais intelekts un mašīnmācīšanās, izglītības tehnoloģijas un digitalizācija, kā arī kiberdrošība</w:t>
      </w:r>
      <w:r w:rsidR="00EE4619" w:rsidRPr="00155667">
        <w:rPr>
          <w:rFonts w:ascii="Times New Roman" w:hAnsi="Times New Roman"/>
          <w:color w:val="000000" w:themeColor="text1"/>
          <w:sz w:val="24"/>
          <w:szCs w:val="24"/>
          <w:lang w:val="lv-LV"/>
        </w:rPr>
        <w:t>, inovatīva zināšanu pārvaldība, sistēmu modelēšanas un programmatūras izstrādes metodes un rīki, inovatīvi nozaru IKT aparatūras (</w:t>
      </w:r>
      <w:r w:rsidR="00EE4619" w:rsidRPr="00155667">
        <w:rPr>
          <w:rFonts w:ascii="Times New Roman" w:hAnsi="Times New Roman"/>
          <w:i/>
          <w:iCs/>
          <w:color w:val="000000" w:themeColor="text1"/>
          <w:sz w:val="24"/>
          <w:szCs w:val="24"/>
          <w:lang w:val="lv-LV"/>
        </w:rPr>
        <w:t>hardware</w:t>
      </w:r>
      <w:r w:rsidR="00EE4619" w:rsidRPr="00155667">
        <w:rPr>
          <w:rFonts w:ascii="Times New Roman" w:hAnsi="Times New Roman"/>
          <w:color w:val="000000" w:themeColor="text1"/>
          <w:sz w:val="24"/>
          <w:szCs w:val="24"/>
          <w:lang w:val="lv-LV"/>
        </w:rPr>
        <w:t>) un programmatūras (</w:t>
      </w:r>
      <w:r w:rsidR="00EE4619" w:rsidRPr="00155667">
        <w:rPr>
          <w:rFonts w:ascii="Times New Roman" w:hAnsi="Times New Roman"/>
          <w:i/>
          <w:iCs/>
          <w:color w:val="000000" w:themeColor="text1"/>
          <w:sz w:val="24"/>
          <w:szCs w:val="24"/>
          <w:lang w:val="lv-LV"/>
        </w:rPr>
        <w:t>software</w:t>
      </w:r>
      <w:r w:rsidR="00EE4619" w:rsidRPr="00155667">
        <w:rPr>
          <w:rFonts w:ascii="Times New Roman" w:hAnsi="Times New Roman"/>
          <w:color w:val="000000" w:themeColor="text1"/>
          <w:sz w:val="24"/>
          <w:szCs w:val="24"/>
          <w:lang w:val="lv-LV"/>
        </w:rPr>
        <w:t>) lietojumi, kiberfizikālās sistēmas, valodu tehnoloģijas un semantiskais tīmeklis, lielapjoma datu un zināšanu infrastruktūra, informācijas drošība un kvantu datori, datorsistēmu testēšanas metodes.</w:t>
      </w:r>
    </w:p>
    <w:p w14:paraId="3D453E53" w14:textId="182F6E60" w:rsidR="00FF5C17" w:rsidRPr="00155667" w:rsidRDefault="00FF5C17"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Projekta </w:t>
      </w:r>
      <w:r w:rsidR="009862EA" w:rsidRPr="00155667">
        <w:rPr>
          <w:rFonts w:ascii="Times New Roman" w:hAnsi="Times New Roman"/>
          <w:color w:val="000000" w:themeColor="text1"/>
          <w:sz w:val="24"/>
          <w:szCs w:val="24"/>
          <w:lang w:val="lv-LV"/>
        </w:rPr>
        <w:t>iesniedzējs</w:t>
      </w:r>
      <w:r w:rsidR="008F13C6" w:rsidRPr="00155667">
        <w:rPr>
          <w:rFonts w:ascii="Times New Roman" w:hAnsi="Times New Roman"/>
          <w:color w:val="000000" w:themeColor="text1"/>
          <w:sz w:val="24"/>
          <w:szCs w:val="24"/>
          <w:lang w:val="lv-LV"/>
        </w:rPr>
        <w:t>,</w:t>
      </w:r>
      <w:r w:rsidRPr="00155667">
        <w:rPr>
          <w:rFonts w:ascii="Times New Roman" w:hAnsi="Times New Roman"/>
          <w:color w:val="000000" w:themeColor="text1"/>
          <w:sz w:val="24"/>
          <w:szCs w:val="24"/>
          <w:lang w:val="lv-LV"/>
        </w:rPr>
        <w:t xml:space="preserve"> iesniedzot projekta </w:t>
      </w:r>
      <w:r w:rsidR="00AF2EE5" w:rsidRPr="00155667">
        <w:rPr>
          <w:rFonts w:ascii="Times New Roman" w:hAnsi="Times New Roman"/>
          <w:color w:val="000000" w:themeColor="text1"/>
          <w:sz w:val="24"/>
          <w:szCs w:val="24"/>
          <w:lang w:val="lv-LV"/>
        </w:rPr>
        <w:t>iesniegumu</w:t>
      </w:r>
      <w:r w:rsidRPr="00155667">
        <w:rPr>
          <w:rFonts w:ascii="Times New Roman" w:hAnsi="Times New Roman"/>
          <w:color w:val="000000" w:themeColor="text1"/>
          <w:sz w:val="24"/>
          <w:szCs w:val="24"/>
          <w:lang w:val="lv-LV"/>
        </w:rPr>
        <w:t xml:space="preserve"> norāda atbilstoš</w:t>
      </w:r>
      <w:r w:rsidR="00986CC0" w:rsidRPr="00155667">
        <w:rPr>
          <w:rFonts w:ascii="Times New Roman" w:hAnsi="Times New Roman"/>
          <w:color w:val="000000" w:themeColor="text1"/>
          <w:sz w:val="24"/>
          <w:szCs w:val="24"/>
          <w:lang w:val="lv-LV"/>
        </w:rPr>
        <w:t>u</w:t>
      </w:r>
      <w:r w:rsidRPr="00155667">
        <w:rPr>
          <w:rFonts w:ascii="Times New Roman" w:hAnsi="Times New Roman"/>
          <w:color w:val="000000" w:themeColor="text1"/>
          <w:sz w:val="24"/>
          <w:szCs w:val="24"/>
          <w:lang w:val="lv-LV"/>
        </w:rPr>
        <w:t xml:space="preserve"> RIS3 jomu, vadoties pēc vadlīniju 1</w:t>
      </w:r>
      <w:r w:rsidR="0023388D" w:rsidRPr="00155667">
        <w:rPr>
          <w:rFonts w:ascii="Times New Roman" w:hAnsi="Times New Roman"/>
          <w:color w:val="000000" w:themeColor="text1"/>
          <w:sz w:val="24"/>
          <w:szCs w:val="24"/>
          <w:lang w:val="lv-LV"/>
        </w:rPr>
        <w:t>7</w:t>
      </w:r>
      <w:r w:rsidRPr="00155667">
        <w:rPr>
          <w:rFonts w:ascii="Times New Roman" w:hAnsi="Times New Roman"/>
          <w:color w:val="000000" w:themeColor="text1"/>
          <w:sz w:val="24"/>
          <w:szCs w:val="24"/>
          <w:lang w:val="lv-LV"/>
        </w:rPr>
        <w:t>.punkta.</w:t>
      </w:r>
    </w:p>
    <w:p w14:paraId="2474DB4F" w14:textId="69C3D018" w:rsidR="00FF5C17" w:rsidRPr="00155667" w:rsidRDefault="00A005BC"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Atbilstoši pasākuma normatīvā regulējuma nosacījumiem</w:t>
      </w:r>
      <w:r w:rsidR="000A29DB" w:rsidRPr="00155667">
        <w:rPr>
          <w:rFonts w:ascii="Times New Roman" w:hAnsi="Times New Roman"/>
          <w:color w:val="000000" w:themeColor="text1"/>
          <w:sz w:val="24"/>
          <w:szCs w:val="24"/>
          <w:lang w:val="lv-LV"/>
        </w:rPr>
        <w:t>,</w:t>
      </w:r>
      <w:r w:rsidR="007B691F" w:rsidRPr="00155667">
        <w:rPr>
          <w:rFonts w:ascii="Times New Roman" w:hAnsi="Times New Roman"/>
          <w:color w:val="000000" w:themeColor="text1"/>
          <w:sz w:val="24"/>
          <w:szCs w:val="24"/>
          <w:lang w:val="lv-LV"/>
        </w:rPr>
        <w:t xml:space="preserve"> </w:t>
      </w:r>
      <w:r w:rsidR="00BD159D" w:rsidRPr="00155667">
        <w:rPr>
          <w:rFonts w:ascii="Times New Roman" w:hAnsi="Times New Roman"/>
          <w:color w:val="000000" w:themeColor="text1"/>
          <w:sz w:val="24"/>
          <w:szCs w:val="24"/>
          <w:lang w:val="lv-LV"/>
        </w:rPr>
        <w:t xml:space="preserve">projekta īstenotājs ievada </w:t>
      </w:r>
      <w:r w:rsidR="000A29DB" w:rsidRPr="00155667">
        <w:rPr>
          <w:rFonts w:ascii="Times New Roman" w:hAnsi="Times New Roman"/>
          <w:color w:val="000000" w:themeColor="text1"/>
          <w:sz w:val="24"/>
          <w:szCs w:val="24"/>
          <w:lang w:val="lv-LV"/>
        </w:rPr>
        <w:t xml:space="preserve">RIS3 </w:t>
      </w:r>
      <w:r w:rsidR="00BD159D" w:rsidRPr="00155667">
        <w:rPr>
          <w:rFonts w:ascii="Times New Roman" w:hAnsi="Times New Roman"/>
          <w:color w:val="000000" w:themeColor="text1"/>
          <w:sz w:val="24"/>
          <w:szCs w:val="24"/>
          <w:lang w:val="lv-LV"/>
        </w:rPr>
        <w:t>datus</w:t>
      </w:r>
      <w:r w:rsidR="00FF5C17" w:rsidRPr="00155667">
        <w:rPr>
          <w:rFonts w:ascii="Times New Roman" w:hAnsi="Times New Roman"/>
          <w:color w:val="000000" w:themeColor="text1"/>
          <w:sz w:val="24"/>
          <w:szCs w:val="24"/>
          <w:lang w:val="lv-LV"/>
        </w:rPr>
        <w:t xml:space="preserve"> Kohēzijas politikas fondu vadības informācijas sistēm</w:t>
      </w:r>
      <w:r w:rsidR="000A29DB" w:rsidRPr="00155667">
        <w:rPr>
          <w:rFonts w:ascii="Times New Roman" w:hAnsi="Times New Roman"/>
          <w:color w:val="000000" w:themeColor="text1"/>
          <w:sz w:val="24"/>
          <w:szCs w:val="24"/>
          <w:lang w:val="lv-LV"/>
        </w:rPr>
        <w:t>ā</w:t>
      </w:r>
      <w:r w:rsidR="00FF5C17" w:rsidRPr="00155667">
        <w:rPr>
          <w:rFonts w:ascii="Times New Roman" w:hAnsi="Times New Roman"/>
          <w:color w:val="000000" w:themeColor="text1"/>
          <w:sz w:val="24"/>
          <w:szCs w:val="24"/>
          <w:lang w:val="lv-LV"/>
        </w:rPr>
        <w:t xml:space="preserve"> vai citā saistošā informācijas sistēmā, kurā notiek atskaitīšanās par projekta īstenošanu</w:t>
      </w:r>
      <w:r w:rsidR="001667F3" w:rsidRPr="00155667">
        <w:rPr>
          <w:rFonts w:ascii="Times New Roman" w:hAnsi="Times New Roman"/>
          <w:color w:val="000000" w:themeColor="text1"/>
          <w:sz w:val="24"/>
          <w:szCs w:val="24"/>
          <w:lang w:val="lv-LV"/>
        </w:rPr>
        <w:t>, ja to paredz Ministru kabineta noteikumi attiecīgajā atbalsta programmā</w:t>
      </w:r>
      <w:r w:rsidR="00FF5C17" w:rsidRPr="00155667">
        <w:rPr>
          <w:rFonts w:ascii="Times New Roman" w:hAnsi="Times New Roman"/>
          <w:color w:val="000000" w:themeColor="text1"/>
          <w:sz w:val="24"/>
          <w:szCs w:val="24"/>
          <w:lang w:val="lv-LV"/>
        </w:rPr>
        <w:t>.</w:t>
      </w:r>
    </w:p>
    <w:p w14:paraId="0FFF62D9" w14:textId="1F8C59D7" w:rsidR="00F26B6C" w:rsidRPr="00155667" w:rsidRDefault="007C50C8" w:rsidP="00D616D1">
      <w:pPr>
        <w:numPr>
          <w:ilvl w:val="0"/>
          <w:numId w:val="15"/>
        </w:numPr>
        <w:spacing w:after="0"/>
        <w:jc w:val="both"/>
        <w:rPr>
          <w:rFonts w:ascii="Times New Roman" w:hAnsi="Times New Roman"/>
          <w:color w:val="000000" w:themeColor="text1"/>
          <w:sz w:val="28"/>
          <w:szCs w:val="28"/>
          <w:lang w:val="lv-LV"/>
        </w:rPr>
      </w:pPr>
      <w:r w:rsidRPr="00155667">
        <w:rPr>
          <w:rFonts w:ascii="Times New Roman" w:hAnsi="Times New Roman"/>
          <w:color w:val="000000" w:themeColor="text1"/>
          <w:sz w:val="24"/>
          <w:szCs w:val="24"/>
          <w:lang w:val="lv-LV"/>
        </w:rPr>
        <w:t xml:space="preserve">Lai nodrošinātu monitoringa ziņojuma izstrādi, </w:t>
      </w:r>
      <w:r w:rsidR="00FF5C17" w:rsidRPr="00155667">
        <w:rPr>
          <w:rFonts w:ascii="Times New Roman" w:hAnsi="Times New Roman"/>
          <w:color w:val="000000" w:themeColor="text1"/>
          <w:sz w:val="24"/>
          <w:szCs w:val="24"/>
          <w:lang w:val="lv-LV"/>
        </w:rPr>
        <w:t xml:space="preserve">Ekonomikas ministrija </w:t>
      </w:r>
      <w:r w:rsidRPr="00155667">
        <w:rPr>
          <w:rFonts w:ascii="Times New Roman" w:hAnsi="Times New Roman"/>
          <w:color w:val="000000" w:themeColor="text1"/>
          <w:sz w:val="24"/>
          <w:szCs w:val="24"/>
          <w:lang w:val="lv-LV"/>
        </w:rPr>
        <w:t>i</w:t>
      </w:r>
      <w:r w:rsidR="00E70E06" w:rsidRPr="00155667">
        <w:rPr>
          <w:rFonts w:ascii="Times New Roman" w:hAnsi="Times New Roman"/>
          <w:color w:val="000000" w:themeColor="text1"/>
          <w:sz w:val="24"/>
          <w:szCs w:val="24"/>
          <w:lang w:val="lv-LV"/>
        </w:rPr>
        <w:t>e</w:t>
      </w:r>
      <w:r w:rsidRPr="00155667">
        <w:rPr>
          <w:rFonts w:ascii="Times New Roman" w:hAnsi="Times New Roman"/>
          <w:color w:val="000000" w:themeColor="text1"/>
          <w:sz w:val="24"/>
          <w:szCs w:val="24"/>
          <w:lang w:val="lv-LV"/>
        </w:rPr>
        <w:t>gūst informāciju no Kohēzijas politikas fondu vadības informācijas sistēm</w:t>
      </w:r>
      <w:r w:rsidR="004F0F9C" w:rsidRPr="00155667">
        <w:rPr>
          <w:rFonts w:ascii="Times New Roman" w:hAnsi="Times New Roman"/>
          <w:color w:val="000000" w:themeColor="text1"/>
          <w:sz w:val="24"/>
          <w:szCs w:val="24"/>
          <w:lang w:val="lv-LV"/>
        </w:rPr>
        <w:t>as</w:t>
      </w:r>
      <w:r w:rsidR="00A005BC" w:rsidRPr="00155667">
        <w:rPr>
          <w:rFonts w:ascii="Times New Roman" w:hAnsi="Times New Roman"/>
          <w:color w:val="000000" w:themeColor="text1"/>
          <w:sz w:val="24"/>
          <w:szCs w:val="24"/>
          <w:lang w:val="lv-LV"/>
        </w:rPr>
        <w:t>, Centrālās statistikas pārvaldes</w:t>
      </w:r>
      <w:r w:rsidR="004F0F9C" w:rsidRPr="00155667">
        <w:rPr>
          <w:rFonts w:ascii="Times New Roman" w:hAnsi="Times New Roman"/>
          <w:color w:val="000000" w:themeColor="text1"/>
          <w:sz w:val="24"/>
          <w:szCs w:val="24"/>
          <w:lang w:val="lv-LV"/>
        </w:rPr>
        <w:t xml:space="preserve"> vai </w:t>
      </w:r>
      <w:r w:rsidR="00FF5C17" w:rsidRPr="00155667">
        <w:rPr>
          <w:rFonts w:ascii="Times New Roman" w:hAnsi="Times New Roman"/>
          <w:color w:val="000000" w:themeColor="text1"/>
          <w:sz w:val="24"/>
          <w:szCs w:val="24"/>
          <w:lang w:val="lv-LV"/>
        </w:rPr>
        <w:t>piepras</w:t>
      </w:r>
      <w:r w:rsidR="002C2BEF" w:rsidRPr="00155667">
        <w:rPr>
          <w:rFonts w:ascii="Times New Roman" w:hAnsi="Times New Roman"/>
          <w:color w:val="000000" w:themeColor="text1"/>
          <w:sz w:val="24"/>
          <w:szCs w:val="24"/>
          <w:lang w:val="lv-LV"/>
        </w:rPr>
        <w:t>a</w:t>
      </w:r>
      <w:r w:rsidR="00FF5C17" w:rsidRPr="00155667">
        <w:rPr>
          <w:rFonts w:ascii="Times New Roman" w:hAnsi="Times New Roman"/>
          <w:color w:val="000000" w:themeColor="text1"/>
          <w:sz w:val="24"/>
          <w:szCs w:val="24"/>
          <w:lang w:val="lv-LV"/>
        </w:rPr>
        <w:t xml:space="preserve"> </w:t>
      </w:r>
      <w:r w:rsidR="00F87B55" w:rsidRPr="00155667">
        <w:rPr>
          <w:rFonts w:ascii="Times New Roman" w:hAnsi="Times New Roman"/>
          <w:color w:val="000000" w:themeColor="text1"/>
          <w:sz w:val="24"/>
          <w:szCs w:val="24"/>
          <w:lang w:val="lv-LV"/>
        </w:rPr>
        <w:t xml:space="preserve">par </w:t>
      </w:r>
      <w:r w:rsidR="00340A18" w:rsidRPr="00155667">
        <w:rPr>
          <w:rFonts w:ascii="Times New Roman" w:hAnsi="Times New Roman"/>
          <w:color w:val="000000" w:themeColor="text1"/>
          <w:sz w:val="24"/>
          <w:szCs w:val="24"/>
          <w:lang w:val="lv-LV"/>
        </w:rPr>
        <w:t>pasākum</w:t>
      </w:r>
      <w:r w:rsidR="00F87B55" w:rsidRPr="00155667">
        <w:rPr>
          <w:rFonts w:ascii="Times New Roman" w:hAnsi="Times New Roman"/>
          <w:color w:val="000000" w:themeColor="text1"/>
          <w:sz w:val="24"/>
          <w:szCs w:val="24"/>
          <w:lang w:val="lv-LV"/>
        </w:rPr>
        <w:t>u</w:t>
      </w:r>
      <w:r w:rsidR="00340A18" w:rsidRPr="00155667">
        <w:rPr>
          <w:rFonts w:ascii="Times New Roman" w:hAnsi="Times New Roman"/>
          <w:color w:val="000000" w:themeColor="text1"/>
          <w:sz w:val="24"/>
          <w:szCs w:val="24"/>
          <w:lang w:val="lv-LV"/>
        </w:rPr>
        <w:t xml:space="preserve"> atbildīgajai iestādei </w:t>
      </w:r>
      <w:r w:rsidR="00FF5C17" w:rsidRPr="00155667">
        <w:rPr>
          <w:rFonts w:ascii="Times New Roman" w:hAnsi="Times New Roman"/>
          <w:color w:val="000000" w:themeColor="text1"/>
          <w:sz w:val="24"/>
          <w:szCs w:val="24"/>
          <w:lang w:val="lv-LV"/>
        </w:rPr>
        <w:t>iesnie</w:t>
      </w:r>
      <w:r w:rsidR="00340A18" w:rsidRPr="00155667">
        <w:rPr>
          <w:rFonts w:ascii="Times New Roman" w:hAnsi="Times New Roman"/>
          <w:color w:val="000000" w:themeColor="text1"/>
          <w:sz w:val="24"/>
          <w:szCs w:val="24"/>
          <w:lang w:val="lv-LV"/>
        </w:rPr>
        <w:t>gt</w:t>
      </w:r>
      <w:r w:rsidR="00FF5C17" w:rsidRPr="00155667">
        <w:rPr>
          <w:rFonts w:ascii="Times New Roman" w:hAnsi="Times New Roman"/>
          <w:color w:val="000000" w:themeColor="text1"/>
          <w:sz w:val="24"/>
          <w:szCs w:val="24"/>
          <w:lang w:val="lv-LV"/>
        </w:rPr>
        <w:t xml:space="preserve"> apkopoto informāciju par </w:t>
      </w:r>
      <w:r w:rsidR="007B70A3" w:rsidRPr="00155667">
        <w:rPr>
          <w:rFonts w:ascii="Times New Roman" w:hAnsi="Times New Roman"/>
          <w:color w:val="000000" w:themeColor="text1"/>
          <w:sz w:val="24"/>
          <w:szCs w:val="24"/>
          <w:lang w:val="lv-LV"/>
        </w:rPr>
        <w:t>vadlīniju</w:t>
      </w:r>
      <w:r w:rsidR="00FF5C17" w:rsidRPr="00155667">
        <w:rPr>
          <w:rFonts w:ascii="Times New Roman" w:hAnsi="Times New Roman"/>
          <w:color w:val="000000" w:themeColor="text1"/>
          <w:sz w:val="24"/>
          <w:szCs w:val="24"/>
          <w:lang w:val="lv-LV"/>
        </w:rPr>
        <w:t xml:space="preserve"> </w:t>
      </w:r>
      <w:r w:rsidR="00CB39D0" w:rsidRPr="00155667">
        <w:rPr>
          <w:rFonts w:ascii="Times New Roman" w:hAnsi="Times New Roman"/>
          <w:color w:val="000000" w:themeColor="text1"/>
          <w:sz w:val="24"/>
          <w:szCs w:val="24"/>
          <w:lang w:val="lv-LV"/>
        </w:rPr>
        <w:t>1</w:t>
      </w:r>
      <w:r w:rsidR="00FF5C17" w:rsidRPr="00155667">
        <w:rPr>
          <w:rFonts w:ascii="Times New Roman" w:hAnsi="Times New Roman"/>
          <w:color w:val="000000" w:themeColor="text1"/>
          <w:sz w:val="24"/>
          <w:szCs w:val="24"/>
          <w:lang w:val="lv-LV"/>
        </w:rPr>
        <w:t>.</w:t>
      </w:r>
      <w:r w:rsidR="006D2CAA" w:rsidRPr="00155667">
        <w:rPr>
          <w:rFonts w:ascii="Times New Roman" w:hAnsi="Times New Roman"/>
          <w:color w:val="000000" w:themeColor="text1"/>
          <w:sz w:val="24"/>
          <w:szCs w:val="24"/>
          <w:lang w:val="lv-LV"/>
        </w:rPr>
        <w:t xml:space="preserve"> </w:t>
      </w:r>
      <w:r w:rsidR="00FF5C17" w:rsidRPr="00155667">
        <w:rPr>
          <w:rFonts w:ascii="Times New Roman" w:hAnsi="Times New Roman"/>
          <w:color w:val="000000" w:themeColor="text1"/>
          <w:sz w:val="24"/>
          <w:szCs w:val="24"/>
          <w:lang w:val="lv-LV"/>
        </w:rPr>
        <w:t>pielikumā īstenoto investīciju un programmu sasniegtajiem rādītājiem.</w:t>
      </w:r>
      <w:r w:rsidR="002B1E66" w:rsidRPr="00155667">
        <w:rPr>
          <w:rFonts w:ascii="Times New Roman" w:hAnsi="Times New Roman"/>
          <w:color w:val="000000" w:themeColor="text1"/>
          <w:sz w:val="24"/>
          <w:szCs w:val="24"/>
          <w:lang w:val="lv-LV"/>
        </w:rPr>
        <w:t xml:space="preserve"> </w:t>
      </w:r>
    </w:p>
    <w:p w14:paraId="3560D67A" w14:textId="77777777" w:rsidR="002A097C" w:rsidRPr="00155667" w:rsidRDefault="002A097C" w:rsidP="00D616D1">
      <w:pPr>
        <w:spacing w:after="0"/>
        <w:ind w:left="360"/>
        <w:jc w:val="both"/>
        <w:rPr>
          <w:rFonts w:ascii="Times New Roman" w:hAnsi="Times New Roman"/>
          <w:color w:val="000000" w:themeColor="text1"/>
          <w:sz w:val="28"/>
          <w:szCs w:val="28"/>
          <w:lang w:val="lv-LV"/>
        </w:rPr>
      </w:pPr>
    </w:p>
    <w:p w14:paraId="66ACBDFA" w14:textId="1500570B" w:rsidR="00E75B1A" w:rsidRPr="00155667" w:rsidRDefault="00BD0774" w:rsidP="00D46272">
      <w:pPr>
        <w:pStyle w:val="Heading2"/>
        <w:numPr>
          <w:ilvl w:val="1"/>
          <w:numId w:val="29"/>
        </w:numPr>
        <w:spacing w:before="0" w:after="0"/>
        <w:rPr>
          <w:color w:val="000000" w:themeColor="text1"/>
          <w:lang w:val="lv-LV"/>
        </w:rPr>
      </w:pPr>
      <w:r w:rsidRPr="00155667">
        <w:rPr>
          <w:color w:val="000000" w:themeColor="text1"/>
          <w:lang w:val="lv-LV"/>
        </w:rPr>
        <w:lastRenderedPageBreak/>
        <w:t xml:space="preserve"> </w:t>
      </w:r>
      <w:r w:rsidR="00E75B1A" w:rsidRPr="00155667">
        <w:rPr>
          <w:color w:val="000000" w:themeColor="text1"/>
          <w:lang w:val="lv-LV"/>
        </w:rPr>
        <w:t xml:space="preserve">RIS3 </w:t>
      </w:r>
      <w:r w:rsidR="006D2CAA" w:rsidRPr="00155667">
        <w:rPr>
          <w:color w:val="000000" w:themeColor="text1"/>
          <w:lang w:val="lv-LV"/>
        </w:rPr>
        <w:t>RĀDĪTĀJU UZKRĀŠANA</w:t>
      </w:r>
      <w:r w:rsidR="00E75B1A" w:rsidRPr="00155667">
        <w:rPr>
          <w:color w:val="000000" w:themeColor="text1"/>
          <w:lang w:val="lv-LV"/>
        </w:rPr>
        <w:t xml:space="preserve"> </w:t>
      </w:r>
    </w:p>
    <w:p w14:paraId="6BC6EDB0" w14:textId="77777777" w:rsidR="00E75B1A" w:rsidRPr="00155667" w:rsidRDefault="00E75B1A" w:rsidP="00D616D1">
      <w:pPr>
        <w:spacing w:after="0"/>
        <w:contextualSpacing/>
        <w:jc w:val="both"/>
        <w:rPr>
          <w:rFonts w:ascii="Times New Roman" w:hAnsi="Times New Roman"/>
          <w:color w:val="000000" w:themeColor="text1"/>
          <w:sz w:val="28"/>
          <w:szCs w:val="28"/>
          <w:lang w:val="lv-LV"/>
        </w:rPr>
      </w:pPr>
    </w:p>
    <w:p w14:paraId="50A7CACD" w14:textId="6860C750" w:rsidR="003F5D31" w:rsidRPr="00155667" w:rsidRDefault="00742138"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A</w:t>
      </w:r>
      <w:r w:rsidR="007831D9" w:rsidRPr="00155667">
        <w:rPr>
          <w:rFonts w:ascii="Times New Roman" w:hAnsi="Times New Roman"/>
          <w:color w:val="000000" w:themeColor="text1"/>
          <w:sz w:val="24"/>
          <w:szCs w:val="24"/>
          <w:lang w:val="lv-LV"/>
        </w:rPr>
        <w:t>tbildīg</w:t>
      </w:r>
      <w:r w:rsidR="00AF7A4C" w:rsidRPr="00155667">
        <w:rPr>
          <w:rFonts w:ascii="Times New Roman" w:hAnsi="Times New Roman"/>
          <w:color w:val="000000" w:themeColor="text1"/>
          <w:sz w:val="24"/>
          <w:szCs w:val="24"/>
          <w:lang w:val="lv-LV"/>
        </w:rPr>
        <w:t>ā</w:t>
      </w:r>
      <w:r w:rsidR="005D2DBC" w:rsidRPr="00155667">
        <w:rPr>
          <w:rFonts w:ascii="Times New Roman" w:hAnsi="Times New Roman"/>
          <w:color w:val="000000" w:themeColor="text1"/>
          <w:sz w:val="24"/>
          <w:szCs w:val="24"/>
          <w:lang w:val="lv-LV"/>
        </w:rPr>
        <w:t xml:space="preserve"> ministrija</w:t>
      </w:r>
      <w:r w:rsidR="003F5D31" w:rsidRPr="00155667">
        <w:rPr>
          <w:rFonts w:ascii="Times New Roman" w:hAnsi="Times New Roman"/>
          <w:color w:val="000000" w:themeColor="text1"/>
          <w:sz w:val="24"/>
          <w:szCs w:val="24"/>
          <w:lang w:val="lv-LV"/>
        </w:rPr>
        <w:t xml:space="preserve">, izstrādājot Ministru </w:t>
      </w:r>
      <w:r w:rsidR="00695024" w:rsidRPr="00155667">
        <w:rPr>
          <w:rFonts w:ascii="Times New Roman" w:hAnsi="Times New Roman"/>
          <w:color w:val="000000" w:themeColor="text1"/>
          <w:sz w:val="24"/>
          <w:szCs w:val="24"/>
          <w:lang w:val="lv-LV"/>
        </w:rPr>
        <w:t>kabineta noteikum</w:t>
      </w:r>
      <w:r w:rsidR="005D2DBC" w:rsidRPr="00155667">
        <w:rPr>
          <w:rFonts w:ascii="Times New Roman" w:hAnsi="Times New Roman"/>
          <w:color w:val="000000" w:themeColor="text1"/>
          <w:sz w:val="24"/>
          <w:szCs w:val="24"/>
          <w:lang w:val="lv-LV"/>
        </w:rPr>
        <w:t>us,</w:t>
      </w:r>
      <w:r w:rsidR="00695024" w:rsidRPr="00155667">
        <w:rPr>
          <w:rFonts w:ascii="Times New Roman" w:hAnsi="Times New Roman"/>
          <w:color w:val="000000" w:themeColor="text1"/>
          <w:sz w:val="24"/>
          <w:szCs w:val="24"/>
          <w:lang w:val="lv-LV"/>
        </w:rPr>
        <w:t xml:space="preserve"> </w:t>
      </w:r>
      <w:r w:rsidR="00FA5360" w:rsidRPr="00155667">
        <w:rPr>
          <w:rFonts w:ascii="Times New Roman" w:hAnsi="Times New Roman"/>
          <w:color w:val="000000" w:themeColor="text1"/>
          <w:sz w:val="24"/>
          <w:szCs w:val="24"/>
          <w:lang w:val="lv-LV"/>
        </w:rPr>
        <w:t xml:space="preserve">ja attiecināms, </w:t>
      </w:r>
      <w:r w:rsidR="00573257" w:rsidRPr="00155667">
        <w:rPr>
          <w:rFonts w:ascii="Times New Roman" w:hAnsi="Times New Roman"/>
          <w:color w:val="000000" w:themeColor="text1"/>
          <w:sz w:val="24"/>
          <w:szCs w:val="24"/>
          <w:lang w:val="lv-LV"/>
        </w:rPr>
        <w:t xml:space="preserve">iekļauj </w:t>
      </w:r>
      <w:r w:rsidR="00147605" w:rsidRPr="00155667">
        <w:rPr>
          <w:rFonts w:ascii="Times New Roman" w:hAnsi="Times New Roman"/>
          <w:color w:val="000000" w:themeColor="text1"/>
          <w:sz w:val="24"/>
          <w:szCs w:val="24"/>
          <w:lang w:val="lv-LV"/>
        </w:rPr>
        <w:t>RIS3 rādītājus</w:t>
      </w:r>
      <w:r w:rsidR="00AF7A4C" w:rsidRPr="00155667">
        <w:rPr>
          <w:rFonts w:ascii="Times New Roman" w:hAnsi="Times New Roman"/>
          <w:color w:val="000000" w:themeColor="text1"/>
          <w:sz w:val="24"/>
          <w:szCs w:val="24"/>
          <w:lang w:val="lv-LV"/>
        </w:rPr>
        <w:t xml:space="preserve"> (atbilstoši atbalsta programmas vai investīcijas </w:t>
      </w:r>
      <w:r w:rsidR="00B27E41" w:rsidRPr="00155667">
        <w:rPr>
          <w:rFonts w:ascii="Times New Roman" w:hAnsi="Times New Roman"/>
          <w:color w:val="000000" w:themeColor="text1"/>
          <w:sz w:val="24"/>
          <w:szCs w:val="24"/>
          <w:lang w:val="lv-LV"/>
        </w:rPr>
        <w:t>nosacījumiem</w:t>
      </w:r>
      <w:r w:rsidR="00AF7A4C" w:rsidRPr="00155667">
        <w:rPr>
          <w:rFonts w:ascii="Times New Roman" w:hAnsi="Times New Roman"/>
          <w:color w:val="000000" w:themeColor="text1"/>
          <w:sz w:val="24"/>
          <w:szCs w:val="24"/>
          <w:lang w:val="lv-LV"/>
        </w:rPr>
        <w:t>)</w:t>
      </w:r>
      <w:r w:rsidR="00147605" w:rsidRPr="00155667">
        <w:rPr>
          <w:rFonts w:ascii="Times New Roman" w:hAnsi="Times New Roman"/>
          <w:color w:val="000000" w:themeColor="text1"/>
          <w:sz w:val="24"/>
          <w:szCs w:val="24"/>
          <w:lang w:val="lv-LV"/>
        </w:rPr>
        <w:t xml:space="preserve">, </w:t>
      </w:r>
      <w:r w:rsidR="00756119" w:rsidRPr="00155667">
        <w:rPr>
          <w:rFonts w:ascii="Times New Roman" w:hAnsi="Times New Roman"/>
          <w:color w:val="000000" w:themeColor="text1"/>
          <w:sz w:val="24"/>
          <w:szCs w:val="24"/>
          <w:lang w:val="lv-LV"/>
        </w:rPr>
        <w:t xml:space="preserve">kas </w:t>
      </w:r>
      <w:r w:rsidR="00147605" w:rsidRPr="00155667">
        <w:rPr>
          <w:rFonts w:ascii="Times New Roman" w:hAnsi="Times New Roman"/>
          <w:color w:val="000000" w:themeColor="text1"/>
          <w:sz w:val="24"/>
          <w:szCs w:val="24"/>
          <w:lang w:val="lv-LV"/>
        </w:rPr>
        <w:t xml:space="preserve">minēti </w:t>
      </w:r>
      <w:r w:rsidR="009A00D6" w:rsidRPr="00155667">
        <w:rPr>
          <w:rFonts w:ascii="Times New Roman" w:hAnsi="Times New Roman"/>
          <w:color w:val="000000" w:themeColor="text1"/>
          <w:sz w:val="24"/>
          <w:szCs w:val="24"/>
          <w:lang w:val="lv-LV"/>
        </w:rPr>
        <w:t>vadlīniju</w:t>
      </w:r>
      <w:r w:rsidR="00695024" w:rsidRPr="00155667">
        <w:rPr>
          <w:rFonts w:ascii="Times New Roman" w:hAnsi="Times New Roman"/>
          <w:color w:val="000000" w:themeColor="text1"/>
          <w:sz w:val="24"/>
          <w:szCs w:val="24"/>
          <w:lang w:val="lv-LV"/>
        </w:rPr>
        <w:t xml:space="preserve"> </w:t>
      </w:r>
      <w:r w:rsidR="00173BD5" w:rsidRPr="00155667">
        <w:rPr>
          <w:rFonts w:ascii="Times New Roman" w:hAnsi="Times New Roman"/>
          <w:color w:val="000000" w:themeColor="text1"/>
          <w:sz w:val="24"/>
          <w:szCs w:val="24"/>
          <w:lang w:val="lv-LV"/>
        </w:rPr>
        <w:fldChar w:fldCharType="begin"/>
      </w:r>
      <w:r w:rsidR="00173BD5" w:rsidRPr="00155667">
        <w:rPr>
          <w:rFonts w:ascii="Times New Roman" w:hAnsi="Times New Roman"/>
          <w:color w:val="000000" w:themeColor="text1"/>
          <w:sz w:val="24"/>
          <w:szCs w:val="24"/>
          <w:lang w:val="lv-LV"/>
        </w:rPr>
        <w:instrText xml:space="preserve"> REF _Ref167703028 \r \h </w:instrText>
      </w:r>
      <w:r w:rsidR="002269D4" w:rsidRPr="00155667">
        <w:rPr>
          <w:rFonts w:ascii="Times New Roman" w:hAnsi="Times New Roman"/>
          <w:color w:val="000000" w:themeColor="text1"/>
          <w:sz w:val="24"/>
          <w:szCs w:val="24"/>
          <w:lang w:val="lv-LV"/>
        </w:rPr>
        <w:instrText xml:space="preserve"> \* MERGEFORMAT </w:instrText>
      </w:r>
      <w:r w:rsidR="00173BD5" w:rsidRPr="00155667">
        <w:rPr>
          <w:rFonts w:ascii="Times New Roman" w:hAnsi="Times New Roman"/>
          <w:color w:val="000000" w:themeColor="text1"/>
          <w:sz w:val="24"/>
          <w:szCs w:val="24"/>
          <w:lang w:val="lv-LV"/>
        </w:rPr>
      </w:r>
      <w:r w:rsidR="00173BD5" w:rsidRPr="00155667">
        <w:rPr>
          <w:rFonts w:ascii="Times New Roman" w:hAnsi="Times New Roman"/>
          <w:color w:val="000000" w:themeColor="text1"/>
          <w:sz w:val="24"/>
          <w:szCs w:val="24"/>
          <w:lang w:val="lv-LV"/>
        </w:rPr>
        <w:fldChar w:fldCharType="separate"/>
      </w:r>
      <w:r w:rsidR="00C45B18">
        <w:rPr>
          <w:rFonts w:ascii="Times New Roman" w:hAnsi="Times New Roman"/>
          <w:color w:val="000000" w:themeColor="text1"/>
          <w:sz w:val="24"/>
          <w:szCs w:val="24"/>
          <w:lang w:val="lv-LV"/>
        </w:rPr>
        <w:t>22</w:t>
      </w:r>
      <w:r w:rsidR="00173BD5" w:rsidRPr="00155667">
        <w:rPr>
          <w:rFonts w:ascii="Times New Roman" w:hAnsi="Times New Roman"/>
          <w:color w:val="000000" w:themeColor="text1"/>
          <w:sz w:val="24"/>
          <w:szCs w:val="24"/>
          <w:lang w:val="lv-LV"/>
        </w:rPr>
        <w:fldChar w:fldCharType="end"/>
      </w:r>
      <w:r w:rsidR="00695024" w:rsidRPr="00155667">
        <w:rPr>
          <w:rFonts w:ascii="Times New Roman" w:hAnsi="Times New Roman"/>
          <w:color w:val="000000" w:themeColor="text1"/>
          <w:sz w:val="24"/>
          <w:szCs w:val="24"/>
          <w:lang w:val="lv-LV"/>
        </w:rPr>
        <w:t>.</w:t>
      </w:r>
      <w:r w:rsidR="00B917CC" w:rsidRPr="00155667">
        <w:rPr>
          <w:rFonts w:ascii="Times New Roman" w:hAnsi="Times New Roman"/>
          <w:color w:val="000000" w:themeColor="text1"/>
          <w:sz w:val="24"/>
          <w:szCs w:val="24"/>
          <w:lang w:val="lv-LV"/>
        </w:rPr>
        <w:t xml:space="preserve"> </w:t>
      </w:r>
      <w:r w:rsidR="00695024" w:rsidRPr="00155667">
        <w:rPr>
          <w:rFonts w:ascii="Times New Roman" w:hAnsi="Times New Roman"/>
          <w:color w:val="000000" w:themeColor="text1"/>
          <w:sz w:val="24"/>
          <w:szCs w:val="24"/>
          <w:lang w:val="lv-LV"/>
        </w:rPr>
        <w:t>punktā.</w:t>
      </w:r>
    </w:p>
    <w:p w14:paraId="3FA96F40" w14:textId="627ABAB5" w:rsidR="007831D9" w:rsidRPr="00155667" w:rsidRDefault="64A90D74"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 </w:t>
      </w:r>
      <w:bookmarkStart w:id="5" w:name="_Ref167703028"/>
      <w:r w:rsidRPr="00155667">
        <w:rPr>
          <w:rFonts w:ascii="Times New Roman" w:hAnsi="Times New Roman"/>
          <w:color w:val="000000" w:themeColor="text1"/>
          <w:sz w:val="24"/>
          <w:szCs w:val="24"/>
          <w:lang w:val="lv-LV"/>
        </w:rPr>
        <w:t>RIS3 ietvaros ir šādi rādītāji:</w:t>
      </w:r>
      <w:bookmarkEnd w:id="5"/>
    </w:p>
    <w:p w14:paraId="68AD3331" w14:textId="6F30651E" w:rsidR="005E1E36" w:rsidRPr="00155667" w:rsidRDefault="4F3A5AB7" w:rsidP="00880EE1">
      <w:pPr>
        <w:numPr>
          <w:ilvl w:val="1"/>
          <w:numId w:val="15"/>
        </w:numPr>
        <w:spacing w:after="0"/>
        <w:ind w:left="1701" w:hanging="708"/>
        <w:jc w:val="both"/>
        <w:rPr>
          <w:color w:val="000000" w:themeColor="text1"/>
          <w:lang w:val="lv-LV"/>
        </w:rPr>
      </w:pPr>
      <w:r w:rsidRPr="00155667">
        <w:rPr>
          <w:rFonts w:ascii="Times New Roman" w:hAnsi="Times New Roman"/>
          <w:color w:val="000000" w:themeColor="text1"/>
          <w:sz w:val="24"/>
          <w:szCs w:val="24"/>
          <w:lang w:val="lv-LV"/>
        </w:rPr>
        <w:t>pētniecības un attīstības (turpmāk – P&amp;A) izdevumu apjoms – publiskais finansējums (euro);</w:t>
      </w:r>
    </w:p>
    <w:p w14:paraId="7BCFFF99" w14:textId="6B12AFFC" w:rsidR="00A3030F" w:rsidRPr="00155667" w:rsidRDefault="002560A5"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P&amp;A</w:t>
      </w:r>
      <w:r w:rsidR="01C97492" w:rsidRPr="00155667">
        <w:rPr>
          <w:rFonts w:ascii="Times New Roman" w:hAnsi="Times New Roman"/>
          <w:color w:val="000000" w:themeColor="text1"/>
          <w:sz w:val="24"/>
          <w:szCs w:val="24"/>
          <w:lang w:val="lv-LV"/>
        </w:rPr>
        <w:t xml:space="preserve"> izdevumu apjoms – privātās investīcijas (euro);</w:t>
      </w:r>
      <w:r w:rsidR="01C97492" w:rsidRPr="00155667">
        <w:rPr>
          <w:color w:val="000000" w:themeColor="text1"/>
          <w:lang w:val="lv-LV"/>
        </w:rPr>
        <w:t xml:space="preserve"> </w:t>
      </w:r>
    </w:p>
    <w:p w14:paraId="436B92E9" w14:textId="7065985C" w:rsidR="00F53837" w:rsidRPr="00155667" w:rsidRDefault="00F53837"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kopējie P&amp;A izdevumi:</w:t>
      </w:r>
    </w:p>
    <w:p w14:paraId="61C7D9AC" w14:textId="0492E4C8" w:rsidR="00735616" w:rsidRPr="00155667" w:rsidRDefault="00735616" w:rsidP="00D616D1">
      <w:pPr>
        <w:numPr>
          <w:ilvl w:val="2"/>
          <w:numId w:val="15"/>
        </w:numPr>
        <w:spacing w:after="0"/>
        <w:ind w:left="226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iekšējie izdevumi P&amp;A darbiem:</w:t>
      </w:r>
    </w:p>
    <w:p w14:paraId="4AF67B05" w14:textId="23DC032A" w:rsidR="00735616" w:rsidRPr="00155667" w:rsidRDefault="0B8AFD07" w:rsidP="00D616D1">
      <w:pPr>
        <w:numPr>
          <w:ilvl w:val="3"/>
          <w:numId w:val="15"/>
        </w:numPr>
        <w:spacing w:after="0"/>
        <w:ind w:left="3261" w:hanging="1074"/>
        <w:jc w:val="both"/>
        <w:rPr>
          <w:rFonts w:ascii="Times New Roman" w:hAnsi="Times New Roman"/>
          <w:color w:val="000000" w:themeColor="text1"/>
          <w:sz w:val="24"/>
          <w:szCs w:val="24"/>
        </w:rPr>
      </w:pPr>
      <w:r w:rsidRPr="00155667">
        <w:rPr>
          <w:rFonts w:ascii="Times New Roman" w:hAnsi="Times New Roman"/>
          <w:color w:val="000000" w:themeColor="text1"/>
          <w:sz w:val="24"/>
          <w:szCs w:val="24"/>
        </w:rPr>
        <w:t>kārtējie izdevumi (euro</w:t>
      </w:r>
      <w:r w:rsidR="00514F20" w:rsidRPr="00155667">
        <w:rPr>
          <w:rFonts w:ascii="Times New Roman" w:hAnsi="Times New Roman"/>
          <w:color w:val="000000" w:themeColor="text1"/>
          <w:sz w:val="24"/>
          <w:szCs w:val="24"/>
        </w:rPr>
        <w:t>):</w:t>
      </w:r>
    </w:p>
    <w:p w14:paraId="673AF4FA" w14:textId="33DC6123" w:rsidR="001B532D" w:rsidRPr="00155667" w:rsidRDefault="00514F20" w:rsidP="001B532D">
      <w:pPr>
        <w:numPr>
          <w:ilvl w:val="4"/>
          <w:numId w:val="15"/>
        </w:numPr>
        <w:spacing w:after="0"/>
        <w:jc w:val="both"/>
        <w:rPr>
          <w:rFonts w:ascii="Times New Roman" w:hAnsi="Times New Roman"/>
          <w:color w:val="000000" w:themeColor="text1"/>
          <w:sz w:val="24"/>
          <w:szCs w:val="24"/>
        </w:rPr>
      </w:pPr>
      <w:r w:rsidRPr="00155667">
        <w:rPr>
          <w:rFonts w:ascii="Times New Roman" w:hAnsi="Times New Roman"/>
          <w:color w:val="000000" w:themeColor="text1"/>
          <w:sz w:val="24"/>
          <w:szCs w:val="24"/>
        </w:rPr>
        <w:t>darbaspēka izmaksas (P&amp;A izdevumu apjoms, euro);</w:t>
      </w:r>
    </w:p>
    <w:p w14:paraId="1FF616DE" w14:textId="4C7E251C" w:rsidR="00120F07" w:rsidRPr="00155667" w:rsidRDefault="0077294A" w:rsidP="00F240C2">
      <w:pPr>
        <w:numPr>
          <w:ilvl w:val="4"/>
          <w:numId w:val="15"/>
        </w:numPr>
        <w:spacing w:after="0"/>
        <w:jc w:val="both"/>
        <w:rPr>
          <w:rFonts w:ascii="Times New Roman" w:hAnsi="Times New Roman"/>
          <w:color w:val="000000" w:themeColor="text1"/>
          <w:sz w:val="24"/>
          <w:szCs w:val="24"/>
        </w:rPr>
      </w:pPr>
      <w:r w:rsidRPr="00155667">
        <w:rPr>
          <w:rFonts w:ascii="Times New Roman" w:hAnsi="Times New Roman"/>
          <w:color w:val="000000" w:themeColor="text1"/>
          <w:sz w:val="24"/>
          <w:szCs w:val="24"/>
        </w:rPr>
        <w:t>citi</w:t>
      </w:r>
      <w:r w:rsidR="00514F20" w:rsidRPr="00155667">
        <w:rPr>
          <w:rFonts w:ascii="Times New Roman" w:hAnsi="Times New Roman"/>
          <w:color w:val="000000" w:themeColor="text1"/>
          <w:sz w:val="24"/>
          <w:szCs w:val="24"/>
        </w:rPr>
        <w:t xml:space="preserve"> kārtējie izdevumi (euro);</w:t>
      </w:r>
    </w:p>
    <w:p w14:paraId="6CDA38FE" w14:textId="39DE9AA2" w:rsidR="00735616" w:rsidRPr="00155667" w:rsidRDefault="0B8AFD07" w:rsidP="00D616D1">
      <w:pPr>
        <w:numPr>
          <w:ilvl w:val="3"/>
          <w:numId w:val="15"/>
        </w:numPr>
        <w:spacing w:after="0"/>
        <w:ind w:left="3261" w:hanging="1074"/>
        <w:jc w:val="both"/>
        <w:rPr>
          <w:rFonts w:ascii="Times New Roman" w:hAnsi="Times New Roman"/>
          <w:color w:val="000000" w:themeColor="text1"/>
          <w:sz w:val="24"/>
          <w:szCs w:val="24"/>
        </w:rPr>
      </w:pPr>
      <w:r w:rsidRPr="00155667">
        <w:rPr>
          <w:rFonts w:ascii="Times New Roman" w:hAnsi="Times New Roman"/>
          <w:color w:val="000000" w:themeColor="text1"/>
          <w:sz w:val="24"/>
          <w:szCs w:val="24"/>
        </w:rPr>
        <w:t>kapitālizdevumi – ēkas, iekārtas, intelektuālā īpašuma tiesības, datoru programmatūra (euro);</w:t>
      </w:r>
    </w:p>
    <w:p w14:paraId="0AC961BC" w14:textId="4499A086" w:rsidR="00735616" w:rsidRPr="00155667" w:rsidRDefault="00CE3AF2" w:rsidP="00D616D1">
      <w:pPr>
        <w:numPr>
          <w:ilvl w:val="2"/>
          <w:numId w:val="15"/>
        </w:numPr>
        <w:spacing w:after="0"/>
        <w:ind w:left="226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ārējie </w:t>
      </w:r>
      <w:r w:rsidR="00735616" w:rsidRPr="00155667">
        <w:rPr>
          <w:rFonts w:ascii="Times New Roman" w:hAnsi="Times New Roman"/>
          <w:color w:val="000000" w:themeColor="text1"/>
          <w:sz w:val="24"/>
          <w:szCs w:val="24"/>
          <w:lang w:val="lv-LV"/>
        </w:rPr>
        <w:t>izdevumi P&amp;A darbiem, kas pasūtīti citās iestādēs, uzņēmumos, organizācijās;</w:t>
      </w:r>
    </w:p>
    <w:p w14:paraId="6AB72DB4" w14:textId="58A2008B" w:rsidR="00735616" w:rsidRPr="00155667" w:rsidRDefault="00AD200A"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k</w:t>
      </w:r>
      <w:r w:rsidR="00735616" w:rsidRPr="00155667">
        <w:rPr>
          <w:rFonts w:ascii="Times New Roman" w:hAnsi="Times New Roman"/>
          <w:color w:val="000000" w:themeColor="text1"/>
          <w:sz w:val="24"/>
          <w:szCs w:val="24"/>
          <w:lang w:val="lv-LV"/>
        </w:rPr>
        <w:t>opējais P&amp;A personāls</w:t>
      </w:r>
      <w:r w:rsidR="00B726FE" w:rsidRPr="00155667">
        <w:rPr>
          <w:rFonts w:ascii="Times New Roman" w:hAnsi="Times New Roman"/>
          <w:color w:val="000000" w:themeColor="text1"/>
          <w:sz w:val="24"/>
          <w:szCs w:val="24"/>
          <w:lang w:val="lv-LV"/>
        </w:rPr>
        <w:t xml:space="preserve"> (piln</w:t>
      </w:r>
      <w:r w:rsidR="002B16F0" w:rsidRPr="00155667">
        <w:rPr>
          <w:rFonts w:ascii="Times New Roman" w:hAnsi="Times New Roman"/>
          <w:color w:val="000000" w:themeColor="text1"/>
          <w:sz w:val="24"/>
          <w:szCs w:val="24"/>
          <w:lang w:val="lv-LV"/>
        </w:rPr>
        <w:t>a</w:t>
      </w:r>
      <w:r w:rsidR="00B726FE" w:rsidRPr="00155667">
        <w:rPr>
          <w:rFonts w:ascii="Times New Roman" w:hAnsi="Times New Roman"/>
          <w:color w:val="000000" w:themeColor="text1"/>
          <w:sz w:val="24"/>
          <w:szCs w:val="24"/>
          <w:lang w:val="lv-LV"/>
        </w:rPr>
        <w:t xml:space="preserve"> laika </w:t>
      </w:r>
      <w:r w:rsidR="002B16F0" w:rsidRPr="00155667">
        <w:rPr>
          <w:rFonts w:ascii="Times New Roman" w:hAnsi="Times New Roman"/>
          <w:color w:val="000000" w:themeColor="text1"/>
          <w:sz w:val="24"/>
          <w:szCs w:val="24"/>
          <w:lang w:val="lv-LV"/>
        </w:rPr>
        <w:t>ekvivalents)</w:t>
      </w:r>
      <w:r w:rsidR="00735616" w:rsidRPr="00155667">
        <w:rPr>
          <w:rFonts w:ascii="Times New Roman" w:hAnsi="Times New Roman"/>
          <w:color w:val="000000" w:themeColor="text1"/>
          <w:sz w:val="24"/>
          <w:szCs w:val="24"/>
          <w:lang w:val="lv-LV"/>
        </w:rPr>
        <w:t>:</w:t>
      </w:r>
    </w:p>
    <w:p w14:paraId="10614C61" w14:textId="59FBA7F7" w:rsidR="00735616" w:rsidRPr="00155667" w:rsidRDefault="00683215" w:rsidP="00D616D1">
      <w:pPr>
        <w:numPr>
          <w:ilvl w:val="2"/>
          <w:numId w:val="15"/>
        </w:numPr>
        <w:spacing w:after="0"/>
        <w:ind w:left="2835" w:hanging="1071"/>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i</w:t>
      </w:r>
      <w:r w:rsidR="00735616" w:rsidRPr="00155667">
        <w:rPr>
          <w:rFonts w:ascii="Times New Roman" w:hAnsi="Times New Roman"/>
          <w:color w:val="000000" w:themeColor="text1"/>
          <w:sz w:val="24"/>
          <w:szCs w:val="24"/>
          <w:lang w:val="lv-LV"/>
        </w:rPr>
        <w:t>ekšējais P&amp;A personāls:</w:t>
      </w:r>
    </w:p>
    <w:p w14:paraId="6E21CCDE" w14:textId="6A8E2CC6" w:rsidR="0083526A" w:rsidRPr="00155667" w:rsidRDefault="00735616" w:rsidP="00F240C2">
      <w:pPr>
        <w:numPr>
          <w:ilvl w:val="3"/>
          <w:numId w:val="15"/>
        </w:numPr>
        <w:spacing w:after="0"/>
        <w:ind w:left="3261" w:hanging="1074"/>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pētnieki (zinātnieki un citi profesionāļi)</w:t>
      </w:r>
      <w:r w:rsidR="0053478D" w:rsidRPr="00155667">
        <w:rPr>
          <w:rFonts w:ascii="Times New Roman" w:hAnsi="Times New Roman"/>
          <w:color w:val="000000" w:themeColor="text1"/>
          <w:sz w:val="24"/>
          <w:szCs w:val="24"/>
          <w:lang w:val="lv-LV"/>
        </w:rPr>
        <w:t>:</w:t>
      </w:r>
    </w:p>
    <w:p w14:paraId="42E408C1" w14:textId="1E963EB3" w:rsidR="0083526A" w:rsidRPr="00155667" w:rsidRDefault="0083526A" w:rsidP="0083526A">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maģistra grāda, bakalaura grāda, pirmā vai otrā līmeņa augstākās vai profesionālās izglītības ieguvēji;</w:t>
      </w:r>
    </w:p>
    <w:p w14:paraId="4130BC90" w14:textId="0BBFD8A3" w:rsidR="0083526A" w:rsidRPr="00155667" w:rsidRDefault="0083526A" w:rsidP="0083526A">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doktora grāda ieguvēji;</w:t>
      </w:r>
    </w:p>
    <w:p w14:paraId="2BE3EE6D" w14:textId="7F8AC3D0" w:rsidR="00AF4082" w:rsidRPr="00155667" w:rsidRDefault="00AF4082" w:rsidP="00AF4082">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doktoranti un doktora grāda pretendenti;</w:t>
      </w:r>
    </w:p>
    <w:p w14:paraId="5AF56183" w14:textId="1AE0F232" w:rsidR="00AF4082" w:rsidRPr="00155667" w:rsidRDefault="00AF4082" w:rsidP="00F240C2">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jaunie zinātnieki;</w:t>
      </w:r>
    </w:p>
    <w:p w14:paraId="3B9A3D06" w14:textId="2D1A47F7" w:rsidR="007A67E4" w:rsidRPr="00155667" w:rsidRDefault="64A90D74" w:rsidP="00F240C2">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ar cita līmeņa izglītību, kas zemāka par vadlīniju; 22.4.1.1.1. apakšpunktā minēto</w:t>
      </w:r>
    </w:p>
    <w:p w14:paraId="4DCBA0A4" w14:textId="266795E9" w:rsidR="00922AE2" w:rsidRPr="00155667" w:rsidRDefault="00735616" w:rsidP="00D616D1">
      <w:pPr>
        <w:numPr>
          <w:ilvl w:val="3"/>
          <w:numId w:val="15"/>
        </w:numPr>
        <w:spacing w:after="0"/>
        <w:ind w:left="3261" w:hanging="1074"/>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P&amp;A tehniskais </w:t>
      </w:r>
      <w:r w:rsidR="00922AE2" w:rsidRPr="00155667">
        <w:rPr>
          <w:rFonts w:ascii="Times New Roman" w:hAnsi="Times New Roman"/>
          <w:color w:val="000000" w:themeColor="text1"/>
          <w:sz w:val="24"/>
          <w:szCs w:val="24"/>
          <w:lang w:val="lv-LV"/>
        </w:rPr>
        <w:t>personāls</w:t>
      </w:r>
      <w:r w:rsidR="00B06FA9" w:rsidRPr="00155667">
        <w:rPr>
          <w:rFonts w:ascii="Times New Roman" w:hAnsi="Times New Roman"/>
          <w:color w:val="000000" w:themeColor="text1"/>
          <w:sz w:val="24"/>
          <w:szCs w:val="24"/>
          <w:lang w:val="lv-LV"/>
        </w:rPr>
        <w:t>, t.sk.</w:t>
      </w:r>
      <w:r w:rsidR="005C7423" w:rsidRPr="00155667">
        <w:rPr>
          <w:rFonts w:ascii="Times New Roman" w:hAnsi="Times New Roman"/>
          <w:color w:val="000000" w:themeColor="text1"/>
          <w:sz w:val="24"/>
          <w:szCs w:val="24"/>
          <w:lang w:val="lv-LV"/>
        </w:rPr>
        <w:t>,</w:t>
      </w:r>
      <w:r w:rsidR="00B06FA9" w:rsidRPr="00155667">
        <w:rPr>
          <w:rFonts w:ascii="Times New Roman" w:hAnsi="Times New Roman"/>
          <w:color w:val="000000" w:themeColor="text1"/>
          <w:sz w:val="24"/>
          <w:szCs w:val="24"/>
          <w:lang w:val="lv-LV"/>
        </w:rPr>
        <w:t xml:space="preserve"> P&amp;A atbalsta personāls</w:t>
      </w:r>
      <w:r w:rsidR="00863F2F" w:rsidRPr="00155667">
        <w:rPr>
          <w:rFonts w:ascii="Times New Roman" w:hAnsi="Times New Roman"/>
          <w:color w:val="000000" w:themeColor="text1"/>
          <w:sz w:val="24"/>
          <w:szCs w:val="24"/>
          <w:lang w:val="lv-LV"/>
        </w:rPr>
        <w:t>:</w:t>
      </w:r>
    </w:p>
    <w:p w14:paraId="796417AC" w14:textId="2B09B399" w:rsidR="0083526A" w:rsidRPr="00155667" w:rsidRDefault="0083526A" w:rsidP="0083526A">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maģistra grāda, bakalaura grāda, pirmā vai otrā līmeņa augstākās vai profesionālās izglītības ieguvēji;</w:t>
      </w:r>
    </w:p>
    <w:p w14:paraId="78129ABB" w14:textId="43DB9FE7" w:rsidR="0083526A" w:rsidRPr="00155667" w:rsidRDefault="0083526A" w:rsidP="0083526A">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doktora grāda ieguvēji;</w:t>
      </w:r>
    </w:p>
    <w:p w14:paraId="65270F22" w14:textId="14215370" w:rsidR="00AF4082" w:rsidRPr="00155667" w:rsidRDefault="00AF4082" w:rsidP="00AF4082">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doktoranti un doktora grāda pretendenti;</w:t>
      </w:r>
    </w:p>
    <w:p w14:paraId="110D1365" w14:textId="291885A6" w:rsidR="00B06FA9" w:rsidRPr="00155667" w:rsidRDefault="00AF4082" w:rsidP="00B06FA9">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jaunie zinātnieki;</w:t>
      </w:r>
    </w:p>
    <w:p w14:paraId="774298E2" w14:textId="24562870" w:rsidR="00595BA3" w:rsidRPr="00155667" w:rsidRDefault="00595BA3" w:rsidP="00B06FA9">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ar cita līmeņa izglītību, kas zemāka par vadlīniju 22.4.1.2.1. apakšpunktā minēto;</w:t>
      </w:r>
    </w:p>
    <w:p w14:paraId="62CC494A" w14:textId="51A64230" w:rsidR="00735616" w:rsidRPr="00155667" w:rsidRDefault="00735616" w:rsidP="00B06FA9">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P&amp;A atbalsta personāls;</w:t>
      </w:r>
    </w:p>
    <w:p w14:paraId="3B803EE9" w14:textId="6EEEC3B0" w:rsidR="00850879" w:rsidRPr="00155667" w:rsidRDefault="00AD200A" w:rsidP="00880EE1">
      <w:pPr>
        <w:numPr>
          <w:ilvl w:val="2"/>
          <w:numId w:val="15"/>
        </w:numPr>
        <w:spacing w:after="0"/>
        <w:ind w:left="2835" w:hanging="1071"/>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ā</w:t>
      </w:r>
      <w:r w:rsidR="00735616" w:rsidRPr="00155667">
        <w:rPr>
          <w:rFonts w:ascii="Times New Roman" w:hAnsi="Times New Roman"/>
          <w:color w:val="000000" w:themeColor="text1"/>
          <w:sz w:val="24"/>
          <w:szCs w:val="24"/>
          <w:lang w:val="lv-LV"/>
        </w:rPr>
        <w:t>rējais P&amp;A personāls</w:t>
      </w:r>
      <w:r w:rsidR="004F4F14" w:rsidRPr="00155667">
        <w:rPr>
          <w:rFonts w:ascii="Times New Roman" w:hAnsi="Times New Roman"/>
          <w:color w:val="000000" w:themeColor="text1"/>
          <w:sz w:val="24"/>
          <w:szCs w:val="24"/>
          <w:lang w:val="lv-LV"/>
        </w:rPr>
        <w:t>:</w:t>
      </w:r>
    </w:p>
    <w:p w14:paraId="78666481" w14:textId="58D6320B" w:rsidR="00830FC5" w:rsidRPr="00155667" w:rsidRDefault="00830FC5" w:rsidP="00880EE1">
      <w:pPr>
        <w:pStyle w:val="ListParagraph"/>
        <w:numPr>
          <w:ilvl w:val="3"/>
          <w:numId w:val="15"/>
        </w:numPr>
        <w:spacing w:after="0"/>
        <w:ind w:left="2410" w:hanging="283"/>
        <w:jc w:val="both"/>
        <w:rPr>
          <w:rFonts w:ascii="Times New Roman" w:hAnsi="Times New Roman"/>
          <w:color w:val="000000" w:themeColor="text1"/>
          <w:sz w:val="24"/>
          <w:szCs w:val="24"/>
        </w:rPr>
      </w:pPr>
      <w:r w:rsidRPr="00155667">
        <w:rPr>
          <w:rFonts w:ascii="Times New Roman" w:hAnsi="Times New Roman"/>
          <w:color w:val="000000" w:themeColor="text1"/>
          <w:sz w:val="24"/>
          <w:szCs w:val="24"/>
        </w:rPr>
        <w:t>pētnieki (zinātnieki un citi profesionāļi)</w:t>
      </w:r>
      <w:r w:rsidR="00735616" w:rsidRPr="00155667">
        <w:rPr>
          <w:rFonts w:ascii="Times New Roman" w:hAnsi="Times New Roman"/>
          <w:color w:val="000000" w:themeColor="text1"/>
          <w:sz w:val="24"/>
          <w:szCs w:val="24"/>
        </w:rPr>
        <w:t>;</w:t>
      </w:r>
    </w:p>
    <w:p w14:paraId="1481E297" w14:textId="67533C72" w:rsidR="00830FC5" w:rsidRPr="00155667" w:rsidRDefault="00830FC5" w:rsidP="00D46272">
      <w:pPr>
        <w:pStyle w:val="ListParagraph"/>
        <w:numPr>
          <w:ilvl w:val="3"/>
          <w:numId w:val="15"/>
        </w:numPr>
        <w:spacing w:after="0"/>
        <w:ind w:left="2410" w:hanging="283"/>
        <w:jc w:val="both"/>
        <w:rPr>
          <w:rFonts w:ascii="Times New Roman" w:hAnsi="Times New Roman"/>
          <w:color w:val="000000" w:themeColor="text1"/>
          <w:sz w:val="24"/>
          <w:szCs w:val="24"/>
        </w:rPr>
      </w:pPr>
      <w:r w:rsidRPr="00155667">
        <w:rPr>
          <w:rFonts w:ascii="Times New Roman" w:hAnsi="Times New Roman"/>
          <w:color w:val="000000" w:themeColor="text1"/>
          <w:sz w:val="24"/>
          <w:szCs w:val="24"/>
        </w:rPr>
        <w:t>P&amp;A tehniskais</w:t>
      </w:r>
      <w:r w:rsidR="00D71F2C" w:rsidRPr="00155667">
        <w:rPr>
          <w:rFonts w:ascii="Times New Roman" w:hAnsi="Times New Roman"/>
          <w:color w:val="000000" w:themeColor="text1"/>
          <w:sz w:val="24"/>
          <w:szCs w:val="24"/>
        </w:rPr>
        <w:t xml:space="preserve"> un </w:t>
      </w:r>
      <w:r w:rsidRPr="00155667">
        <w:rPr>
          <w:rFonts w:ascii="Times New Roman" w:hAnsi="Times New Roman"/>
          <w:color w:val="000000" w:themeColor="text1"/>
          <w:sz w:val="24"/>
          <w:szCs w:val="24"/>
        </w:rPr>
        <w:t>atbalsta</w:t>
      </w:r>
      <w:r w:rsidR="004F4F14" w:rsidRPr="00155667">
        <w:rPr>
          <w:rFonts w:ascii="Times New Roman" w:hAnsi="Times New Roman"/>
          <w:color w:val="000000" w:themeColor="text1"/>
          <w:sz w:val="24"/>
          <w:szCs w:val="24"/>
        </w:rPr>
        <w:t xml:space="preserve"> personāls;</w:t>
      </w:r>
    </w:p>
    <w:p w14:paraId="5E6E28F7" w14:textId="0D185B1E" w:rsidR="00D71F2C" w:rsidRPr="00155667" w:rsidRDefault="00D71F2C" w:rsidP="00D71F2C">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kopējais P&amp;A personāls (</w:t>
      </w:r>
      <w:r w:rsidR="009008C4" w:rsidRPr="00155667">
        <w:rPr>
          <w:rFonts w:ascii="Times New Roman" w:hAnsi="Times New Roman"/>
          <w:color w:val="000000" w:themeColor="text1"/>
          <w:sz w:val="24"/>
          <w:szCs w:val="24"/>
          <w:lang w:val="lv-LV"/>
        </w:rPr>
        <w:t>skaits</w:t>
      </w:r>
      <w:r w:rsidRPr="00155667">
        <w:rPr>
          <w:rFonts w:ascii="Times New Roman" w:hAnsi="Times New Roman"/>
          <w:color w:val="000000" w:themeColor="text1"/>
          <w:sz w:val="24"/>
          <w:szCs w:val="24"/>
          <w:lang w:val="lv-LV"/>
        </w:rPr>
        <w:t>):</w:t>
      </w:r>
    </w:p>
    <w:p w14:paraId="5F4AF039" w14:textId="4CDD39E4" w:rsidR="00E11D60" w:rsidRPr="00155667" w:rsidRDefault="00D71F2C" w:rsidP="001E3995">
      <w:pPr>
        <w:numPr>
          <w:ilvl w:val="2"/>
          <w:numId w:val="15"/>
        </w:numPr>
        <w:spacing w:after="0"/>
        <w:ind w:left="2835" w:hanging="1071"/>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iekšējais P&amp;A personāls:</w:t>
      </w:r>
    </w:p>
    <w:p w14:paraId="01D1BA19" w14:textId="2D5FCC5C" w:rsidR="0083526A" w:rsidRPr="00155667" w:rsidRDefault="00D71F2C" w:rsidP="00880EE1">
      <w:pPr>
        <w:numPr>
          <w:ilvl w:val="3"/>
          <w:numId w:val="15"/>
        </w:numPr>
        <w:spacing w:after="0"/>
        <w:ind w:left="3261" w:hanging="1074"/>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pētnieki (zinātnieki un citi profesionāļi);</w:t>
      </w:r>
    </w:p>
    <w:p w14:paraId="26BA4F37" w14:textId="65725FE5" w:rsidR="0083526A" w:rsidRPr="00155667" w:rsidRDefault="0083526A" w:rsidP="00880EE1">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maģistra grāda, bakalaura grāda, pirmā vai otrā </w:t>
      </w:r>
      <w:r w:rsidRPr="00155667">
        <w:rPr>
          <w:rFonts w:ascii="Times New Roman" w:hAnsi="Times New Roman"/>
          <w:color w:val="000000" w:themeColor="text1"/>
          <w:sz w:val="24"/>
          <w:szCs w:val="24"/>
          <w:lang w:val="lv-LV"/>
        </w:rPr>
        <w:lastRenderedPageBreak/>
        <w:t>līmeņa augstākās vai profesionālās izglītības ieguvēji;</w:t>
      </w:r>
    </w:p>
    <w:p w14:paraId="547DA6EE" w14:textId="78B51EB2" w:rsidR="0083526A" w:rsidRPr="00155667" w:rsidRDefault="0083526A" w:rsidP="00880EE1">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doktora grāda ieguvēji;</w:t>
      </w:r>
    </w:p>
    <w:p w14:paraId="0AA7334F" w14:textId="3CEFCF95" w:rsidR="00D71F2C" w:rsidRPr="00155667" w:rsidRDefault="00D71F2C" w:rsidP="00880EE1">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doktoranti un doktora grāda pretendenti;</w:t>
      </w:r>
    </w:p>
    <w:p w14:paraId="4B68130C" w14:textId="05F1AE31" w:rsidR="00D71F2C" w:rsidRPr="00155667" w:rsidRDefault="00D71F2C" w:rsidP="00880EE1">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jaunie zinātnieki;</w:t>
      </w:r>
    </w:p>
    <w:p w14:paraId="581D7208" w14:textId="538CC5BC" w:rsidR="007A67E4" w:rsidRPr="00155667" w:rsidRDefault="007A67E4" w:rsidP="00880EE1">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ar cita līmeņa izglītību, kas zemāka par vadlīniju 22.5.1.1.1. apakšpunktā minēto</w:t>
      </w:r>
    </w:p>
    <w:p w14:paraId="72AF99C9" w14:textId="3A3ECBB0" w:rsidR="00D71F2C" w:rsidRPr="00155667" w:rsidRDefault="00D71F2C" w:rsidP="00880EE1">
      <w:pPr>
        <w:numPr>
          <w:ilvl w:val="3"/>
          <w:numId w:val="15"/>
        </w:numPr>
        <w:spacing w:after="0"/>
        <w:ind w:left="3261" w:hanging="1074"/>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P&amp;A tehniskais personāls</w:t>
      </w:r>
      <w:r w:rsidR="000F5B87" w:rsidRPr="00155667">
        <w:rPr>
          <w:rFonts w:ascii="Times New Roman" w:hAnsi="Times New Roman"/>
          <w:color w:val="000000" w:themeColor="text1"/>
          <w:sz w:val="24"/>
          <w:szCs w:val="24"/>
          <w:lang w:val="lv-LV"/>
        </w:rPr>
        <w:t>, t.sk.</w:t>
      </w:r>
      <w:r w:rsidR="00FB6A17" w:rsidRPr="00155667">
        <w:rPr>
          <w:rFonts w:ascii="Times New Roman" w:hAnsi="Times New Roman"/>
          <w:color w:val="000000" w:themeColor="text1"/>
          <w:sz w:val="24"/>
          <w:szCs w:val="24"/>
          <w:lang w:val="lv-LV"/>
        </w:rPr>
        <w:t>,</w:t>
      </w:r>
      <w:r w:rsidR="000F5B87" w:rsidRPr="00155667">
        <w:rPr>
          <w:rFonts w:ascii="Times New Roman" w:hAnsi="Times New Roman"/>
          <w:color w:val="000000" w:themeColor="text1"/>
          <w:sz w:val="24"/>
          <w:szCs w:val="24"/>
          <w:lang w:val="lv-LV"/>
        </w:rPr>
        <w:t xml:space="preserve"> P&amp;A atbalsta personāls</w:t>
      </w:r>
      <w:r w:rsidRPr="00155667">
        <w:rPr>
          <w:rFonts w:ascii="Times New Roman" w:hAnsi="Times New Roman"/>
          <w:color w:val="000000" w:themeColor="text1"/>
          <w:sz w:val="24"/>
          <w:szCs w:val="24"/>
          <w:lang w:val="lv-LV"/>
        </w:rPr>
        <w:t>;</w:t>
      </w:r>
    </w:p>
    <w:p w14:paraId="210EE139" w14:textId="0F6706C6" w:rsidR="0092317A" w:rsidRPr="00155667" w:rsidRDefault="000E3B1D" w:rsidP="00880EE1">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m</w:t>
      </w:r>
      <w:r w:rsidR="00D72B4B" w:rsidRPr="00155667">
        <w:rPr>
          <w:rFonts w:ascii="Times New Roman" w:hAnsi="Times New Roman"/>
          <w:color w:val="000000" w:themeColor="text1"/>
          <w:sz w:val="24"/>
          <w:szCs w:val="24"/>
          <w:lang w:val="lv-LV"/>
        </w:rPr>
        <w:t>aģistra grāda, b</w:t>
      </w:r>
      <w:r w:rsidR="0092317A" w:rsidRPr="00155667">
        <w:rPr>
          <w:rFonts w:ascii="Times New Roman" w:hAnsi="Times New Roman"/>
          <w:color w:val="000000" w:themeColor="text1"/>
          <w:sz w:val="24"/>
          <w:szCs w:val="24"/>
          <w:lang w:val="lv-LV"/>
        </w:rPr>
        <w:t>akalaura grāda, pirmā vai otrā līmeņa augstākā</w:t>
      </w:r>
      <w:r w:rsidR="00AC6657" w:rsidRPr="00155667">
        <w:rPr>
          <w:rFonts w:ascii="Times New Roman" w:hAnsi="Times New Roman"/>
          <w:color w:val="000000" w:themeColor="text1"/>
          <w:sz w:val="24"/>
          <w:szCs w:val="24"/>
          <w:lang w:val="lv-LV"/>
        </w:rPr>
        <w:t>s</w:t>
      </w:r>
      <w:r w:rsidR="0092317A" w:rsidRPr="00155667">
        <w:rPr>
          <w:rFonts w:ascii="Times New Roman" w:hAnsi="Times New Roman"/>
          <w:color w:val="000000" w:themeColor="text1"/>
          <w:sz w:val="24"/>
          <w:szCs w:val="24"/>
          <w:lang w:val="lv-LV"/>
        </w:rPr>
        <w:t xml:space="preserve"> vai profesionālās izglītības ieguvēji</w:t>
      </w:r>
      <w:r w:rsidR="001706C2" w:rsidRPr="00155667">
        <w:rPr>
          <w:rFonts w:ascii="Times New Roman" w:hAnsi="Times New Roman"/>
          <w:color w:val="000000" w:themeColor="text1"/>
          <w:sz w:val="24"/>
          <w:szCs w:val="24"/>
          <w:lang w:val="lv-LV"/>
        </w:rPr>
        <w:t>;</w:t>
      </w:r>
    </w:p>
    <w:p w14:paraId="28D5EFDE" w14:textId="631AF567" w:rsidR="00827742" w:rsidRPr="00155667" w:rsidRDefault="00827742" w:rsidP="00880EE1">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doktora grāda ieguvēji;</w:t>
      </w:r>
    </w:p>
    <w:p w14:paraId="332B8EB3" w14:textId="2B7D7DC9" w:rsidR="00D71F2C" w:rsidRPr="00155667" w:rsidRDefault="00D71F2C" w:rsidP="00880EE1">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doktoranti un doktora grāda pretendenti;</w:t>
      </w:r>
    </w:p>
    <w:p w14:paraId="290E3767" w14:textId="658FE771" w:rsidR="00D71F2C" w:rsidRPr="00155667" w:rsidRDefault="00D71F2C" w:rsidP="00880EE1">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jaunie zinātnieki;</w:t>
      </w:r>
    </w:p>
    <w:p w14:paraId="1B9556D0" w14:textId="36CA7165" w:rsidR="00595BA3" w:rsidRPr="00155667" w:rsidRDefault="00595BA3" w:rsidP="00880EE1">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ar cita līmeņa izglītību, kas zemāka par vadlīniju 22.5.1.2.1. apakšpunktā minēto;</w:t>
      </w:r>
    </w:p>
    <w:p w14:paraId="1AF8018B" w14:textId="64C8BB70" w:rsidR="000F5B87" w:rsidRPr="00155667" w:rsidRDefault="000F5B87" w:rsidP="00880EE1">
      <w:pPr>
        <w:numPr>
          <w:ilvl w:val="4"/>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P&amp;A atbalsta personāls</w:t>
      </w:r>
    </w:p>
    <w:p w14:paraId="6AF1A9E8" w14:textId="1FD8EF23" w:rsidR="00D71F2C" w:rsidRPr="00155667" w:rsidRDefault="00D71F2C" w:rsidP="00880EE1">
      <w:pPr>
        <w:numPr>
          <w:ilvl w:val="2"/>
          <w:numId w:val="15"/>
        </w:numPr>
        <w:spacing w:after="0"/>
        <w:ind w:left="2835" w:hanging="1071"/>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ārējais P&amp;A personāls:</w:t>
      </w:r>
    </w:p>
    <w:p w14:paraId="54100AE9" w14:textId="18C3F283" w:rsidR="00D71F2C" w:rsidRPr="00155667" w:rsidRDefault="00D71F2C" w:rsidP="00880EE1">
      <w:pPr>
        <w:pStyle w:val="ListParagraph"/>
        <w:numPr>
          <w:ilvl w:val="3"/>
          <w:numId w:val="15"/>
        </w:numPr>
        <w:spacing w:after="0"/>
        <w:ind w:left="2410" w:hanging="283"/>
        <w:jc w:val="both"/>
        <w:rPr>
          <w:rFonts w:ascii="Times New Roman" w:hAnsi="Times New Roman"/>
          <w:color w:val="000000" w:themeColor="text1"/>
          <w:sz w:val="24"/>
          <w:szCs w:val="24"/>
        </w:rPr>
      </w:pPr>
      <w:r w:rsidRPr="00155667">
        <w:rPr>
          <w:rFonts w:ascii="Times New Roman" w:hAnsi="Times New Roman"/>
          <w:color w:val="000000" w:themeColor="text1"/>
          <w:sz w:val="24"/>
          <w:szCs w:val="24"/>
        </w:rPr>
        <w:t>pētnieki (zinātnieki un citi profesionāļi);</w:t>
      </w:r>
    </w:p>
    <w:p w14:paraId="469A01FB" w14:textId="70812C36" w:rsidR="00D71F2C" w:rsidRPr="00155667" w:rsidRDefault="00D71F2C" w:rsidP="00880EE1">
      <w:pPr>
        <w:pStyle w:val="ListParagraph"/>
        <w:numPr>
          <w:ilvl w:val="3"/>
          <w:numId w:val="15"/>
        </w:numPr>
        <w:spacing w:after="0"/>
        <w:ind w:left="2410" w:hanging="283"/>
        <w:jc w:val="both"/>
        <w:rPr>
          <w:rFonts w:ascii="Times New Roman" w:hAnsi="Times New Roman"/>
          <w:color w:val="000000" w:themeColor="text1"/>
          <w:sz w:val="24"/>
          <w:szCs w:val="24"/>
        </w:rPr>
      </w:pPr>
      <w:r w:rsidRPr="00155667">
        <w:rPr>
          <w:rFonts w:ascii="Times New Roman" w:hAnsi="Times New Roman"/>
          <w:color w:val="000000" w:themeColor="text1"/>
          <w:sz w:val="24"/>
          <w:szCs w:val="24"/>
        </w:rPr>
        <w:t>P&amp;A tehniskais un atbalsta personāls;</w:t>
      </w:r>
    </w:p>
    <w:p w14:paraId="0750E5F5" w14:textId="7E89BB77" w:rsidR="00375073" w:rsidRPr="00155667" w:rsidRDefault="00375073" w:rsidP="00880EE1">
      <w:pPr>
        <w:numPr>
          <w:ilvl w:val="1"/>
          <w:numId w:val="15"/>
        </w:numPr>
        <w:spacing w:after="0"/>
        <w:ind w:left="1701" w:hanging="715"/>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uzņēmuma P&amp;A personāla izglītība:</w:t>
      </w:r>
    </w:p>
    <w:p w14:paraId="4592ACF0" w14:textId="15D43713" w:rsidR="009F7DA9" w:rsidRPr="00155667" w:rsidRDefault="009F7DA9" w:rsidP="00880EE1">
      <w:pPr>
        <w:numPr>
          <w:ilvl w:val="2"/>
          <w:numId w:val="15"/>
        </w:numPr>
        <w:spacing w:after="0"/>
        <w:ind w:left="2835" w:hanging="1071"/>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ar doktora grādu;</w:t>
      </w:r>
    </w:p>
    <w:p w14:paraId="27015139" w14:textId="1B63DC24" w:rsidR="009F7DA9" w:rsidRPr="00155667" w:rsidRDefault="009F7DA9" w:rsidP="00880EE1">
      <w:pPr>
        <w:numPr>
          <w:ilvl w:val="2"/>
          <w:numId w:val="15"/>
        </w:numPr>
        <w:spacing w:after="0"/>
        <w:ind w:left="2835" w:hanging="1071"/>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ar maģistra grādu, bakalaura grādu, pirmā vai otrā līmeņa augstāko vai profesionālo izglītību;</w:t>
      </w:r>
    </w:p>
    <w:p w14:paraId="1D3F73CB" w14:textId="5B35F096" w:rsidR="009F7DA9" w:rsidRPr="00155667" w:rsidRDefault="009F7DA9" w:rsidP="00880EE1">
      <w:pPr>
        <w:numPr>
          <w:ilvl w:val="2"/>
          <w:numId w:val="15"/>
        </w:numPr>
        <w:spacing w:after="0"/>
        <w:ind w:left="2835" w:hanging="1071"/>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ar cita līmeņa izglītību, kas ir zemāka par vadlīniju 22.</w:t>
      </w:r>
      <w:r w:rsidR="00375073" w:rsidRPr="00155667">
        <w:rPr>
          <w:rFonts w:ascii="Times New Roman" w:hAnsi="Times New Roman"/>
          <w:color w:val="000000" w:themeColor="text1"/>
          <w:sz w:val="24"/>
          <w:szCs w:val="24"/>
          <w:lang w:val="lv-LV"/>
        </w:rPr>
        <w:t>6</w:t>
      </w:r>
      <w:r w:rsidRPr="00155667">
        <w:rPr>
          <w:rFonts w:ascii="Times New Roman" w:hAnsi="Times New Roman"/>
          <w:color w:val="000000" w:themeColor="text1"/>
          <w:sz w:val="24"/>
          <w:szCs w:val="24"/>
          <w:lang w:val="lv-LV"/>
        </w:rPr>
        <w:t>.2. apakšpunktā minēto;</w:t>
      </w:r>
    </w:p>
    <w:p w14:paraId="3105EAB7" w14:textId="366E22BB" w:rsidR="00A30F3B" w:rsidRPr="00155667" w:rsidRDefault="00F1477C" w:rsidP="00880EE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piesaistītais ārvalstu finansējums (euro) (no starptautiskām pētniecības programmām vai no ārvalstu partneriem) pētniecībai;</w:t>
      </w:r>
    </w:p>
    <w:p w14:paraId="158AA7CC" w14:textId="791360B8" w:rsidR="00F12F7A" w:rsidRPr="00155667" w:rsidRDefault="009C1799" w:rsidP="00D616D1">
      <w:pPr>
        <w:numPr>
          <w:ilvl w:val="1"/>
          <w:numId w:val="15"/>
        </w:numPr>
        <w:spacing w:after="0"/>
        <w:ind w:left="1701" w:hanging="708"/>
        <w:jc w:val="both"/>
        <w:rPr>
          <w:rFonts w:ascii="Times New Roman" w:hAnsi="Times New Roman"/>
          <w:color w:val="000000" w:themeColor="text1"/>
          <w:sz w:val="24"/>
          <w:szCs w:val="24"/>
          <w:lang w:val="pl-PL"/>
        </w:rPr>
      </w:pPr>
      <w:r w:rsidRPr="00155667">
        <w:rPr>
          <w:rFonts w:ascii="Times New Roman" w:hAnsi="Times New Roman"/>
          <w:color w:val="000000" w:themeColor="text1"/>
          <w:sz w:val="24"/>
          <w:szCs w:val="24"/>
          <w:lang w:val="pl-PL"/>
        </w:rPr>
        <w:t>rūpnieciski</w:t>
      </w:r>
      <w:r w:rsidR="3F1BABFB" w:rsidRPr="00155667">
        <w:rPr>
          <w:rFonts w:ascii="Times New Roman" w:hAnsi="Times New Roman"/>
          <w:color w:val="000000" w:themeColor="text1"/>
          <w:sz w:val="24"/>
          <w:szCs w:val="24"/>
          <w:lang w:val="pl-PL"/>
        </w:rPr>
        <w:t xml:space="preserve">e pētījumi </w:t>
      </w:r>
      <w:r w:rsidRPr="00155667">
        <w:rPr>
          <w:rFonts w:ascii="Times New Roman" w:hAnsi="Times New Roman"/>
          <w:color w:val="000000" w:themeColor="text1"/>
          <w:sz w:val="24"/>
          <w:szCs w:val="24"/>
          <w:lang w:val="pl-PL"/>
        </w:rPr>
        <w:t>(</w:t>
      </w:r>
      <w:r w:rsidR="002560A5" w:rsidRPr="00155667">
        <w:rPr>
          <w:rFonts w:ascii="Times New Roman" w:hAnsi="Times New Roman"/>
          <w:color w:val="000000" w:themeColor="text1"/>
          <w:sz w:val="24"/>
          <w:szCs w:val="24"/>
          <w:lang w:val="pl-PL"/>
        </w:rPr>
        <w:t xml:space="preserve">P&amp;A </w:t>
      </w:r>
      <w:r w:rsidRPr="00155667">
        <w:rPr>
          <w:rFonts w:ascii="Times New Roman" w:hAnsi="Times New Roman"/>
          <w:color w:val="000000" w:themeColor="text1"/>
          <w:sz w:val="24"/>
          <w:szCs w:val="24"/>
          <w:lang w:val="pl-PL"/>
        </w:rPr>
        <w:t>izdevumu apjoms, euro);</w:t>
      </w:r>
    </w:p>
    <w:p w14:paraId="68D1A225" w14:textId="2BD2CD30" w:rsidR="0003134E" w:rsidRPr="00155667" w:rsidRDefault="44C1C39E" w:rsidP="00D616D1">
      <w:pPr>
        <w:numPr>
          <w:ilvl w:val="1"/>
          <w:numId w:val="15"/>
        </w:numPr>
        <w:spacing w:after="0"/>
        <w:ind w:left="1701" w:hanging="708"/>
        <w:jc w:val="both"/>
        <w:rPr>
          <w:rFonts w:ascii="Times New Roman" w:hAnsi="Times New Roman"/>
          <w:color w:val="000000" w:themeColor="text1"/>
          <w:sz w:val="24"/>
          <w:szCs w:val="24"/>
          <w:lang w:val="pl-PL"/>
        </w:rPr>
      </w:pPr>
      <w:r w:rsidRPr="00155667">
        <w:rPr>
          <w:rFonts w:ascii="Times New Roman" w:hAnsi="Times New Roman"/>
          <w:color w:val="000000" w:themeColor="text1"/>
          <w:sz w:val="24"/>
          <w:szCs w:val="24"/>
          <w:lang w:val="pl-PL"/>
        </w:rPr>
        <w:t>fundamentālie pētījumi (</w:t>
      </w:r>
      <w:r w:rsidR="002560A5" w:rsidRPr="00155667">
        <w:rPr>
          <w:rFonts w:ascii="Times New Roman" w:hAnsi="Times New Roman"/>
          <w:color w:val="000000" w:themeColor="text1"/>
          <w:sz w:val="24"/>
          <w:szCs w:val="24"/>
          <w:lang w:val="pl-PL"/>
        </w:rPr>
        <w:t xml:space="preserve">P&amp;A </w:t>
      </w:r>
      <w:r w:rsidRPr="00155667">
        <w:rPr>
          <w:rFonts w:ascii="Times New Roman" w:hAnsi="Times New Roman"/>
          <w:color w:val="000000" w:themeColor="text1"/>
          <w:sz w:val="24"/>
          <w:szCs w:val="24"/>
          <w:lang w:val="pl-PL"/>
        </w:rPr>
        <w:t>izdevumu apjoms, euro);</w:t>
      </w:r>
    </w:p>
    <w:p w14:paraId="04E379E3" w14:textId="7C8946F8" w:rsidR="00587458" w:rsidRPr="00155667" w:rsidRDefault="24B87A60" w:rsidP="00D616D1">
      <w:pPr>
        <w:numPr>
          <w:ilvl w:val="1"/>
          <w:numId w:val="15"/>
        </w:numPr>
        <w:spacing w:after="0"/>
        <w:ind w:left="1701" w:hanging="708"/>
        <w:jc w:val="both"/>
        <w:rPr>
          <w:rFonts w:ascii="Times New Roman" w:hAnsi="Times New Roman"/>
          <w:color w:val="000000" w:themeColor="text1"/>
          <w:sz w:val="24"/>
          <w:szCs w:val="24"/>
          <w:lang w:val="pl-PL"/>
        </w:rPr>
      </w:pPr>
      <w:r w:rsidRPr="00155667">
        <w:rPr>
          <w:rFonts w:ascii="Times New Roman" w:hAnsi="Times New Roman"/>
          <w:color w:val="000000" w:themeColor="text1"/>
          <w:sz w:val="24"/>
          <w:szCs w:val="24"/>
          <w:lang w:val="pl-PL"/>
        </w:rPr>
        <w:t>tehniski ekonomiskā priekšizpēte (</w:t>
      </w:r>
      <w:r w:rsidR="002560A5" w:rsidRPr="00155667">
        <w:rPr>
          <w:rFonts w:ascii="Times New Roman" w:hAnsi="Times New Roman"/>
          <w:color w:val="000000" w:themeColor="text1"/>
          <w:sz w:val="24"/>
          <w:szCs w:val="24"/>
          <w:lang w:val="pl-PL"/>
        </w:rPr>
        <w:t xml:space="preserve">P&amp;A </w:t>
      </w:r>
      <w:r w:rsidRPr="00155667">
        <w:rPr>
          <w:rFonts w:ascii="Times New Roman" w:hAnsi="Times New Roman"/>
          <w:color w:val="000000" w:themeColor="text1"/>
          <w:sz w:val="24"/>
          <w:szCs w:val="24"/>
          <w:lang w:val="pl-PL"/>
        </w:rPr>
        <w:t xml:space="preserve">izdevumu apjoms, </w:t>
      </w:r>
      <w:r w:rsidRPr="00155667">
        <w:rPr>
          <w:rFonts w:ascii="Times New Roman" w:hAnsi="Times New Roman"/>
          <w:i/>
          <w:color w:val="000000" w:themeColor="text1"/>
          <w:sz w:val="24"/>
          <w:szCs w:val="24"/>
          <w:lang w:val="pl-PL"/>
        </w:rPr>
        <w:t>euro</w:t>
      </w:r>
      <w:r w:rsidRPr="00155667">
        <w:rPr>
          <w:rFonts w:ascii="Times New Roman" w:hAnsi="Times New Roman"/>
          <w:color w:val="000000" w:themeColor="text1"/>
          <w:sz w:val="24"/>
          <w:szCs w:val="24"/>
          <w:lang w:val="pl-PL"/>
        </w:rPr>
        <w:t>);</w:t>
      </w:r>
    </w:p>
    <w:p w14:paraId="3CF1BFDB" w14:textId="028D2BCB" w:rsidR="007C10AA" w:rsidRPr="00155667" w:rsidRDefault="24B87A60" w:rsidP="00D616D1">
      <w:pPr>
        <w:numPr>
          <w:ilvl w:val="1"/>
          <w:numId w:val="15"/>
        </w:numPr>
        <w:spacing w:after="0"/>
        <w:ind w:left="1701" w:hanging="708"/>
        <w:jc w:val="both"/>
        <w:rPr>
          <w:rFonts w:ascii="Times New Roman" w:hAnsi="Times New Roman"/>
          <w:color w:val="000000" w:themeColor="text1"/>
          <w:sz w:val="24"/>
          <w:szCs w:val="24"/>
          <w:lang w:val="pl-PL"/>
        </w:rPr>
      </w:pPr>
      <w:r w:rsidRPr="00155667">
        <w:rPr>
          <w:rFonts w:ascii="Times New Roman" w:hAnsi="Times New Roman"/>
          <w:color w:val="000000" w:themeColor="text1"/>
          <w:sz w:val="24"/>
          <w:szCs w:val="24"/>
          <w:lang w:val="pl-PL"/>
        </w:rPr>
        <w:t>eksperimentālās izstrādes (</w:t>
      </w:r>
      <w:r w:rsidR="002560A5" w:rsidRPr="00155667">
        <w:rPr>
          <w:rFonts w:ascii="Times New Roman" w:hAnsi="Times New Roman"/>
          <w:color w:val="000000" w:themeColor="text1"/>
          <w:sz w:val="24"/>
          <w:szCs w:val="24"/>
          <w:lang w:val="pl-PL"/>
        </w:rPr>
        <w:t xml:space="preserve">P&amp;A </w:t>
      </w:r>
      <w:r w:rsidRPr="00155667">
        <w:rPr>
          <w:rFonts w:ascii="Times New Roman" w:hAnsi="Times New Roman"/>
          <w:color w:val="000000" w:themeColor="text1"/>
          <w:sz w:val="24"/>
          <w:szCs w:val="24"/>
          <w:lang w:val="pl-PL"/>
        </w:rPr>
        <w:t xml:space="preserve">izdevumu apjoms, </w:t>
      </w:r>
      <w:r w:rsidRPr="00155667">
        <w:rPr>
          <w:rFonts w:ascii="Times New Roman" w:hAnsi="Times New Roman"/>
          <w:i/>
          <w:color w:val="000000" w:themeColor="text1"/>
          <w:sz w:val="24"/>
          <w:szCs w:val="24"/>
          <w:lang w:val="pl-PL"/>
        </w:rPr>
        <w:t>euro</w:t>
      </w:r>
      <w:r w:rsidRPr="00155667">
        <w:rPr>
          <w:rFonts w:ascii="Times New Roman" w:hAnsi="Times New Roman"/>
          <w:color w:val="000000" w:themeColor="text1"/>
          <w:sz w:val="24"/>
          <w:szCs w:val="24"/>
          <w:lang w:val="pl-PL"/>
        </w:rPr>
        <w:t>);</w:t>
      </w:r>
    </w:p>
    <w:p w14:paraId="3C635130" w14:textId="757D5961" w:rsidR="00F12F7A" w:rsidRPr="00155667" w:rsidRDefault="44CB55F5"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jaunradītās tehnoloģijas (skaits);</w:t>
      </w:r>
    </w:p>
    <w:p w14:paraId="049D3807" w14:textId="671301B3" w:rsidR="00F12F7A" w:rsidRPr="00155667" w:rsidRDefault="00F12F7A"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jaunradītie produkti (preces un pakalpojumi, kas nav tehnoloģijas) (skaits);</w:t>
      </w:r>
    </w:p>
    <w:p w14:paraId="32C6C863" w14:textId="14015635" w:rsidR="00F12F7A" w:rsidRPr="00155667" w:rsidRDefault="44CB55F5"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atbalstīto komersantu skaits (skaits);</w:t>
      </w:r>
    </w:p>
    <w:p w14:paraId="081217F1" w14:textId="436ABAB9" w:rsidR="00367689" w:rsidRPr="00155667" w:rsidRDefault="009C1799" w:rsidP="00D616D1">
      <w:pPr>
        <w:numPr>
          <w:ilvl w:val="1"/>
          <w:numId w:val="15"/>
        </w:numPr>
        <w:spacing w:after="0"/>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radītie rūpnieciskā īpašuma objekti</w:t>
      </w:r>
      <w:r w:rsidR="00367689" w:rsidRPr="00155667">
        <w:rPr>
          <w:rFonts w:ascii="Times New Roman" w:hAnsi="Times New Roman"/>
          <w:color w:val="000000" w:themeColor="text1"/>
          <w:sz w:val="24"/>
          <w:szCs w:val="24"/>
          <w:lang w:val="lv-LV"/>
        </w:rPr>
        <w:t>:</w:t>
      </w:r>
    </w:p>
    <w:p w14:paraId="21176D6B" w14:textId="0A81824D" w:rsidR="00367689" w:rsidRPr="00155667" w:rsidRDefault="009C1799" w:rsidP="00D616D1">
      <w:pPr>
        <w:numPr>
          <w:ilvl w:val="2"/>
          <w:numId w:val="15"/>
        </w:numPr>
        <w:spacing w:after="0"/>
        <w:ind w:left="212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patents un patent</w:t>
      </w:r>
      <w:r w:rsidR="003072CB" w:rsidRPr="00155667">
        <w:rPr>
          <w:rFonts w:ascii="Times New Roman" w:hAnsi="Times New Roman"/>
          <w:color w:val="000000" w:themeColor="text1"/>
          <w:sz w:val="24"/>
          <w:szCs w:val="24"/>
          <w:lang w:val="lv-LV"/>
        </w:rPr>
        <w:t>a</w:t>
      </w:r>
      <w:r w:rsidRPr="00155667">
        <w:rPr>
          <w:rFonts w:ascii="Times New Roman" w:hAnsi="Times New Roman"/>
          <w:color w:val="000000" w:themeColor="text1"/>
          <w:sz w:val="24"/>
          <w:szCs w:val="24"/>
          <w:lang w:val="lv-LV"/>
        </w:rPr>
        <w:t xml:space="preserve"> pieteikum</w:t>
      </w:r>
      <w:r w:rsidR="003072CB" w:rsidRPr="00155667">
        <w:rPr>
          <w:rFonts w:ascii="Times New Roman" w:hAnsi="Times New Roman"/>
          <w:color w:val="000000" w:themeColor="text1"/>
          <w:sz w:val="24"/>
          <w:szCs w:val="24"/>
          <w:lang w:val="lv-LV"/>
        </w:rPr>
        <w:t>s</w:t>
      </w:r>
      <w:r w:rsidR="00981713" w:rsidRPr="00155667">
        <w:rPr>
          <w:rFonts w:ascii="Times New Roman" w:hAnsi="Times New Roman"/>
          <w:color w:val="000000" w:themeColor="text1"/>
          <w:sz w:val="24"/>
          <w:szCs w:val="24"/>
          <w:lang w:val="lv-LV"/>
        </w:rPr>
        <w:t xml:space="preserve"> (skaits);</w:t>
      </w:r>
      <w:r w:rsidR="003302A0" w:rsidRPr="00155667">
        <w:rPr>
          <w:rFonts w:ascii="Times New Roman" w:hAnsi="Times New Roman"/>
          <w:color w:val="000000" w:themeColor="text1"/>
          <w:sz w:val="24"/>
          <w:szCs w:val="24"/>
          <w:lang w:val="lv-LV"/>
        </w:rPr>
        <w:t xml:space="preserve"> </w:t>
      </w:r>
    </w:p>
    <w:p w14:paraId="69245052" w14:textId="257080F7" w:rsidR="009008C4" w:rsidRPr="00155667" w:rsidRDefault="009008C4" w:rsidP="00D616D1">
      <w:pPr>
        <w:numPr>
          <w:ilvl w:val="2"/>
          <w:numId w:val="15"/>
        </w:numPr>
        <w:spacing w:after="0"/>
        <w:ind w:left="212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licences līgum</w:t>
      </w:r>
      <w:r w:rsidR="006421E7" w:rsidRPr="00155667">
        <w:rPr>
          <w:rFonts w:ascii="Times New Roman" w:hAnsi="Times New Roman"/>
          <w:color w:val="000000" w:themeColor="text1"/>
          <w:sz w:val="24"/>
          <w:szCs w:val="24"/>
          <w:lang w:val="lv-LV"/>
        </w:rPr>
        <w:t>s</w:t>
      </w:r>
      <w:r w:rsidRPr="00155667">
        <w:rPr>
          <w:rFonts w:ascii="Times New Roman" w:hAnsi="Times New Roman"/>
          <w:color w:val="000000" w:themeColor="text1"/>
          <w:sz w:val="24"/>
          <w:szCs w:val="24"/>
          <w:lang w:val="lv-LV"/>
        </w:rPr>
        <w:t xml:space="preserve"> (skaits);</w:t>
      </w:r>
    </w:p>
    <w:p w14:paraId="285CAF69" w14:textId="68105806" w:rsidR="00367689" w:rsidRPr="00155667" w:rsidRDefault="003302A0" w:rsidP="00D616D1">
      <w:pPr>
        <w:numPr>
          <w:ilvl w:val="2"/>
          <w:numId w:val="15"/>
        </w:numPr>
        <w:spacing w:after="0"/>
        <w:ind w:left="212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aug</w:t>
      </w:r>
      <w:r w:rsidR="006421E7" w:rsidRPr="00155667">
        <w:rPr>
          <w:rFonts w:ascii="Times New Roman" w:hAnsi="Times New Roman"/>
          <w:color w:val="000000" w:themeColor="text1"/>
          <w:sz w:val="24"/>
          <w:szCs w:val="24"/>
          <w:lang w:val="lv-LV"/>
        </w:rPr>
        <w:t>a</w:t>
      </w:r>
      <w:r w:rsidRPr="00155667">
        <w:rPr>
          <w:rFonts w:ascii="Times New Roman" w:hAnsi="Times New Roman"/>
          <w:color w:val="000000" w:themeColor="text1"/>
          <w:sz w:val="24"/>
          <w:szCs w:val="24"/>
          <w:lang w:val="lv-LV"/>
        </w:rPr>
        <w:t xml:space="preserve"> šķirne</w:t>
      </w:r>
      <w:r w:rsidR="00981713" w:rsidRPr="00155667">
        <w:rPr>
          <w:rFonts w:ascii="Times New Roman" w:hAnsi="Times New Roman"/>
          <w:color w:val="000000" w:themeColor="text1"/>
          <w:sz w:val="24"/>
          <w:szCs w:val="24"/>
          <w:lang w:val="lv-LV"/>
        </w:rPr>
        <w:t xml:space="preserve"> (skaits);</w:t>
      </w:r>
    </w:p>
    <w:p w14:paraId="5D683098" w14:textId="3F8FFA41" w:rsidR="00367689" w:rsidRPr="00155667" w:rsidRDefault="003302A0" w:rsidP="00D616D1">
      <w:pPr>
        <w:numPr>
          <w:ilvl w:val="2"/>
          <w:numId w:val="15"/>
        </w:numPr>
        <w:spacing w:after="0"/>
        <w:ind w:left="212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reģistrēts dizainparaugs</w:t>
      </w:r>
      <w:r w:rsidR="00981713" w:rsidRPr="00155667">
        <w:rPr>
          <w:rFonts w:ascii="Times New Roman" w:hAnsi="Times New Roman"/>
          <w:color w:val="000000" w:themeColor="text1"/>
          <w:sz w:val="24"/>
          <w:szCs w:val="24"/>
          <w:lang w:val="lv-LV"/>
        </w:rPr>
        <w:t xml:space="preserve"> (skaits);</w:t>
      </w:r>
      <w:r w:rsidRPr="00155667">
        <w:rPr>
          <w:rFonts w:ascii="Times New Roman" w:hAnsi="Times New Roman"/>
          <w:color w:val="000000" w:themeColor="text1"/>
          <w:sz w:val="24"/>
          <w:szCs w:val="24"/>
          <w:lang w:val="lv-LV"/>
        </w:rPr>
        <w:t xml:space="preserve"> </w:t>
      </w:r>
    </w:p>
    <w:p w14:paraId="5828C0F4" w14:textId="1ABED30C" w:rsidR="00367689" w:rsidRPr="00155667" w:rsidRDefault="003302A0" w:rsidP="00D616D1">
      <w:pPr>
        <w:numPr>
          <w:ilvl w:val="2"/>
          <w:numId w:val="15"/>
        </w:numPr>
        <w:spacing w:after="0"/>
        <w:ind w:left="212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pusvadītāja izstrādājums vai tā pieteikums</w:t>
      </w:r>
      <w:r w:rsidR="00981713" w:rsidRPr="00155667">
        <w:rPr>
          <w:rFonts w:ascii="Times New Roman" w:hAnsi="Times New Roman"/>
          <w:color w:val="000000" w:themeColor="text1"/>
          <w:sz w:val="24"/>
          <w:szCs w:val="24"/>
          <w:lang w:val="lv-LV"/>
        </w:rPr>
        <w:t xml:space="preserve"> (skaits);</w:t>
      </w:r>
    </w:p>
    <w:p w14:paraId="0055582B" w14:textId="40BF0379" w:rsidR="007E0921" w:rsidRPr="00155667" w:rsidRDefault="003302A0" w:rsidP="00D616D1">
      <w:pPr>
        <w:numPr>
          <w:ilvl w:val="2"/>
          <w:numId w:val="15"/>
        </w:numPr>
        <w:spacing w:after="0"/>
        <w:ind w:left="212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preču zīme</w:t>
      </w:r>
      <w:r w:rsidR="00196CAC" w:rsidRPr="00155667">
        <w:rPr>
          <w:rFonts w:ascii="Times New Roman" w:hAnsi="Times New Roman"/>
          <w:color w:val="000000" w:themeColor="text1"/>
          <w:sz w:val="24"/>
          <w:szCs w:val="24"/>
          <w:lang w:val="lv-LV"/>
        </w:rPr>
        <w:t xml:space="preserve"> (ieskaitot kolektīvās zīmes)</w:t>
      </w:r>
      <w:r w:rsidRPr="00155667">
        <w:rPr>
          <w:rFonts w:ascii="Times New Roman" w:hAnsi="Times New Roman"/>
          <w:color w:val="000000" w:themeColor="text1"/>
          <w:sz w:val="24"/>
          <w:szCs w:val="24"/>
          <w:lang w:val="lv-LV"/>
        </w:rPr>
        <w:t xml:space="preserve"> un sertifikācijas zīme</w:t>
      </w:r>
      <w:r w:rsidR="009C1799" w:rsidRPr="00155667">
        <w:rPr>
          <w:rFonts w:ascii="Times New Roman" w:hAnsi="Times New Roman"/>
          <w:color w:val="000000" w:themeColor="text1"/>
          <w:sz w:val="24"/>
          <w:szCs w:val="24"/>
          <w:lang w:val="lv-LV"/>
        </w:rPr>
        <w:t xml:space="preserve"> (skaits);</w:t>
      </w:r>
    </w:p>
    <w:p w14:paraId="65A726ED" w14:textId="79BB3998" w:rsidR="005A0942" w:rsidRPr="00155667" w:rsidRDefault="44CB55F5" w:rsidP="00D616D1">
      <w:pPr>
        <w:numPr>
          <w:ilvl w:val="1"/>
          <w:numId w:val="15"/>
        </w:numPr>
        <w:spacing w:after="0"/>
        <w:ind w:left="792"/>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publikācijas WoS un SCOPUS </w:t>
      </w:r>
      <w:r w:rsidR="009008C4" w:rsidRPr="00155667">
        <w:rPr>
          <w:rFonts w:ascii="Times New Roman" w:hAnsi="Times New Roman"/>
          <w:color w:val="000000" w:themeColor="text1"/>
          <w:sz w:val="24"/>
          <w:szCs w:val="24"/>
          <w:lang w:val="lv-LV"/>
        </w:rPr>
        <w:t>(</w:t>
      </w:r>
      <w:r w:rsidRPr="00155667">
        <w:rPr>
          <w:rFonts w:ascii="Times New Roman" w:hAnsi="Times New Roman"/>
          <w:color w:val="000000" w:themeColor="text1"/>
          <w:sz w:val="24"/>
          <w:szCs w:val="24"/>
          <w:lang w:val="lv-LV"/>
        </w:rPr>
        <w:t>skaits);</w:t>
      </w:r>
    </w:p>
    <w:p w14:paraId="64DDA1D4" w14:textId="49A3D7E0" w:rsidR="009008C4" w:rsidRPr="00155667" w:rsidRDefault="009008C4" w:rsidP="00D616D1">
      <w:pPr>
        <w:numPr>
          <w:ilvl w:val="1"/>
          <w:numId w:val="15"/>
        </w:numPr>
        <w:spacing w:after="0"/>
        <w:ind w:left="792"/>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publikācijas WoS un SCOPUS sadarbībā ar industriju (skaits);</w:t>
      </w:r>
    </w:p>
    <w:p w14:paraId="5D663CC7" w14:textId="1E015135" w:rsidR="00A91923" w:rsidRPr="00155667" w:rsidRDefault="2224D212" w:rsidP="00D616D1">
      <w:pPr>
        <w:numPr>
          <w:ilvl w:val="1"/>
          <w:numId w:val="15"/>
        </w:numPr>
        <w:spacing w:after="0"/>
        <w:ind w:left="1276" w:hanging="85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ar projekta īstenošanu saistīto jaunradīto darba vietu </w:t>
      </w:r>
      <w:r w:rsidR="0088585F" w:rsidRPr="00155667">
        <w:rPr>
          <w:rFonts w:ascii="Times New Roman" w:hAnsi="Times New Roman"/>
          <w:color w:val="000000" w:themeColor="text1"/>
          <w:sz w:val="24"/>
          <w:szCs w:val="24"/>
          <w:lang w:val="lv-LV"/>
        </w:rPr>
        <w:t xml:space="preserve">P&amp;A </w:t>
      </w:r>
      <w:r w:rsidRPr="00155667">
        <w:rPr>
          <w:rFonts w:ascii="Times New Roman" w:hAnsi="Times New Roman"/>
          <w:color w:val="000000" w:themeColor="text1"/>
          <w:sz w:val="24"/>
          <w:szCs w:val="24"/>
          <w:lang w:val="lv-LV"/>
        </w:rPr>
        <w:t>skaits;</w:t>
      </w:r>
    </w:p>
    <w:p w14:paraId="5FECB7F1" w14:textId="7FA06760" w:rsidR="00880EE1" w:rsidRPr="00155667" w:rsidRDefault="00D60FCC" w:rsidP="00D616D1">
      <w:pPr>
        <w:numPr>
          <w:ilvl w:val="1"/>
          <w:numId w:val="15"/>
        </w:numPr>
        <w:spacing w:after="0"/>
        <w:ind w:left="1276" w:hanging="85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neto apgrozījums (euro) no projekta rezultāta ieviešanas saimnieciskajā darbībā vai </w:t>
      </w:r>
      <w:r w:rsidRPr="00155667">
        <w:rPr>
          <w:rFonts w:ascii="Times New Roman" w:hAnsi="Times New Roman"/>
          <w:color w:val="000000" w:themeColor="text1"/>
          <w:sz w:val="24"/>
          <w:szCs w:val="24"/>
          <w:lang w:val="lv-LV"/>
        </w:rPr>
        <w:lastRenderedPageBreak/>
        <w:t>komercializēšanas</w:t>
      </w:r>
      <w:r w:rsidR="00605F04" w:rsidRPr="00155667">
        <w:rPr>
          <w:rFonts w:ascii="Times New Roman" w:hAnsi="Times New Roman"/>
          <w:color w:val="000000" w:themeColor="text1"/>
          <w:sz w:val="24"/>
          <w:szCs w:val="24"/>
          <w:lang w:val="lv-LV"/>
        </w:rPr>
        <w:t>;</w:t>
      </w:r>
    </w:p>
    <w:p w14:paraId="043844FB" w14:textId="77777777" w:rsidR="00880EE1" w:rsidRPr="00155667" w:rsidRDefault="004F76DB" w:rsidP="00880EE1">
      <w:pPr>
        <w:numPr>
          <w:ilvl w:val="1"/>
          <w:numId w:val="15"/>
        </w:numPr>
        <w:spacing w:after="0"/>
        <w:ind w:left="1276" w:hanging="85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komersanta </w:t>
      </w:r>
      <w:r w:rsidR="001F3828" w:rsidRPr="00155667">
        <w:rPr>
          <w:rFonts w:ascii="Times New Roman" w:hAnsi="Times New Roman"/>
          <w:color w:val="000000" w:themeColor="text1"/>
          <w:sz w:val="24"/>
          <w:szCs w:val="24"/>
          <w:lang w:val="lv-LV"/>
        </w:rPr>
        <w:t>eksports (euro) no projekta rezultāta ieviešanas saimnieciskajā darbībā vai komercializēšanas</w:t>
      </w:r>
      <w:r w:rsidRPr="00155667">
        <w:rPr>
          <w:rFonts w:ascii="Times New Roman" w:hAnsi="Times New Roman"/>
          <w:color w:val="000000" w:themeColor="text1"/>
          <w:sz w:val="24"/>
          <w:szCs w:val="24"/>
          <w:lang w:val="lv-LV"/>
        </w:rPr>
        <w:t>.</w:t>
      </w:r>
    </w:p>
    <w:p w14:paraId="3C9FE72F" w14:textId="5FF84119" w:rsidR="003F6442" w:rsidRPr="00155667" w:rsidRDefault="005E4E2A" w:rsidP="003F6442">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Pasākuma ietvaros pēc projekta īstenošanas atbildīgā iestāde, izmantojot Centrālās statistikas pārvaldes datus vai Kohēzijas politikas fondu vadības informācijas sistēmā pieejamo informāciju, apkopo informāciju par šo vadlīniju 22.punktā minētajiem RIS3 rādītājiem</w:t>
      </w:r>
      <w:r w:rsidR="00B13954" w:rsidRPr="00155667">
        <w:rPr>
          <w:rFonts w:ascii="Times New Roman" w:hAnsi="Times New Roman"/>
          <w:color w:val="000000" w:themeColor="text1"/>
          <w:sz w:val="24"/>
          <w:szCs w:val="24"/>
          <w:lang w:val="lv-LV"/>
        </w:rPr>
        <w:t>.</w:t>
      </w:r>
    </w:p>
    <w:p w14:paraId="6FE2D25D" w14:textId="77777777" w:rsidR="002A0E9B" w:rsidRPr="00155667" w:rsidRDefault="002A0E9B" w:rsidP="00880EE1">
      <w:pPr>
        <w:spacing w:after="0"/>
        <w:ind w:left="360"/>
        <w:jc w:val="both"/>
        <w:rPr>
          <w:rFonts w:ascii="Times New Roman" w:hAnsi="Times New Roman"/>
          <w:color w:val="000000" w:themeColor="text1"/>
          <w:sz w:val="24"/>
          <w:szCs w:val="24"/>
          <w:lang w:val="lv-LV"/>
        </w:rPr>
      </w:pPr>
    </w:p>
    <w:p w14:paraId="20F04241" w14:textId="01D88024" w:rsidR="00D54F2B" w:rsidRPr="00155667" w:rsidRDefault="00BD0774" w:rsidP="00D46272">
      <w:pPr>
        <w:pStyle w:val="Heading2"/>
        <w:numPr>
          <w:ilvl w:val="1"/>
          <w:numId w:val="29"/>
        </w:numPr>
        <w:spacing w:before="0" w:after="0"/>
        <w:rPr>
          <w:color w:val="000000" w:themeColor="text1"/>
          <w:lang w:val="lv-LV"/>
        </w:rPr>
      </w:pPr>
      <w:r w:rsidRPr="00155667">
        <w:rPr>
          <w:color w:val="000000" w:themeColor="text1"/>
          <w:lang w:val="lv-LV"/>
        </w:rPr>
        <w:t xml:space="preserve"> </w:t>
      </w:r>
      <w:r w:rsidR="00D54F2B" w:rsidRPr="00155667">
        <w:rPr>
          <w:color w:val="000000" w:themeColor="text1"/>
          <w:lang w:val="lv-LV"/>
        </w:rPr>
        <w:t xml:space="preserve">RIS3 </w:t>
      </w:r>
      <w:r w:rsidR="00B27E41" w:rsidRPr="00155667">
        <w:rPr>
          <w:color w:val="000000" w:themeColor="text1"/>
          <w:lang w:val="lv-LV"/>
        </w:rPr>
        <w:t>RĀDĪTĀJU MONITORINGS</w:t>
      </w:r>
    </w:p>
    <w:p w14:paraId="050EF2AD" w14:textId="77777777" w:rsidR="00D54F2B" w:rsidRPr="00155667" w:rsidRDefault="00D54F2B" w:rsidP="00D616D1">
      <w:pPr>
        <w:spacing w:after="0"/>
        <w:ind w:left="360"/>
        <w:jc w:val="both"/>
        <w:rPr>
          <w:rFonts w:ascii="Times New Roman" w:hAnsi="Times New Roman"/>
          <w:color w:val="000000" w:themeColor="text1"/>
          <w:sz w:val="24"/>
          <w:szCs w:val="24"/>
          <w:lang w:val="lv-LV"/>
        </w:rPr>
      </w:pPr>
    </w:p>
    <w:p w14:paraId="3FEAE636" w14:textId="1A9598F3" w:rsidR="00960926" w:rsidRPr="00155667" w:rsidRDefault="44CB55F5"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Ekonomikas ministrija veic RIS3 rādītāju monitoringu, ievērojot vadlīniju 11. un 12. punktu.</w:t>
      </w:r>
    </w:p>
    <w:p w14:paraId="09E12282" w14:textId="69563298" w:rsidR="00724199" w:rsidRPr="00155667" w:rsidRDefault="0027359F"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Jebkura</w:t>
      </w:r>
      <w:r w:rsidR="001A7AC6" w:rsidRPr="00155667">
        <w:rPr>
          <w:rFonts w:ascii="Times New Roman" w:hAnsi="Times New Roman"/>
          <w:color w:val="000000" w:themeColor="text1"/>
          <w:sz w:val="24"/>
          <w:szCs w:val="24"/>
          <w:lang w:val="lv-LV"/>
        </w:rPr>
        <w:t xml:space="preserve"> tautsaimniecības nozare potenciāli var izmantot kādā no RIS3 specializācijas jomām radītās zināšanas. </w:t>
      </w:r>
      <w:r w:rsidR="00414672" w:rsidRPr="00155667">
        <w:rPr>
          <w:rFonts w:ascii="Times New Roman" w:hAnsi="Times New Roman"/>
          <w:color w:val="000000" w:themeColor="text1"/>
          <w:sz w:val="24"/>
          <w:szCs w:val="24"/>
          <w:lang w:val="lv-LV"/>
        </w:rPr>
        <w:t>Vadlīniju 2. pielikumā</w:t>
      </w:r>
      <w:r w:rsidR="001A7AC6" w:rsidRPr="00155667">
        <w:rPr>
          <w:rFonts w:ascii="Times New Roman" w:hAnsi="Times New Roman"/>
          <w:color w:val="000000" w:themeColor="text1"/>
          <w:sz w:val="24"/>
          <w:szCs w:val="24"/>
          <w:lang w:val="lv-LV"/>
        </w:rPr>
        <w:t xml:space="preserve"> atspoguļota RIS3 specializācijas jomu sasaiste ar tautsaimniecības nozarēm (atbilstoši NACE </w:t>
      </w:r>
      <w:r w:rsidR="00073BE6" w:rsidRPr="00155667">
        <w:rPr>
          <w:rFonts w:ascii="Times New Roman" w:hAnsi="Times New Roman"/>
          <w:color w:val="000000" w:themeColor="text1"/>
          <w:sz w:val="24"/>
          <w:szCs w:val="24"/>
          <w:lang w:val="lv-LV"/>
        </w:rPr>
        <w:t>2.1.red.</w:t>
      </w:r>
      <w:r w:rsidR="001A7AC6" w:rsidRPr="00155667">
        <w:rPr>
          <w:rFonts w:ascii="Times New Roman" w:hAnsi="Times New Roman"/>
          <w:color w:val="000000" w:themeColor="text1"/>
          <w:sz w:val="24"/>
          <w:szCs w:val="24"/>
          <w:lang w:val="lv-LV"/>
        </w:rPr>
        <w:t xml:space="preserve"> klasifikācijai</w:t>
      </w:r>
      <w:r w:rsidR="00724199" w:rsidRPr="00155667">
        <w:rPr>
          <w:rFonts w:ascii="Times New Roman" w:hAnsi="Times New Roman"/>
          <w:color w:val="000000" w:themeColor="text1"/>
          <w:sz w:val="24"/>
          <w:szCs w:val="24"/>
          <w:lang w:val="lv-LV"/>
        </w:rPr>
        <w:t>)</w:t>
      </w:r>
      <w:r w:rsidR="001A7AC6" w:rsidRPr="00155667">
        <w:rPr>
          <w:rFonts w:ascii="Times New Roman" w:hAnsi="Times New Roman"/>
          <w:color w:val="000000" w:themeColor="text1"/>
          <w:sz w:val="24"/>
          <w:szCs w:val="24"/>
          <w:lang w:val="lv-LV"/>
        </w:rPr>
        <w:t xml:space="preserve"> un zinātnes apakšnozarēm (atbilstoši </w:t>
      </w:r>
      <w:r w:rsidR="00113D3F" w:rsidRPr="00155667">
        <w:rPr>
          <w:rFonts w:ascii="Times New Roman" w:hAnsi="Times New Roman"/>
          <w:color w:val="000000" w:themeColor="text1"/>
          <w:sz w:val="24"/>
          <w:szCs w:val="24"/>
          <w:lang w:val="lv-LV"/>
        </w:rPr>
        <w:t>Ekonomiskās sadarbības un attīstības organizācija</w:t>
      </w:r>
      <w:r w:rsidR="00980FA2" w:rsidRPr="00155667">
        <w:rPr>
          <w:rFonts w:ascii="Times New Roman" w:hAnsi="Times New Roman"/>
          <w:color w:val="000000" w:themeColor="text1"/>
          <w:sz w:val="24"/>
          <w:szCs w:val="24"/>
          <w:lang w:val="lv-LV"/>
        </w:rPr>
        <w:t xml:space="preserve">s (turpmāk – </w:t>
      </w:r>
      <w:r w:rsidR="001A7AC6" w:rsidRPr="00155667">
        <w:rPr>
          <w:rFonts w:ascii="Times New Roman" w:hAnsi="Times New Roman"/>
          <w:color w:val="000000" w:themeColor="text1"/>
          <w:sz w:val="24"/>
          <w:szCs w:val="24"/>
          <w:lang w:val="lv-LV"/>
        </w:rPr>
        <w:t>OECD</w:t>
      </w:r>
      <w:r w:rsidR="00980FA2" w:rsidRPr="00155667">
        <w:rPr>
          <w:rFonts w:ascii="Times New Roman" w:hAnsi="Times New Roman"/>
          <w:color w:val="000000" w:themeColor="text1"/>
          <w:sz w:val="24"/>
          <w:szCs w:val="24"/>
          <w:lang w:val="lv-LV"/>
        </w:rPr>
        <w:t>)</w:t>
      </w:r>
      <w:r w:rsidR="001A7AC6" w:rsidRPr="00155667">
        <w:rPr>
          <w:rFonts w:ascii="Times New Roman" w:hAnsi="Times New Roman"/>
          <w:color w:val="000000" w:themeColor="text1"/>
          <w:sz w:val="24"/>
          <w:szCs w:val="24"/>
          <w:lang w:val="lv-LV"/>
        </w:rPr>
        <w:t xml:space="preserve"> zinātņu nozaru klasifikācijai), kā arī norādīts, kādas valsts zinātniskās institūcijas, t.sk. augstskolas, ietilpst katrā no RIS3 specializācijas jomām</w:t>
      </w:r>
      <w:r w:rsidR="00724199" w:rsidRPr="00155667">
        <w:rPr>
          <w:rFonts w:ascii="Times New Roman" w:hAnsi="Times New Roman"/>
          <w:color w:val="000000" w:themeColor="text1"/>
          <w:sz w:val="24"/>
          <w:szCs w:val="24"/>
          <w:lang w:val="lv-LV"/>
        </w:rPr>
        <w:t>.</w:t>
      </w:r>
    </w:p>
    <w:p w14:paraId="73281CC4" w14:textId="2D999CFD" w:rsidR="001A7AC6" w:rsidRPr="00155667" w:rsidRDefault="44CB55F5" w:rsidP="00D616D1">
      <w:pPr>
        <w:numPr>
          <w:ilvl w:val="0"/>
          <w:numId w:val="15"/>
        </w:numPr>
        <w:spacing w:after="0"/>
        <w:jc w:val="both"/>
        <w:rPr>
          <w:rFonts w:ascii="Times New Roman" w:hAnsi="Times New Roman"/>
          <w:color w:val="000000" w:themeColor="text1"/>
          <w:sz w:val="24"/>
          <w:szCs w:val="24"/>
          <w:lang w:val="lv-LV"/>
        </w:rPr>
      </w:pPr>
      <w:bookmarkStart w:id="6" w:name="_Ref164157446"/>
      <w:r w:rsidRPr="00155667">
        <w:rPr>
          <w:rFonts w:ascii="Times New Roman" w:hAnsi="Times New Roman"/>
          <w:color w:val="000000" w:themeColor="text1"/>
          <w:sz w:val="24"/>
          <w:szCs w:val="24"/>
          <w:lang w:val="lv-LV"/>
        </w:rPr>
        <w:t xml:space="preserve">Monitoringa ietvaros tautsaimniecības analīzes ietvaros dati tiek iegūti no Centrālās statistikas pārvaldes, atbilstoši NACE </w:t>
      </w:r>
      <w:r w:rsidR="00073BE6" w:rsidRPr="00155667">
        <w:rPr>
          <w:rFonts w:ascii="Times New Roman" w:hAnsi="Times New Roman"/>
          <w:color w:val="000000" w:themeColor="text1"/>
          <w:sz w:val="24"/>
          <w:szCs w:val="24"/>
          <w:lang w:val="lv-LV"/>
        </w:rPr>
        <w:t>2.1.red.</w:t>
      </w:r>
      <w:r w:rsidRPr="00155667">
        <w:rPr>
          <w:rFonts w:ascii="Times New Roman" w:hAnsi="Times New Roman"/>
          <w:color w:val="000000" w:themeColor="text1"/>
          <w:sz w:val="24"/>
          <w:szCs w:val="24"/>
          <w:lang w:val="lv-LV"/>
        </w:rPr>
        <w:t xml:space="preserve"> klasifikācijai veiktajām aptaujām un projektu īstenotājiem.</w:t>
      </w:r>
    </w:p>
    <w:p w14:paraId="64E470BB" w14:textId="53BD2EFC" w:rsidR="001A7AC6" w:rsidRPr="00155667" w:rsidRDefault="00275B87" w:rsidP="00D616D1">
      <w:pPr>
        <w:numPr>
          <w:ilvl w:val="0"/>
          <w:numId w:val="15"/>
        </w:numPr>
        <w:spacing w:after="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Monitoringā iekļauj vērtējumu par</w:t>
      </w:r>
      <w:r w:rsidR="001A7AC6" w:rsidRPr="00155667">
        <w:rPr>
          <w:rFonts w:ascii="Times New Roman" w:hAnsi="Times New Roman"/>
          <w:color w:val="000000" w:themeColor="text1"/>
          <w:sz w:val="24"/>
          <w:szCs w:val="24"/>
          <w:lang w:val="lv-LV"/>
        </w:rPr>
        <w:t xml:space="preserve"> </w:t>
      </w:r>
      <w:r w:rsidRPr="00155667">
        <w:rPr>
          <w:rFonts w:ascii="Times New Roman" w:hAnsi="Times New Roman"/>
          <w:color w:val="000000" w:themeColor="text1"/>
          <w:sz w:val="24"/>
          <w:szCs w:val="24"/>
          <w:lang w:val="lv-LV"/>
        </w:rPr>
        <w:t xml:space="preserve">Latvijas sniegumu </w:t>
      </w:r>
      <w:r w:rsidR="001A7AC6" w:rsidRPr="00155667">
        <w:rPr>
          <w:rFonts w:ascii="Times New Roman" w:hAnsi="Times New Roman"/>
          <w:color w:val="000000" w:themeColor="text1"/>
          <w:sz w:val="24"/>
          <w:szCs w:val="24"/>
          <w:lang w:val="lv-LV"/>
        </w:rPr>
        <w:t xml:space="preserve">Eiropas inovāciju </w:t>
      </w:r>
      <w:r w:rsidRPr="00155667">
        <w:rPr>
          <w:rFonts w:ascii="Times New Roman" w:hAnsi="Times New Roman"/>
          <w:color w:val="000000" w:themeColor="text1"/>
          <w:sz w:val="24"/>
          <w:szCs w:val="24"/>
          <w:lang w:val="lv-LV"/>
        </w:rPr>
        <w:t xml:space="preserve">pārskatā </w:t>
      </w:r>
      <w:r w:rsidR="001A7AC6" w:rsidRPr="00155667">
        <w:rPr>
          <w:rFonts w:ascii="Times New Roman" w:hAnsi="Times New Roman"/>
          <w:color w:val="000000" w:themeColor="text1"/>
          <w:sz w:val="24"/>
          <w:szCs w:val="24"/>
          <w:lang w:val="lv-LV"/>
        </w:rPr>
        <w:t>un RIS3 jomas ietekme uz noteiktajiem politikas rezultātu mērķiem.</w:t>
      </w:r>
      <w:r w:rsidR="00FB4A57" w:rsidRPr="00155667">
        <w:rPr>
          <w:rFonts w:ascii="Times New Roman" w:hAnsi="Times New Roman"/>
          <w:color w:val="000000" w:themeColor="text1"/>
          <w:sz w:val="24"/>
          <w:szCs w:val="24"/>
          <w:lang w:val="lv-LV"/>
        </w:rPr>
        <w:t xml:space="preserve"> </w:t>
      </w:r>
    </w:p>
    <w:p w14:paraId="3EEDD4FA" w14:textId="3F1A0E2C" w:rsidR="00D9245E" w:rsidRPr="00155667" w:rsidRDefault="44CB55F5" w:rsidP="00D616D1">
      <w:pPr>
        <w:pStyle w:val="ListParagraph"/>
        <w:numPr>
          <w:ilvl w:val="0"/>
          <w:numId w:val="15"/>
        </w:numPr>
        <w:spacing w:after="0" w:line="240" w:lineRule="auto"/>
        <w:ind w:left="357" w:hanging="357"/>
        <w:jc w:val="both"/>
        <w:rPr>
          <w:rFonts w:ascii="Times New Roman" w:hAnsi="Times New Roman"/>
          <w:color w:val="000000" w:themeColor="text1"/>
          <w:sz w:val="24"/>
          <w:szCs w:val="24"/>
        </w:rPr>
      </w:pPr>
      <w:r w:rsidRPr="00155667">
        <w:rPr>
          <w:rFonts w:ascii="Times New Roman" w:hAnsi="Times New Roman"/>
          <w:color w:val="000000" w:themeColor="text1"/>
          <w:sz w:val="24"/>
          <w:szCs w:val="24"/>
        </w:rPr>
        <w:t>Monitoringa ietvaros tiek vērtēta RIS3 mērķu sasniegšanas rādītāju izpilde atbilstoši vadlīniju 3. pielikumam</w:t>
      </w:r>
      <w:bookmarkEnd w:id="6"/>
      <w:r w:rsidRPr="00155667">
        <w:rPr>
          <w:rFonts w:ascii="Times New Roman" w:hAnsi="Times New Roman"/>
          <w:color w:val="000000" w:themeColor="text1"/>
          <w:sz w:val="24"/>
          <w:szCs w:val="24"/>
        </w:rPr>
        <w:t>.</w:t>
      </w:r>
    </w:p>
    <w:p w14:paraId="35B37FF1" w14:textId="7CE0CFF8" w:rsidR="00732EA4" w:rsidRPr="00155667" w:rsidRDefault="00732EA4" w:rsidP="00D616D1">
      <w:pPr>
        <w:pStyle w:val="ListParagraph"/>
        <w:numPr>
          <w:ilvl w:val="0"/>
          <w:numId w:val="15"/>
        </w:numPr>
        <w:spacing w:after="0" w:line="240" w:lineRule="auto"/>
        <w:ind w:left="357" w:hanging="357"/>
        <w:jc w:val="both"/>
        <w:rPr>
          <w:rFonts w:ascii="Times New Roman" w:hAnsi="Times New Roman"/>
          <w:color w:val="000000" w:themeColor="text1"/>
          <w:sz w:val="24"/>
          <w:szCs w:val="24"/>
        </w:rPr>
      </w:pPr>
      <w:r w:rsidRPr="00155667">
        <w:rPr>
          <w:rFonts w:ascii="Times New Roman" w:hAnsi="Times New Roman"/>
          <w:color w:val="000000" w:themeColor="text1"/>
          <w:sz w:val="24"/>
          <w:szCs w:val="24"/>
        </w:rPr>
        <w:t xml:space="preserve">Par sasniedzamo rādītāju izpildi </w:t>
      </w:r>
      <w:r w:rsidR="00275B87" w:rsidRPr="00155667">
        <w:rPr>
          <w:rFonts w:ascii="Times New Roman" w:hAnsi="Times New Roman"/>
          <w:color w:val="000000" w:themeColor="text1"/>
          <w:sz w:val="24"/>
          <w:szCs w:val="24"/>
        </w:rPr>
        <w:t xml:space="preserve">konkrētu </w:t>
      </w:r>
      <w:r w:rsidR="009675E2" w:rsidRPr="00155667">
        <w:rPr>
          <w:rFonts w:ascii="Times New Roman" w:hAnsi="Times New Roman"/>
          <w:color w:val="000000" w:themeColor="text1"/>
          <w:sz w:val="24"/>
          <w:szCs w:val="24"/>
        </w:rPr>
        <w:t>atbalst</w:t>
      </w:r>
      <w:r w:rsidR="00275B87" w:rsidRPr="00155667">
        <w:rPr>
          <w:rFonts w:ascii="Times New Roman" w:hAnsi="Times New Roman"/>
          <w:color w:val="000000" w:themeColor="text1"/>
          <w:sz w:val="24"/>
          <w:szCs w:val="24"/>
        </w:rPr>
        <w:t>a</w:t>
      </w:r>
      <w:r w:rsidR="009675E2" w:rsidRPr="00155667">
        <w:rPr>
          <w:rFonts w:ascii="Times New Roman" w:hAnsi="Times New Roman"/>
          <w:color w:val="000000" w:themeColor="text1"/>
          <w:sz w:val="24"/>
          <w:szCs w:val="24"/>
        </w:rPr>
        <w:t xml:space="preserve"> programmu vai investīciju</w:t>
      </w:r>
      <w:r w:rsidRPr="00155667">
        <w:rPr>
          <w:rFonts w:ascii="Times New Roman" w:hAnsi="Times New Roman"/>
          <w:color w:val="000000" w:themeColor="text1"/>
          <w:sz w:val="24"/>
          <w:szCs w:val="24"/>
        </w:rPr>
        <w:t xml:space="preserve"> ietvaros ir atbildīga nozares ministrija, kas izstrādā </w:t>
      </w:r>
      <w:r w:rsidR="00275B87" w:rsidRPr="00155667">
        <w:rPr>
          <w:rFonts w:ascii="Times New Roman" w:hAnsi="Times New Roman"/>
          <w:color w:val="000000" w:themeColor="text1"/>
          <w:sz w:val="24"/>
          <w:szCs w:val="24"/>
        </w:rPr>
        <w:t xml:space="preserve">šo atbalsta programmu vai investīciju </w:t>
      </w:r>
      <w:r w:rsidRPr="00155667">
        <w:rPr>
          <w:rFonts w:ascii="Times New Roman" w:hAnsi="Times New Roman"/>
          <w:color w:val="000000" w:themeColor="text1"/>
          <w:sz w:val="24"/>
          <w:szCs w:val="24"/>
        </w:rPr>
        <w:t xml:space="preserve">Ministru kabineta noteikumus. </w:t>
      </w:r>
    </w:p>
    <w:p w14:paraId="42401BF7" w14:textId="57974A1D" w:rsidR="00732EA4" w:rsidRPr="00155667" w:rsidRDefault="00732EA4" w:rsidP="00D616D1">
      <w:pPr>
        <w:numPr>
          <w:ilvl w:val="0"/>
          <w:numId w:val="15"/>
        </w:numPr>
        <w:spacing w:after="0" w:line="240" w:lineRule="auto"/>
        <w:ind w:left="357" w:hanging="35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Nozares ministrija veic savā pārziņā esošo </w:t>
      </w:r>
      <w:r w:rsidR="009675E2" w:rsidRPr="00155667">
        <w:rPr>
          <w:rFonts w:ascii="Times New Roman" w:hAnsi="Times New Roman"/>
          <w:color w:val="000000" w:themeColor="text1"/>
          <w:sz w:val="24"/>
          <w:szCs w:val="24"/>
          <w:lang w:val="lv-LV"/>
        </w:rPr>
        <w:t xml:space="preserve">atbalsta programmu vai investīciju </w:t>
      </w:r>
      <w:r w:rsidRPr="00155667">
        <w:rPr>
          <w:rFonts w:ascii="Times New Roman" w:hAnsi="Times New Roman"/>
          <w:color w:val="000000" w:themeColor="text1"/>
          <w:sz w:val="24"/>
          <w:szCs w:val="24"/>
          <w:lang w:val="lv-LV"/>
        </w:rPr>
        <w:t>uzraudzību un sasniegto rādītāju analīzi, izvērtējot nepieciešamās</w:t>
      </w:r>
      <w:r w:rsidR="009675E2" w:rsidRPr="00155667">
        <w:rPr>
          <w:rFonts w:ascii="Times New Roman" w:hAnsi="Times New Roman"/>
          <w:color w:val="000000" w:themeColor="text1"/>
          <w:sz w:val="24"/>
          <w:szCs w:val="24"/>
          <w:lang w:val="lv-LV"/>
        </w:rPr>
        <w:t xml:space="preserve"> darbības</w:t>
      </w:r>
      <w:r w:rsidRPr="00155667">
        <w:rPr>
          <w:rFonts w:ascii="Times New Roman" w:hAnsi="Times New Roman"/>
          <w:color w:val="000000" w:themeColor="text1"/>
          <w:sz w:val="24"/>
          <w:szCs w:val="24"/>
          <w:lang w:val="lv-LV"/>
        </w:rPr>
        <w:t xml:space="preserve"> </w:t>
      </w:r>
      <w:r w:rsidR="009675E2" w:rsidRPr="00155667">
        <w:rPr>
          <w:rFonts w:ascii="Times New Roman" w:hAnsi="Times New Roman"/>
          <w:color w:val="000000" w:themeColor="text1"/>
          <w:sz w:val="24"/>
          <w:szCs w:val="24"/>
          <w:lang w:val="lv-LV"/>
        </w:rPr>
        <w:t>atbalsta programmas vai investīcijas</w:t>
      </w:r>
      <w:r w:rsidRPr="00155667">
        <w:rPr>
          <w:rFonts w:ascii="Times New Roman" w:hAnsi="Times New Roman"/>
          <w:color w:val="000000" w:themeColor="text1"/>
          <w:sz w:val="24"/>
          <w:szCs w:val="24"/>
          <w:lang w:val="lv-LV"/>
        </w:rPr>
        <w:t xml:space="preserve"> uzlabošan</w:t>
      </w:r>
      <w:r w:rsidR="00275B87" w:rsidRPr="00155667">
        <w:rPr>
          <w:rFonts w:ascii="Times New Roman" w:hAnsi="Times New Roman"/>
          <w:color w:val="000000" w:themeColor="text1"/>
          <w:sz w:val="24"/>
          <w:szCs w:val="24"/>
          <w:lang w:val="lv-LV"/>
        </w:rPr>
        <w:t>ai</w:t>
      </w:r>
      <w:r w:rsidRPr="00155667">
        <w:rPr>
          <w:rFonts w:ascii="Times New Roman" w:hAnsi="Times New Roman"/>
          <w:color w:val="000000" w:themeColor="text1"/>
          <w:sz w:val="24"/>
          <w:szCs w:val="24"/>
          <w:lang w:val="lv-LV"/>
        </w:rPr>
        <w:t xml:space="preserve">. </w:t>
      </w:r>
    </w:p>
    <w:p w14:paraId="3F8BCCDD" w14:textId="637AE1DA" w:rsidR="00A566C1" w:rsidRPr="00155667" w:rsidRDefault="00C62AD7" w:rsidP="00D616D1">
      <w:pPr>
        <w:numPr>
          <w:ilvl w:val="0"/>
          <w:numId w:val="15"/>
        </w:numPr>
        <w:spacing w:after="0" w:line="240" w:lineRule="auto"/>
        <w:ind w:left="357" w:hanging="35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Nozares ministrija</w:t>
      </w:r>
      <w:r w:rsidR="44CB55F5" w:rsidRPr="00155667">
        <w:rPr>
          <w:rFonts w:ascii="Times New Roman" w:hAnsi="Times New Roman"/>
          <w:color w:val="000000" w:themeColor="text1"/>
          <w:sz w:val="24"/>
          <w:szCs w:val="24"/>
          <w:lang w:val="lv-LV"/>
        </w:rPr>
        <w:t xml:space="preserve"> katras atbalsta programmu vai investīcijas ietvaros aizpilda vadlīniju 4. pielikumā pievienoto </w:t>
      </w:r>
      <w:r w:rsidR="44CB55F5" w:rsidRPr="00155667">
        <w:rPr>
          <w:rFonts w:ascii="Times New Roman" w:hAnsi="Times New Roman"/>
          <w:i/>
          <w:iCs/>
          <w:color w:val="000000" w:themeColor="text1"/>
          <w:sz w:val="24"/>
          <w:szCs w:val="24"/>
          <w:lang w:val="lv-LV"/>
        </w:rPr>
        <w:t xml:space="preserve">excel </w:t>
      </w:r>
      <w:r w:rsidR="44CB55F5" w:rsidRPr="00155667">
        <w:rPr>
          <w:rFonts w:ascii="Times New Roman" w:hAnsi="Times New Roman"/>
          <w:color w:val="000000" w:themeColor="text1"/>
          <w:sz w:val="24"/>
          <w:szCs w:val="24"/>
          <w:lang w:val="lv-LV"/>
        </w:rPr>
        <w:t xml:space="preserve">datni, lai uzkrātu RIS3 rādītājus pa gala labuma guvēju veidiem. </w:t>
      </w:r>
      <w:r w:rsidR="006D5E1C" w:rsidRPr="00155667">
        <w:rPr>
          <w:rFonts w:ascii="Times New Roman" w:hAnsi="Times New Roman"/>
          <w:color w:val="000000" w:themeColor="text1"/>
          <w:sz w:val="24"/>
          <w:szCs w:val="24"/>
          <w:lang w:val="lv-LV"/>
        </w:rPr>
        <w:t>Nozares ministrija</w:t>
      </w:r>
      <w:r w:rsidR="44CB55F5" w:rsidRPr="00155667">
        <w:rPr>
          <w:rFonts w:ascii="Times New Roman" w:hAnsi="Times New Roman"/>
          <w:color w:val="000000" w:themeColor="text1"/>
          <w:sz w:val="24"/>
          <w:szCs w:val="24"/>
          <w:lang w:val="lv-LV"/>
        </w:rPr>
        <w:t xml:space="preserve"> minēto datni iesniedz </w:t>
      </w:r>
      <w:r w:rsidR="00750598" w:rsidRPr="00155667">
        <w:rPr>
          <w:rFonts w:ascii="Times New Roman" w:hAnsi="Times New Roman"/>
          <w:color w:val="000000" w:themeColor="text1"/>
          <w:sz w:val="24"/>
          <w:szCs w:val="24"/>
          <w:lang w:val="lv-LV"/>
        </w:rPr>
        <w:t>Ekonomikas ministrijai</w:t>
      </w:r>
      <w:r w:rsidR="44CB55F5" w:rsidRPr="00155667">
        <w:rPr>
          <w:rFonts w:ascii="Times New Roman" w:hAnsi="Times New Roman"/>
          <w:color w:val="000000" w:themeColor="text1"/>
          <w:sz w:val="24"/>
          <w:szCs w:val="24"/>
          <w:lang w:val="lv-LV"/>
        </w:rPr>
        <w:t xml:space="preserve"> reizi pusgadā vai pēc </w:t>
      </w:r>
      <w:r w:rsidR="00750598" w:rsidRPr="00155667">
        <w:rPr>
          <w:rFonts w:ascii="Times New Roman" w:hAnsi="Times New Roman"/>
          <w:color w:val="000000" w:themeColor="text1"/>
          <w:sz w:val="24"/>
          <w:szCs w:val="24"/>
          <w:lang w:val="lv-LV"/>
        </w:rPr>
        <w:t>Ekonomikas ministrijas</w:t>
      </w:r>
      <w:r w:rsidR="00E17056" w:rsidRPr="00155667">
        <w:rPr>
          <w:rFonts w:ascii="Times New Roman" w:hAnsi="Times New Roman"/>
          <w:color w:val="000000" w:themeColor="text1"/>
          <w:sz w:val="24"/>
          <w:szCs w:val="24"/>
          <w:lang w:val="lv-LV"/>
        </w:rPr>
        <w:t xml:space="preserve"> </w:t>
      </w:r>
      <w:r w:rsidR="44CB55F5" w:rsidRPr="00155667">
        <w:rPr>
          <w:rFonts w:ascii="Times New Roman" w:hAnsi="Times New Roman"/>
          <w:color w:val="000000" w:themeColor="text1"/>
          <w:sz w:val="24"/>
          <w:szCs w:val="24"/>
          <w:lang w:val="lv-LV"/>
        </w:rPr>
        <w:t>pieprasījuma.</w:t>
      </w:r>
    </w:p>
    <w:p w14:paraId="5461108D" w14:textId="22BB6E7F" w:rsidR="00732EA4" w:rsidRPr="00155667" w:rsidRDefault="00732EA4" w:rsidP="00A566C1">
      <w:pPr>
        <w:numPr>
          <w:ilvl w:val="0"/>
          <w:numId w:val="15"/>
        </w:numPr>
        <w:spacing w:after="0" w:line="240" w:lineRule="auto"/>
        <w:ind w:left="357" w:hanging="35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RIS3 datus nozares ministrijas iesniedz Ekonomikas ministrijai pēc pieprasījuma saņemšanas noteiktajā termiņā. </w:t>
      </w:r>
    </w:p>
    <w:p w14:paraId="2AC4D75A" w14:textId="3E1AB939" w:rsidR="00732EA4" w:rsidRPr="00155667" w:rsidRDefault="00732EA4" w:rsidP="00D616D1">
      <w:pPr>
        <w:numPr>
          <w:ilvl w:val="0"/>
          <w:numId w:val="15"/>
        </w:numPr>
        <w:spacing w:after="0" w:line="240" w:lineRule="auto"/>
        <w:ind w:left="357" w:hanging="35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Ekonomikas ministrija apkopo saņemtos RIS3 datus un </w:t>
      </w:r>
      <w:r w:rsidR="00275B87" w:rsidRPr="00155667">
        <w:rPr>
          <w:rFonts w:ascii="Times New Roman" w:hAnsi="Times New Roman"/>
          <w:color w:val="000000" w:themeColor="text1"/>
          <w:sz w:val="24"/>
          <w:szCs w:val="24"/>
          <w:lang w:val="lv-LV"/>
        </w:rPr>
        <w:t xml:space="preserve">sadarbībā ar Izglītības un zinātnes ministriju </w:t>
      </w:r>
      <w:r w:rsidRPr="00155667">
        <w:rPr>
          <w:rFonts w:ascii="Times New Roman" w:hAnsi="Times New Roman"/>
          <w:color w:val="000000" w:themeColor="text1"/>
          <w:sz w:val="24"/>
          <w:szCs w:val="24"/>
          <w:lang w:val="lv-LV"/>
        </w:rPr>
        <w:t>iz</w:t>
      </w:r>
      <w:r w:rsidR="00275B87" w:rsidRPr="00155667">
        <w:rPr>
          <w:rFonts w:ascii="Times New Roman" w:hAnsi="Times New Roman"/>
          <w:color w:val="000000" w:themeColor="text1"/>
          <w:sz w:val="24"/>
          <w:szCs w:val="24"/>
          <w:lang w:val="lv-LV"/>
        </w:rPr>
        <w:t>strādā</w:t>
      </w:r>
      <w:r w:rsidRPr="00155667">
        <w:rPr>
          <w:rFonts w:ascii="Times New Roman" w:hAnsi="Times New Roman"/>
          <w:color w:val="000000" w:themeColor="text1"/>
          <w:sz w:val="24"/>
          <w:szCs w:val="24"/>
          <w:lang w:val="lv-LV"/>
        </w:rPr>
        <w:t xml:space="preserve"> monitoringa ziņojumu</w:t>
      </w:r>
      <w:r w:rsidR="00024C40" w:rsidRPr="00155667">
        <w:rPr>
          <w:rFonts w:ascii="Times New Roman" w:hAnsi="Times New Roman"/>
          <w:color w:val="000000" w:themeColor="text1"/>
          <w:sz w:val="24"/>
          <w:szCs w:val="24"/>
          <w:lang w:val="lv-LV"/>
        </w:rPr>
        <w:t>, ņemot vērā RIS3 definīcijas</w:t>
      </w:r>
      <w:r w:rsidR="00E643D6" w:rsidRPr="00155667">
        <w:rPr>
          <w:rFonts w:ascii="Times New Roman" w:hAnsi="Times New Roman"/>
          <w:color w:val="000000" w:themeColor="text1"/>
          <w:sz w:val="24"/>
          <w:szCs w:val="24"/>
          <w:lang w:val="lv-LV"/>
        </w:rPr>
        <w:t xml:space="preserve"> un avotus</w:t>
      </w:r>
      <w:r w:rsidR="003A7018" w:rsidRPr="00155667">
        <w:rPr>
          <w:rFonts w:ascii="Times New Roman" w:hAnsi="Times New Roman"/>
          <w:color w:val="000000" w:themeColor="text1"/>
          <w:sz w:val="24"/>
          <w:szCs w:val="24"/>
          <w:lang w:val="lv-LV"/>
        </w:rPr>
        <w:t xml:space="preserve">, kas minētas vadlīniju </w:t>
      </w:r>
      <w:r w:rsidR="00DB6683" w:rsidRPr="00155667">
        <w:rPr>
          <w:rFonts w:ascii="Times New Roman" w:hAnsi="Times New Roman"/>
          <w:color w:val="000000" w:themeColor="text1"/>
          <w:sz w:val="24"/>
          <w:szCs w:val="24"/>
          <w:lang w:val="lv-LV"/>
        </w:rPr>
        <w:t>5</w:t>
      </w:r>
      <w:r w:rsidR="00024C40" w:rsidRPr="00155667">
        <w:rPr>
          <w:rFonts w:ascii="Times New Roman" w:hAnsi="Times New Roman"/>
          <w:color w:val="000000" w:themeColor="text1"/>
          <w:sz w:val="24"/>
          <w:szCs w:val="24"/>
          <w:lang w:val="lv-LV"/>
        </w:rPr>
        <w:t>.</w:t>
      </w:r>
      <w:r w:rsidR="003A7018" w:rsidRPr="00155667">
        <w:rPr>
          <w:rFonts w:ascii="Times New Roman" w:hAnsi="Times New Roman"/>
          <w:color w:val="000000" w:themeColor="text1"/>
          <w:sz w:val="24"/>
          <w:szCs w:val="24"/>
          <w:lang w:val="lv-LV"/>
        </w:rPr>
        <w:t>pielikumā</w:t>
      </w:r>
      <w:r w:rsidRPr="00155667">
        <w:rPr>
          <w:rFonts w:ascii="Times New Roman" w:hAnsi="Times New Roman"/>
          <w:color w:val="000000" w:themeColor="text1"/>
          <w:sz w:val="24"/>
          <w:szCs w:val="24"/>
          <w:lang w:val="lv-LV"/>
        </w:rPr>
        <w:t>.</w:t>
      </w:r>
    </w:p>
    <w:p w14:paraId="14611DC3" w14:textId="649FA411" w:rsidR="00275B87" w:rsidRPr="00155667" w:rsidRDefault="00973C6C" w:rsidP="00D616D1">
      <w:pPr>
        <w:numPr>
          <w:ilvl w:val="0"/>
          <w:numId w:val="15"/>
        </w:numPr>
        <w:spacing w:after="0" w:line="240" w:lineRule="auto"/>
        <w:ind w:left="357" w:hanging="357"/>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Ekonomikas ministrija un Izglītības un zinātnes ministrija </w:t>
      </w:r>
      <w:r w:rsidR="00275B87" w:rsidRPr="00155667">
        <w:rPr>
          <w:rFonts w:ascii="Times New Roman" w:hAnsi="Times New Roman"/>
          <w:color w:val="000000" w:themeColor="text1"/>
          <w:sz w:val="24"/>
          <w:szCs w:val="24"/>
          <w:lang w:val="lv-LV"/>
        </w:rPr>
        <w:t>ar noteiktu regularitāti veic RIS3 monitoringu</w:t>
      </w:r>
      <w:r w:rsidRPr="00155667">
        <w:rPr>
          <w:rFonts w:ascii="Times New Roman" w:hAnsi="Times New Roman"/>
          <w:color w:val="000000" w:themeColor="text1"/>
          <w:sz w:val="24"/>
          <w:szCs w:val="24"/>
          <w:lang w:val="lv-LV"/>
        </w:rPr>
        <w:t xml:space="preserve">, pamatojoties uz pieejamajiem RIS3 rādītājiem, </w:t>
      </w:r>
      <w:r w:rsidR="00275B87" w:rsidRPr="00155667">
        <w:rPr>
          <w:rFonts w:ascii="Times New Roman" w:hAnsi="Times New Roman"/>
          <w:color w:val="000000" w:themeColor="text1"/>
          <w:sz w:val="24"/>
          <w:szCs w:val="24"/>
          <w:lang w:val="lv-LV"/>
        </w:rPr>
        <w:t>tai skaitā monitoringu organizējot šādi:</w:t>
      </w:r>
    </w:p>
    <w:p w14:paraId="22DB7696" w14:textId="27855141" w:rsidR="008E6380" w:rsidRPr="00155667" w:rsidRDefault="44CB55F5" w:rsidP="00D616D1">
      <w:pPr>
        <w:numPr>
          <w:ilvl w:val="1"/>
          <w:numId w:val="15"/>
        </w:numPr>
        <w:spacing w:after="0" w:line="240" w:lineRule="auto"/>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nepāra gados sagatavo RIS3 monitoringa starpziņojumu (prezentāciju) premjera vadītajai Latvijas Pētniecības un inovācijas stratēģiskajai padomei par pētniecības, attīstības un inovāciju mērķa rādītāju sasniegšanu un finanšu ieguldījumu efektivitāti (fokuss uz ieguldījumiem P&amp;A), atbilstoši Latvijas Nacionālajā attīstības plānā definētajiem mērķiem. Ekonomikas ministrija un Izglītības un zinātnes ministrija monitoringa starpziņojumā var iekļaut informāciju par RIS3 vadības grupu darba rezultātiem RIS3, t.sk. RIS3 jomu stratēģiju ietvaros identificētajiem prioritārajiem pasākumiem, centrāli </w:t>
      </w:r>
      <w:r w:rsidRPr="00155667">
        <w:rPr>
          <w:rFonts w:ascii="Times New Roman" w:hAnsi="Times New Roman"/>
          <w:color w:val="000000" w:themeColor="text1"/>
          <w:sz w:val="24"/>
          <w:szCs w:val="24"/>
          <w:lang w:val="lv-LV"/>
        </w:rPr>
        <w:lastRenderedPageBreak/>
        <w:t>fokusējoties uz katras RIS3 jomas vadošajiem projektiem.</w:t>
      </w:r>
    </w:p>
    <w:p w14:paraId="4829AA19" w14:textId="77777777" w:rsidR="008E6380" w:rsidRPr="00155667" w:rsidRDefault="00275B87" w:rsidP="00D616D1">
      <w:pPr>
        <w:numPr>
          <w:ilvl w:val="1"/>
          <w:numId w:val="15"/>
        </w:numPr>
        <w:spacing w:after="0" w:line="240" w:lineRule="auto"/>
        <w:ind w:left="1701" w:hanging="708"/>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pāra gados</w:t>
      </w:r>
      <w:r w:rsidR="008E6380" w:rsidRPr="00155667">
        <w:rPr>
          <w:rFonts w:ascii="Times New Roman" w:hAnsi="Times New Roman"/>
          <w:color w:val="000000" w:themeColor="text1"/>
          <w:sz w:val="24"/>
          <w:szCs w:val="24"/>
          <w:lang w:val="lv-LV"/>
        </w:rPr>
        <w:t xml:space="preserve"> </w:t>
      </w:r>
      <w:r w:rsidRPr="00155667">
        <w:rPr>
          <w:rFonts w:ascii="Times New Roman" w:hAnsi="Times New Roman"/>
          <w:color w:val="000000" w:themeColor="text1"/>
          <w:sz w:val="24"/>
          <w:szCs w:val="24"/>
          <w:lang w:val="lv-LV"/>
        </w:rPr>
        <w:t>sagatavo RIS3 monitoringa ziņojumu, kurā ietverts:</w:t>
      </w:r>
    </w:p>
    <w:p w14:paraId="3718CD99" w14:textId="77777777" w:rsidR="008E6380" w:rsidRPr="00155667" w:rsidRDefault="00275B87" w:rsidP="00D616D1">
      <w:pPr>
        <w:numPr>
          <w:ilvl w:val="2"/>
          <w:numId w:val="15"/>
        </w:numPr>
        <w:spacing w:after="0" w:line="240" w:lineRule="auto"/>
        <w:ind w:left="2410" w:hanging="85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secinājumi no piecu RIS3 jomu stratēģijām, t.sk. šo stratēģiju ietvaros identificētajiem prioritārajiem pasākumiem, centrāli sniedzot informāciju par identificētajiem katras RIS3 jomas vadošajiem projektiem (ja par šādiem projektiem ir vienojusies vadības grupa), kā arī citām inovāciju ekosistēmas, vērtības ķēžu vai RIS3 institucionālās pārvaldības aktualitātēm;</w:t>
      </w:r>
    </w:p>
    <w:p w14:paraId="2A20C5C3" w14:textId="6A2FC8AD" w:rsidR="008E6380" w:rsidRPr="00155667" w:rsidRDefault="00275B87" w:rsidP="00D616D1">
      <w:pPr>
        <w:numPr>
          <w:ilvl w:val="2"/>
          <w:numId w:val="15"/>
        </w:numPr>
        <w:spacing w:after="0" w:line="240" w:lineRule="auto"/>
        <w:ind w:left="2410" w:hanging="85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RIS3 mērķu sasniegšanas rādītāju izpilde</w:t>
      </w:r>
      <w:r w:rsidR="008E6380" w:rsidRPr="00155667">
        <w:rPr>
          <w:rFonts w:ascii="Times New Roman" w:hAnsi="Times New Roman"/>
          <w:color w:val="000000" w:themeColor="text1"/>
          <w:sz w:val="24"/>
          <w:szCs w:val="24"/>
          <w:lang w:val="lv-LV"/>
        </w:rPr>
        <w:t xml:space="preserve"> (3. pielikums);</w:t>
      </w:r>
    </w:p>
    <w:p w14:paraId="33AAAE59" w14:textId="41E0E19F" w:rsidR="00E75B1A" w:rsidRPr="00155667" w:rsidRDefault="00275B87" w:rsidP="00D616D1">
      <w:pPr>
        <w:numPr>
          <w:ilvl w:val="2"/>
          <w:numId w:val="15"/>
        </w:numPr>
        <w:spacing w:after="0" w:line="240" w:lineRule="auto"/>
        <w:ind w:left="2410" w:hanging="850"/>
        <w:jc w:val="both"/>
        <w:rPr>
          <w:rFonts w:ascii="Times New Roman" w:hAnsi="Times New Roman"/>
          <w:color w:val="000000" w:themeColor="text1"/>
          <w:sz w:val="24"/>
          <w:szCs w:val="24"/>
          <w:lang w:val="lv-LV"/>
        </w:rPr>
      </w:pPr>
      <w:r w:rsidRPr="00155667">
        <w:rPr>
          <w:rFonts w:ascii="Times New Roman" w:hAnsi="Times New Roman"/>
          <w:color w:val="000000" w:themeColor="text1"/>
          <w:sz w:val="24"/>
          <w:szCs w:val="24"/>
          <w:lang w:val="lv-LV"/>
        </w:rPr>
        <w:t xml:space="preserve">Koncentrēta informācija par P&amp;A un inovāciju atbalsta programmu, kas finansētas no </w:t>
      </w:r>
      <w:r w:rsidR="008E6380" w:rsidRPr="00155667">
        <w:rPr>
          <w:rFonts w:ascii="Times New Roman" w:hAnsi="Times New Roman"/>
          <w:color w:val="000000" w:themeColor="text1"/>
          <w:sz w:val="24"/>
          <w:szCs w:val="24"/>
          <w:lang w:val="lv-LV"/>
        </w:rPr>
        <w:t>ANM, ESF 2027,</w:t>
      </w:r>
      <w:r w:rsidRPr="00155667">
        <w:rPr>
          <w:rFonts w:ascii="Times New Roman" w:hAnsi="Times New Roman"/>
          <w:color w:val="000000" w:themeColor="text1"/>
          <w:sz w:val="24"/>
          <w:szCs w:val="24"/>
          <w:lang w:val="lv-LV"/>
        </w:rPr>
        <w:t xml:space="preserve"> ES pētniecības un inovāciju ietvarprogrammas “Apvārsnis Eiropa” u.c. ietvaros atbalstīto projektu specializāciju un tehnoloģiju attīstības nišām.</w:t>
      </w:r>
      <w:r w:rsidR="00973C6C" w:rsidRPr="00155667">
        <w:rPr>
          <w:rFonts w:ascii="Times New Roman" w:hAnsi="Times New Roman"/>
          <w:color w:val="000000" w:themeColor="text1"/>
          <w:sz w:val="24"/>
          <w:szCs w:val="24"/>
          <w:lang w:val="lv-LV"/>
        </w:rPr>
        <w:t xml:space="preserve"> </w:t>
      </w:r>
    </w:p>
    <w:p w14:paraId="63A8FC8E" w14:textId="77777777" w:rsidR="00B63A56" w:rsidRPr="00155667" w:rsidRDefault="00B63A56" w:rsidP="00C321BC">
      <w:pPr>
        <w:spacing w:after="0"/>
        <w:rPr>
          <w:rFonts w:ascii="Times New Roman" w:hAnsi="Times New Roman"/>
          <w:color w:val="000000" w:themeColor="text1"/>
          <w:sz w:val="28"/>
          <w:szCs w:val="28"/>
          <w:lang w:val="lv-LV"/>
        </w:rPr>
      </w:pPr>
    </w:p>
    <w:p w14:paraId="311909D1" w14:textId="5856D4A5" w:rsidR="008E6380" w:rsidRPr="00155667" w:rsidRDefault="00915B12" w:rsidP="00D616D1">
      <w:pPr>
        <w:tabs>
          <w:tab w:val="left" w:pos="5670"/>
        </w:tabs>
        <w:spacing w:after="0"/>
        <w:rPr>
          <w:rFonts w:ascii="Times New Roman" w:hAnsi="Times New Roman"/>
          <w:b/>
          <w:bCs/>
          <w:color w:val="000000" w:themeColor="text1"/>
          <w:sz w:val="28"/>
          <w:szCs w:val="28"/>
          <w:lang w:val="lv-LV"/>
        </w:rPr>
      </w:pPr>
      <w:r w:rsidRPr="00155667">
        <w:rPr>
          <w:rFonts w:ascii="Times New Roman" w:hAnsi="Times New Roman"/>
          <w:b/>
          <w:bCs/>
          <w:noProof/>
          <w:color w:val="000000" w:themeColor="text1"/>
          <w:sz w:val="28"/>
          <w:szCs w:val="28"/>
          <w:lang w:val="lv-LV"/>
        </w:rPr>
        <w:t>Atbildīgās iestādes vadītājs</w:t>
      </w:r>
      <w:r w:rsidR="00667848" w:rsidRPr="00155667">
        <w:rPr>
          <w:rFonts w:ascii="Times New Roman" w:hAnsi="Times New Roman"/>
          <w:b/>
          <w:bCs/>
          <w:color w:val="000000" w:themeColor="text1"/>
          <w:sz w:val="28"/>
          <w:szCs w:val="28"/>
          <w:lang w:val="lv-LV"/>
        </w:rPr>
        <w:tab/>
      </w:r>
      <w:r w:rsidR="00371EB7" w:rsidRPr="00155667">
        <w:rPr>
          <w:rFonts w:ascii="Times New Roman" w:hAnsi="Times New Roman"/>
          <w:b/>
          <w:bCs/>
          <w:color w:val="000000" w:themeColor="text1"/>
          <w:sz w:val="28"/>
          <w:szCs w:val="28"/>
          <w:lang w:val="lv-LV"/>
        </w:rPr>
        <w:tab/>
      </w:r>
      <w:r w:rsidR="00371EB7" w:rsidRPr="00155667">
        <w:rPr>
          <w:rFonts w:ascii="Times New Roman" w:hAnsi="Times New Roman"/>
          <w:b/>
          <w:bCs/>
          <w:color w:val="000000" w:themeColor="text1"/>
          <w:sz w:val="28"/>
          <w:szCs w:val="28"/>
          <w:lang w:val="lv-LV"/>
        </w:rPr>
        <w:tab/>
      </w:r>
      <w:r w:rsidR="008E6380" w:rsidRPr="00155667">
        <w:rPr>
          <w:rFonts w:ascii="Times New Roman" w:hAnsi="Times New Roman"/>
          <w:b/>
          <w:bCs/>
          <w:color w:val="000000" w:themeColor="text1"/>
          <w:sz w:val="28"/>
          <w:szCs w:val="28"/>
          <w:lang w:val="lv-LV"/>
        </w:rPr>
        <w:tab/>
      </w:r>
      <w:r w:rsidR="008E6380" w:rsidRPr="00155667">
        <w:rPr>
          <w:rFonts w:ascii="Times New Roman" w:hAnsi="Times New Roman"/>
          <w:b/>
          <w:bCs/>
          <w:color w:val="000000" w:themeColor="text1"/>
          <w:sz w:val="28"/>
          <w:szCs w:val="28"/>
          <w:lang w:val="lv-LV"/>
        </w:rPr>
        <w:tab/>
        <w:t xml:space="preserve"> </w:t>
      </w:r>
      <w:r w:rsidRPr="00155667">
        <w:rPr>
          <w:rFonts w:ascii="Times New Roman" w:hAnsi="Times New Roman"/>
          <w:b/>
          <w:bCs/>
          <w:noProof/>
          <w:color w:val="000000" w:themeColor="text1"/>
          <w:sz w:val="28"/>
          <w:szCs w:val="28"/>
          <w:lang w:val="lv-LV"/>
        </w:rPr>
        <w:t>R.Bremšmits</w:t>
      </w:r>
    </w:p>
    <w:p w14:paraId="01F94D37" w14:textId="77777777" w:rsidR="008E6380" w:rsidRPr="00155667" w:rsidRDefault="008E6380" w:rsidP="00D616D1">
      <w:pPr>
        <w:tabs>
          <w:tab w:val="left" w:pos="5670"/>
        </w:tabs>
        <w:spacing w:after="0"/>
        <w:rPr>
          <w:rFonts w:ascii="Times New Roman" w:hAnsi="Times New Roman"/>
          <w:b/>
          <w:bCs/>
          <w:noProof/>
          <w:color w:val="000000" w:themeColor="text1"/>
          <w:sz w:val="28"/>
          <w:szCs w:val="28"/>
          <w:lang w:val="lv-LV"/>
        </w:rPr>
      </w:pPr>
    </w:p>
    <w:p w14:paraId="66F6F978" w14:textId="77777777" w:rsidR="008E6380" w:rsidRPr="00155667" w:rsidRDefault="008E6380" w:rsidP="00D616D1">
      <w:pPr>
        <w:tabs>
          <w:tab w:val="left" w:pos="5670"/>
        </w:tabs>
        <w:spacing w:after="0"/>
        <w:rPr>
          <w:rFonts w:ascii="Times New Roman" w:hAnsi="Times New Roman"/>
          <w:b/>
          <w:bCs/>
          <w:noProof/>
          <w:color w:val="000000" w:themeColor="text1"/>
          <w:sz w:val="28"/>
          <w:szCs w:val="28"/>
          <w:lang w:val="lv-LV"/>
        </w:rPr>
      </w:pPr>
    </w:p>
    <w:tbl>
      <w:tblPr>
        <w:tblpPr w:leftFromText="180" w:rightFromText="180" w:vertAnchor="text" w:horzAnchor="margin" w:tblpY="136"/>
        <w:tblW w:w="0" w:type="auto"/>
        <w:tblLook w:val="04A0" w:firstRow="1" w:lastRow="0" w:firstColumn="1" w:lastColumn="0" w:noHBand="0" w:noVBand="1"/>
      </w:tblPr>
      <w:tblGrid>
        <w:gridCol w:w="8222"/>
      </w:tblGrid>
      <w:tr w:rsidR="00155667" w:rsidRPr="00155667" w14:paraId="1C5138D8" w14:textId="77777777" w:rsidTr="00CB39D0">
        <w:trPr>
          <w:cantSplit/>
          <w:trHeight w:val="579"/>
        </w:trPr>
        <w:tc>
          <w:tcPr>
            <w:tcW w:w="8222" w:type="dxa"/>
          </w:tcPr>
          <w:p w14:paraId="7BB65113" w14:textId="2BC0F932" w:rsidR="00CB39D0" w:rsidRPr="00155667" w:rsidRDefault="00CB39D0" w:rsidP="00C321BC">
            <w:pPr>
              <w:pStyle w:val="BodyTextIndent"/>
              <w:spacing w:before="0" w:after="0" w:line="276" w:lineRule="auto"/>
              <w:ind w:left="0"/>
              <w:jc w:val="center"/>
              <w:rPr>
                <w:color w:val="000000" w:themeColor="text1"/>
              </w:rPr>
            </w:pPr>
            <w:r w:rsidRPr="00155667">
              <w:rPr>
                <w:color w:val="000000" w:themeColor="text1"/>
              </w:rPr>
              <w:t>ŠIS DOKUMENTS IR ELEKTRONISKI PARAKSTĪTS AR DROŠU ELEKTRONISKO PARAKSTU UN SATUR LAIKA ZĪMOGU</w:t>
            </w:r>
          </w:p>
        </w:tc>
      </w:tr>
    </w:tbl>
    <w:p w14:paraId="0295A29D" w14:textId="77777777" w:rsidR="00CB39D0" w:rsidRPr="00155667" w:rsidRDefault="00CB39D0" w:rsidP="00D616D1">
      <w:pPr>
        <w:tabs>
          <w:tab w:val="left" w:pos="5670"/>
        </w:tabs>
        <w:spacing w:after="0"/>
        <w:rPr>
          <w:rFonts w:ascii="Times New Roman" w:hAnsi="Times New Roman"/>
          <w:b/>
          <w:bCs/>
          <w:noProof/>
          <w:color w:val="000000" w:themeColor="text1"/>
          <w:sz w:val="28"/>
          <w:szCs w:val="28"/>
          <w:lang w:val="lv-LV"/>
        </w:rPr>
      </w:pPr>
    </w:p>
    <w:p w14:paraId="13EB8118" w14:textId="77777777" w:rsidR="00CB39D0" w:rsidRPr="00155667" w:rsidRDefault="00CB39D0" w:rsidP="00D616D1">
      <w:pPr>
        <w:tabs>
          <w:tab w:val="left" w:pos="5670"/>
        </w:tabs>
        <w:spacing w:after="0"/>
        <w:rPr>
          <w:rFonts w:ascii="Times New Roman" w:hAnsi="Times New Roman"/>
          <w:b/>
          <w:bCs/>
          <w:noProof/>
          <w:color w:val="000000" w:themeColor="text1"/>
          <w:sz w:val="28"/>
          <w:szCs w:val="28"/>
          <w:lang w:val="lv-LV"/>
        </w:rPr>
      </w:pPr>
    </w:p>
    <w:bookmarkEnd w:id="0"/>
    <w:p w14:paraId="4DF1E2C6" w14:textId="77777777" w:rsidR="00CB39D0" w:rsidRPr="00155667" w:rsidRDefault="00CB39D0" w:rsidP="00D616D1">
      <w:pPr>
        <w:spacing w:after="0"/>
        <w:rPr>
          <w:rFonts w:ascii="Times New Roman" w:hAnsi="Times New Roman"/>
          <w:color w:val="000000" w:themeColor="text1"/>
          <w:sz w:val="20"/>
          <w:szCs w:val="20"/>
          <w:lang w:val="lv-LV"/>
        </w:rPr>
      </w:pPr>
    </w:p>
    <w:p w14:paraId="5CF7DE59" w14:textId="4C3EB5F7" w:rsidR="00825003" w:rsidRPr="00155667" w:rsidRDefault="00CB39D0" w:rsidP="00D46272">
      <w:pPr>
        <w:pStyle w:val="ListParagraph"/>
        <w:numPr>
          <w:ilvl w:val="0"/>
          <w:numId w:val="45"/>
        </w:numPr>
        <w:spacing w:after="0"/>
        <w:jc w:val="right"/>
        <w:rPr>
          <w:rFonts w:ascii="Times New Roman" w:hAnsi="Times New Roman"/>
          <w:b/>
          <w:bCs/>
          <w:color w:val="000000" w:themeColor="text1"/>
          <w:sz w:val="24"/>
          <w:szCs w:val="24"/>
        </w:rPr>
      </w:pPr>
      <w:r w:rsidRPr="00155667">
        <w:rPr>
          <w:rFonts w:ascii="Times New Roman" w:hAnsi="Times New Roman"/>
          <w:color w:val="000000" w:themeColor="text1"/>
          <w:sz w:val="20"/>
          <w:szCs w:val="20"/>
        </w:rPr>
        <w:br w:type="page"/>
      </w:r>
      <w:r w:rsidR="00825003" w:rsidRPr="00155667">
        <w:rPr>
          <w:rFonts w:ascii="Times New Roman" w:hAnsi="Times New Roman"/>
          <w:color w:val="000000" w:themeColor="text1"/>
          <w:sz w:val="28"/>
          <w:szCs w:val="28"/>
        </w:rPr>
        <w:lastRenderedPageBreak/>
        <w:t>pielikums</w:t>
      </w:r>
    </w:p>
    <w:p w14:paraId="2C19D75F" w14:textId="77777777" w:rsidR="00825003" w:rsidRPr="00155667" w:rsidRDefault="00825003" w:rsidP="00D46272">
      <w:pPr>
        <w:spacing w:after="0"/>
        <w:jc w:val="center"/>
        <w:rPr>
          <w:rFonts w:ascii="Times New Roman" w:hAnsi="Times New Roman"/>
          <w:b/>
          <w:bCs/>
          <w:color w:val="000000" w:themeColor="text1"/>
          <w:sz w:val="24"/>
          <w:szCs w:val="24"/>
          <w:lang w:val="lv-LV"/>
        </w:rPr>
      </w:pPr>
      <w:r w:rsidRPr="00155667">
        <w:rPr>
          <w:rFonts w:ascii="Times New Roman" w:hAnsi="Times New Roman"/>
          <w:b/>
          <w:bCs/>
          <w:color w:val="000000" w:themeColor="text1"/>
          <w:sz w:val="24"/>
          <w:szCs w:val="24"/>
          <w:lang w:val="lv-LV"/>
        </w:rPr>
        <w:t>RIS3 datu ieguves saistītās programmas</w:t>
      </w:r>
    </w:p>
    <w:tbl>
      <w:tblPr>
        <w:tblW w:w="989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8"/>
        <w:gridCol w:w="4961"/>
        <w:gridCol w:w="1390"/>
      </w:tblGrid>
      <w:tr w:rsidR="00155667" w:rsidRPr="00155667" w14:paraId="6C283264" w14:textId="030821A2" w:rsidTr="00D46272">
        <w:tc>
          <w:tcPr>
            <w:tcW w:w="1426" w:type="dxa"/>
            <w:vAlign w:val="center"/>
          </w:tcPr>
          <w:p w14:paraId="3B36B0F1" w14:textId="764AD8E4" w:rsidR="009A1F41" w:rsidRPr="00155667" w:rsidRDefault="009A1F41" w:rsidP="00D46272">
            <w:pPr>
              <w:spacing w:after="0"/>
              <w:jc w:val="center"/>
              <w:rPr>
                <w:rFonts w:ascii="Times New Roman" w:hAnsi="Times New Roman"/>
                <w:b/>
                <w:bCs/>
                <w:color w:val="000000" w:themeColor="text1"/>
                <w:lang w:val="lv-LV"/>
              </w:rPr>
            </w:pPr>
            <w:r w:rsidRPr="00155667">
              <w:rPr>
                <w:rFonts w:ascii="Times New Roman" w:hAnsi="Times New Roman"/>
                <w:b/>
                <w:bCs/>
                <w:color w:val="000000" w:themeColor="text1"/>
                <w:lang w:val="lv-LV"/>
              </w:rPr>
              <w:t>Atbalsta programmas avots</w:t>
            </w:r>
          </w:p>
        </w:tc>
        <w:tc>
          <w:tcPr>
            <w:tcW w:w="2118" w:type="dxa"/>
            <w:shd w:val="clear" w:color="auto" w:fill="auto"/>
            <w:vAlign w:val="center"/>
          </w:tcPr>
          <w:p w14:paraId="76682596" w14:textId="21DD208E" w:rsidR="009A1F41" w:rsidRPr="00155667" w:rsidRDefault="009A1F41" w:rsidP="00D46272">
            <w:pPr>
              <w:spacing w:after="0"/>
              <w:jc w:val="center"/>
              <w:rPr>
                <w:rFonts w:ascii="Times New Roman" w:hAnsi="Times New Roman"/>
                <w:b/>
                <w:bCs/>
                <w:color w:val="000000" w:themeColor="text1"/>
                <w:lang w:val="lv-LV"/>
              </w:rPr>
            </w:pPr>
            <w:r w:rsidRPr="00155667">
              <w:rPr>
                <w:rFonts w:ascii="Times New Roman" w:hAnsi="Times New Roman"/>
                <w:b/>
                <w:bCs/>
                <w:color w:val="000000" w:themeColor="text1"/>
                <w:lang w:val="lv-LV"/>
              </w:rPr>
              <w:t>Atbalsta programmas Nr.</w:t>
            </w:r>
          </w:p>
        </w:tc>
        <w:tc>
          <w:tcPr>
            <w:tcW w:w="4961" w:type="dxa"/>
            <w:shd w:val="clear" w:color="auto" w:fill="auto"/>
            <w:vAlign w:val="center"/>
          </w:tcPr>
          <w:p w14:paraId="1476CFAD" w14:textId="77777777" w:rsidR="009A1F41" w:rsidRPr="00155667" w:rsidRDefault="009A1F41" w:rsidP="00D46272">
            <w:pPr>
              <w:spacing w:after="0"/>
              <w:jc w:val="center"/>
              <w:rPr>
                <w:rFonts w:ascii="Times New Roman" w:hAnsi="Times New Roman"/>
                <w:b/>
                <w:bCs/>
                <w:color w:val="000000" w:themeColor="text1"/>
                <w:lang w:val="lv-LV"/>
              </w:rPr>
            </w:pPr>
            <w:r w:rsidRPr="00155667">
              <w:rPr>
                <w:rFonts w:ascii="Times New Roman" w:hAnsi="Times New Roman"/>
                <w:b/>
                <w:bCs/>
                <w:color w:val="000000" w:themeColor="text1"/>
                <w:lang w:val="lv-LV"/>
              </w:rPr>
              <w:t>Pasākuma nosaukums</w:t>
            </w:r>
          </w:p>
        </w:tc>
        <w:tc>
          <w:tcPr>
            <w:tcW w:w="1390" w:type="dxa"/>
            <w:shd w:val="clear" w:color="auto" w:fill="auto"/>
            <w:vAlign w:val="center"/>
          </w:tcPr>
          <w:p w14:paraId="2D09CDC8" w14:textId="2EFEE9C7" w:rsidR="009A1F41" w:rsidRPr="00155667" w:rsidRDefault="006D5E1C" w:rsidP="00D46272">
            <w:pPr>
              <w:spacing w:after="0"/>
              <w:jc w:val="center"/>
              <w:rPr>
                <w:rFonts w:ascii="Times New Roman" w:hAnsi="Times New Roman"/>
                <w:b/>
                <w:bCs/>
                <w:color w:val="000000" w:themeColor="text1"/>
                <w:lang w:val="lv-LV"/>
              </w:rPr>
            </w:pPr>
            <w:r w:rsidRPr="00155667">
              <w:rPr>
                <w:rFonts w:ascii="Times New Roman" w:hAnsi="Times New Roman"/>
                <w:b/>
                <w:bCs/>
                <w:color w:val="000000" w:themeColor="text1"/>
                <w:lang w:val="lv-LV"/>
              </w:rPr>
              <w:t>Nozares ministrija</w:t>
            </w:r>
            <w:r w:rsidR="00F376F8" w:rsidRPr="00155667">
              <w:rPr>
                <w:rFonts w:ascii="Times New Roman" w:hAnsi="Times New Roman"/>
                <w:b/>
                <w:bCs/>
                <w:color w:val="000000" w:themeColor="text1"/>
                <w:lang w:val="lv-LV"/>
              </w:rPr>
              <w:t>, kas atbildīga</w:t>
            </w:r>
            <w:r w:rsidR="009A1F41" w:rsidRPr="00155667">
              <w:rPr>
                <w:rFonts w:ascii="Times New Roman" w:hAnsi="Times New Roman"/>
                <w:b/>
                <w:bCs/>
                <w:color w:val="000000" w:themeColor="text1"/>
                <w:lang w:val="lv-LV"/>
              </w:rPr>
              <w:t xml:space="preserve"> par datu iesniegšanu Ekonomikas ministrijā</w:t>
            </w:r>
          </w:p>
        </w:tc>
      </w:tr>
      <w:tr w:rsidR="00155667" w:rsidRPr="00155667" w14:paraId="7CC69FA8" w14:textId="21F1F478" w:rsidTr="00D46272">
        <w:trPr>
          <w:trHeight w:val="225"/>
        </w:trPr>
        <w:tc>
          <w:tcPr>
            <w:tcW w:w="1426" w:type="dxa"/>
            <w:vAlign w:val="center"/>
          </w:tcPr>
          <w:p w14:paraId="69C1FE81" w14:textId="32F3AA2F"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5D222422"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1.1.1.1.</w:t>
            </w:r>
          </w:p>
        </w:tc>
        <w:tc>
          <w:tcPr>
            <w:tcW w:w="4961" w:type="dxa"/>
            <w:shd w:val="clear" w:color="auto" w:fill="auto"/>
            <w:vAlign w:val="center"/>
            <w:hideMark/>
          </w:tcPr>
          <w:p w14:paraId="01D1054C" w14:textId="1337207F"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Zinātnes politikas ieviešana, vadība un kapacitātes stiprināšana</w:t>
            </w:r>
          </w:p>
        </w:tc>
        <w:tc>
          <w:tcPr>
            <w:tcW w:w="1390" w:type="dxa"/>
            <w:shd w:val="clear" w:color="auto" w:fill="auto"/>
            <w:vAlign w:val="center"/>
          </w:tcPr>
          <w:p w14:paraId="4AC4D906"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IZM</w:t>
            </w:r>
          </w:p>
        </w:tc>
      </w:tr>
      <w:tr w:rsidR="00155667" w:rsidRPr="00155667" w14:paraId="0F8DE931" w14:textId="781803E2" w:rsidTr="00D46272">
        <w:trPr>
          <w:trHeight w:val="225"/>
        </w:trPr>
        <w:tc>
          <w:tcPr>
            <w:tcW w:w="1426" w:type="dxa"/>
            <w:vAlign w:val="center"/>
          </w:tcPr>
          <w:p w14:paraId="640A36A7" w14:textId="1E3FD146"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6AE7F720"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1.1.1.2.</w:t>
            </w:r>
          </w:p>
        </w:tc>
        <w:tc>
          <w:tcPr>
            <w:tcW w:w="4961" w:type="dxa"/>
            <w:shd w:val="clear" w:color="auto" w:fill="auto"/>
            <w:vAlign w:val="center"/>
            <w:hideMark/>
          </w:tcPr>
          <w:p w14:paraId="600073A5"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RIS3 pētniecības un inovācijas centri</w:t>
            </w:r>
          </w:p>
        </w:tc>
        <w:tc>
          <w:tcPr>
            <w:tcW w:w="1390" w:type="dxa"/>
            <w:shd w:val="clear" w:color="auto" w:fill="auto"/>
            <w:vAlign w:val="center"/>
          </w:tcPr>
          <w:p w14:paraId="0C6165E0"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IZM</w:t>
            </w:r>
          </w:p>
        </w:tc>
      </w:tr>
      <w:tr w:rsidR="00155667" w:rsidRPr="00155667" w14:paraId="29368E51" w14:textId="4CAFF991" w:rsidTr="00D46272">
        <w:trPr>
          <w:trHeight w:val="225"/>
        </w:trPr>
        <w:tc>
          <w:tcPr>
            <w:tcW w:w="1426" w:type="dxa"/>
            <w:vAlign w:val="center"/>
          </w:tcPr>
          <w:p w14:paraId="7C8E584E" w14:textId="462CCBFF"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5237B3B9"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1.1.1.3.</w:t>
            </w:r>
          </w:p>
        </w:tc>
        <w:tc>
          <w:tcPr>
            <w:tcW w:w="4961" w:type="dxa"/>
            <w:shd w:val="clear" w:color="auto" w:fill="auto"/>
            <w:vAlign w:val="center"/>
            <w:hideMark/>
          </w:tcPr>
          <w:p w14:paraId="3DF69F84"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Praktiskas ievirzes pētījumi</w:t>
            </w:r>
          </w:p>
        </w:tc>
        <w:tc>
          <w:tcPr>
            <w:tcW w:w="1390" w:type="dxa"/>
            <w:shd w:val="clear" w:color="auto" w:fill="auto"/>
            <w:vAlign w:val="center"/>
          </w:tcPr>
          <w:p w14:paraId="39526697"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IZM</w:t>
            </w:r>
          </w:p>
        </w:tc>
      </w:tr>
      <w:tr w:rsidR="00155667" w:rsidRPr="00155667" w14:paraId="13C63F49" w14:textId="2C1DD2C7" w:rsidTr="00D46272">
        <w:trPr>
          <w:trHeight w:val="225"/>
        </w:trPr>
        <w:tc>
          <w:tcPr>
            <w:tcW w:w="1426" w:type="dxa"/>
            <w:vAlign w:val="center"/>
          </w:tcPr>
          <w:p w14:paraId="15580817" w14:textId="45155580"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622CD3C6"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1.1.1.5.</w:t>
            </w:r>
          </w:p>
        </w:tc>
        <w:tc>
          <w:tcPr>
            <w:tcW w:w="4961" w:type="dxa"/>
            <w:shd w:val="clear" w:color="auto" w:fill="auto"/>
            <w:vAlign w:val="center"/>
            <w:hideMark/>
          </w:tcPr>
          <w:p w14:paraId="6CC54D36"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Latvijas pilnvērtīga dalība Apvārsnis Eiropa programmā, tajā skaitā nodrošinot kompleksu atbalsta instrumentu klāstu un sasaisti ar RIS3 specializācijas jomu attīstīšanu</w:t>
            </w:r>
          </w:p>
        </w:tc>
        <w:tc>
          <w:tcPr>
            <w:tcW w:w="1390" w:type="dxa"/>
            <w:shd w:val="clear" w:color="auto" w:fill="auto"/>
            <w:vAlign w:val="center"/>
          </w:tcPr>
          <w:p w14:paraId="682FFB3D"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IZM</w:t>
            </w:r>
          </w:p>
        </w:tc>
      </w:tr>
      <w:tr w:rsidR="00155667" w:rsidRPr="00155667" w14:paraId="728751BB" w14:textId="794EABC7" w:rsidTr="00D46272">
        <w:trPr>
          <w:trHeight w:val="225"/>
        </w:trPr>
        <w:tc>
          <w:tcPr>
            <w:tcW w:w="1426" w:type="dxa"/>
            <w:vAlign w:val="center"/>
          </w:tcPr>
          <w:p w14:paraId="70556F49" w14:textId="6C237B5B"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37768B1E"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1.1.1.6.</w:t>
            </w:r>
          </w:p>
        </w:tc>
        <w:tc>
          <w:tcPr>
            <w:tcW w:w="4961" w:type="dxa"/>
            <w:shd w:val="clear" w:color="auto" w:fill="auto"/>
            <w:vAlign w:val="center"/>
            <w:hideMark/>
          </w:tcPr>
          <w:p w14:paraId="59C3CF32" w14:textId="326797CD"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Zinātniskās darbības digitalizācija un dalība Eiropas Atvērtajā zinātnes mākonī (EOSC market place pakalpojumu iegāde)</w:t>
            </w:r>
          </w:p>
        </w:tc>
        <w:tc>
          <w:tcPr>
            <w:tcW w:w="1390" w:type="dxa"/>
            <w:shd w:val="clear" w:color="auto" w:fill="auto"/>
            <w:vAlign w:val="center"/>
          </w:tcPr>
          <w:p w14:paraId="47F08E13"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IZM</w:t>
            </w:r>
          </w:p>
        </w:tc>
      </w:tr>
      <w:tr w:rsidR="00155667" w:rsidRPr="00155667" w14:paraId="4DBCEBE0" w14:textId="02956424" w:rsidTr="00D46272">
        <w:trPr>
          <w:trHeight w:val="225"/>
        </w:trPr>
        <w:tc>
          <w:tcPr>
            <w:tcW w:w="1426" w:type="dxa"/>
            <w:vAlign w:val="center"/>
          </w:tcPr>
          <w:p w14:paraId="3475CC29" w14:textId="28404CA5"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4C57632D"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1.1.1.7.</w:t>
            </w:r>
          </w:p>
        </w:tc>
        <w:tc>
          <w:tcPr>
            <w:tcW w:w="4961" w:type="dxa"/>
            <w:shd w:val="clear" w:color="auto" w:fill="auto"/>
            <w:vAlign w:val="center"/>
            <w:hideMark/>
          </w:tcPr>
          <w:p w14:paraId="4F849315"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Inovāciju granti studentiem</w:t>
            </w:r>
          </w:p>
        </w:tc>
        <w:tc>
          <w:tcPr>
            <w:tcW w:w="1390" w:type="dxa"/>
            <w:shd w:val="clear" w:color="auto" w:fill="auto"/>
            <w:vAlign w:val="center"/>
          </w:tcPr>
          <w:p w14:paraId="2C0B6F63"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IZM</w:t>
            </w:r>
          </w:p>
        </w:tc>
      </w:tr>
      <w:tr w:rsidR="00155667" w:rsidRPr="00155667" w14:paraId="48430BF7" w14:textId="55A2241C" w:rsidTr="00D46272">
        <w:trPr>
          <w:trHeight w:val="225"/>
        </w:trPr>
        <w:tc>
          <w:tcPr>
            <w:tcW w:w="1426" w:type="dxa"/>
            <w:vAlign w:val="center"/>
          </w:tcPr>
          <w:p w14:paraId="5DCDEC92" w14:textId="45C90FB6"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63B1D214"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1.1.1.8.</w:t>
            </w:r>
          </w:p>
        </w:tc>
        <w:tc>
          <w:tcPr>
            <w:tcW w:w="4961" w:type="dxa"/>
            <w:shd w:val="clear" w:color="auto" w:fill="auto"/>
            <w:vAlign w:val="center"/>
            <w:hideMark/>
          </w:tcPr>
          <w:p w14:paraId="37D54413"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Doktorantūras granti</w:t>
            </w:r>
          </w:p>
        </w:tc>
        <w:tc>
          <w:tcPr>
            <w:tcW w:w="1390" w:type="dxa"/>
            <w:shd w:val="clear" w:color="auto" w:fill="auto"/>
            <w:vAlign w:val="center"/>
          </w:tcPr>
          <w:p w14:paraId="0BA15B95"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IZM</w:t>
            </w:r>
          </w:p>
        </w:tc>
      </w:tr>
      <w:tr w:rsidR="00155667" w:rsidRPr="00155667" w14:paraId="18DAA9D9" w14:textId="20BA7C82" w:rsidTr="00D46272">
        <w:trPr>
          <w:trHeight w:val="225"/>
        </w:trPr>
        <w:tc>
          <w:tcPr>
            <w:tcW w:w="1426" w:type="dxa"/>
            <w:vAlign w:val="center"/>
          </w:tcPr>
          <w:p w14:paraId="253B1FBF" w14:textId="4D6C94AE"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4F2EDC58"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1.1.1.9.</w:t>
            </w:r>
          </w:p>
        </w:tc>
        <w:tc>
          <w:tcPr>
            <w:tcW w:w="4961" w:type="dxa"/>
            <w:shd w:val="clear" w:color="auto" w:fill="auto"/>
            <w:vAlign w:val="center"/>
            <w:hideMark/>
          </w:tcPr>
          <w:p w14:paraId="53C7FF19"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Pēcdoktorantūras pētījumi</w:t>
            </w:r>
          </w:p>
        </w:tc>
        <w:tc>
          <w:tcPr>
            <w:tcW w:w="1390" w:type="dxa"/>
            <w:shd w:val="clear" w:color="auto" w:fill="auto"/>
            <w:vAlign w:val="center"/>
          </w:tcPr>
          <w:p w14:paraId="3A9247D6"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IZM</w:t>
            </w:r>
          </w:p>
        </w:tc>
      </w:tr>
      <w:tr w:rsidR="00155667" w:rsidRPr="00155667" w14:paraId="18AA4C9E" w14:textId="0E58DACC" w:rsidTr="00D46272">
        <w:trPr>
          <w:trHeight w:val="225"/>
        </w:trPr>
        <w:tc>
          <w:tcPr>
            <w:tcW w:w="1426" w:type="dxa"/>
            <w:vAlign w:val="center"/>
          </w:tcPr>
          <w:p w14:paraId="4B5D2619" w14:textId="5990AFB3"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17B299CA"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1.1.2.1.</w:t>
            </w:r>
          </w:p>
        </w:tc>
        <w:tc>
          <w:tcPr>
            <w:tcW w:w="4961" w:type="dxa"/>
            <w:shd w:val="clear" w:color="auto" w:fill="auto"/>
            <w:vAlign w:val="center"/>
            <w:hideMark/>
          </w:tcPr>
          <w:p w14:paraId="39C29773"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RIS3 industriālās prasmes</w:t>
            </w:r>
          </w:p>
        </w:tc>
        <w:tc>
          <w:tcPr>
            <w:tcW w:w="1390" w:type="dxa"/>
            <w:shd w:val="clear" w:color="auto" w:fill="auto"/>
            <w:vAlign w:val="center"/>
          </w:tcPr>
          <w:p w14:paraId="7938F209"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IZM</w:t>
            </w:r>
          </w:p>
        </w:tc>
      </w:tr>
      <w:tr w:rsidR="00155667" w:rsidRPr="00155667" w14:paraId="740E06B3" w14:textId="720C8010" w:rsidTr="00D46272">
        <w:trPr>
          <w:trHeight w:val="225"/>
        </w:trPr>
        <w:tc>
          <w:tcPr>
            <w:tcW w:w="1426" w:type="dxa"/>
            <w:vAlign w:val="center"/>
          </w:tcPr>
          <w:p w14:paraId="0B4ABC2B" w14:textId="1EB153BA"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5849FAED"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1.2.1.1. 2.kārta</w:t>
            </w:r>
          </w:p>
        </w:tc>
        <w:tc>
          <w:tcPr>
            <w:tcW w:w="4961" w:type="dxa"/>
            <w:shd w:val="clear" w:color="auto" w:fill="auto"/>
            <w:vAlign w:val="center"/>
            <w:hideMark/>
          </w:tcPr>
          <w:p w14:paraId="292C3269"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Atbalsts jaunu produktu attīstībai un internacionalizācijai</w:t>
            </w:r>
          </w:p>
        </w:tc>
        <w:tc>
          <w:tcPr>
            <w:tcW w:w="1390" w:type="dxa"/>
            <w:shd w:val="clear" w:color="auto" w:fill="auto"/>
            <w:vAlign w:val="center"/>
          </w:tcPr>
          <w:p w14:paraId="1F96B798"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EM</w:t>
            </w:r>
          </w:p>
        </w:tc>
      </w:tr>
      <w:tr w:rsidR="00155667" w:rsidRPr="00155667" w14:paraId="0BB9E5AD" w14:textId="03FDB081" w:rsidTr="00D46272">
        <w:trPr>
          <w:trHeight w:val="225"/>
        </w:trPr>
        <w:tc>
          <w:tcPr>
            <w:tcW w:w="1426" w:type="dxa"/>
            <w:vAlign w:val="center"/>
          </w:tcPr>
          <w:p w14:paraId="0EAF549D" w14:textId="13E5B70D"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592401FA"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1.2.1.1. 3.kārta</w:t>
            </w:r>
          </w:p>
        </w:tc>
        <w:tc>
          <w:tcPr>
            <w:tcW w:w="4961" w:type="dxa"/>
            <w:shd w:val="clear" w:color="auto" w:fill="auto"/>
            <w:vAlign w:val="center"/>
            <w:hideMark/>
          </w:tcPr>
          <w:p w14:paraId="556CC4E3"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Atbalsts jaunu produktu attīstībai un internacionalizācijai</w:t>
            </w:r>
          </w:p>
        </w:tc>
        <w:tc>
          <w:tcPr>
            <w:tcW w:w="1390" w:type="dxa"/>
            <w:shd w:val="clear" w:color="auto" w:fill="auto"/>
            <w:vAlign w:val="center"/>
          </w:tcPr>
          <w:p w14:paraId="48CA15FA"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EM</w:t>
            </w:r>
          </w:p>
        </w:tc>
      </w:tr>
      <w:tr w:rsidR="00155667" w:rsidRPr="00155667" w14:paraId="4079DD81" w14:textId="1AD684CC" w:rsidTr="00D46272">
        <w:trPr>
          <w:trHeight w:val="225"/>
        </w:trPr>
        <w:tc>
          <w:tcPr>
            <w:tcW w:w="1426" w:type="dxa"/>
            <w:vAlign w:val="center"/>
          </w:tcPr>
          <w:p w14:paraId="7338023D" w14:textId="6EAC3534"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75ACC6C1"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1.2.1.2.; 1.2.2.2.; 1.2.3.2.; 1.2.3.3.; 1.2.3.4.; 1.2.3.5.</w:t>
            </w:r>
          </w:p>
        </w:tc>
        <w:tc>
          <w:tcPr>
            <w:tcW w:w="4961" w:type="dxa"/>
            <w:shd w:val="clear" w:color="auto" w:fill="auto"/>
            <w:vAlign w:val="center"/>
            <w:hideMark/>
          </w:tcPr>
          <w:p w14:paraId="0051E110" w14:textId="77777777" w:rsidR="009A1F41" w:rsidRPr="00155667" w:rsidRDefault="44CB55F5"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Finanšu instrumenti</w:t>
            </w:r>
          </w:p>
        </w:tc>
        <w:tc>
          <w:tcPr>
            <w:tcW w:w="1390" w:type="dxa"/>
            <w:shd w:val="clear" w:color="auto" w:fill="auto"/>
            <w:vAlign w:val="center"/>
          </w:tcPr>
          <w:p w14:paraId="6033DB88"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EM</w:t>
            </w:r>
          </w:p>
        </w:tc>
      </w:tr>
      <w:tr w:rsidR="00155667" w:rsidRPr="00155667" w14:paraId="343621E5" w14:textId="792AFA4C" w:rsidTr="00D46272">
        <w:trPr>
          <w:trHeight w:val="225"/>
        </w:trPr>
        <w:tc>
          <w:tcPr>
            <w:tcW w:w="1426" w:type="dxa"/>
            <w:vAlign w:val="center"/>
          </w:tcPr>
          <w:p w14:paraId="056C6A50" w14:textId="5F81F0AB"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1E3371B6"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1.2.1.3.</w:t>
            </w:r>
          </w:p>
        </w:tc>
        <w:tc>
          <w:tcPr>
            <w:tcW w:w="4961" w:type="dxa"/>
            <w:shd w:val="clear" w:color="auto" w:fill="auto"/>
            <w:vAlign w:val="center"/>
            <w:hideMark/>
          </w:tcPr>
          <w:p w14:paraId="369E1069"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Uzņēmuma atbalsts dalībai kapitāla tirgos</w:t>
            </w:r>
          </w:p>
        </w:tc>
        <w:tc>
          <w:tcPr>
            <w:tcW w:w="1390" w:type="dxa"/>
            <w:shd w:val="clear" w:color="auto" w:fill="auto"/>
            <w:vAlign w:val="center"/>
          </w:tcPr>
          <w:p w14:paraId="68E855F2"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EM</w:t>
            </w:r>
          </w:p>
        </w:tc>
      </w:tr>
      <w:tr w:rsidR="00155667" w:rsidRPr="00155667" w14:paraId="6F338152" w14:textId="7346FF0F" w:rsidTr="00D46272">
        <w:trPr>
          <w:trHeight w:val="225"/>
        </w:trPr>
        <w:tc>
          <w:tcPr>
            <w:tcW w:w="1426" w:type="dxa"/>
            <w:vAlign w:val="center"/>
          </w:tcPr>
          <w:p w14:paraId="713C57BE" w14:textId="16FAB5CD"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1BBF2722"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1.2.1.4.</w:t>
            </w:r>
          </w:p>
        </w:tc>
        <w:tc>
          <w:tcPr>
            <w:tcW w:w="4961" w:type="dxa"/>
            <w:shd w:val="clear" w:color="auto" w:fill="auto"/>
            <w:vAlign w:val="center"/>
            <w:hideMark/>
          </w:tcPr>
          <w:p w14:paraId="0F4D0E22"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Atbalsts tehnoloģiju pārneses sistēmas pilnveidošanai</w:t>
            </w:r>
          </w:p>
        </w:tc>
        <w:tc>
          <w:tcPr>
            <w:tcW w:w="1390" w:type="dxa"/>
            <w:shd w:val="clear" w:color="auto" w:fill="auto"/>
            <w:vAlign w:val="center"/>
          </w:tcPr>
          <w:p w14:paraId="1A23EC78"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EM</w:t>
            </w:r>
          </w:p>
        </w:tc>
      </w:tr>
      <w:tr w:rsidR="00155667" w:rsidRPr="00155667" w14:paraId="53833CE0" w14:textId="6FE98018" w:rsidTr="00D46272">
        <w:trPr>
          <w:trHeight w:val="630"/>
        </w:trPr>
        <w:tc>
          <w:tcPr>
            <w:tcW w:w="1426" w:type="dxa"/>
            <w:vAlign w:val="center"/>
          </w:tcPr>
          <w:p w14:paraId="5DE82721" w14:textId="2B1D3F9B"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25F51CCE"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1.2.2.1.</w:t>
            </w:r>
          </w:p>
        </w:tc>
        <w:tc>
          <w:tcPr>
            <w:tcW w:w="4961" w:type="dxa"/>
            <w:shd w:val="clear" w:color="auto" w:fill="auto"/>
            <w:vAlign w:val="center"/>
            <w:hideMark/>
          </w:tcPr>
          <w:p w14:paraId="475EC19C"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Atbalsts procesu digitalizācijai komercdarbībā</w:t>
            </w:r>
          </w:p>
        </w:tc>
        <w:tc>
          <w:tcPr>
            <w:tcW w:w="1390" w:type="dxa"/>
            <w:shd w:val="clear" w:color="auto" w:fill="auto"/>
            <w:vAlign w:val="center"/>
          </w:tcPr>
          <w:p w14:paraId="19364F0C"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EM</w:t>
            </w:r>
          </w:p>
        </w:tc>
      </w:tr>
      <w:tr w:rsidR="00155667" w:rsidRPr="00155667" w14:paraId="65D884B9" w14:textId="57034FDE" w:rsidTr="00D46272">
        <w:trPr>
          <w:trHeight w:val="215"/>
        </w:trPr>
        <w:tc>
          <w:tcPr>
            <w:tcW w:w="1426" w:type="dxa"/>
            <w:vAlign w:val="center"/>
          </w:tcPr>
          <w:p w14:paraId="7795A1AA" w14:textId="5B299A91"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6CC33C15"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1.2.3.1.</w:t>
            </w:r>
          </w:p>
        </w:tc>
        <w:tc>
          <w:tcPr>
            <w:tcW w:w="4961" w:type="dxa"/>
            <w:shd w:val="clear" w:color="auto" w:fill="auto"/>
            <w:vAlign w:val="center"/>
            <w:hideMark/>
          </w:tcPr>
          <w:p w14:paraId="18E4E240"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Atbalsts MVU inovatīvas uzņēmējdarbības attīstībai</w:t>
            </w:r>
          </w:p>
        </w:tc>
        <w:tc>
          <w:tcPr>
            <w:tcW w:w="1390" w:type="dxa"/>
            <w:shd w:val="clear" w:color="auto" w:fill="auto"/>
            <w:vAlign w:val="center"/>
          </w:tcPr>
          <w:p w14:paraId="1FC86507"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EM</w:t>
            </w:r>
          </w:p>
        </w:tc>
      </w:tr>
      <w:tr w:rsidR="00155667" w:rsidRPr="00155667" w14:paraId="45DED8D3" w14:textId="6E1D2B8D" w:rsidTr="00D46272">
        <w:trPr>
          <w:trHeight w:val="225"/>
        </w:trPr>
        <w:tc>
          <w:tcPr>
            <w:tcW w:w="1426" w:type="dxa"/>
            <w:vAlign w:val="center"/>
          </w:tcPr>
          <w:p w14:paraId="0344F5D2" w14:textId="661B91FA"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noWrap/>
            <w:vAlign w:val="center"/>
            <w:hideMark/>
          </w:tcPr>
          <w:p w14:paraId="3E689C7A"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1.2.3.6. 2.kārta</w:t>
            </w:r>
          </w:p>
        </w:tc>
        <w:tc>
          <w:tcPr>
            <w:tcW w:w="4961" w:type="dxa"/>
            <w:shd w:val="clear" w:color="auto" w:fill="auto"/>
            <w:vAlign w:val="center"/>
            <w:hideMark/>
          </w:tcPr>
          <w:p w14:paraId="4E47C40B"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Tūrisma produktu attīstības programma</w:t>
            </w:r>
          </w:p>
        </w:tc>
        <w:tc>
          <w:tcPr>
            <w:tcW w:w="1390" w:type="dxa"/>
            <w:shd w:val="clear" w:color="auto" w:fill="auto"/>
            <w:vAlign w:val="center"/>
          </w:tcPr>
          <w:p w14:paraId="3238BE07"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EM</w:t>
            </w:r>
          </w:p>
        </w:tc>
      </w:tr>
      <w:tr w:rsidR="00155667" w:rsidRPr="00155667" w14:paraId="518B6412" w14:textId="483753D6" w:rsidTr="00D46272">
        <w:trPr>
          <w:trHeight w:val="225"/>
        </w:trPr>
        <w:tc>
          <w:tcPr>
            <w:tcW w:w="1426" w:type="dxa"/>
            <w:vAlign w:val="center"/>
          </w:tcPr>
          <w:p w14:paraId="7A21D9C1" w14:textId="788CF3EB"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ESF 2027</w:t>
            </w:r>
          </w:p>
        </w:tc>
        <w:tc>
          <w:tcPr>
            <w:tcW w:w="2118" w:type="dxa"/>
            <w:shd w:val="clear" w:color="auto" w:fill="auto"/>
            <w:vAlign w:val="center"/>
            <w:hideMark/>
          </w:tcPr>
          <w:p w14:paraId="227681B2" w14:textId="77777777"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1.3.1.2.</w:t>
            </w:r>
          </w:p>
        </w:tc>
        <w:tc>
          <w:tcPr>
            <w:tcW w:w="4961" w:type="dxa"/>
            <w:shd w:val="clear" w:color="auto" w:fill="auto"/>
            <w:vAlign w:val="center"/>
            <w:hideMark/>
          </w:tcPr>
          <w:p w14:paraId="375A533F" w14:textId="77777777" w:rsidR="009A1F41" w:rsidRPr="00155667" w:rsidRDefault="009A1F4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 xml:space="preserve">Inovācijas laboratorija digitalizācijas priekšrocību izmantošanai </w:t>
            </w:r>
          </w:p>
        </w:tc>
        <w:tc>
          <w:tcPr>
            <w:tcW w:w="1390" w:type="dxa"/>
            <w:shd w:val="clear" w:color="auto" w:fill="auto"/>
            <w:vAlign w:val="center"/>
          </w:tcPr>
          <w:p w14:paraId="1F38651A" w14:textId="77777777"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VK</w:t>
            </w:r>
          </w:p>
        </w:tc>
      </w:tr>
      <w:tr w:rsidR="00155667" w:rsidRPr="00155667" w14:paraId="1DC32113" w14:textId="29FA6E3A" w:rsidTr="00D46272">
        <w:trPr>
          <w:trHeight w:val="225"/>
        </w:trPr>
        <w:tc>
          <w:tcPr>
            <w:tcW w:w="1426" w:type="dxa"/>
            <w:vAlign w:val="center"/>
          </w:tcPr>
          <w:p w14:paraId="2DB06BCC" w14:textId="6AFF062F"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ANM</w:t>
            </w:r>
          </w:p>
        </w:tc>
        <w:tc>
          <w:tcPr>
            <w:tcW w:w="2118" w:type="dxa"/>
            <w:shd w:val="clear" w:color="auto" w:fill="auto"/>
            <w:noWrap/>
            <w:vAlign w:val="center"/>
          </w:tcPr>
          <w:p w14:paraId="64244B19" w14:textId="1D65D28E"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1.2.1.2.i. 2.pasākums</w:t>
            </w:r>
          </w:p>
        </w:tc>
        <w:tc>
          <w:tcPr>
            <w:tcW w:w="4961" w:type="dxa"/>
            <w:shd w:val="clear" w:color="auto" w:fill="auto"/>
            <w:vAlign w:val="center"/>
          </w:tcPr>
          <w:p w14:paraId="5F61F4B1" w14:textId="503CC1EB" w:rsidR="009A1F41" w:rsidRPr="00155667" w:rsidRDefault="00114769"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Inovatīvu produktu un tehnoloģiju izstrāde</w:t>
            </w:r>
            <w:r w:rsidR="006B6711" w:rsidRPr="00155667">
              <w:rPr>
                <w:rFonts w:ascii="Times New Roman" w:eastAsia="Times New Roman" w:hAnsi="Times New Roman"/>
                <w:color w:val="000000" w:themeColor="text1"/>
                <w:lang w:val="lv-LV" w:eastAsia="lv-LV"/>
              </w:rPr>
              <w:t xml:space="preserve"> (zaļi produkti)</w:t>
            </w:r>
          </w:p>
        </w:tc>
        <w:tc>
          <w:tcPr>
            <w:tcW w:w="1390" w:type="dxa"/>
            <w:shd w:val="clear" w:color="auto" w:fill="auto"/>
            <w:vAlign w:val="center"/>
          </w:tcPr>
          <w:p w14:paraId="4BF518BF" w14:textId="0524C000"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EM</w:t>
            </w:r>
          </w:p>
        </w:tc>
      </w:tr>
      <w:tr w:rsidR="00155667" w:rsidRPr="00155667" w14:paraId="65EB6207" w14:textId="7F200D6E" w:rsidTr="00D46272">
        <w:trPr>
          <w:trHeight w:val="225"/>
        </w:trPr>
        <w:tc>
          <w:tcPr>
            <w:tcW w:w="1426" w:type="dxa"/>
            <w:vAlign w:val="center"/>
          </w:tcPr>
          <w:p w14:paraId="73895F20" w14:textId="29865C3A"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ANM</w:t>
            </w:r>
          </w:p>
        </w:tc>
        <w:tc>
          <w:tcPr>
            <w:tcW w:w="2118" w:type="dxa"/>
            <w:shd w:val="clear" w:color="auto" w:fill="auto"/>
            <w:noWrap/>
            <w:vAlign w:val="center"/>
          </w:tcPr>
          <w:p w14:paraId="78135724" w14:textId="3A319D70"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2.2.1.3.i.</w:t>
            </w:r>
          </w:p>
        </w:tc>
        <w:tc>
          <w:tcPr>
            <w:tcW w:w="4961" w:type="dxa"/>
            <w:shd w:val="clear" w:color="auto" w:fill="auto"/>
            <w:vAlign w:val="center"/>
          </w:tcPr>
          <w:p w14:paraId="1902FE7C" w14:textId="2EF67821" w:rsidR="009A1F41" w:rsidRPr="00155667" w:rsidRDefault="001052BF"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Atbalsts jaunu produktu un pakalpojumu ieviešanai uzņēmējdarbībā</w:t>
            </w:r>
            <w:r w:rsidR="006B6711" w:rsidRPr="00155667">
              <w:rPr>
                <w:rFonts w:ascii="Times New Roman" w:eastAsia="Times New Roman" w:hAnsi="Times New Roman"/>
                <w:color w:val="000000" w:themeColor="text1"/>
                <w:lang w:val="lv-LV" w:eastAsia="lv-LV"/>
              </w:rPr>
              <w:t xml:space="preserve"> (digitāli produkti)</w:t>
            </w:r>
          </w:p>
        </w:tc>
        <w:tc>
          <w:tcPr>
            <w:tcW w:w="1390" w:type="dxa"/>
            <w:shd w:val="clear" w:color="auto" w:fill="auto"/>
            <w:vAlign w:val="center"/>
          </w:tcPr>
          <w:p w14:paraId="22E99F02" w14:textId="1BCC6C92"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EM</w:t>
            </w:r>
          </w:p>
        </w:tc>
      </w:tr>
      <w:tr w:rsidR="00155667" w:rsidRPr="00155667" w14:paraId="076B88F4" w14:textId="77777777" w:rsidTr="00D46272">
        <w:trPr>
          <w:trHeight w:val="225"/>
        </w:trPr>
        <w:tc>
          <w:tcPr>
            <w:tcW w:w="1426" w:type="dxa"/>
            <w:vAlign w:val="center"/>
          </w:tcPr>
          <w:p w14:paraId="1ED0BA4A" w14:textId="7E04394C"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ANM</w:t>
            </w:r>
          </w:p>
        </w:tc>
        <w:tc>
          <w:tcPr>
            <w:tcW w:w="2118" w:type="dxa"/>
            <w:shd w:val="clear" w:color="auto" w:fill="auto"/>
            <w:noWrap/>
            <w:vAlign w:val="center"/>
          </w:tcPr>
          <w:p w14:paraId="48875A8F" w14:textId="735385B8"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5.1.1.2.i. 1.kārta</w:t>
            </w:r>
          </w:p>
        </w:tc>
        <w:tc>
          <w:tcPr>
            <w:tcW w:w="4961" w:type="dxa"/>
            <w:shd w:val="clear" w:color="auto" w:fill="auto"/>
            <w:vAlign w:val="center"/>
          </w:tcPr>
          <w:p w14:paraId="0BAA0A33" w14:textId="570BB4AF" w:rsidR="009A1F41" w:rsidRPr="00155667" w:rsidRDefault="006B671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Atbalsta instruments pētniecībai un internacionalizācijai (pārejas finansējums)</w:t>
            </w:r>
          </w:p>
        </w:tc>
        <w:tc>
          <w:tcPr>
            <w:tcW w:w="1390" w:type="dxa"/>
            <w:shd w:val="clear" w:color="auto" w:fill="auto"/>
            <w:vAlign w:val="center"/>
          </w:tcPr>
          <w:p w14:paraId="15560FBC" w14:textId="35A7B6A6"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EM</w:t>
            </w:r>
          </w:p>
        </w:tc>
      </w:tr>
      <w:tr w:rsidR="00155667" w:rsidRPr="00155667" w14:paraId="00FE9F6D" w14:textId="77777777" w:rsidTr="00D46272">
        <w:trPr>
          <w:trHeight w:val="225"/>
        </w:trPr>
        <w:tc>
          <w:tcPr>
            <w:tcW w:w="1426" w:type="dxa"/>
            <w:vAlign w:val="center"/>
          </w:tcPr>
          <w:p w14:paraId="67D8010D" w14:textId="0317257B"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ANM</w:t>
            </w:r>
          </w:p>
        </w:tc>
        <w:tc>
          <w:tcPr>
            <w:tcW w:w="2118" w:type="dxa"/>
            <w:shd w:val="clear" w:color="auto" w:fill="auto"/>
            <w:noWrap/>
            <w:vAlign w:val="center"/>
          </w:tcPr>
          <w:p w14:paraId="64AD30E7" w14:textId="708B0F6E" w:rsidR="009A1F41" w:rsidRPr="00155667" w:rsidRDefault="009A1F41" w:rsidP="00EE18B9">
            <w:pPr>
              <w:widowControl/>
              <w:spacing w:after="0" w:line="240" w:lineRule="auto"/>
              <w:jc w:val="center"/>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5.1.1.2.i. 2.kārta</w:t>
            </w:r>
          </w:p>
        </w:tc>
        <w:tc>
          <w:tcPr>
            <w:tcW w:w="4961" w:type="dxa"/>
            <w:shd w:val="clear" w:color="auto" w:fill="auto"/>
            <w:vAlign w:val="center"/>
          </w:tcPr>
          <w:p w14:paraId="6339FE4F" w14:textId="640928B7" w:rsidR="009A1F41" w:rsidRPr="00155667" w:rsidRDefault="006B6711" w:rsidP="00EE18B9">
            <w:pPr>
              <w:widowControl/>
              <w:spacing w:after="0" w:line="240" w:lineRule="auto"/>
              <w:rPr>
                <w:rFonts w:ascii="Times New Roman" w:eastAsia="Times New Roman" w:hAnsi="Times New Roman"/>
                <w:color w:val="000000" w:themeColor="text1"/>
                <w:lang w:val="lv-LV" w:eastAsia="lv-LV"/>
              </w:rPr>
            </w:pPr>
            <w:r w:rsidRPr="00155667">
              <w:rPr>
                <w:rFonts w:ascii="Times New Roman" w:eastAsia="Times New Roman" w:hAnsi="Times New Roman"/>
                <w:color w:val="000000" w:themeColor="text1"/>
                <w:lang w:val="lv-LV" w:eastAsia="lv-LV"/>
              </w:rPr>
              <w:t>Atbalsta instruments pētniecībai un internacionalizācijai (jauni produkti)</w:t>
            </w:r>
          </w:p>
        </w:tc>
        <w:tc>
          <w:tcPr>
            <w:tcW w:w="1390" w:type="dxa"/>
            <w:shd w:val="clear" w:color="auto" w:fill="auto"/>
            <w:vAlign w:val="center"/>
          </w:tcPr>
          <w:p w14:paraId="42DE0839" w14:textId="7E16D48B" w:rsidR="009A1F41" w:rsidRPr="00155667" w:rsidRDefault="009A1F41" w:rsidP="00D46272">
            <w:pPr>
              <w:widowControl/>
              <w:spacing w:after="0" w:line="240" w:lineRule="auto"/>
              <w:jc w:val="center"/>
              <w:rPr>
                <w:rFonts w:ascii="Times New Roman" w:hAnsi="Times New Roman"/>
                <w:b/>
                <w:bCs/>
                <w:color w:val="000000" w:themeColor="text1"/>
              </w:rPr>
            </w:pPr>
            <w:r w:rsidRPr="00155667">
              <w:rPr>
                <w:rFonts w:ascii="Times New Roman" w:hAnsi="Times New Roman"/>
                <w:b/>
                <w:bCs/>
                <w:color w:val="000000" w:themeColor="text1"/>
              </w:rPr>
              <w:t>EM</w:t>
            </w:r>
          </w:p>
        </w:tc>
      </w:tr>
    </w:tbl>
    <w:p w14:paraId="4226012A" w14:textId="35AAA2EC" w:rsidR="00BC53D2" w:rsidRPr="00155667" w:rsidRDefault="00BC53D2" w:rsidP="00D616D1">
      <w:pPr>
        <w:spacing w:after="0"/>
        <w:rPr>
          <w:rFonts w:ascii="Times New Roman" w:hAnsi="Times New Roman"/>
          <w:color w:val="000000" w:themeColor="text1"/>
          <w:sz w:val="20"/>
          <w:szCs w:val="20"/>
          <w:lang w:val="lv-LV"/>
        </w:rPr>
        <w:sectPr w:rsidR="00BC53D2" w:rsidRPr="00155667" w:rsidSect="00F624B8">
          <w:headerReference w:type="default" r:id="rId11"/>
          <w:footerReference w:type="default" r:id="rId12"/>
          <w:headerReference w:type="first" r:id="rId13"/>
          <w:footerReference w:type="first" r:id="rId14"/>
          <w:pgSz w:w="11920" w:h="16840"/>
          <w:pgMar w:top="1134" w:right="851" w:bottom="1134" w:left="1701" w:header="709" w:footer="709" w:gutter="0"/>
          <w:cols w:space="720"/>
          <w:titlePg/>
          <w:docGrid w:linePitch="299"/>
        </w:sectPr>
      </w:pPr>
    </w:p>
    <w:p w14:paraId="20DE832B" w14:textId="4862251F" w:rsidR="00BC53D2" w:rsidRPr="00155667" w:rsidRDefault="00380C21" w:rsidP="00436F6C">
      <w:pPr>
        <w:spacing w:after="0" w:line="240" w:lineRule="auto"/>
        <w:ind w:left="357"/>
        <w:jc w:val="right"/>
        <w:rPr>
          <w:rFonts w:ascii="Times New Roman" w:hAnsi="Times New Roman"/>
          <w:color w:val="000000" w:themeColor="text1"/>
          <w:sz w:val="20"/>
          <w:szCs w:val="20"/>
          <w:lang w:val="lv-LV"/>
        </w:rPr>
      </w:pPr>
      <w:r w:rsidRPr="00155667">
        <w:rPr>
          <w:rFonts w:ascii="Times New Roman" w:hAnsi="Times New Roman"/>
          <w:color w:val="000000" w:themeColor="text1"/>
          <w:sz w:val="20"/>
          <w:szCs w:val="20"/>
          <w:lang w:val="lv-LV"/>
        </w:rPr>
        <w:lastRenderedPageBreak/>
        <w:t>2</w:t>
      </w:r>
      <w:r w:rsidR="00BC53D2" w:rsidRPr="00155667">
        <w:rPr>
          <w:rFonts w:ascii="Times New Roman" w:hAnsi="Times New Roman"/>
          <w:color w:val="000000" w:themeColor="text1"/>
          <w:sz w:val="20"/>
          <w:szCs w:val="20"/>
          <w:lang w:val="lv-LV"/>
        </w:rPr>
        <w:t>. pielikums</w:t>
      </w:r>
    </w:p>
    <w:p w14:paraId="47652CB3" w14:textId="45CE92B2" w:rsidR="00BC53D2" w:rsidRPr="00155667" w:rsidRDefault="00BC53D2" w:rsidP="00436F6C">
      <w:pPr>
        <w:spacing w:after="0" w:line="240" w:lineRule="auto"/>
        <w:ind w:left="357"/>
        <w:jc w:val="center"/>
        <w:rPr>
          <w:rFonts w:ascii="Times New Roman" w:hAnsi="Times New Roman"/>
          <w:b/>
          <w:color w:val="000000" w:themeColor="text1"/>
          <w:sz w:val="20"/>
          <w:szCs w:val="20"/>
          <w:lang w:val="lv-LV"/>
        </w:rPr>
      </w:pPr>
      <w:r w:rsidRPr="00155667">
        <w:rPr>
          <w:rFonts w:ascii="Times New Roman" w:hAnsi="Times New Roman"/>
          <w:b/>
          <w:color w:val="000000" w:themeColor="text1"/>
          <w:sz w:val="20"/>
          <w:szCs w:val="20"/>
          <w:lang w:val="lv-LV"/>
        </w:rPr>
        <w:t>RIS3 jomu sasaiste ar tautsaimniecības nozarēm un zinātnes apakšnozarēm</w:t>
      </w:r>
      <w:r w:rsidRPr="00155667">
        <w:rPr>
          <w:rStyle w:val="FootnoteReference"/>
          <w:rFonts w:ascii="Times New Roman" w:hAnsi="Times New Roman"/>
          <w:b/>
          <w:color w:val="000000" w:themeColor="text1"/>
          <w:sz w:val="20"/>
          <w:szCs w:val="20"/>
          <w:lang w:val="lv-LV"/>
        </w:rPr>
        <w:footnoteReference w:id="3"/>
      </w:r>
    </w:p>
    <w:tbl>
      <w:tblPr>
        <w:tblW w:w="15735" w:type="dxa"/>
        <w:tblInd w:w="-289" w:type="dxa"/>
        <w:tblLook w:val="04A0" w:firstRow="1" w:lastRow="0" w:firstColumn="1" w:lastColumn="0" w:noHBand="0" w:noVBand="1"/>
      </w:tblPr>
      <w:tblGrid>
        <w:gridCol w:w="2009"/>
        <w:gridCol w:w="3827"/>
        <w:gridCol w:w="2268"/>
        <w:gridCol w:w="3095"/>
        <w:gridCol w:w="2552"/>
        <w:gridCol w:w="1984"/>
      </w:tblGrid>
      <w:tr w:rsidR="00155667" w:rsidRPr="0066175A" w14:paraId="7A889D1A" w14:textId="77777777" w:rsidTr="00B97087">
        <w:trPr>
          <w:trHeight w:val="1735"/>
        </w:trPr>
        <w:tc>
          <w:tcPr>
            <w:tcW w:w="2009"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0F709CBB"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OECD zinātnes un tehnoloģijas nozare klasifikācijas apakšnozares</w:t>
            </w:r>
          </w:p>
        </w:tc>
        <w:tc>
          <w:tcPr>
            <w:tcW w:w="3827" w:type="dxa"/>
            <w:tcBorders>
              <w:top w:val="single" w:sz="4" w:space="0" w:color="auto"/>
              <w:left w:val="nil"/>
              <w:bottom w:val="single" w:sz="4" w:space="0" w:color="auto"/>
              <w:right w:val="single" w:sz="4" w:space="0" w:color="auto"/>
            </w:tcBorders>
            <w:shd w:val="clear" w:color="000000" w:fill="FFE699"/>
            <w:vAlign w:val="center"/>
            <w:hideMark/>
          </w:tcPr>
          <w:p w14:paraId="6E397345"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Zemes zinātne un ar to saistītās vides zinātnes, lauksaimniecība, mežsaimniecība un zivsaimniecība, dzīvnieku audzēšanas un piena ražošanas zinārne, veterinātmedicīnas zinātne, lauksaimniecības biotehnoloģija, fizikālās zinātnes, ķīmijas zinātnes, bioloģijas zinātne, tautsaimniecība un uzņēmējdarbība, rūpnieciskā biotehnoloģija, vides biotehnoloģija, ķīmijas inženierzinātne, materiālzinātne, būvniecība, mehāniskā inženierija, matemātika</w:t>
            </w:r>
          </w:p>
        </w:tc>
        <w:tc>
          <w:tcPr>
            <w:tcW w:w="2268" w:type="dxa"/>
            <w:tcBorders>
              <w:top w:val="single" w:sz="4" w:space="0" w:color="auto"/>
              <w:left w:val="nil"/>
              <w:bottom w:val="single" w:sz="4" w:space="0" w:color="auto"/>
              <w:right w:val="single" w:sz="4" w:space="0" w:color="auto"/>
            </w:tcBorders>
            <w:shd w:val="clear" w:color="000000" w:fill="FFE699"/>
            <w:vAlign w:val="center"/>
            <w:hideMark/>
          </w:tcPr>
          <w:p w14:paraId="2D0806E4"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Medicīnas pamatzinātnes, klīniskā medicīna, veselības zinātnes, medicīniskā biotehnoloģija, fizikālās zinānes, ķīmijas inženierzinātne, bioloģijas zinātnes, matemātika, materiālzinātne</w:t>
            </w:r>
          </w:p>
        </w:tc>
        <w:tc>
          <w:tcPr>
            <w:tcW w:w="3095" w:type="dxa"/>
            <w:tcBorders>
              <w:top w:val="single" w:sz="4" w:space="0" w:color="auto"/>
              <w:left w:val="nil"/>
              <w:bottom w:val="single" w:sz="4" w:space="0" w:color="auto"/>
              <w:right w:val="single" w:sz="4" w:space="0" w:color="auto"/>
            </w:tcBorders>
            <w:shd w:val="clear" w:color="000000" w:fill="FFE699"/>
            <w:vAlign w:val="center"/>
            <w:hideMark/>
          </w:tcPr>
          <w:p w14:paraId="27FD372A"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Būvniecība, eketrotehnika, elektronika, informācijas aprites sistēmu projektēšana, mehāniskā inženierija, ķīmijas inženierzinātne, materiālzinātne, medicīniskā inženierija, vides inženierzinātne, vides biotehnoloģija, rūpnieciskā biotehnoloģija, nanotehnoloģija, fizikālās zinātnes, ķīmijas zinātnes, matemātika</w:t>
            </w:r>
          </w:p>
        </w:tc>
        <w:tc>
          <w:tcPr>
            <w:tcW w:w="2552" w:type="dxa"/>
            <w:tcBorders>
              <w:top w:val="single" w:sz="4" w:space="0" w:color="auto"/>
              <w:left w:val="nil"/>
              <w:bottom w:val="single" w:sz="4" w:space="0" w:color="auto"/>
              <w:right w:val="single" w:sz="4" w:space="0" w:color="auto"/>
            </w:tcBorders>
            <w:shd w:val="clear" w:color="000000" w:fill="FFE699"/>
            <w:vAlign w:val="center"/>
            <w:hideMark/>
          </w:tcPr>
          <w:p w14:paraId="383A1409"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Elektrotehnika, elektronika, informācijas aprites sistēmu projektēšana, zemes zinātne un ar to saistītās vides zinātnes, vides inženierzinātnes, mehāniskā inženierija, rūpnieciskā biotehnoloģija, matemātika, ķīmijas zinātnes, ķīmijas inženierzinātne, materiālzinātne</w:t>
            </w:r>
          </w:p>
        </w:tc>
        <w:tc>
          <w:tcPr>
            <w:tcW w:w="1984" w:type="dxa"/>
            <w:tcBorders>
              <w:top w:val="single" w:sz="4" w:space="0" w:color="auto"/>
              <w:left w:val="nil"/>
              <w:bottom w:val="single" w:sz="4" w:space="0" w:color="auto"/>
              <w:right w:val="single" w:sz="4" w:space="0" w:color="auto"/>
            </w:tcBorders>
            <w:shd w:val="clear" w:color="000000" w:fill="FFE699"/>
            <w:vAlign w:val="center"/>
            <w:hideMark/>
          </w:tcPr>
          <w:p w14:paraId="271F6594"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Datorzinātne un informācika, matemātika, elektrotehniska, elektronika, informācijas aprites sistēmu projektēšana, mehāniskā inženierija, būvniecība</w:t>
            </w:r>
          </w:p>
        </w:tc>
      </w:tr>
      <w:tr w:rsidR="00155667" w:rsidRPr="00155667" w14:paraId="658C9A40" w14:textId="77777777" w:rsidTr="00B97087">
        <w:trPr>
          <w:trHeight w:val="567"/>
        </w:trPr>
        <w:tc>
          <w:tcPr>
            <w:tcW w:w="2009" w:type="dxa"/>
            <w:tcBorders>
              <w:top w:val="nil"/>
              <w:left w:val="single" w:sz="4" w:space="0" w:color="auto"/>
              <w:bottom w:val="single" w:sz="4" w:space="0" w:color="auto"/>
              <w:right w:val="single" w:sz="4" w:space="0" w:color="auto"/>
              <w:tl2br w:val="single" w:sz="4" w:space="0" w:color="auto"/>
            </w:tcBorders>
            <w:shd w:val="clear" w:color="auto" w:fill="auto"/>
            <w:vAlign w:val="bottom"/>
            <w:hideMark/>
          </w:tcPr>
          <w:p w14:paraId="65FFF371" w14:textId="1549C9DE" w:rsidR="00BC53D2" w:rsidRPr="00155667" w:rsidRDefault="00FB4A57"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 xml:space="preserve">                      </w:t>
            </w:r>
            <w:r w:rsidR="00BC53D2" w:rsidRPr="00155667">
              <w:rPr>
                <w:rFonts w:ascii="Times New Roman" w:eastAsia="Times New Roman" w:hAnsi="Times New Roman"/>
                <w:b/>
                <w:bCs/>
                <w:color w:val="000000" w:themeColor="text1"/>
                <w:sz w:val="16"/>
                <w:szCs w:val="16"/>
                <w:lang w:val="lv-LV" w:eastAsia="lv-LV"/>
              </w:rPr>
              <w:t>RIS3 jomas</w:t>
            </w:r>
            <w:r w:rsidRPr="00155667">
              <w:rPr>
                <w:rFonts w:ascii="Times New Roman" w:eastAsia="Times New Roman" w:hAnsi="Times New Roman"/>
                <w:b/>
                <w:bCs/>
                <w:color w:val="000000" w:themeColor="text1"/>
                <w:sz w:val="16"/>
                <w:szCs w:val="16"/>
                <w:lang w:val="lv-LV" w:eastAsia="lv-LV"/>
              </w:rPr>
              <w:t xml:space="preserve">                                    </w:t>
            </w:r>
            <w:r w:rsidR="00BC53D2" w:rsidRPr="00155667">
              <w:rPr>
                <w:rFonts w:ascii="Times New Roman" w:eastAsia="Times New Roman" w:hAnsi="Times New Roman"/>
                <w:b/>
                <w:bCs/>
                <w:color w:val="000000" w:themeColor="text1"/>
                <w:sz w:val="16"/>
                <w:szCs w:val="16"/>
                <w:lang w:val="lv-LV" w:eastAsia="lv-LV"/>
              </w:rPr>
              <w:br/>
            </w:r>
            <w:r w:rsidRPr="00155667">
              <w:rPr>
                <w:rFonts w:ascii="Times New Roman" w:eastAsia="Times New Roman" w:hAnsi="Times New Roman"/>
                <w:b/>
                <w:bCs/>
                <w:color w:val="000000" w:themeColor="text1"/>
                <w:sz w:val="16"/>
                <w:szCs w:val="16"/>
                <w:lang w:val="lv-LV" w:eastAsia="lv-LV"/>
              </w:rPr>
              <w:t xml:space="preserve">                                                     </w:t>
            </w:r>
            <w:r w:rsidR="00BC53D2" w:rsidRPr="00155667">
              <w:rPr>
                <w:rFonts w:ascii="Times New Roman" w:eastAsia="Times New Roman" w:hAnsi="Times New Roman"/>
                <w:b/>
                <w:bCs/>
                <w:color w:val="000000" w:themeColor="text1"/>
                <w:sz w:val="16"/>
                <w:szCs w:val="16"/>
                <w:lang w:val="lv-LV" w:eastAsia="lv-LV"/>
              </w:rPr>
              <w:br/>
              <w:t xml:space="preserve">Tautsaimniecības </w:t>
            </w:r>
            <w:r w:rsidR="00BC53D2" w:rsidRPr="00155667">
              <w:rPr>
                <w:rFonts w:ascii="Times New Roman" w:eastAsia="Times New Roman" w:hAnsi="Times New Roman"/>
                <w:b/>
                <w:bCs/>
                <w:color w:val="000000" w:themeColor="text1"/>
                <w:sz w:val="16"/>
                <w:szCs w:val="16"/>
                <w:lang w:val="lv-LV" w:eastAsia="lv-LV"/>
              </w:rPr>
              <w:br/>
              <w:t>nozares</w:t>
            </w:r>
          </w:p>
        </w:tc>
        <w:tc>
          <w:tcPr>
            <w:tcW w:w="3827" w:type="dxa"/>
            <w:tcBorders>
              <w:top w:val="nil"/>
              <w:left w:val="nil"/>
              <w:bottom w:val="single" w:sz="4" w:space="0" w:color="auto"/>
              <w:right w:val="single" w:sz="4" w:space="0" w:color="auto"/>
            </w:tcBorders>
            <w:shd w:val="clear" w:color="auto" w:fill="auto"/>
            <w:vAlign w:val="center"/>
            <w:hideMark/>
          </w:tcPr>
          <w:p w14:paraId="272B1FC7" w14:textId="77777777" w:rsidR="00BC53D2" w:rsidRPr="00155667" w:rsidRDefault="00BC53D2" w:rsidP="00B97087">
            <w:pPr>
              <w:widowControl/>
              <w:spacing w:after="0" w:line="240" w:lineRule="auto"/>
              <w:jc w:val="center"/>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Zināšanu ietilpīga bioekonomika</w:t>
            </w:r>
          </w:p>
        </w:tc>
        <w:tc>
          <w:tcPr>
            <w:tcW w:w="2268" w:type="dxa"/>
            <w:tcBorders>
              <w:top w:val="nil"/>
              <w:left w:val="nil"/>
              <w:bottom w:val="single" w:sz="4" w:space="0" w:color="auto"/>
              <w:right w:val="single" w:sz="4" w:space="0" w:color="auto"/>
            </w:tcBorders>
            <w:shd w:val="clear" w:color="auto" w:fill="auto"/>
            <w:vAlign w:val="center"/>
            <w:hideMark/>
          </w:tcPr>
          <w:p w14:paraId="3C6ED415" w14:textId="77777777" w:rsidR="00BC53D2" w:rsidRPr="00155667" w:rsidRDefault="00BC53D2" w:rsidP="00B97087">
            <w:pPr>
              <w:widowControl/>
              <w:spacing w:after="0" w:line="240" w:lineRule="auto"/>
              <w:jc w:val="center"/>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Biomedicīna, medicīnas tehnoloģijas, biofarmācija un biotehnoloģijas</w:t>
            </w:r>
          </w:p>
        </w:tc>
        <w:tc>
          <w:tcPr>
            <w:tcW w:w="3095" w:type="dxa"/>
            <w:tcBorders>
              <w:top w:val="nil"/>
              <w:left w:val="nil"/>
              <w:bottom w:val="single" w:sz="4" w:space="0" w:color="auto"/>
              <w:right w:val="single" w:sz="4" w:space="0" w:color="auto"/>
            </w:tcBorders>
            <w:shd w:val="clear" w:color="auto" w:fill="auto"/>
            <w:vAlign w:val="center"/>
            <w:hideMark/>
          </w:tcPr>
          <w:p w14:paraId="02CB0BB7" w14:textId="77777777" w:rsidR="00BC53D2" w:rsidRPr="00155667" w:rsidRDefault="00BC53D2" w:rsidP="00B97087">
            <w:pPr>
              <w:widowControl/>
              <w:spacing w:after="0" w:line="240" w:lineRule="auto"/>
              <w:jc w:val="center"/>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Viedie materiāli, tehnoloģijas un inženiersistēmas</w:t>
            </w:r>
          </w:p>
        </w:tc>
        <w:tc>
          <w:tcPr>
            <w:tcW w:w="2552" w:type="dxa"/>
            <w:tcBorders>
              <w:top w:val="nil"/>
              <w:left w:val="nil"/>
              <w:bottom w:val="single" w:sz="4" w:space="0" w:color="auto"/>
              <w:right w:val="single" w:sz="4" w:space="0" w:color="auto"/>
            </w:tcBorders>
            <w:shd w:val="clear" w:color="auto" w:fill="auto"/>
            <w:vAlign w:val="center"/>
            <w:hideMark/>
          </w:tcPr>
          <w:p w14:paraId="428D160A" w14:textId="77777777" w:rsidR="00BC53D2" w:rsidRPr="00155667" w:rsidRDefault="00BC53D2" w:rsidP="00B97087">
            <w:pPr>
              <w:widowControl/>
              <w:spacing w:after="0" w:line="240" w:lineRule="auto"/>
              <w:jc w:val="center"/>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Viedā enerģētika</w:t>
            </w:r>
          </w:p>
        </w:tc>
        <w:tc>
          <w:tcPr>
            <w:tcW w:w="1984" w:type="dxa"/>
            <w:tcBorders>
              <w:top w:val="nil"/>
              <w:left w:val="nil"/>
              <w:bottom w:val="single" w:sz="4" w:space="0" w:color="auto"/>
              <w:right w:val="single" w:sz="4" w:space="0" w:color="auto"/>
            </w:tcBorders>
            <w:shd w:val="clear" w:color="auto" w:fill="auto"/>
            <w:vAlign w:val="center"/>
            <w:hideMark/>
          </w:tcPr>
          <w:p w14:paraId="39935E12" w14:textId="77777777" w:rsidR="00BC53D2" w:rsidRPr="00155667" w:rsidRDefault="00BC53D2" w:rsidP="00B97087">
            <w:pPr>
              <w:widowControl/>
              <w:spacing w:after="0" w:line="240" w:lineRule="auto"/>
              <w:jc w:val="center"/>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IKT</w:t>
            </w:r>
          </w:p>
        </w:tc>
      </w:tr>
      <w:tr w:rsidR="00155667" w:rsidRPr="00155667" w14:paraId="694F3D20"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5E066E8D"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Lauksaimniecība, mežsaimniecība</w:t>
            </w:r>
          </w:p>
        </w:tc>
        <w:tc>
          <w:tcPr>
            <w:tcW w:w="3827" w:type="dxa"/>
            <w:tcBorders>
              <w:top w:val="nil"/>
              <w:left w:val="nil"/>
              <w:bottom w:val="single" w:sz="4" w:space="0" w:color="auto"/>
              <w:right w:val="single" w:sz="4" w:space="0" w:color="auto"/>
            </w:tcBorders>
            <w:shd w:val="clear" w:color="000000" w:fill="A9D08E"/>
            <w:noWrap/>
            <w:vAlign w:val="center"/>
            <w:hideMark/>
          </w:tcPr>
          <w:p w14:paraId="37CC073E"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268" w:type="dxa"/>
            <w:tcBorders>
              <w:top w:val="nil"/>
              <w:left w:val="nil"/>
              <w:bottom w:val="single" w:sz="4" w:space="0" w:color="auto"/>
              <w:right w:val="single" w:sz="4" w:space="0" w:color="auto"/>
            </w:tcBorders>
            <w:shd w:val="clear" w:color="000000" w:fill="A9D08E"/>
            <w:noWrap/>
            <w:vAlign w:val="center"/>
            <w:hideMark/>
          </w:tcPr>
          <w:p w14:paraId="293E9E35"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3095" w:type="dxa"/>
            <w:tcBorders>
              <w:top w:val="nil"/>
              <w:left w:val="nil"/>
              <w:bottom w:val="single" w:sz="4" w:space="0" w:color="auto"/>
              <w:right w:val="single" w:sz="4" w:space="0" w:color="auto"/>
            </w:tcBorders>
            <w:shd w:val="clear" w:color="000000" w:fill="DDEBF7"/>
            <w:noWrap/>
            <w:vAlign w:val="center"/>
            <w:hideMark/>
          </w:tcPr>
          <w:p w14:paraId="62481212"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2552" w:type="dxa"/>
            <w:tcBorders>
              <w:top w:val="nil"/>
              <w:left w:val="nil"/>
              <w:bottom w:val="single" w:sz="4" w:space="0" w:color="auto"/>
              <w:right w:val="single" w:sz="4" w:space="0" w:color="auto"/>
            </w:tcBorders>
            <w:shd w:val="clear" w:color="000000" w:fill="DDEBF7"/>
            <w:noWrap/>
            <w:vAlign w:val="center"/>
            <w:hideMark/>
          </w:tcPr>
          <w:p w14:paraId="01EA2CF0"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1984" w:type="dxa"/>
            <w:tcBorders>
              <w:top w:val="nil"/>
              <w:left w:val="nil"/>
              <w:bottom w:val="single" w:sz="4" w:space="0" w:color="auto"/>
              <w:right w:val="single" w:sz="4" w:space="0" w:color="auto"/>
            </w:tcBorders>
            <w:shd w:val="clear" w:color="000000" w:fill="DDEBF7"/>
            <w:noWrap/>
            <w:vAlign w:val="center"/>
            <w:hideMark/>
          </w:tcPr>
          <w:p w14:paraId="0FCA91FC"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35F1B48F"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1FE8D788"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Pārējā rūpniecība</w:t>
            </w:r>
          </w:p>
        </w:tc>
        <w:tc>
          <w:tcPr>
            <w:tcW w:w="3827" w:type="dxa"/>
            <w:tcBorders>
              <w:top w:val="nil"/>
              <w:left w:val="nil"/>
              <w:bottom w:val="single" w:sz="4" w:space="0" w:color="auto"/>
              <w:right w:val="single" w:sz="4" w:space="0" w:color="auto"/>
            </w:tcBorders>
            <w:shd w:val="clear" w:color="000000" w:fill="A9D08E"/>
            <w:noWrap/>
            <w:vAlign w:val="center"/>
            <w:hideMark/>
          </w:tcPr>
          <w:p w14:paraId="42A14D41"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268" w:type="dxa"/>
            <w:tcBorders>
              <w:top w:val="nil"/>
              <w:left w:val="nil"/>
              <w:bottom w:val="single" w:sz="4" w:space="0" w:color="auto"/>
              <w:right w:val="single" w:sz="4" w:space="0" w:color="auto"/>
            </w:tcBorders>
            <w:shd w:val="clear" w:color="auto" w:fill="auto"/>
            <w:noWrap/>
            <w:vAlign w:val="center"/>
            <w:hideMark/>
          </w:tcPr>
          <w:p w14:paraId="411D9014"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3095" w:type="dxa"/>
            <w:tcBorders>
              <w:top w:val="nil"/>
              <w:left w:val="nil"/>
              <w:bottom w:val="single" w:sz="4" w:space="0" w:color="auto"/>
              <w:right w:val="single" w:sz="4" w:space="0" w:color="auto"/>
            </w:tcBorders>
            <w:shd w:val="clear" w:color="auto" w:fill="auto"/>
            <w:noWrap/>
            <w:vAlign w:val="center"/>
            <w:hideMark/>
          </w:tcPr>
          <w:p w14:paraId="262D2476"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2552" w:type="dxa"/>
            <w:tcBorders>
              <w:top w:val="nil"/>
              <w:left w:val="nil"/>
              <w:bottom w:val="single" w:sz="4" w:space="0" w:color="auto"/>
              <w:right w:val="single" w:sz="4" w:space="0" w:color="auto"/>
            </w:tcBorders>
            <w:shd w:val="clear" w:color="000000" w:fill="A9D08E"/>
            <w:noWrap/>
            <w:vAlign w:val="center"/>
            <w:hideMark/>
          </w:tcPr>
          <w:p w14:paraId="2CDC8A80"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1984" w:type="dxa"/>
            <w:tcBorders>
              <w:top w:val="nil"/>
              <w:left w:val="nil"/>
              <w:bottom w:val="single" w:sz="4" w:space="0" w:color="auto"/>
              <w:right w:val="single" w:sz="4" w:space="0" w:color="auto"/>
            </w:tcBorders>
            <w:shd w:val="clear" w:color="000000" w:fill="DDEBF7"/>
            <w:noWrap/>
            <w:hideMark/>
          </w:tcPr>
          <w:p w14:paraId="23BA1CDB"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19C63988"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14A891DE"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Pārtikas rūpniecība</w:t>
            </w:r>
          </w:p>
        </w:tc>
        <w:tc>
          <w:tcPr>
            <w:tcW w:w="3827" w:type="dxa"/>
            <w:tcBorders>
              <w:top w:val="nil"/>
              <w:left w:val="nil"/>
              <w:bottom w:val="single" w:sz="4" w:space="0" w:color="auto"/>
              <w:right w:val="single" w:sz="4" w:space="0" w:color="auto"/>
            </w:tcBorders>
            <w:shd w:val="clear" w:color="000000" w:fill="A9D08E"/>
            <w:noWrap/>
            <w:vAlign w:val="center"/>
            <w:hideMark/>
          </w:tcPr>
          <w:p w14:paraId="21F0A2CE"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268" w:type="dxa"/>
            <w:tcBorders>
              <w:top w:val="nil"/>
              <w:left w:val="nil"/>
              <w:bottom w:val="single" w:sz="4" w:space="0" w:color="auto"/>
              <w:right w:val="single" w:sz="4" w:space="0" w:color="auto"/>
            </w:tcBorders>
            <w:shd w:val="clear" w:color="000000" w:fill="A9D08E"/>
            <w:noWrap/>
            <w:vAlign w:val="center"/>
            <w:hideMark/>
          </w:tcPr>
          <w:p w14:paraId="27A2724F"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3095" w:type="dxa"/>
            <w:tcBorders>
              <w:top w:val="nil"/>
              <w:left w:val="nil"/>
              <w:bottom w:val="single" w:sz="4" w:space="0" w:color="auto"/>
              <w:right w:val="single" w:sz="4" w:space="0" w:color="auto"/>
            </w:tcBorders>
            <w:shd w:val="clear" w:color="auto" w:fill="auto"/>
            <w:noWrap/>
            <w:vAlign w:val="center"/>
            <w:hideMark/>
          </w:tcPr>
          <w:p w14:paraId="1E080064"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2552" w:type="dxa"/>
            <w:tcBorders>
              <w:top w:val="nil"/>
              <w:left w:val="nil"/>
              <w:bottom w:val="single" w:sz="4" w:space="0" w:color="auto"/>
              <w:right w:val="single" w:sz="4" w:space="0" w:color="auto"/>
            </w:tcBorders>
            <w:shd w:val="clear" w:color="000000" w:fill="DDEBF7"/>
            <w:noWrap/>
            <w:vAlign w:val="center"/>
            <w:hideMark/>
          </w:tcPr>
          <w:p w14:paraId="3403BEF1"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1984" w:type="dxa"/>
            <w:tcBorders>
              <w:top w:val="nil"/>
              <w:left w:val="nil"/>
              <w:bottom w:val="single" w:sz="4" w:space="0" w:color="auto"/>
              <w:right w:val="single" w:sz="4" w:space="0" w:color="auto"/>
            </w:tcBorders>
            <w:shd w:val="clear" w:color="000000" w:fill="DDEBF7"/>
            <w:noWrap/>
            <w:hideMark/>
          </w:tcPr>
          <w:p w14:paraId="0EC0E963"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5616D44B"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6499E395"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Vieglā rūpniecība</w:t>
            </w:r>
          </w:p>
        </w:tc>
        <w:tc>
          <w:tcPr>
            <w:tcW w:w="3827" w:type="dxa"/>
            <w:tcBorders>
              <w:top w:val="nil"/>
              <w:left w:val="nil"/>
              <w:bottom w:val="single" w:sz="4" w:space="0" w:color="auto"/>
              <w:right w:val="single" w:sz="4" w:space="0" w:color="auto"/>
            </w:tcBorders>
            <w:shd w:val="clear" w:color="000000" w:fill="A9D08E"/>
            <w:noWrap/>
            <w:vAlign w:val="center"/>
            <w:hideMark/>
          </w:tcPr>
          <w:p w14:paraId="7EBCA869"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268" w:type="dxa"/>
            <w:tcBorders>
              <w:top w:val="nil"/>
              <w:left w:val="nil"/>
              <w:bottom w:val="single" w:sz="4" w:space="0" w:color="auto"/>
              <w:right w:val="single" w:sz="4" w:space="0" w:color="auto"/>
            </w:tcBorders>
            <w:shd w:val="clear" w:color="auto" w:fill="auto"/>
            <w:noWrap/>
            <w:vAlign w:val="center"/>
            <w:hideMark/>
          </w:tcPr>
          <w:p w14:paraId="2695C9D2"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3095" w:type="dxa"/>
            <w:tcBorders>
              <w:top w:val="nil"/>
              <w:left w:val="nil"/>
              <w:bottom w:val="single" w:sz="4" w:space="0" w:color="auto"/>
              <w:right w:val="single" w:sz="4" w:space="0" w:color="auto"/>
            </w:tcBorders>
            <w:shd w:val="clear" w:color="000000" w:fill="DDEBF7"/>
            <w:noWrap/>
            <w:vAlign w:val="center"/>
            <w:hideMark/>
          </w:tcPr>
          <w:p w14:paraId="5B6C3290"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2552" w:type="dxa"/>
            <w:tcBorders>
              <w:top w:val="nil"/>
              <w:left w:val="nil"/>
              <w:bottom w:val="single" w:sz="4" w:space="0" w:color="auto"/>
              <w:right w:val="single" w:sz="4" w:space="0" w:color="auto"/>
            </w:tcBorders>
            <w:shd w:val="clear" w:color="000000" w:fill="DDEBF7"/>
            <w:noWrap/>
            <w:vAlign w:val="center"/>
            <w:hideMark/>
          </w:tcPr>
          <w:p w14:paraId="60DC9DC5"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1984" w:type="dxa"/>
            <w:tcBorders>
              <w:top w:val="nil"/>
              <w:left w:val="nil"/>
              <w:bottom w:val="single" w:sz="4" w:space="0" w:color="auto"/>
              <w:right w:val="single" w:sz="4" w:space="0" w:color="auto"/>
            </w:tcBorders>
            <w:shd w:val="clear" w:color="000000" w:fill="DDEBF7"/>
            <w:noWrap/>
            <w:vAlign w:val="center"/>
            <w:hideMark/>
          </w:tcPr>
          <w:p w14:paraId="0A9D7825"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4B7DAF60"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44DB2B92"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Kokapstrāde</w:t>
            </w:r>
          </w:p>
        </w:tc>
        <w:tc>
          <w:tcPr>
            <w:tcW w:w="3827" w:type="dxa"/>
            <w:tcBorders>
              <w:top w:val="nil"/>
              <w:left w:val="nil"/>
              <w:bottom w:val="single" w:sz="4" w:space="0" w:color="auto"/>
              <w:right w:val="single" w:sz="4" w:space="0" w:color="auto"/>
            </w:tcBorders>
            <w:shd w:val="clear" w:color="000000" w:fill="A9D08E"/>
            <w:noWrap/>
            <w:vAlign w:val="center"/>
            <w:hideMark/>
          </w:tcPr>
          <w:p w14:paraId="27235037"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268" w:type="dxa"/>
            <w:tcBorders>
              <w:top w:val="nil"/>
              <w:left w:val="nil"/>
              <w:bottom w:val="single" w:sz="4" w:space="0" w:color="auto"/>
              <w:right w:val="single" w:sz="4" w:space="0" w:color="auto"/>
            </w:tcBorders>
            <w:shd w:val="clear" w:color="auto" w:fill="auto"/>
            <w:noWrap/>
            <w:vAlign w:val="center"/>
            <w:hideMark/>
          </w:tcPr>
          <w:p w14:paraId="10C90F19"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3095" w:type="dxa"/>
            <w:tcBorders>
              <w:top w:val="nil"/>
              <w:left w:val="nil"/>
              <w:bottom w:val="single" w:sz="4" w:space="0" w:color="auto"/>
              <w:right w:val="single" w:sz="4" w:space="0" w:color="auto"/>
            </w:tcBorders>
            <w:shd w:val="clear" w:color="000000" w:fill="A9D08E"/>
            <w:noWrap/>
            <w:vAlign w:val="center"/>
            <w:hideMark/>
          </w:tcPr>
          <w:p w14:paraId="0C54DFA4"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552" w:type="dxa"/>
            <w:tcBorders>
              <w:top w:val="nil"/>
              <w:left w:val="nil"/>
              <w:bottom w:val="single" w:sz="4" w:space="0" w:color="auto"/>
              <w:right w:val="single" w:sz="4" w:space="0" w:color="auto"/>
            </w:tcBorders>
            <w:shd w:val="clear" w:color="000000" w:fill="DDEBF7"/>
            <w:noWrap/>
            <w:vAlign w:val="center"/>
            <w:hideMark/>
          </w:tcPr>
          <w:p w14:paraId="2F145AD7"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1984" w:type="dxa"/>
            <w:tcBorders>
              <w:top w:val="nil"/>
              <w:left w:val="nil"/>
              <w:bottom w:val="single" w:sz="4" w:space="0" w:color="auto"/>
              <w:right w:val="single" w:sz="4" w:space="0" w:color="auto"/>
            </w:tcBorders>
            <w:shd w:val="clear" w:color="000000" w:fill="DDEBF7"/>
            <w:noWrap/>
            <w:vAlign w:val="center"/>
            <w:hideMark/>
          </w:tcPr>
          <w:p w14:paraId="3AEDAFCA"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6E6BB813"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2FBDCB4B"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Papīra ražošana un poligrāfija</w:t>
            </w:r>
          </w:p>
        </w:tc>
        <w:tc>
          <w:tcPr>
            <w:tcW w:w="3827" w:type="dxa"/>
            <w:tcBorders>
              <w:top w:val="nil"/>
              <w:left w:val="nil"/>
              <w:bottom w:val="single" w:sz="4" w:space="0" w:color="auto"/>
              <w:right w:val="single" w:sz="4" w:space="0" w:color="auto"/>
            </w:tcBorders>
            <w:shd w:val="clear" w:color="000000" w:fill="DDEBF7"/>
            <w:noWrap/>
            <w:vAlign w:val="center"/>
            <w:hideMark/>
          </w:tcPr>
          <w:p w14:paraId="1F2CD8C9"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2268" w:type="dxa"/>
            <w:tcBorders>
              <w:top w:val="nil"/>
              <w:left w:val="nil"/>
              <w:bottom w:val="single" w:sz="4" w:space="0" w:color="auto"/>
              <w:right w:val="single" w:sz="4" w:space="0" w:color="auto"/>
            </w:tcBorders>
            <w:shd w:val="clear" w:color="auto" w:fill="auto"/>
            <w:noWrap/>
            <w:vAlign w:val="center"/>
            <w:hideMark/>
          </w:tcPr>
          <w:p w14:paraId="16855703"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3095" w:type="dxa"/>
            <w:tcBorders>
              <w:top w:val="nil"/>
              <w:left w:val="nil"/>
              <w:bottom w:val="single" w:sz="4" w:space="0" w:color="auto"/>
              <w:right w:val="single" w:sz="4" w:space="0" w:color="auto"/>
            </w:tcBorders>
            <w:shd w:val="clear" w:color="auto" w:fill="auto"/>
            <w:noWrap/>
            <w:vAlign w:val="center"/>
            <w:hideMark/>
          </w:tcPr>
          <w:p w14:paraId="1467C637"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2552" w:type="dxa"/>
            <w:tcBorders>
              <w:top w:val="nil"/>
              <w:left w:val="nil"/>
              <w:bottom w:val="single" w:sz="4" w:space="0" w:color="auto"/>
              <w:right w:val="single" w:sz="4" w:space="0" w:color="auto"/>
            </w:tcBorders>
            <w:shd w:val="clear" w:color="000000" w:fill="DDEBF7"/>
            <w:noWrap/>
            <w:vAlign w:val="center"/>
            <w:hideMark/>
          </w:tcPr>
          <w:p w14:paraId="6C2BE154"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1984" w:type="dxa"/>
            <w:tcBorders>
              <w:top w:val="nil"/>
              <w:left w:val="nil"/>
              <w:bottom w:val="single" w:sz="4" w:space="0" w:color="auto"/>
              <w:right w:val="single" w:sz="4" w:space="0" w:color="auto"/>
            </w:tcBorders>
            <w:shd w:val="clear" w:color="000000" w:fill="DDEBF7"/>
            <w:noWrap/>
            <w:vAlign w:val="center"/>
            <w:hideMark/>
          </w:tcPr>
          <w:p w14:paraId="6A7039F1"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2752136E"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3581B5D3"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Ķīmiskā rūpniecība</w:t>
            </w:r>
          </w:p>
        </w:tc>
        <w:tc>
          <w:tcPr>
            <w:tcW w:w="3827" w:type="dxa"/>
            <w:tcBorders>
              <w:top w:val="nil"/>
              <w:left w:val="nil"/>
              <w:bottom w:val="single" w:sz="4" w:space="0" w:color="auto"/>
              <w:right w:val="single" w:sz="4" w:space="0" w:color="auto"/>
            </w:tcBorders>
            <w:shd w:val="clear" w:color="000000" w:fill="A9D08E"/>
            <w:noWrap/>
            <w:vAlign w:val="center"/>
            <w:hideMark/>
          </w:tcPr>
          <w:p w14:paraId="4C29427B"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268" w:type="dxa"/>
            <w:tcBorders>
              <w:top w:val="nil"/>
              <w:left w:val="nil"/>
              <w:bottom w:val="single" w:sz="4" w:space="0" w:color="auto"/>
              <w:right w:val="single" w:sz="4" w:space="0" w:color="auto"/>
            </w:tcBorders>
            <w:shd w:val="clear" w:color="000000" w:fill="A9D08E"/>
            <w:noWrap/>
            <w:vAlign w:val="center"/>
            <w:hideMark/>
          </w:tcPr>
          <w:p w14:paraId="65E858ED"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3095" w:type="dxa"/>
            <w:tcBorders>
              <w:top w:val="nil"/>
              <w:left w:val="nil"/>
              <w:bottom w:val="single" w:sz="4" w:space="0" w:color="auto"/>
              <w:right w:val="single" w:sz="4" w:space="0" w:color="auto"/>
            </w:tcBorders>
            <w:shd w:val="clear" w:color="000000" w:fill="A9D08E"/>
            <w:noWrap/>
            <w:vAlign w:val="center"/>
            <w:hideMark/>
          </w:tcPr>
          <w:p w14:paraId="1DA859AF"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552" w:type="dxa"/>
            <w:tcBorders>
              <w:top w:val="nil"/>
              <w:left w:val="nil"/>
              <w:bottom w:val="single" w:sz="4" w:space="0" w:color="auto"/>
              <w:right w:val="single" w:sz="4" w:space="0" w:color="auto"/>
            </w:tcBorders>
            <w:shd w:val="clear" w:color="000000" w:fill="DDEBF7"/>
            <w:noWrap/>
            <w:vAlign w:val="center"/>
            <w:hideMark/>
          </w:tcPr>
          <w:p w14:paraId="5E856364"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1984" w:type="dxa"/>
            <w:tcBorders>
              <w:top w:val="nil"/>
              <w:left w:val="nil"/>
              <w:bottom w:val="single" w:sz="4" w:space="0" w:color="auto"/>
              <w:right w:val="single" w:sz="4" w:space="0" w:color="auto"/>
            </w:tcBorders>
            <w:shd w:val="clear" w:color="000000" w:fill="DDEBF7"/>
            <w:noWrap/>
            <w:vAlign w:val="center"/>
            <w:hideMark/>
          </w:tcPr>
          <w:p w14:paraId="3E42E4D8"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12150CC9"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12C01817"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Nemetālisko minerālu ražošana</w:t>
            </w:r>
          </w:p>
        </w:tc>
        <w:tc>
          <w:tcPr>
            <w:tcW w:w="3827" w:type="dxa"/>
            <w:tcBorders>
              <w:top w:val="nil"/>
              <w:left w:val="nil"/>
              <w:bottom w:val="single" w:sz="4" w:space="0" w:color="auto"/>
              <w:right w:val="single" w:sz="4" w:space="0" w:color="auto"/>
            </w:tcBorders>
            <w:shd w:val="clear" w:color="000000" w:fill="A9D08E"/>
            <w:noWrap/>
            <w:vAlign w:val="center"/>
            <w:hideMark/>
          </w:tcPr>
          <w:p w14:paraId="6E68D583"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268" w:type="dxa"/>
            <w:tcBorders>
              <w:top w:val="nil"/>
              <w:left w:val="nil"/>
              <w:bottom w:val="single" w:sz="4" w:space="0" w:color="auto"/>
              <w:right w:val="single" w:sz="4" w:space="0" w:color="auto"/>
            </w:tcBorders>
            <w:shd w:val="clear" w:color="auto" w:fill="auto"/>
            <w:noWrap/>
            <w:vAlign w:val="center"/>
            <w:hideMark/>
          </w:tcPr>
          <w:p w14:paraId="46D3F468"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3095" w:type="dxa"/>
            <w:tcBorders>
              <w:top w:val="nil"/>
              <w:left w:val="nil"/>
              <w:bottom w:val="single" w:sz="4" w:space="0" w:color="auto"/>
              <w:right w:val="single" w:sz="4" w:space="0" w:color="auto"/>
            </w:tcBorders>
            <w:shd w:val="clear" w:color="000000" w:fill="A9D08E"/>
            <w:noWrap/>
            <w:vAlign w:val="center"/>
            <w:hideMark/>
          </w:tcPr>
          <w:p w14:paraId="4C541053"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552" w:type="dxa"/>
            <w:tcBorders>
              <w:top w:val="nil"/>
              <w:left w:val="nil"/>
              <w:bottom w:val="single" w:sz="4" w:space="0" w:color="auto"/>
              <w:right w:val="single" w:sz="4" w:space="0" w:color="auto"/>
            </w:tcBorders>
            <w:shd w:val="clear" w:color="000000" w:fill="A9D08E"/>
            <w:noWrap/>
            <w:vAlign w:val="center"/>
            <w:hideMark/>
          </w:tcPr>
          <w:p w14:paraId="50031220"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1984" w:type="dxa"/>
            <w:tcBorders>
              <w:top w:val="nil"/>
              <w:left w:val="nil"/>
              <w:bottom w:val="single" w:sz="4" w:space="0" w:color="auto"/>
              <w:right w:val="single" w:sz="4" w:space="0" w:color="auto"/>
            </w:tcBorders>
            <w:shd w:val="clear" w:color="000000" w:fill="DDEBF7"/>
            <w:noWrap/>
            <w:vAlign w:val="center"/>
            <w:hideMark/>
          </w:tcPr>
          <w:p w14:paraId="20DB2487"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0C56D7A8" w14:textId="77777777" w:rsidTr="00B97087">
        <w:trPr>
          <w:trHeight w:val="227"/>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4C984845"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Metālapstrāde</w:t>
            </w:r>
          </w:p>
        </w:tc>
        <w:tc>
          <w:tcPr>
            <w:tcW w:w="3827" w:type="dxa"/>
            <w:tcBorders>
              <w:top w:val="nil"/>
              <w:left w:val="nil"/>
              <w:bottom w:val="single" w:sz="4" w:space="0" w:color="auto"/>
              <w:right w:val="single" w:sz="4" w:space="0" w:color="auto"/>
            </w:tcBorders>
            <w:shd w:val="clear" w:color="000000" w:fill="DDEBF7"/>
            <w:noWrap/>
            <w:vAlign w:val="center"/>
            <w:hideMark/>
          </w:tcPr>
          <w:p w14:paraId="09196353"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2268" w:type="dxa"/>
            <w:tcBorders>
              <w:top w:val="nil"/>
              <w:left w:val="nil"/>
              <w:bottom w:val="single" w:sz="4" w:space="0" w:color="auto"/>
              <w:right w:val="single" w:sz="4" w:space="0" w:color="auto"/>
            </w:tcBorders>
            <w:shd w:val="clear" w:color="auto" w:fill="auto"/>
            <w:noWrap/>
            <w:vAlign w:val="center"/>
            <w:hideMark/>
          </w:tcPr>
          <w:p w14:paraId="2E041BFA"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3095" w:type="dxa"/>
            <w:tcBorders>
              <w:top w:val="nil"/>
              <w:left w:val="nil"/>
              <w:bottom w:val="single" w:sz="4" w:space="0" w:color="auto"/>
              <w:right w:val="single" w:sz="4" w:space="0" w:color="auto"/>
            </w:tcBorders>
            <w:shd w:val="clear" w:color="000000" w:fill="A9D08E"/>
            <w:noWrap/>
            <w:vAlign w:val="center"/>
            <w:hideMark/>
          </w:tcPr>
          <w:p w14:paraId="6EB221D4"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552" w:type="dxa"/>
            <w:tcBorders>
              <w:top w:val="nil"/>
              <w:left w:val="nil"/>
              <w:bottom w:val="single" w:sz="4" w:space="0" w:color="auto"/>
              <w:right w:val="single" w:sz="4" w:space="0" w:color="auto"/>
            </w:tcBorders>
            <w:shd w:val="clear" w:color="000000" w:fill="A9D08E"/>
            <w:noWrap/>
            <w:vAlign w:val="center"/>
            <w:hideMark/>
          </w:tcPr>
          <w:p w14:paraId="42C8C451"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1984" w:type="dxa"/>
            <w:tcBorders>
              <w:top w:val="nil"/>
              <w:left w:val="nil"/>
              <w:bottom w:val="single" w:sz="4" w:space="0" w:color="auto"/>
              <w:right w:val="single" w:sz="4" w:space="0" w:color="auto"/>
            </w:tcBorders>
            <w:shd w:val="clear" w:color="000000" w:fill="DDEBF7"/>
            <w:noWrap/>
            <w:vAlign w:val="center"/>
            <w:hideMark/>
          </w:tcPr>
          <w:p w14:paraId="2B202C79"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7C45AD20"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7A9BF642"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Elektrisko un optisko iekārtu ražošana</w:t>
            </w:r>
          </w:p>
        </w:tc>
        <w:tc>
          <w:tcPr>
            <w:tcW w:w="3827" w:type="dxa"/>
            <w:tcBorders>
              <w:top w:val="nil"/>
              <w:left w:val="nil"/>
              <w:bottom w:val="single" w:sz="4" w:space="0" w:color="auto"/>
              <w:right w:val="single" w:sz="4" w:space="0" w:color="auto"/>
            </w:tcBorders>
            <w:shd w:val="clear" w:color="000000" w:fill="A9D08E"/>
            <w:noWrap/>
            <w:vAlign w:val="center"/>
            <w:hideMark/>
          </w:tcPr>
          <w:p w14:paraId="4C4344F3"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268" w:type="dxa"/>
            <w:tcBorders>
              <w:top w:val="nil"/>
              <w:left w:val="nil"/>
              <w:bottom w:val="single" w:sz="4" w:space="0" w:color="auto"/>
              <w:right w:val="single" w:sz="4" w:space="0" w:color="auto"/>
            </w:tcBorders>
            <w:shd w:val="clear" w:color="000000" w:fill="A9D08E"/>
            <w:noWrap/>
            <w:vAlign w:val="center"/>
            <w:hideMark/>
          </w:tcPr>
          <w:p w14:paraId="4BB90B99"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3095" w:type="dxa"/>
            <w:tcBorders>
              <w:top w:val="nil"/>
              <w:left w:val="nil"/>
              <w:bottom w:val="single" w:sz="4" w:space="0" w:color="auto"/>
              <w:right w:val="single" w:sz="4" w:space="0" w:color="auto"/>
            </w:tcBorders>
            <w:shd w:val="clear" w:color="000000" w:fill="A9D08E"/>
            <w:noWrap/>
            <w:vAlign w:val="center"/>
            <w:hideMark/>
          </w:tcPr>
          <w:p w14:paraId="14FEC6F3"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552" w:type="dxa"/>
            <w:tcBorders>
              <w:top w:val="nil"/>
              <w:left w:val="nil"/>
              <w:bottom w:val="single" w:sz="4" w:space="0" w:color="auto"/>
              <w:right w:val="single" w:sz="4" w:space="0" w:color="auto"/>
            </w:tcBorders>
            <w:shd w:val="clear" w:color="000000" w:fill="DDEBF7"/>
            <w:noWrap/>
            <w:vAlign w:val="center"/>
            <w:hideMark/>
          </w:tcPr>
          <w:p w14:paraId="0D230E01"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1984" w:type="dxa"/>
            <w:tcBorders>
              <w:top w:val="nil"/>
              <w:left w:val="nil"/>
              <w:bottom w:val="single" w:sz="4" w:space="0" w:color="auto"/>
              <w:right w:val="single" w:sz="4" w:space="0" w:color="auto"/>
            </w:tcBorders>
            <w:shd w:val="clear" w:color="000000" w:fill="A9D08E"/>
            <w:noWrap/>
            <w:vAlign w:val="center"/>
            <w:hideMark/>
          </w:tcPr>
          <w:p w14:paraId="14DCF8E9"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r>
      <w:tr w:rsidR="00155667" w:rsidRPr="00155667" w14:paraId="76CF25FC"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180FA475"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Mašīnu un iekārtu ražošana</w:t>
            </w:r>
          </w:p>
        </w:tc>
        <w:tc>
          <w:tcPr>
            <w:tcW w:w="3827" w:type="dxa"/>
            <w:tcBorders>
              <w:top w:val="nil"/>
              <w:left w:val="nil"/>
              <w:bottom w:val="single" w:sz="4" w:space="0" w:color="auto"/>
              <w:right w:val="single" w:sz="4" w:space="0" w:color="auto"/>
            </w:tcBorders>
            <w:shd w:val="clear" w:color="000000" w:fill="A9D08E"/>
            <w:noWrap/>
            <w:vAlign w:val="center"/>
            <w:hideMark/>
          </w:tcPr>
          <w:p w14:paraId="2B24CB7C"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268" w:type="dxa"/>
            <w:tcBorders>
              <w:top w:val="nil"/>
              <w:left w:val="nil"/>
              <w:bottom w:val="single" w:sz="4" w:space="0" w:color="auto"/>
              <w:right w:val="single" w:sz="4" w:space="0" w:color="auto"/>
            </w:tcBorders>
            <w:shd w:val="clear" w:color="000000" w:fill="A9D08E"/>
            <w:noWrap/>
            <w:vAlign w:val="center"/>
            <w:hideMark/>
          </w:tcPr>
          <w:p w14:paraId="3D9F299E"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3095" w:type="dxa"/>
            <w:tcBorders>
              <w:top w:val="nil"/>
              <w:left w:val="nil"/>
              <w:bottom w:val="single" w:sz="4" w:space="0" w:color="auto"/>
              <w:right w:val="single" w:sz="4" w:space="0" w:color="auto"/>
            </w:tcBorders>
            <w:shd w:val="clear" w:color="000000" w:fill="A9D08E"/>
            <w:noWrap/>
            <w:vAlign w:val="center"/>
            <w:hideMark/>
          </w:tcPr>
          <w:p w14:paraId="1E0C5683"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552" w:type="dxa"/>
            <w:tcBorders>
              <w:top w:val="nil"/>
              <w:left w:val="nil"/>
              <w:bottom w:val="single" w:sz="4" w:space="0" w:color="auto"/>
              <w:right w:val="single" w:sz="4" w:space="0" w:color="auto"/>
            </w:tcBorders>
            <w:shd w:val="clear" w:color="000000" w:fill="A9D08E"/>
            <w:noWrap/>
            <w:vAlign w:val="center"/>
            <w:hideMark/>
          </w:tcPr>
          <w:p w14:paraId="5A5F9756"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1984" w:type="dxa"/>
            <w:tcBorders>
              <w:top w:val="nil"/>
              <w:left w:val="nil"/>
              <w:bottom w:val="single" w:sz="4" w:space="0" w:color="auto"/>
              <w:right w:val="single" w:sz="4" w:space="0" w:color="auto"/>
            </w:tcBorders>
            <w:shd w:val="clear" w:color="000000" w:fill="DDEBF7"/>
            <w:noWrap/>
            <w:vAlign w:val="center"/>
            <w:hideMark/>
          </w:tcPr>
          <w:p w14:paraId="203D9D7A"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39F2C5B9"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03F13E7E"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Transportlīdzekļu ražošana</w:t>
            </w:r>
          </w:p>
        </w:tc>
        <w:tc>
          <w:tcPr>
            <w:tcW w:w="3827" w:type="dxa"/>
            <w:tcBorders>
              <w:top w:val="nil"/>
              <w:left w:val="nil"/>
              <w:bottom w:val="single" w:sz="4" w:space="0" w:color="auto"/>
              <w:right w:val="single" w:sz="4" w:space="0" w:color="auto"/>
            </w:tcBorders>
            <w:shd w:val="clear" w:color="000000" w:fill="A9D08E"/>
            <w:noWrap/>
            <w:vAlign w:val="center"/>
            <w:hideMark/>
          </w:tcPr>
          <w:p w14:paraId="58F72AAF"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268" w:type="dxa"/>
            <w:tcBorders>
              <w:top w:val="nil"/>
              <w:left w:val="nil"/>
              <w:bottom w:val="single" w:sz="4" w:space="0" w:color="auto"/>
              <w:right w:val="single" w:sz="4" w:space="0" w:color="auto"/>
            </w:tcBorders>
            <w:shd w:val="clear" w:color="auto" w:fill="auto"/>
            <w:noWrap/>
            <w:vAlign w:val="center"/>
            <w:hideMark/>
          </w:tcPr>
          <w:p w14:paraId="1D2D5D48"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3095" w:type="dxa"/>
            <w:tcBorders>
              <w:top w:val="nil"/>
              <w:left w:val="nil"/>
              <w:bottom w:val="single" w:sz="4" w:space="0" w:color="auto"/>
              <w:right w:val="single" w:sz="4" w:space="0" w:color="auto"/>
            </w:tcBorders>
            <w:shd w:val="clear" w:color="000000" w:fill="A9D08E"/>
            <w:noWrap/>
            <w:vAlign w:val="center"/>
            <w:hideMark/>
          </w:tcPr>
          <w:p w14:paraId="70606799"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2552" w:type="dxa"/>
            <w:tcBorders>
              <w:top w:val="nil"/>
              <w:left w:val="nil"/>
              <w:bottom w:val="single" w:sz="4" w:space="0" w:color="auto"/>
              <w:right w:val="single" w:sz="4" w:space="0" w:color="auto"/>
            </w:tcBorders>
            <w:shd w:val="clear" w:color="000000" w:fill="A9D08E"/>
            <w:noWrap/>
            <w:vAlign w:val="center"/>
            <w:hideMark/>
          </w:tcPr>
          <w:p w14:paraId="3D734D9F"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1984" w:type="dxa"/>
            <w:tcBorders>
              <w:top w:val="nil"/>
              <w:left w:val="nil"/>
              <w:bottom w:val="single" w:sz="4" w:space="0" w:color="auto"/>
              <w:right w:val="single" w:sz="4" w:space="0" w:color="auto"/>
            </w:tcBorders>
            <w:shd w:val="clear" w:color="000000" w:fill="DDEBF7"/>
            <w:noWrap/>
            <w:vAlign w:val="center"/>
            <w:hideMark/>
          </w:tcPr>
          <w:p w14:paraId="0B759C1D"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2656CF95" w14:textId="77777777" w:rsidTr="00B97087">
        <w:trPr>
          <w:trHeight w:val="227"/>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31982519"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Būvniecība</w:t>
            </w:r>
          </w:p>
        </w:tc>
        <w:tc>
          <w:tcPr>
            <w:tcW w:w="3827" w:type="dxa"/>
            <w:tcBorders>
              <w:top w:val="nil"/>
              <w:left w:val="nil"/>
              <w:bottom w:val="single" w:sz="4" w:space="0" w:color="auto"/>
              <w:right w:val="single" w:sz="4" w:space="0" w:color="auto"/>
            </w:tcBorders>
            <w:shd w:val="clear" w:color="000000" w:fill="DDEBF7"/>
            <w:noWrap/>
            <w:vAlign w:val="center"/>
            <w:hideMark/>
          </w:tcPr>
          <w:p w14:paraId="34D3F039"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2268" w:type="dxa"/>
            <w:tcBorders>
              <w:top w:val="nil"/>
              <w:left w:val="nil"/>
              <w:bottom w:val="single" w:sz="4" w:space="0" w:color="auto"/>
              <w:right w:val="single" w:sz="4" w:space="0" w:color="auto"/>
            </w:tcBorders>
            <w:shd w:val="clear" w:color="auto" w:fill="auto"/>
            <w:noWrap/>
            <w:vAlign w:val="center"/>
            <w:hideMark/>
          </w:tcPr>
          <w:p w14:paraId="41B380C4"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3095" w:type="dxa"/>
            <w:tcBorders>
              <w:top w:val="nil"/>
              <w:left w:val="nil"/>
              <w:bottom w:val="single" w:sz="4" w:space="0" w:color="auto"/>
              <w:right w:val="single" w:sz="4" w:space="0" w:color="auto"/>
            </w:tcBorders>
            <w:shd w:val="clear" w:color="auto" w:fill="auto"/>
            <w:noWrap/>
            <w:vAlign w:val="center"/>
            <w:hideMark/>
          </w:tcPr>
          <w:p w14:paraId="1E5FB2AD"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2552" w:type="dxa"/>
            <w:tcBorders>
              <w:top w:val="nil"/>
              <w:left w:val="nil"/>
              <w:bottom w:val="single" w:sz="4" w:space="0" w:color="auto"/>
              <w:right w:val="single" w:sz="4" w:space="0" w:color="auto"/>
            </w:tcBorders>
            <w:shd w:val="clear" w:color="000000" w:fill="DDEBF7"/>
            <w:noWrap/>
            <w:vAlign w:val="center"/>
            <w:hideMark/>
          </w:tcPr>
          <w:p w14:paraId="585657A9"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1984" w:type="dxa"/>
            <w:tcBorders>
              <w:top w:val="nil"/>
              <w:left w:val="nil"/>
              <w:bottom w:val="single" w:sz="4" w:space="0" w:color="auto"/>
              <w:right w:val="single" w:sz="4" w:space="0" w:color="auto"/>
            </w:tcBorders>
            <w:shd w:val="clear" w:color="000000" w:fill="DDEBF7"/>
            <w:noWrap/>
            <w:vAlign w:val="center"/>
            <w:hideMark/>
          </w:tcPr>
          <w:p w14:paraId="036DCCCF"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6CA7EB31"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6B664B50"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Tirdzniecība, izmitināšana</w:t>
            </w:r>
          </w:p>
        </w:tc>
        <w:tc>
          <w:tcPr>
            <w:tcW w:w="3827" w:type="dxa"/>
            <w:tcBorders>
              <w:top w:val="nil"/>
              <w:left w:val="nil"/>
              <w:bottom w:val="single" w:sz="4" w:space="0" w:color="auto"/>
              <w:right w:val="single" w:sz="4" w:space="0" w:color="auto"/>
            </w:tcBorders>
            <w:shd w:val="clear" w:color="auto" w:fill="auto"/>
            <w:noWrap/>
            <w:vAlign w:val="center"/>
            <w:hideMark/>
          </w:tcPr>
          <w:p w14:paraId="4E642124"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2268" w:type="dxa"/>
            <w:tcBorders>
              <w:top w:val="nil"/>
              <w:left w:val="nil"/>
              <w:bottom w:val="single" w:sz="4" w:space="0" w:color="auto"/>
              <w:right w:val="single" w:sz="4" w:space="0" w:color="auto"/>
            </w:tcBorders>
            <w:shd w:val="clear" w:color="auto" w:fill="auto"/>
            <w:noWrap/>
            <w:vAlign w:val="center"/>
            <w:hideMark/>
          </w:tcPr>
          <w:p w14:paraId="72583D43"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3095" w:type="dxa"/>
            <w:tcBorders>
              <w:top w:val="nil"/>
              <w:left w:val="nil"/>
              <w:bottom w:val="single" w:sz="4" w:space="0" w:color="auto"/>
              <w:right w:val="single" w:sz="4" w:space="0" w:color="auto"/>
            </w:tcBorders>
            <w:shd w:val="clear" w:color="auto" w:fill="auto"/>
            <w:noWrap/>
            <w:vAlign w:val="center"/>
            <w:hideMark/>
          </w:tcPr>
          <w:p w14:paraId="3E3335B7"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2552" w:type="dxa"/>
            <w:tcBorders>
              <w:top w:val="nil"/>
              <w:left w:val="nil"/>
              <w:bottom w:val="single" w:sz="4" w:space="0" w:color="auto"/>
              <w:right w:val="single" w:sz="4" w:space="0" w:color="auto"/>
            </w:tcBorders>
            <w:shd w:val="clear" w:color="000000" w:fill="DDEBF7"/>
            <w:noWrap/>
            <w:vAlign w:val="center"/>
            <w:hideMark/>
          </w:tcPr>
          <w:p w14:paraId="4DA0896B"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1984" w:type="dxa"/>
            <w:tcBorders>
              <w:top w:val="nil"/>
              <w:left w:val="nil"/>
              <w:bottom w:val="single" w:sz="4" w:space="0" w:color="auto"/>
              <w:right w:val="single" w:sz="4" w:space="0" w:color="auto"/>
            </w:tcBorders>
            <w:shd w:val="clear" w:color="000000" w:fill="DDEBF7"/>
            <w:noWrap/>
            <w:vAlign w:val="center"/>
            <w:hideMark/>
          </w:tcPr>
          <w:p w14:paraId="22C4A2D8"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534EC118" w14:textId="77777777" w:rsidTr="00B97087">
        <w:trPr>
          <w:trHeight w:val="288"/>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00F6B5E2"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Transports un uzglabāšana</w:t>
            </w:r>
          </w:p>
        </w:tc>
        <w:tc>
          <w:tcPr>
            <w:tcW w:w="3827" w:type="dxa"/>
            <w:tcBorders>
              <w:top w:val="nil"/>
              <w:left w:val="nil"/>
              <w:bottom w:val="single" w:sz="4" w:space="0" w:color="auto"/>
              <w:right w:val="single" w:sz="4" w:space="0" w:color="auto"/>
            </w:tcBorders>
            <w:shd w:val="clear" w:color="auto" w:fill="auto"/>
            <w:noWrap/>
            <w:vAlign w:val="center"/>
            <w:hideMark/>
          </w:tcPr>
          <w:p w14:paraId="13AC54FA"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2268" w:type="dxa"/>
            <w:tcBorders>
              <w:top w:val="nil"/>
              <w:left w:val="nil"/>
              <w:bottom w:val="single" w:sz="4" w:space="0" w:color="auto"/>
              <w:right w:val="single" w:sz="4" w:space="0" w:color="auto"/>
            </w:tcBorders>
            <w:shd w:val="clear" w:color="auto" w:fill="auto"/>
            <w:noWrap/>
            <w:vAlign w:val="center"/>
            <w:hideMark/>
          </w:tcPr>
          <w:p w14:paraId="5544C54D"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3095" w:type="dxa"/>
            <w:tcBorders>
              <w:top w:val="nil"/>
              <w:left w:val="nil"/>
              <w:bottom w:val="single" w:sz="4" w:space="0" w:color="auto"/>
              <w:right w:val="single" w:sz="4" w:space="0" w:color="auto"/>
            </w:tcBorders>
            <w:shd w:val="clear" w:color="auto" w:fill="auto"/>
            <w:noWrap/>
            <w:vAlign w:val="center"/>
            <w:hideMark/>
          </w:tcPr>
          <w:p w14:paraId="4A51EF14"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2552" w:type="dxa"/>
            <w:tcBorders>
              <w:top w:val="nil"/>
              <w:left w:val="nil"/>
              <w:bottom w:val="single" w:sz="4" w:space="0" w:color="auto"/>
              <w:right w:val="single" w:sz="4" w:space="0" w:color="auto"/>
            </w:tcBorders>
            <w:shd w:val="clear" w:color="000000" w:fill="DDEBF7"/>
            <w:noWrap/>
            <w:vAlign w:val="center"/>
            <w:hideMark/>
          </w:tcPr>
          <w:p w14:paraId="444DBB2A"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1984" w:type="dxa"/>
            <w:tcBorders>
              <w:top w:val="nil"/>
              <w:left w:val="nil"/>
              <w:bottom w:val="single" w:sz="4" w:space="0" w:color="auto"/>
              <w:right w:val="single" w:sz="4" w:space="0" w:color="auto"/>
            </w:tcBorders>
            <w:shd w:val="clear" w:color="000000" w:fill="DDEBF7"/>
            <w:noWrap/>
            <w:vAlign w:val="center"/>
            <w:hideMark/>
          </w:tcPr>
          <w:p w14:paraId="75121F7C"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r>
      <w:tr w:rsidR="00155667" w:rsidRPr="00155667" w14:paraId="43ADC1EE" w14:textId="77777777" w:rsidTr="00B97087">
        <w:trPr>
          <w:trHeight w:val="227"/>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0F52A909"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Citi komercpakalpojumi</w:t>
            </w:r>
          </w:p>
        </w:tc>
        <w:tc>
          <w:tcPr>
            <w:tcW w:w="3827" w:type="dxa"/>
            <w:tcBorders>
              <w:top w:val="nil"/>
              <w:left w:val="nil"/>
              <w:bottom w:val="single" w:sz="4" w:space="0" w:color="auto"/>
              <w:right w:val="single" w:sz="4" w:space="0" w:color="auto"/>
            </w:tcBorders>
            <w:shd w:val="clear" w:color="auto" w:fill="auto"/>
            <w:noWrap/>
            <w:vAlign w:val="center"/>
            <w:hideMark/>
          </w:tcPr>
          <w:p w14:paraId="712B86A6"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2268" w:type="dxa"/>
            <w:tcBorders>
              <w:top w:val="nil"/>
              <w:left w:val="nil"/>
              <w:bottom w:val="single" w:sz="4" w:space="0" w:color="auto"/>
              <w:right w:val="single" w:sz="4" w:space="0" w:color="auto"/>
            </w:tcBorders>
            <w:shd w:val="clear" w:color="auto" w:fill="auto"/>
            <w:noWrap/>
            <w:vAlign w:val="center"/>
            <w:hideMark/>
          </w:tcPr>
          <w:p w14:paraId="2DD979FA"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3095" w:type="dxa"/>
            <w:tcBorders>
              <w:top w:val="nil"/>
              <w:left w:val="nil"/>
              <w:bottom w:val="single" w:sz="4" w:space="0" w:color="auto"/>
              <w:right w:val="single" w:sz="4" w:space="0" w:color="auto"/>
            </w:tcBorders>
            <w:shd w:val="clear" w:color="auto" w:fill="auto"/>
            <w:noWrap/>
            <w:vAlign w:val="center"/>
            <w:hideMark/>
          </w:tcPr>
          <w:p w14:paraId="0B29466A"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2552" w:type="dxa"/>
            <w:tcBorders>
              <w:top w:val="nil"/>
              <w:left w:val="nil"/>
              <w:bottom w:val="single" w:sz="4" w:space="0" w:color="auto"/>
              <w:right w:val="single" w:sz="4" w:space="0" w:color="auto"/>
            </w:tcBorders>
            <w:shd w:val="clear" w:color="000000" w:fill="DDEBF7"/>
            <w:noWrap/>
            <w:vAlign w:val="center"/>
            <w:hideMark/>
          </w:tcPr>
          <w:p w14:paraId="497EF4C6"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1984" w:type="dxa"/>
            <w:tcBorders>
              <w:top w:val="nil"/>
              <w:left w:val="nil"/>
              <w:bottom w:val="single" w:sz="4" w:space="0" w:color="auto"/>
              <w:right w:val="single" w:sz="4" w:space="0" w:color="auto"/>
            </w:tcBorders>
            <w:shd w:val="clear" w:color="000000" w:fill="A9D08E"/>
            <w:noWrap/>
            <w:vAlign w:val="center"/>
            <w:hideMark/>
          </w:tcPr>
          <w:p w14:paraId="26812679"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r>
      <w:tr w:rsidR="00155667" w:rsidRPr="00155667" w14:paraId="2D9695FF" w14:textId="77777777" w:rsidTr="00B97087">
        <w:trPr>
          <w:trHeight w:val="227"/>
        </w:trPr>
        <w:tc>
          <w:tcPr>
            <w:tcW w:w="2009" w:type="dxa"/>
            <w:tcBorders>
              <w:top w:val="nil"/>
              <w:left w:val="single" w:sz="4" w:space="0" w:color="auto"/>
              <w:bottom w:val="single" w:sz="4" w:space="0" w:color="auto"/>
              <w:right w:val="single" w:sz="4" w:space="0" w:color="auto"/>
            </w:tcBorders>
            <w:shd w:val="clear" w:color="auto" w:fill="auto"/>
            <w:noWrap/>
            <w:vAlign w:val="bottom"/>
            <w:hideMark/>
          </w:tcPr>
          <w:p w14:paraId="7BF5965B" w14:textId="77777777" w:rsidR="00BC53D2" w:rsidRPr="00155667" w:rsidRDefault="00BC53D2" w:rsidP="00B97087">
            <w:pPr>
              <w:widowControl/>
              <w:spacing w:after="0" w:line="240" w:lineRule="auto"/>
              <w:rPr>
                <w:rFonts w:ascii="Times New Roman" w:eastAsia="Times New Roman" w:hAnsi="Times New Roman"/>
                <w:b/>
                <w:bCs/>
                <w:color w:val="000000" w:themeColor="text1"/>
                <w:sz w:val="16"/>
                <w:szCs w:val="16"/>
                <w:lang w:val="lv-LV" w:eastAsia="lv-LV"/>
              </w:rPr>
            </w:pPr>
            <w:r w:rsidRPr="00155667">
              <w:rPr>
                <w:rFonts w:ascii="Times New Roman" w:eastAsia="Times New Roman" w:hAnsi="Times New Roman"/>
                <w:b/>
                <w:bCs/>
                <w:color w:val="000000" w:themeColor="text1"/>
                <w:sz w:val="16"/>
                <w:szCs w:val="16"/>
                <w:lang w:val="lv-LV" w:eastAsia="lv-LV"/>
              </w:rPr>
              <w:t>Sabiedriski pakalpojumi</w:t>
            </w:r>
          </w:p>
        </w:tc>
        <w:tc>
          <w:tcPr>
            <w:tcW w:w="3827" w:type="dxa"/>
            <w:tcBorders>
              <w:top w:val="nil"/>
              <w:left w:val="nil"/>
              <w:bottom w:val="single" w:sz="4" w:space="0" w:color="auto"/>
              <w:right w:val="single" w:sz="4" w:space="0" w:color="auto"/>
            </w:tcBorders>
            <w:shd w:val="clear" w:color="auto" w:fill="auto"/>
            <w:noWrap/>
            <w:vAlign w:val="center"/>
            <w:hideMark/>
          </w:tcPr>
          <w:p w14:paraId="17962B87"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2268" w:type="dxa"/>
            <w:tcBorders>
              <w:top w:val="nil"/>
              <w:left w:val="nil"/>
              <w:bottom w:val="single" w:sz="4" w:space="0" w:color="auto"/>
              <w:right w:val="single" w:sz="4" w:space="0" w:color="auto"/>
            </w:tcBorders>
            <w:shd w:val="clear" w:color="000000" w:fill="A9D08E"/>
            <w:noWrap/>
            <w:vAlign w:val="center"/>
            <w:hideMark/>
          </w:tcPr>
          <w:p w14:paraId="7710A74A"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Augsts pārneses potenciāls</w:t>
            </w:r>
          </w:p>
        </w:tc>
        <w:tc>
          <w:tcPr>
            <w:tcW w:w="3095" w:type="dxa"/>
            <w:tcBorders>
              <w:top w:val="nil"/>
              <w:left w:val="nil"/>
              <w:bottom w:val="single" w:sz="4" w:space="0" w:color="auto"/>
              <w:right w:val="single" w:sz="4" w:space="0" w:color="auto"/>
            </w:tcBorders>
            <w:shd w:val="clear" w:color="auto" w:fill="auto"/>
            <w:noWrap/>
            <w:vAlign w:val="center"/>
            <w:hideMark/>
          </w:tcPr>
          <w:p w14:paraId="54EECC80"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p>
        </w:tc>
        <w:tc>
          <w:tcPr>
            <w:tcW w:w="2552" w:type="dxa"/>
            <w:tcBorders>
              <w:top w:val="nil"/>
              <w:left w:val="nil"/>
              <w:bottom w:val="single" w:sz="4" w:space="0" w:color="auto"/>
              <w:right w:val="single" w:sz="4" w:space="0" w:color="auto"/>
            </w:tcBorders>
            <w:shd w:val="clear" w:color="000000" w:fill="DDEBF7"/>
            <w:noWrap/>
            <w:vAlign w:val="center"/>
            <w:hideMark/>
          </w:tcPr>
          <w:p w14:paraId="682825D6" w14:textId="77777777"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Vidējs pārneses potenciāls</w:t>
            </w:r>
          </w:p>
        </w:tc>
        <w:tc>
          <w:tcPr>
            <w:tcW w:w="1984" w:type="dxa"/>
            <w:tcBorders>
              <w:top w:val="nil"/>
              <w:left w:val="nil"/>
              <w:bottom w:val="single" w:sz="4" w:space="0" w:color="auto"/>
              <w:right w:val="single" w:sz="4" w:space="0" w:color="auto"/>
            </w:tcBorders>
            <w:shd w:val="clear" w:color="000000" w:fill="A9D08E"/>
            <w:noWrap/>
            <w:vAlign w:val="center"/>
            <w:hideMark/>
          </w:tcPr>
          <w:p w14:paraId="67406CB0" w14:textId="7CF65053" w:rsidR="00BC53D2" w:rsidRPr="00155667" w:rsidRDefault="00BC53D2" w:rsidP="00B97087">
            <w:pPr>
              <w:widowControl/>
              <w:spacing w:after="0" w:line="240" w:lineRule="auto"/>
              <w:jc w:val="center"/>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Augsts </w:t>
            </w:r>
            <w:r w:rsidR="001D5AB0" w:rsidRPr="00155667">
              <w:rPr>
                <w:rFonts w:ascii="Times New Roman" w:eastAsia="Times New Roman" w:hAnsi="Times New Roman"/>
                <w:color w:val="000000" w:themeColor="text1"/>
                <w:sz w:val="16"/>
                <w:szCs w:val="16"/>
                <w:lang w:val="lv-LV" w:eastAsia="lv-LV"/>
              </w:rPr>
              <w:t>pārnesas</w:t>
            </w:r>
            <w:r w:rsidRPr="00155667">
              <w:rPr>
                <w:rFonts w:ascii="Times New Roman" w:eastAsia="Times New Roman" w:hAnsi="Times New Roman"/>
                <w:color w:val="000000" w:themeColor="text1"/>
                <w:sz w:val="16"/>
                <w:szCs w:val="16"/>
                <w:lang w:val="lv-LV" w:eastAsia="lv-LV"/>
              </w:rPr>
              <w:t xml:space="preserve"> potenciāls</w:t>
            </w:r>
          </w:p>
        </w:tc>
      </w:tr>
    </w:tbl>
    <w:p w14:paraId="7CF2C9F6" w14:textId="77777777" w:rsidR="00BC53D2" w:rsidRPr="00155667" w:rsidRDefault="00BC53D2" w:rsidP="00D616D1">
      <w:pPr>
        <w:spacing w:after="0"/>
        <w:jc w:val="right"/>
        <w:rPr>
          <w:rFonts w:ascii="Times New Roman" w:hAnsi="Times New Roman"/>
          <w:color w:val="000000" w:themeColor="text1"/>
          <w:sz w:val="24"/>
          <w:szCs w:val="24"/>
          <w:lang w:val="lv-LV"/>
        </w:rPr>
      </w:pPr>
    </w:p>
    <w:p w14:paraId="451DC240" w14:textId="0956BBBA" w:rsidR="000E3906" w:rsidRPr="00155667" w:rsidRDefault="000E3906" w:rsidP="00D616D1">
      <w:pPr>
        <w:spacing w:after="0"/>
        <w:jc w:val="right"/>
        <w:rPr>
          <w:rFonts w:ascii="Times New Roman" w:hAnsi="Times New Roman"/>
          <w:color w:val="000000" w:themeColor="text1"/>
          <w:sz w:val="28"/>
          <w:szCs w:val="28"/>
          <w:lang w:val="lv-LV"/>
        </w:rPr>
      </w:pPr>
      <w:r w:rsidRPr="00155667">
        <w:rPr>
          <w:rFonts w:ascii="Times New Roman" w:hAnsi="Times New Roman"/>
          <w:color w:val="000000" w:themeColor="text1"/>
          <w:sz w:val="24"/>
          <w:szCs w:val="24"/>
          <w:lang w:val="lv-LV"/>
        </w:rPr>
        <w:br w:type="page"/>
      </w:r>
      <w:r w:rsidRPr="00155667">
        <w:rPr>
          <w:rFonts w:ascii="Times New Roman" w:hAnsi="Times New Roman"/>
          <w:color w:val="000000" w:themeColor="text1"/>
          <w:sz w:val="28"/>
          <w:szCs w:val="28"/>
          <w:lang w:val="lv-LV"/>
        </w:rPr>
        <w:lastRenderedPageBreak/>
        <w:t>3. pielikums</w:t>
      </w:r>
    </w:p>
    <w:p w14:paraId="21B1FD99" w14:textId="38D0CEC6" w:rsidR="000E3906" w:rsidRPr="00155667" w:rsidRDefault="000E3906" w:rsidP="6D61281E">
      <w:pPr>
        <w:spacing w:after="0"/>
        <w:jc w:val="center"/>
        <w:rPr>
          <w:rFonts w:ascii="Times New Roman" w:hAnsi="Times New Roman"/>
          <w:b/>
          <w:bCs/>
          <w:color w:val="000000" w:themeColor="text1"/>
          <w:sz w:val="28"/>
          <w:szCs w:val="28"/>
          <w:lang w:val="lv-LV"/>
        </w:rPr>
      </w:pPr>
      <w:r w:rsidRPr="00155667">
        <w:rPr>
          <w:rFonts w:ascii="Times New Roman" w:hAnsi="Times New Roman"/>
          <w:b/>
          <w:bCs/>
          <w:color w:val="000000" w:themeColor="text1"/>
          <w:sz w:val="28"/>
          <w:szCs w:val="28"/>
          <w:lang w:val="lv-LV"/>
        </w:rPr>
        <w:t>RIS3 mērķu sasniegšanas rādītāju izpilde</w:t>
      </w:r>
    </w:p>
    <w:p w14:paraId="445AA315" w14:textId="77777777" w:rsidR="000E3906" w:rsidRPr="00155667" w:rsidRDefault="000E3906" w:rsidP="00D616D1">
      <w:pPr>
        <w:spacing w:after="0"/>
        <w:jc w:val="right"/>
        <w:rPr>
          <w:rFonts w:ascii="Times New Roman" w:hAnsi="Times New Roman"/>
          <w:color w:val="000000" w:themeColor="text1"/>
          <w:sz w:val="20"/>
          <w:szCs w:val="20"/>
          <w:lang w:val="lv-LV"/>
        </w:rPr>
      </w:pPr>
    </w:p>
    <w:tbl>
      <w:tblPr>
        <w:tblW w:w="14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5811"/>
        <w:gridCol w:w="802"/>
        <w:gridCol w:w="756"/>
        <w:gridCol w:w="852"/>
        <w:gridCol w:w="709"/>
        <w:gridCol w:w="1132"/>
        <w:gridCol w:w="1767"/>
        <w:gridCol w:w="1070"/>
        <w:gridCol w:w="1662"/>
      </w:tblGrid>
      <w:tr w:rsidR="00155667" w:rsidRPr="00155667" w14:paraId="51B657CE" w14:textId="77777777" w:rsidTr="003330B0">
        <w:trPr>
          <w:trHeight w:val="20"/>
          <w:jc w:val="center"/>
        </w:trPr>
        <w:tc>
          <w:tcPr>
            <w:tcW w:w="421" w:type="dxa"/>
            <w:vMerge w:val="restart"/>
            <w:shd w:val="clear" w:color="auto" w:fill="2F5496" w:themeFill="accent1" w:themeFillShade="BF"/>
            <w:tcMar>
              <w:left w:w="57" w:type="dxa"/>
              <w:right w:w="57" w:type="dxa"/>
            </w:tcMar>
          </w:tcPr>
          <w:p w14:paraId="642F47ED" w14:textId="77777777" w:rsidR="000E3906" w:rsidRPr="00155667" w:rsidRDefault="000E3906" w:rsidP="003330B0">
            <w:pPr>
              <w:pStyle w:val="TableText"/>
              <w:spacing w:after="0"/>
              <w:jc w:val="both"/>
              <w:rPr>
                <w:rFonts w:ascii="Times New Roman" w:hAnsi="Times New Roman"/>
                <w:b/>
                <w:noProof w:val="0"/>
                <w:color w:val="000000" w:themeColor="text1"/>
                <w:spacing w:val="-8"/>
                <w:sz w:val="16"/>
                <w:szCs w:val="16"/>
                <w:lang w:bidi="lo-LA"/>
              </w:rPr>
            </w:pPr>
            <w:r w:rsidRPr="00155667">
              <w:rPr>
                <w:rFonts w:ascii="Times New Roman" w:hAnsi="Times New Roman"/>
                <w:noProof w:val="0"/>
                <w:color w:val="000000" w:themeColor="text1"/>
                <w:sz w:val="16"/>
                <w:szCs w:val="16"/>
              </w:rPr>
              <w:br w:type="page"/>
            </w:r>
          </w:p>
        </w:tc>
        <w:tc>
          <w:tcPr>
            <w:tcW w:w="5811" w:type="dxa"/>
            <w:shd w:val="clear" w:color="auto" w:fill="2F5496" w:themeFill="accent1" w:themeFillShade="BF"/>
            <w:tcMar>
              <w:left w:w="57" w:type="dxa"/>
              <w:right w:w="57" w:type="dxa"/>
            </w:tcMar>
            <w:vAlign w:val="center"/>
          </w:tcPr>
          <w:p w14:paraId="04E72D23" w14:textId="77777777" w:rsidR="000E3906" w:rsidRPr="00155667" w:rsidRDefault="000E3906" w:rsidP="003330B0">
            <w:pPr>
              <w:pStyle w:val="TableText"/>
              <w:spacing w:after="0"/>
              <w:jc w:val="both"/>
              <w:rPr>
                <w:rFonts w:ascii="Times New Roman" w:hAnsi="Times New Roman"/>
                <w:b/>
                <w:noProof w:val="0"/>
                <w:color w:val="000000" w:themeColor="text1"/>
                <w:spacing w:val="-8"/>
                <w:sz w:val="16"/>
                <w:szCs w:val="16"/>
                <w:lang w:bidi="lo-LA"/>
              </w:rPr>
            </w:pPr>
            <w:r w:rsidRPr="00155667">
              <w:rPr>
                <w:rFonts w:ascii="Times New Roman" w:hAnsi="Times New Roman"/>
                <w:b/>
                <w:noProof w:val="0"/>
                <w:color w:val="000000" w:themeColor="text1"/>
                <w:spacing w:val="-8"/>
                <w:sz w:val="16"/>
                <w:szCs w:val="16"/>
                <w:lang w:bidi="lo-LA"/>
              </w:rPr>
              <w:t>Mērķa sasniegšanas rādītāji</w:t>
            </w:r>
          </w:p>
        </w:tc>
        <w:tc>
          <w:tcPr>
            <w:tcW w:w="802" w:type="dxa"/>
            <w:shd w:val="clear" w:color="auto" w:fill="2F5496" w:themeFill="accent1" w:themeFillShade="BF"/>
            <w:tcMar>
              <w:left w:w="57" w:type="dxa"/>
              <w:right w:w="57" w:type="dxa"/>
            </w:tcMar>
            <w:vAlign w:val="center"/>
          </w:tcPr>
          <w:p w14:paraId="33BB499E" w14:textId="77777777" w:rsidR="000E3906" w:rsidRPr="00155667" w:rsidRDefault="000E3906" w:rsidP="003330B0">
            <w:pPr>
              <w:pStyle w:val="TableText"/>
              <w:spacing w:after="0"/>
              <w:jc w:val="center"/>
              <w:rPr>
                <w:rFonts w:ascii="Times New Roman" w:hAnsi="Times New Roman"/>
                <w:b/>
                <w:noProof w:val="0"/>
                <w:color w:val="000000" w:themeColor="text1"/>
                <w:spacing w:val="-8"/>
                <w:sz w:val="16"/>
                <w:szCs w:val="16"/>
              </w:rPr>
            </w:pPr>
            <w:r w:rsidRPr="00155667">
              <w:rPr>
                <w:rFonts w:ascii="Times New Roman" w:hAnsi="Times New Roman"/>
                <w:b/>
                <w:noProof w:val="0"/>
                <w:color w:val="000000" w:themeColor="text1"/>
                <w:spacing w:val="-8"/>
                <w:sz w:val="16"/>
                <w:szCs w:val="16"/>
              </w:rPr>
              <w:t>2013</w:t>
            </w:r>
          </w:p>
        </w:tc>
        <w:tc>
          <w:tcPr>
            <w:tcW w:w="756" w:type="dxa"/>
            <w:shd w:val="clear" w:color="auto" w:fill="2F5496" w:themeFill="accent1" w:themeFillShade="BF"/>
            <w:tcMar>
              <w:left w:w="57" w:type="dxa"/>
              <w:right w:w="57" w:type="dxa"/>
            </w:tcMar>
            <w:vAlign w:val="center"/>
          </w:tcPr>
          <w:p w14:paraId="33040B31" w14:textId="77777777" w:rsidR="000E3906" w:rsidRPr="00155667" w:rsidRDefault="000E3906" w:rsidP="003330B0">
            <w:pPr>
              <w:pStyle w:val="TableText"/>
              <w:spacing w:after="0"/>
              <w:jc w:val="center"/>
              <w:rPr>
                <w:rFonts w:ascii="Times New Roman" w:hAnsi="Times New Roman"/>
                <w:b/>
                <w:noProof w:val="0"/>
                <w:color w:val="000000" w:themeColor="text1"/>
                <w:spacing w:val="-8"/>
                <w:sz w:val="16"/>
                <w:szCs w:val="16"/>
              </w:rPr>
            </w:pPr>
            <w:r w:rsidRPr="00155667">
              <w:rPr>
                <w:rFonts w:ascii="Times New Roman" w:hAnsi="Times New Roman"/>
                <w:b/>
                <w:noProof w:val="0"/>
                <w:color w:val="000000" w:themeColor="text1"/>
                <w:spacing w:val="-8"/>
                <w:sz w:val="16"/>
                <w:szCs w:val="16"/>
              </w:rPr>
              <w:t>2016</w:t>
            </w:r>
          </w:p>
        </w:tc>
        <w:tc>
          <w:tcPr>
            <w:tcW w:w="852" w:type="dxa"/>
            <w:shd w:val="clear" w:color="auto" w:fill="2F5496" w:themeFill="accent1" w:themeFillShade="BF"/>
            <w:vAlign w:val="center"/>
          </w:tcPr>
          <w:p w14:paraId="3D2E13A5" w14:textId="77777777" w:rsidR="000E3906" w:rsidRPr="00155667" w:rsidRDefault="000E3906" w:rsidP="003330B0">
            <w:pPr>
              <w:pStyle w:val="TableText"/>
              <w:spacing w:after="0"/>
              <w:jc w:val="center"/>
              <w:rPr>
                <w:rFonts w:ascii="Times New Roman" w:hAnsi="Times New Roman"/>
                <w:b/>
                <w:noProof w:val="0"/>
                <w:color w:val="000000" w:themeColor="text1"/>
                <w:spacing w:val="-8"/>
                <w:sz w:val="16"/>
                <w:szCs w:val="16"/>
              </w:rPr>
            </w:pPr>
            <w:r w:rsidRPr="00155667">
              <w:rPr>
                <w:rFonts w:ascii="Times New Roman" w:hAnsi="Times New Roman"/>
                <w:b/>
                <w:noProof w:val="0"/>
                <w:color w:val="000000" w:themeColor="text1"/>
                <w:spacing w:val="-8"/>
                <w:sz w:val="16"/>
                <w:szCs w:val="16"/>
              </w:rPr>
              <w:t>2019</w:t>
            </w:r>
          </w:p>
        </w:tc>
        <w:tc>
          <w:tcPr>
            <w:tcW w:w="709" w:type="dxa"/>
            <w:shd w:val="clear" w:color="auto" w:fill="C00000"/>
            <w:tcMar>
              <w:left w:w="57" w:type="dxa"/>
              <w:right w:w="57" w:type="dxa"/>
            </w:tcMar>
            <w:vAlign w:val="center"/>
          </w:tcPr>
          <w:p w14:paraId="2BB4674D" w14:textId="77777777" w:rsidR="000E3906" w:rsidRPr="00155667" w:rsidRDefault="000E3906" w:rsidP="003330B0">
            <w:pPr>
              <w:pStyle w:val="TableText"/>
              <w:spacing w:after="0"/>
              <w:jc w:val="center"/>
              <w:rPr>
                <w:rFonts w:ascii="Times New Roman" w:hAnsi="Times New Roman"/>
                <w:b/>
                <w:noProof w:val="0"/>
                <w:color w:val="000000" w:themeColor="text1"/>
                <w:spacing w:val="-8"/>
                <w:sz w:val="16"/>
                <w:szCs w:val="16"/>
              </w:rPr>
            </w:pPr>
            <w:r w:rsidRPr="00155667">
              <w:rPr>
                <w:rFonts w:ascii="Times New Roman" w:hAnsi="Times New Roman"/>
                <w:b/>
                <w:noProof w:val="0"/>
                <w:color w:val="000000" w:themeColor="text1"/>
                <w:spacing w:val="-8"/>
                <w:sz w:val="16"/>
                <w:szCs w:val="16"/>
              </w:rPr>
              <w:t>Fakts</w:t>
            </w:r>
          </w:p>
          <w:p w14:paraId="42EBBDF4" w14:textId="77777777" w:rsidR="000E3906" w:rsidRPr="00155667" w:rsidRDefault="000E3906" w:rsidP="003330B0">
            <w:pPr>
              <w:pStyle w:val="TableText"/>
              <w:spacing w:after="0"/>
              <w:jc w:val="center"/>
              <w:rPr>
                <w:rFonts w:ascii="Times New Roman" w:hAnsi="Times New Roman"/>
                <w:b/>
                <w:noProof w:val="0"/>
                <w:color w:val="000000" w:themeColor="text1"/>
                <w:spacing w:val="-8"/>
                <w:sz w:val="16"/>
                <w:szCs w:val="16"/>
              </w:rPr>
            </w:pPr>
          </w:p>
        </w:tc>
        <w:tc>
          <w:tcPr>
            <w:tcW w:w="1132" w:type="dxa"/>
            <w:shd w:val="clear" w:color="auto" w:fill="2F5496" w:themeFill="accent1" w:themeFillShade="BF"/>
            <w:tcMar>
              <w:left w:w="57" w:type="dxa"/>
              <w:right w:w="57" w:type="dxa"/>
            </w:tcMar>
            <w:vAlign w:val="center"/>
          </w:tcPr>
          <w:p w14:paraId="68E31055" w14:textId="77777777" w:rsidR="000E3906" w:rsidRPr="00155667" w:rsidRDefault="000E3906" w:rsidP="003330B0">
            <w:pPr>
              <w:pStyle w:val="TableText"/>
              <w:spacing w:after="0"/>
              <w:jc w:val="center"/>
              <w:rPr>
                <w:rFonts w:ascii="Times New Roman" w:hAnsi="Times New Roman"/>
                <w:b/>
                <w:noProof w:val="0"/>
                <w:color w:val="000000" w:themeColor="text1"/>
                <w:spacing w:val="-8"/>
                <w:sz w:val="16"/>
                <w:szCs w:val="16"/>
              </w:rPr>
            </w:pPr>
            <w:r w:rsidRPr="00155667">
              <w:rPr>
                <w:rFonts w:ascii="Times New Roman" w:hAnsi="Times New Roman"/>
                <w:b/>
                <w:noProof w:val="0"/>
                <w:color w:val="000000" w:themeColor="text1"/>
                <w:spacing w:val="-8"/>
                <w:sz w:val="16"/>
                <w:szCs w:val="16"/>
              </w:rPr>
              <w:t>Progress pret 2020</w:t>
            </w:r>
          </w:p>
        </w:tc>
        <w:tc>
          <w:tcPr>
            <w:tcW w:w="1767" w:type="dxa"/>
            <w:shd w:val="clear" w:color="auto" w:fill="C00000"/>
            <w:vAlign w:val="center"/>
          </w:tcPr>
          <w:p w14:paraId="69F66CC9" w14:textId="77777777" w:rsidR="000E3906" w:rsidRPr="00155667" w:rsidRDefault="000E3906" w:rsidP="003330B0">
            <w:pPr>
              <w:pStyle w:val="TableText"/>
              <w:spacing w:after="0"/>
              <w:jc w:val="center"/>
              <w:rPr>
                <w:rFonts w:ascii="Times New Roman" w:hAnsi="Times New Roman"/>
                <w:b/>
                <w:noProof w:val="0"/>
                <w:color w:val="000000" w:themeColor="text1"/>
                <w:spacing w:val="-8"/>
                <w:sz w:val="16"/>
                <w:szCs w:val="16"/>
              </w:rPr>
            </w:pPr>
            <w:r w:rsidRPr="00155667">
              <w:rPr>
                <w:rFonts w:ascii="Times New Roman" w:hAnsi="Times New Roman"/>
                <w:b/>
                <w:noProof w:val="0"/>
                <w:color w:val="000000" w:themeColor="text1"/>
                <w:spacing w:val="-8"/>
                <w:sz w:val="16"/>
                <w:szCs w:val="16"/>
              </w:rPr>
              <w:t>Mērķa sasniegšanas varbūtība</w:t>
            </w:r>
          </w:p>
        </w:tc>
        <w:tc>
          <w:tcPr>
            <w:tcW w:w="1070" w:type="dxa"/>
            <w:shd w:val="clear" w:color="auto" w:fill="2F5496" w:themeFill="accent1" w:themeFillShade="BF"/>
            <w:tcMar>
              <w:left w:w="57" w:type="dxa"/>
              <w:right w:w="57" w:type="dxa"/>
            </w:tcMar>
            <w:vAlign w:val="center"/>
          </w:tcPr>
          <w:p w14:paraId="2DB8480B" w14:textId="77777777" w:rsidR="000E3906" w:rsidRPr="00155667" w:rsidRDefault="000E3906" w:rsidP="003330B0">
            <w:pPr>
              <w:pStyle w:val="TableText"/>
              <w:spacing w:after="0"/>
              <w:jc w:val="center"/>
              <w:rPr>
                <w:rFonts w:ascii="Times New Roman" w:hAnsi="Times New Roman"/>
                <w:b/>
                <w:noProof w:val="0"/>
                <w:color w:val="000000" w:themeColor="text1"/>
                <w:spacing w:val="-8"/>
                <w:sz w:val="16"/>
                <w:szCs w:val="16"/>
              </w:rPr>
            </w:pPr>
            <w:r w:rsidRPr="00155667">
              <w:rPr>
                <w:rFonts w:ascii="Times New Roman" w:hAnsi="Times New Roman"/>
                <w:b/>
                <w:noProof w:val="0"/>
                <w:color w:val="000000" w:themeColor="text1"/>
                <w:spacing w:val="-8"/>
                <w:sz w:val="16"/>
                <w:szCs w:val="16"/>
              </w:rPr>
              <w:t>Mērķis</w:t>
            </w:r>
          </w:p>
          <w:p w14:paraId="11B08C7D" w14:textId="77777777" w:rsidR="000E3906" w:rsidRPr="00155667" w:rsidRDefault="000E3906" w:rsidP="003330B0">
            <w:pPr>
              <w:pStyle w:val="TableText"/>
              <w:spacing w:after="0"/>
              <w:jc w:val="center"/>
              <w:rPr>
                <w:rFonts w:ascii="Times New Roman" w:hAnsi="Times New Roman"/>
                <w:b/>
                <w:noProof w:val="0"/>
                <w:color w:val="000000" w:themeColor="text1"/>
                <w:spacing w:val="-8"/>
                <w:sz w:val="16"/>
                <w:szCs w:val="16"/>
              </w:rPr>
            </w:pPr>
            <w:r w:rsidRPr="00155667">
              <w:rPr>
                <w:rFonts w:ascii="Times New Roman" w:hAnsi="Times New Roman"/>
                <w:b/>
                <w:noProof w:val="0"/>
                <w:color w:val="000000" w:themeColor="text1"/>
                <w:spacing w:val="-8"/>
                <w:sz w:val="16"/>
                <w:szCs w:val="16"/>
              </w:rPr>
              <w:t>2027</w:t>
            </w:r>
          </w:p>
        </w:tc>
        <w:tc>
          <w:tcPr>
            <w:tcW w:w="1662" w:type="dxa"/>
            <w:shd w:val="clear" w:color="auto" w:fill="2F5496" w:themeFill="accent1" w:themeFillShade="BF"/>
            <w:tcMar>
              <w:left w:w="57" w:type="dxa"/>
              <w:right w:w="57" w:type="dxa"/>
            </w:tcMar>
            <w:vAlign w:val="center"/>
          </w:tcPr>
          <w:p w14:paraId="3D0A5D9E" w14:textId="77777777" w:rsidR="000E3906" w:rsidRPr="00155667" w:rsidRDefault="000E3906" w:rsidP="003330B0">
            <w:pPr>
              <w:pStyle w:val="TableText"/>
              <w:spacing w:after="0"/>
              <w:jc w:val="center"/>
              <w:rPr>
                <w:rFonts w:ascii="Times New Roman" w:hAnsi="Times New Roman"/>
                <w:b/>
                <w:noProof w:val="0"/>
                <w:color w:val="000000" w:themeColor="text1"/>
                <w:spacing w:val="-8"/>
                <w:sz w:val="16"/>
                <w:szCs w:val="16"/>
              </w:rPr>
            </w:pPr>
            <w:r w:rsidRPr="00155667">
              <w:rPr>
                <w:rFonts w:ascii="Times New Roman" w:hAnsi="Times New Roman"/>
                <w:b/>
                <w:noProof w:val="0"/>
                <w:color w:val="000000" w:themeColor="text1"/>
                <w:spacing w:val="-8"/>
                <w:sz w:val="16"/>
                <w:szCs w:val="16"/>
              </w:rPr>
              <w:t>Politikas plānošanas dokuments</w:t>
            </w:r>
          </w:p>
        </w:tc>
      </w:tr>
      <w:tr w:rsidR="00155667" w:rsidRPr="00155667" w14:paraId="3ADB26F3" w14:textId="77777777" w:rsidTr="003330B0">
        <w:trPr>
          <w:cantSplit/>
          <w:trHeight w:val="20"/>
          <w:jc w:val="center"/>
        </w:trPr>
        <w:tc>
          <w:tcPr>
            <w:tcW w:w="421" w:type="dxa"/>
            <w:vMerge/>
            <w:tcMar>
              <w:left w:w="57" w:type="dxa"/>
              <w:right w:w="57" w:type="dxa"/>
            </w:tcMar>
            <w:vAlign w:val="center"/>
          </w:tcPr>
          <w:p w14:paraId="5B5358C5" w14:textId="77777777" w:rsidR="000E3906" w:rsidRPr="00155667" w:rsidRDefault="000E3906" w:rsidP="003330B0">
            <w:pPr>
              <w:pStyle w:val="TableText"/>
              <w:spacing w:after="0"/>
              <w:jc w:val="both"/>
              <w:rPr>
                <w:rFonts w:ascii="Times New Roman" w:hAnsi="Times New Roman"/>
                <w:color w:val="000000" w:themeColor="text1"/>
                <w:spacing w:val="-8"/>
                <w:sz w:val="16"/>
                <w:szCs w:val="16"/>
              </w:rPr>
            </w:pPr>
          </w:p>
        </w:tc>
        <w:tc>
          <w:tcPr>
            <w:tcW w:w="5811" w:type="dxa"/>
            <w:shd w:val="clear" w:color="auto" w:fill="FFFFFF" w:themeFill="background1"/>
            <w:tcMar>
              <w:left w:w="57" w:type="dxa"/>
              <w:right w:w="57" w:type="dxa"/>
            </w:tcMar>
            <w:vAlign w:val="center"/>
          </w:tcPr>
          <w:p w14:paraId="27815CBA" w14:textId="77777777" w:rsidR="000E3906" w:rsidRPr="00155667" w:rsidRDefault="000E3906" w:rsidP="003330B0">
            <w:pPr>
              <w:pStyle w:val="TableText"/>
              <w:spacing w:after="0"/>
              <w:rPr>
                <w:rFonts w:ascii="Times New Roman" w:hAnsi="Times New Roman"/>
                <w:noProof w:val="0"/>
                <w:color w:val="000000" w:themeColor="text1"/>
                <w:spacing w:val="-8"/>
                <w:sz w:val="16"/>
                <w:szCs w:val="16"/>
              </w:rPr>
            </w:pPr>
            <w:r w:rsidRPr="00155667">
              <w:rPr>
                <w:rFonts w:ascii="Times New Roman" w:hAnsi="Times New Roman"/>
                <w:color w:val="000000" w:themeColor="text1"/>
                <w:spacing w:val="-8"/>
                <w:sz w:val="16"/>
                <w:szCs w:val="16"/>
              </w:rPr>
              <w:t>Latvijas pozīcija Eiropas inovāciju rādītājā (EIS)</w:t>
            </w:r>
          </w:p>
        </w:tc>
        <w:tc>
          <w:tcPr>
            <w:tcW w:w="802" w:type="dxa"/>
            <w:shd w:val="clear" w:color="auto" w:fill="auto"/>
            <w:tcMar>
              <w:left w:w="57" w:type="dxa"/>
              <w:right w:w="57" w:type="dxa"/>
            </w:tcMar>
            <w:vAlign w:val="center"/>
          </w:tcPr>
          <w:p w14:paraId="28CF194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shd w:val="clear" w:color="auto" w:fill="auto"/>
            <w:tcMar>
              <w:left w:w="57" w:type="dxa"/>
              <w:right w:w="57" w:type="dxa"/>
            </w:tcMar>
            <w:vAlign w:val="center"/>
          </w:tcPr>
          <w:p w14:paraId="2C0953C5"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shd w:val="clear" w:color="auto" w:fill="auto"/>
            <w:vAlign w:val="center"/>
          </w:tcPr>
          <w:p w14:paraId="7CDF6F0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shd w:val="clear" w:color="auto" w:fill="auto"/>
            <w:tcMar>
              <w:left w:w="57" w:type="dxa"/>
              <w:right w:w="57" w:type="dxa"/>
            </w:tcMar>
            <w:vAlign w:val="center"/>
          </w:tcPr>
          <w:p w14:paraId="22B33DCE"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shd w:val="clear" w:color="auto" w:fill="auto"/>
            <w:tcMar>
              <w:left w:w="57" w:type="dxa"/>
              <w:right w:w="57" w:type="dxa"/>
            </w:tcMar>
            <w:vAlign w:val="center"/>
          </w:tcPr>
          <w:p w14:paraId="5156CECB"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shd w:val="clear" w:color="auto" w:fill="auto"/>
            <w:vAlign w:val="center"/>
          </w:tcPr>
          <w:p w14:paraId="0A481C1D"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shd w:val="clear" w:color="auto" w:fill="auto"/>
            <w:tcMar>
              <w:left w:w="57" w:type="dxa"/>
              <w:right w:w="57" w:type="dxa"/>
            </w:tcMar>
            <w:vAlign w:val="center"/>
          </w:tcPr>
          <w:p w14:paraId="0B6B3A43" w14:textId="77777777" w:rsidR="000E3906" w:rsidRPr="00155667" w:rsidRDefault="000E3906" w:rsidP="003330B0">
            <w:pPr>
              <w:pStyle w:val="TableText"/>
              <w:spacing w:after="0"/>
              <w:jc w:val="center"/>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22</w:t>
            </w:r>
          </w:p>
        </w:tc>
        <w:tc>
          <w:tcPr>
            <w:tcW w:w="1662" w:type="dxa"/>
            <w:shd w:val="clear" w:color="auto" w:fill="auto"/>
            <w:tcMar>
              <w:left w:w="57" w:type="dxa"/>
              <w:right w:w="57" w:type="dxa"/>
            </w:tcMar>
            <w:vAlign w:val="center"/>
          </w:tcPr>
          <w:p w14:paraId="2BA6D8E2" w14:textId="77777777" w:rsidR="000E3906" w:rsidRPr="00155667" w:rsidRDefault="000E3906" w:rsidP="003330B0">
            <w:pPr>
              <w:pStyle w:val="TableText"/>
              <w:spacing w:after="0"/>
              <w:jc w:val="center"/>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z w:val="16"/>
                <w:szCs w:val="16"/>
              </w:rPr>
              <w:t>ZTAIP</w:t>
            </w:r>
          </w:p>
        </w:tc>
      </w:tr>
      <w:tr w:rsidR="00155667" w:rsidRPr="00155667" w14:paraId="6183366A" w14:textId="77777777" w:rsidTr="003330B0">
        <w:trPr>
          <w:trHeight w:val="20"/>
          <w:jc w:val="center"/>
        </w:trPr>
        <w:tc>
          <w:tcPr>
            <w:tcW w:w="421" w:type="dxa"/>
            <w:vMerge/>
            <w:tcMar>
              <w:left w:w="57" w:type="dxa"/>
              <w:right w:w="57" w:type="dxa"/>
            </w:tcMar>
            <w:vAlign w:val="center"/>
          </w:tcPr>
          <w:p w14:paraId="047211BF" w14:textId="77777777" w:rsidR="000E3906" w:rsidRPr="00155667" w:rsidRDefault="000E3906" w:rsidP="003330B0">
            <w:pPr>
              <w:pStyle w:val="TableText"/>
              <w:spacing w:after="0"/>
              <w:jc w:val="both"/>
              <w:rPr>
                <w:rFonts w:ascii="Times New Roman" w:hAnsi="Times New Roman"/>
                <w:color w:val="000000" w:themeColor="text1"/>
                <w:spacing w:val="-8"/>
                <w:sz w:val="16"/>
                <w:szCs w:val="16"/>
              </w:rPr>
            </w:pPr>
          </w:p>
        </w:tc>
        <w:tc>
          <w:tcPr>
            <w:tcW w:w="5811"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271F7B38" w14:textId="77777777" w:rsidR="000E3906" w:rsidRPr="00155667" w:rsidRDefault="000E3906" w:rsidP="003330B0">
            <w:pPr>
              <w:pStyle w:val="TableText"/>
              <w:spacing w:after="0"/>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lang w:bidi="lo-LA"/>
              </w:rPr>
              <w:t>Ieguldījumi pētniecībā un attīstībā 2027.gadā sasniedz 1,5% no IKP (%)</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DC6DAF9"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0CB752C"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85AF66C"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4AC541E"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23D64C"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3E0DB74"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44FD3AB" w14:textId="77777777" w:rsidR="000E3906" w:rsidRPr="00155667" w:rsidRDefault="000E3906" w:rsidP="003330B0">
            <w:pPr>
              <w:pStyle w:val="TableText"/>
              <w:spacing w:after="0"/>
              <w:jc w:val="center"/>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1.5</w:t>
            </w:r>
          </w:p>
        </w:tc>
        <w:tc>
          <w:tcPr>
            <w:tcW w:w="1662"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357841DB"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ZTAIP</w:t>
            </w:r>
          </w:p>
        </w:tc>
      </w:tr>
      <w:tr w:rsidR="00155667" w:rsidRPr="00155667" w14:paraId="49A3B628" w14:textId="77777777" w:rsidTr="003330B0">
        <w:trPr>
          <w:trHeight w:val="20"/>
          <w:jc w:val="center"/>
        </w:trPr>
        <w:tc>
          <w:tcPr>
            <w:tcW w:w="421" w:type="dxa"/>
            <w:vMerge/>
            <w:tcMar>
              <w:left w:w="57" w:type="dxa"/>
              <w:right w:w="57" w:type="dxa"/>
            </w:tcMar>
            <w:vAlign w:val="center"/>
          </w:tcPr>
          <w:p w14:paraId="01CB61C5" w14:textId="77777777" w:rsidR="000E3906" w:rsidRPr="00155667" w:rsidRDefault="000E3906" w:rsidP="003330B0">
            <w:pPr>
              <w:pStyle w:val="TableText"/>
              <w:spacing w:after="0"/>
              <w:jc w:val="both"/>
              <w:rPr>
                <w:rFonts w:ascii="Times New Roman" w:hAnsi="Times New Roman"/>
                <w:color w:val="000000" w:themeColor="text1"/>
                <w:spacing w:val="-8"/>
                <w:sz w:val="16"/>
                <w:szCs w:val="16"/>
              </w:rPr>
            </w:pPr>
          </w:p>
        </w:tc>
        <w:tc>
          <w:tcPr>
            <w:tcW w:w="5811"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72726D33" w14:textId="77777777" w:rsidR="000E3906" w:rsidRPr="00155667" w:rsidRDefault="000E3906" w:rsidP="003330B0">
            <w:pPr>
              <w:spacing w:after="0" w:line="240" w:lineRule="auto"/>
              <w:rPr>
                <w:rFonts w:ascii="Times New Roman" w:hAnsi="Times New Roman"/>
                <w:bCs/>
                <w:iCs/>
                <w:color w:val="000000" w:themeColor="text1"/>
                <w:spacing w:val="-8"/>
                <w:sz w:val="16"/>
                <w:szCs w:val="16"/>
                <w:lang w:val="lv-LV" w:bidi="lo-LA"/>
              </w:rPr>
            </w:pPr>
            <w:r w:rsidRPr="00155667">
              <w:rPr>
                <w:rFonts w:ascii="Times New Roman" w:hAnsi="Times New Roman"/>
                <w:color w:val="000000" w:themeColor="text1"/>
                <w:sz w:val="16"/>
                <w:szCs w:val="16"/>
                <w:shd w:val="clear" w:color="auto" w:fill="FFFFFF"/>
                <w:lang w:val="lv-LV"/>
              </w:rPr>
              <w:t>Produktivitāte, fakt. cenās, no ES vidējā %</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D424EF" w14:textId="77777777" w:rsidR="000E3906" w:rsidRPr="00155667" w:rsidRDefault="000E3906" w:rsidP="003330B0">
            <w:pPr>
              <w:spacing w:after="0" w:line="240" w:lineRule="auto"/>
              <w:jc w:val="both"/>
              <w:rPr>
                <w:rFonts w:ascii="Times New Roman" w:hAnsi="Times New Roman"/>
                <w:bCs/>
                <w:iCs/>
                <w:color w:val="000000" w:themeColor="text1"/>
                <w:spacing w:val="-8"/>
                <w:sz w:val="16"/>
                <w:szCs w:val="16"/>
                <w:lang w:val="lv-LV" w:bidi="lo-LA"/>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799A27E" w14:textId="77777777" w:rsidR="000E3906" w:rsidRPr="00155667" w:rsidRDefault="000E3906" w:rsidP="003330B0">
            <w:pPr>
              <w:spacing w:after="0" w:line="240" w:lineRule="auto"/>
              <w:jc w:val="both"/>
              <w:rPr>
                <w:rFonts w:ascii="Times New Roman" w:hAnsi="Times New Roman"/>
                <w:bCs/>
                <w:iCs/>
                <w:color w:val="000000" w:themeColor="text1"/>
                <w:spacing w:val="-8"/>
                <w:sz w:val="16"/>
                <w:szCs w:val="16"/>
                <w:lang w:val="lv-LV" w:bidi="lo-LA"/>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BFB820E" w14:textId="77777777" w:rsidR="000E3906" w:rsidRPr="00155667" w:rsidRDefault="000E3906" w:rsidP="003330B0">
            <w:pPr>
              <w:spacing w:after="0" w:line="240" w:lineRule="auto"/>
              <w:jc w:val="both"/>
              <w:rPr>
                <w:rFonts w:ascii="Times New Roman" w:hAnsi="Times New Roman"/>
                <w:bCs/>
                <w:iCs/>
                <w:color w:val="000000" w:themeColor="text1"/>
                <w:spacing w:val="-8"/>
                <w:sz w:val="16"/>
                <w:szCs w:val="16"/>
                <w:lang w:val="lv-LV" w:bidi="lo-L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AB93B77"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2AF8AD"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2E930ABF"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lang w:bidi="lo-LA"/>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100BA4" w14:textId="77777777" w:rsidR="000E3906" w:rsidRPr="00155667" w:rsidRDefault="000E3906" w:rsidP="003330B0">
            <w:pPr>
              <w:pStyle w:val="TableText"/>
              <w:spacing w:after="0"/>
              <w:jc w:val="center"/>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lang w:bidi="lo-LA"/>
              </w:rPr>
              <w:t>56</w:t>
            </w:r>
          </w:p>
        </w:tc>
        <w:tc>
          <w:tcPr>
            <w:tcW w:w="1662" w:type="dxa"/>
            <w:tcBorders>
              <w:top w:val="single" w:sz="4" w:space="0" w:color="auto"/>
              <w:left w:val="single" w:sz="4" w:space="0" w:color="auto"/>
              <w:bottom w:val="single" w:sz="4" w:space="0" w:color="auto"/>
            </w:tcBorders>
            <w:shd w:val="clear" w:color="auto" w:fill="auto"/>
            <w:tcMar>
              <w:left w:w="57" w:type="dxa"/>
              <w:right w:w="57" w:type="dxa"/>
            </w:tcMar>
            <w:vAlign w:val="center"/>
          </w:tcPr>
          <w:p w14:paraId="349B6CA5"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NIP</w:t>
            </w:r>
          </w:p>
        </w:tc>
      </w:tr>
      <w:tr w:rsidR="00155667" w:rsidRPr="00155667" w14:paraId="23BBD0E8" w14:textId="77777777" w:rsidTr="003330B0">
        <w:trPr>
          <w:trHeight w:val="23"/>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288FE98F"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IV</w:t>
            </w:r>
            <w:r w:rsidRPr="00155667">
              <w:rPr>
                <w:rFonts w:ascii="Times New Roman" w:hAnsi="Times New Roman"/>
                <w:noProof w:val="0"/>
                <w:color w:val="000000" w:themeColor="text1"/>
                <w:spacing w:val="-8"/>
                <w:sz w:val="16"/>
                <w:szCs w:val="16"/>
                <w:vertAlign w:val="subscript"/>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3FFE24D" w14:textId="4E3D4A97" w:rsidR="000E3906" w:rsidRPr="00155667" w:rsidRDefault="000E3906" w:rsidP="003330B0">
            <w:pPr>
              <w:pStyle w:val="TableText"/>
              <w:spacing w:after="0"/>
              <w:rPr>
                <w:rFonts w:ascii="Times New Roman" w:hAnsi="Times New Roman"/>
                <w:noProof w:val="0"/>
                <w:color w:val="000000" w:themeColor="text1"/>
                <w:spacing w:val="-8"/>
                <w:sz w:val="16"/>
                <w:szCs w:val="16"/>
              </w:rPr>
            </w:pPr>
            <w:r w:rsidRPr="00155667">
              <w:rPr>
                <w:rFonts w:ascii="Times New Roman" w:hAnsi="Times New Roman"/>
                <w:color w:val="000000" w:themeColor="text1"/>
                <w:spacing w:val="-8"/>
                <w:sz w:val="16"/>
                <w:szCs w:val="16"/>
              </w:rPr>
              <w:t xml:space="preserve">Nominālā darbaspēka produktivitāte </w:t>
            </w:r>
            <w:r w:rsidR="007A59B2" w:rsidRPr="00155667">
              <w:rPr>
                <w:rFonts w:ascii="Times New Roman" w:hAnsi="Times New Roman"/>
                <w:color w:val="000000" w:themeColor="text1"/>
                <w:spacing w:val="-8"/>
                <w:sz w:val="16"/>
                <w:szCs w:val="16"/>
              </w:rPr>
              <w:t>(</w:t>
            </w:r>
            <w:r w:rsidRPr="00155667">
              <w:rPr>
                <w:rFonts w:ascii="Times New Roman" w:hAnsi="Times New Roman"/>
                <w:color w:val="000000" w:themeColor="text1"/>
                <w:spacing w:val="-8"/>
                <w:sz w:val="16"/>
                <w:szCs w:val="16"/>
              </w:rPr>
              <w:t>faktiskajās cenās, %</w:t>
            </w:r>
            <w:r w:rsidR="00184279" w:rsidRPr="00155667">
              <w:rPr>
                <w:rFonts w:ascii="Times New Roman" w:hAnsi="Times New Roman"/>
                <w:color w:val="000000" w:themeColor="text1"/>
                <w:spacing w:val="-8"/>
                <w:sz w:val="16"/>
                <w:szCs w:val="16"/>
              </w:rPr>
              <w:t xml:space="preserve"> </w:t>
            </w:r>
            <w:r w:rsidR="00184279" w:rsidRPr="00155667">
              <w:rPr>
                <w:rFonts w:ascii="Times New Roman" w:hAnsi="Times New Roman"/>
                <w:color w:val="000000" w:themeColor="text1"/>
                <w:sz w:val="16"/>
                <w:szCs w:val="16"/>
              </w:rPr>
              <w:t>no ES vidējā pēc PPS</w:t>
            </w:r>
            <w:r w:rsidR="00184279" w:rsidRPr="00155667">
              <w:rPr>
                <w:rFonts w:ascii="Times New Roman" w:hAnsi="Times New Roman"/>
                <w:noProof w:val="0"/>
                <w:color w:val="000000" w:themeColor="text1"/>
                <w:sz w:val="16"/>
                <w:szCs w:val="16"/>
              </w:rPr>
              <w:t>)</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A996528"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9CAB0C8"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FECCF3C"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D6FDD2"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D45701"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611A828D"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0F361C" w14:textId="77777777" w:rsidR="000E3906" w:rsidRPr="00155667" w:rsidRDefault="000E3906" w:rsidP="003330B0">
            <w:pPr>
              <w:pStyle w:val="TableText"/>
              <w:spacing w:after="0"/>
              <w:jc w:val="center"/>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75</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9BB6AC"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ZTAIP</w:t>
            </w:r>
          </w:p>
        </w:tc>
      </w:tr>
      <w:tr w:rsidR="00155667" w:rsidRPr="00155667" w14:paraId="0CE8F184" w14:textId="77777777" w:rsidTr="003330B0">
        <w:trPr>
          <w:trHeight w:val="23"/>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774A27C0"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IV</w:t>
            </w:r>
            <w:r w:rsidRPr="00155667">
              <w:rPr>
                <w:rFonts w:ascii="Times New Roman" w:hAnsi="Times New Roman"/>
                <w:noProof w:val="0"/>
                <w:color w:val="000000" w:themeColor="text1"/>
                <w:spacing w:val="-8"/>
                <w:sz w:val="16"/>
                <w:szCs w:val="16"/>
                <w:vertAlign w:val="subscript"/>
              </w:rPr>
              <w:t>2</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E3D7EC" w14:textId="77777777" w:rsidR="000E3906" w:rsidRPr="00155667" w:rsidRDefault="000E3906" w:rsidP="003330B0">
            <w:pPr>
              <w:spacing w:after="0" w:line="240" w:lineRule="auto"/>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Nodarbināto zinātnisko darbinieku vidējā slodze, PLE izteiksmē</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DF7D95"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DE198EA"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2B43667"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97EEBF"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DAF13B7"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09436C2"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05A43F" w14:textId="77777777" w:rsidR="000E3906" w:rsidRPr="00155667" w:rsidRDefault="000E3906" w:rsidP="003330B0">
            <w:pPr>
              <w:pStyle w:val="TableText"/>
              <w:spacing w:after="0"/>
              <w:jc w:val="center"/>
              <w:rPr>
                <w:rFonts w:ascii="Times New Roman" w:hAnsi="Times New Roman"/>
                <w:noProof w:val="0"/>
                <w:color w:val="000000" w:themeColor="text1"/>
                <w:spacing w:val="-8"/>
                <w:sz w:val="16"/>
                <w:szCs w:val="16"/>
              </w:rPr>
            </w:pPr>
            <w:r w:rsidRPr="00155667">
              <w:rPr>
                <w:rFonts w:ascii="Times New Roman" w:hAnsi="Times New Roman"/>
                <w:color w:val="000000" w:themeColor="text1"/>
                <w:sz w:val="16"/>
                <w:szCs w:val="16"/>
                <w:shd w:val="clear" w:color="auto" w:fill="FFFFFF"/>
              </w:rPr>
              <w:t>0.66</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07AAA6D"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ZTAIP</w:t>
            </w:r>
          </w:p>
        </w:tc>
      </w:tr>
      <w:tr w:rsidR="00155667" w:rsidRPr="00155667" w14:paraId="6267CBCB" w14:textId="77777777" w:rsidTr="003330B0">
        <w:trPr>
          <w:trHeight w:val="23"/>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5F8612B1"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IV</w:t>
            </w:r>
            <w:r w:rsidRPr="00155667">
              <w:rPr>
                <w:rFonts w:ascii="Times New Roman" w:hAnsi="Times New Roman"/>
                <w:noProof w:val="0"/>
                <w:color w:val="000000" w:themeColor="text1"/>
                <w:spacing w:val="-8"/>
                <w:sz w:val="16"/>
                <w:szCs w:val="16"/>
                <w:vertAlign w:val="subscript"/>
              </w:rPr>
              <w:t>3</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8803EB" w14:textId="77777777" w:rsidR="000E3906" w:rsidRPr="00155667" w:rsidRDefault="000E3906" w:rsidP="003330B0">
            <w:pPr>
              <w:spacing w:after="0" w:line="240" w:lineRule="auto"/>
              <w:rPr>
                <w:rFonts w:ascii="Times New Roman" w:hAnsi="Times New Roman"/>
                <w:color w:val="000000" w:themeColor="text1"/>
                <w:sz w:val="16"/>
                <w:szCs w:val="16"/>
                <w:lang w:val="lv-LV" w:eastAsia="lv-LV"/>
              </w:rPr>
            </w:pPr>
            <w:r w:rsidRPr="00155667">
              <w:rPr>
                <w:rFonts w:ascii="Times New Roman" w:hAnsi="Times New Roman"/>
                <w:color w:val="000000" w:themeColor="text1"/>
                <w:sz w:val="16"/>
                <w:szCs w:val="16"/>
                <w:lang w:val="lv-LV" w:eastAsia="lv-LV"/>
              </w:rPr>
              <w:t>Valsts budžeta finansējums P&amp;A, % no IKP</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0B0C43"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8E24187"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AF8B40E"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20590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04102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CEC5AE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267DBE8" w14:textId="77777777" w:rsidR="000E3906" w:rsidRPr="00155667" w:rsidRDefault="000E3906" w:rsidP="003330B0">
            <w:pPr>
              <w:pStyle w:val="TableText"/>
              <w:spacing w:after="0"/>
              <w:jc w:val="center"/>
              <w:rPr>
                <w:rFonts w:ascii="Times New Roman" w:hAnsi="Times New Roman"/>
                <w:color w:val="000000" w:themeColor="text1"/>
                <w:sz w:val="16"/>
                <w:szCs w:val="16"/>
                <w:shd w:val="clear" w:color="auto" w:fill="FFFFFF"/>
              </w:rPr>
            </w:pPr>
            <w:r w:rsidRPr="00155667">
              <w:rPr>
                <w:rFonts w:ascii="Times New Roman" w:hAnsi="Times New Roman"/>
                <w:color w:val="000000" w:themeColor="text1"/>
                <w:sz w:val="16"/>
                <w:szCs w:val="16"/>
              </w:rPr>
              <w:t>0.4</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6C2F85"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ZTAIP</w:t>
            </w:r>
          </w:p>
        </w:tc>
      </w:tr>
      <w:tr w:rsidR="00155667" w:rsidRPr="00155667" w14:paraId="647479F6"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430219B7"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IV</w:t>
            </w:r>
            <w:r w:rsidRPr="00155667">
              <w:rPr>
                <w:rFonts w:ascii="Times New Roman" w:hAnsi="Times New Roman"/>
                <w:noProof w:val="0"/>
                <w:color w:val="000000" w:themeColor="text1"/>
                <w:spacing w:val="-8"/>
                <w:sz w:val="16"/>
                <w:szCs w:val="16"/>
                <w:vertAlign w:val="subscript"/>
              </w:rPr>
              <w:t>4</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A15BB2" w14:textId="77777777" w:rsidR="000E3906" w:rsidRPr="00155667" w:rsidRDefault="000E3906" w:rsidP="003330B0">
            <w:pPr>
              <w:spacing w:after="0" w:line="240" w:lineRule="auto"/>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eastAsia="lv-LV"/>
              </w:rPr>
              <w:t>Nodarbināto zinātnisko darbinieku īpatsvars (%) kopējā nodarbināto skaitā (PLE izteiksmē)</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4789D0"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7EDBB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FBFA537"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320F7D"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9890673"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8C9540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A959BF" w14:textId="77777777" w:rsidR="000E3906" w:rsidRPr="00155667" w:rsidRDefault="000E3906" w:rsidP="003330B0">
            <w:pPr>
              <w:pStyle w:val="TableText"/>
              <w:spacing w:after="0"/>
              <w:jc w:val="center"/>
              <w:rPr>
                <w:rFonts w:ascii="Times New Roman" w:hAnsi="Times New Roman"/>
                <w:color w:val="000000" w:themeColor="text1"/>
                <w:sz w:val="16"/>
                <w:szCs w:val="16"/>
                <w:shd w:val="clear" w:color="auto" w:fill="FFFFFF"/>
              </w:rPr>
            </w:pPr>
            <w:r w:rsidRPr="00155667">
              <w:rPr>
                <w:rFonts w:ascii="Times New Roman" w:hAnsi="Times New Roman"/>
                <w:color w:val="000000" w:themeColor="text1"/>
                <w:sz w:val="16"/>
                <w:szCs w:val="16"/>
              </w:rPr>
              <w:t>1</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E4E010"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ZTAIP</w:t>
            </w:r>
          </w:p>
        </w:tc>
      </w:tr>
      <w:tr w:rsidR="00155667" w:rsidRPr="00155667" w14:paraId="04EE6170"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038322FF" w14:textId="77777777" w:rsidR="000E3906" w:rsidRPr="00155667" w:rsidRDefault="000E3906" w:rsidP="003330B0">
            <w:pPr>
              <w:spacing w:after="0" w:line="240" w:lineRule="auto"/>
              <w:jc w:val="both"/>
              <w:rPr>
                <w:rFonts w:ascii="Times New Roman" w:hAnsi="Times New Roman"/>
                <w:b/>
                <w:color w:val="000000" w:themeColor="text1"/>
                <w:sz w:val="16"/>
                <w:szCs w:val="16"/>
                <w:lang w:val="lv-LV"/>
              </w:rPr>
            </w:pPr>
            <w:r w:rsidRPr="00155667">
              <w:rPr>
                <w:rFonts w:ascii="Times New Roman" w:hAnsi="Times New Roman"/>
                <w:color w:val="000000" w:themeColor="text1"/>
                <w:spacing w:val="-8"/>
                <w:sz w:val="16"/>
                <w:szCs w:val="16"/>
                <w:lang w:val="lv-LV"/>
              </w:rPr>
              <w:t>IV</w:t>
            </w:r>
            <w:r w:rsidRPr="00155667">
              <w:rPr>
                <w:rFonts w:ascii="Times New Roman" w:hAnsi="Times New Roman"/>
                <w:color w:val="000000" w:themeColor="text1"/>
                <w:spacing w:val="-8"/>
                <w:sz w:val="16"/>
                <w:szCs w:val="16"/>
                <w:vertAlign w:val="subscript"/>
                <w:lang w:val="lv-LV"/>
              </w:rPr>
              <w:t>5</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E23BDF" w14:textId="77777777" w:rsidR="000E3906" w:rsidRPr="00155667" w:rsidRDefault="000E3906" w:rsidP="003330B0">
            <w:pPr>
              <w:spacing w:after="0" w:line="240" w:lineRule="auto"/>
              <w:rPr>
                <w:rFonts w:ascii="Times New Roman" w:hAnsi="Times New Roman"/>
                <w:color w:val="000000" w:themeColor="text1"/>
                <w:sz w:val="16"/>
                <w:szCs w:val="16"/>
                <w:lang w:val="lv-LV" w:eastAsia="lv-LV"/>
              </w:rPr>
            </w:pPr>
            <w:r w:rsidRPr="00155667">
              <w:rPr>
                <w:rFonts w:ascii="Times New Roman" w:hAnsi="Times New Roman"/>
                <w:color w:val="000000" w:themeColor="text1"/>
                <w:sz w:val="16"/>
                <w:szCs w:val="16"/>
                <w:lang w:val="lv-LV" w:eastAsia="lv-LV"/>
              </w:rPr>
              <w:t>Starptautiskās citējamības datubāzēs iekļauto Latvijas zinātnisko publikāciju skaits gadā (SCOPUS)</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A1FAC6E"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26F0AC"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CEBC1EF"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B7BEAA8"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E5FA2F"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0BBBE08"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D761465" w14:textId="77777777" w:rsidR="000E3906" w:rsidRPr="00155667" w:rsidRDefault="000E3906" w:rsidP="003330B0">
            <w:pPr>
              <w:pStyle w:val="TableText"/>
              <w:spacing w:after="0"/>
              <w:jc w:val="center"/>
              <w:rPr>
                <w:rFonts w:ascii="Times New Roman" w:hAnsi="Times New Roman"/>
                <w:color w:val="000000" w:themeColor="text1"/>
                <w:sz w:val="16"/>
                <w:szCs w:val="16"/>
                <w:shd w:val="clear" w:color="auto" w:fill="FFFFFF"/>
              </w:rPr>
            </w:pPr>
            <w:r w:rsidRPr="00155667">
              <w:rPr>
                <w:rFonts w:ascii="Times New Roman" w:hAnsi="Times New Roman"/>
                <w:color w:val="000000" w:themeColor="text1"/>
                <w:sz w:val="16"/>
                <w:szCs w:val="16"/>
              </w:rPr>
              <w:t>3000</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F93837"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ZTAIP</w:t>
            </w:r>
          </w:p>
        </w:tc>
      </w:tr>
      <w:tr w:rsidR="00155667" w:rsidRPr="00155667" w14:paraId="3D926A7E"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3F0B53C5" w14:textId="7A22B89A" w:rsidR="000E3906" w:rsidRPr="00155667" w:rsidRDefault="000E3906" w:rsidP="003330B0">
            <w:pPr>
              <w:spacing w:after="0" w:line="240" w:lineRule="auto"/>
              <w:rPr>
                <w:color w:val="000000" w:themeColor="text1"/>
                <w:sz w:val="16"/>
                <w:szCs w:val="16"/>
                <w:lang w:val="lv-LV"/>
              </w:rPr>
            </w:pPr>
            <w:r w:rsidRPr="00155667">
              <w:rPr>
                <w:rFonts w:ascii="Times New Roman" w:hAnsi="Times New Roman"/>
                <w:color w:val="000000" w:themeColor="text1"/>
                <w:spacing w:val="-8"/>
                <w:sz w:val="16"/>
                <w:szCs w:val="16"/>
                <w:lang w:val="lv-LV"/>
              </w:rPr>
              <w:t>IV</w:t>
            </w:r>
            <w:r w:rsidRPr="00155667">
              <w:rPr>
                <w:rFonts w:ascii="Times New Roman" w:hAnsi="Times New Roman"/>
                <w:color w:val="000000" w:themeColor="text1"/>
                <w:spacing w:val="-8"/>
                <w:sz w:val="16"/>
                <w:szCs w:val="16"/>
                <w:vertAlign w:val="subscript"/>
                <w:lang w:val="lv-LV"/>
              </w:rPr>
              <w:t>6</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99904C" w14:textId="77777777" w:rsidR="000E3906" w:rsidRPr="00155667" w:rsidRDefault="000E3906" w:rsidP="003330B0">
            <w:pPr>
              <w:spacing w:after="0" w:line="240" w:lineRule="auto"/>
              <w:rPr>
                <w:rFonts w:ascii="Times New Roman" w:hAnsi="Times New Roman"/>
                <w:color w:val="000000" w:themeColor="text1"/>
                <w:sz w:val="16"/>
                <w:szCs w:val="16"/>
                <w:lang w:val="lv-LV" w:eastAsia="lv-LV"/>
              </w:rPr>
            </w:pPr>
            <w:r w:rsidRPr="00155667">
              <w:rPr>
                <w:rFonts w:ascii="Times New Roman" w:hAnsi="Times New Roman"/>
                <w:color w:val="000000" w:themeColor="text1"/>
                <w:sz w:val="16"/>
                <w:szCs w:val="16"/>
                <w:lang w:val="lv-LV" w:eastAsia="lv-LV"/>
              </w:rPr>
              <w:t>Latvijas zinātnisko publikāciju īpatsvars (%) Q1 (top 25%) zinātniskajos žurnālos (</w:t>
            </w:r>
            <w:r w:rsidRPr="00155667">
              <w:rPr>
                <w:rFonts w:ascii="Times New Roman" w:hAnsi="Times New Roman"/>
                <w:i/>
                <w:iCs/>
                <w:color w:val="000000" w:themeColor="text1"/>
                <w:sz w:val="16"/>
                <w:szCs w:val="16"/>
                <w:lang w:val="lv-LV" w:eastAsia="lv-LV"/>
              </w:rPr>
              <w:t>CiteScore</w:t>
            </w:r>
            <w:r w:rsidRPr="00155667">
              <w:rPr>
                <w:rFonts w:ascii="Times New Roman" w:hAnsi="Times New Roman"/>
                <w:color w:val="000000" w:themeColor="text1"/>
                <w:sz w:val="16"/>
                <w:szCs w:val="16"/>
                <w:lang w:val="lv-LV" w:eastAsia="lv-LV"/>
              </w:rPr>
              <w:t>)</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418463"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280761A"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53F766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ADEE50"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9C59F1"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633351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887239" w14:textId="77777777" w:rsidR="000E3906" w:rsidRPr="00155667" w:rsidRDefault="000E3906" w:rsidP="003330B0">
            <w:pPr>
              <w:pStyle w:val="TableText"/>
              <w:spacing w:after="0"/>
              <w:jc w:val="center"/>
              <w:rPr>
                <w:rFonts w:ascii="Times New Roman" w:hAnsi="Times New Roman"/>
                <w:color w:val="000000" w:themeColor="text1"/>
                <w:sz w:val="16"/>
                <w:szCs w:val="16"/>
                <w:shd w:val="clear" w:color="auto" w:fill="FFFFFF"/>
              </w:rPr>
            </w:pPr>
            <w:r w:rsidRPr="00155667">
              <w:rPr>
                <w:rFonts w:ascii="Times New Roman" w:hAnsi="Times New Roman"/>
                <w:color w:val="000000" w:themeColor="text1"/>
                <w:sz w:val="16"/>
                <w:szCs w:val="16"/>
              </w:rPr>
              <w:t>2700</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92B764"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ZTAIP</w:t>
            </w:r>
          </w:p>
        </w:tc>
      </w:tr>
      <w:tr w:rsidR="00155667" w:rsidRPr="00155667" w14:paraId="41025299" w14:textId="77777777" w:rsidTr="003330B0">
        <w:trPr>
          <w:trHeight w:val="337"/>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1EA54DFA" w14:textId="6C6E08ED" w:rsidR="000E3906" w:rsidRPr="00155667" w:rsidRDefault="000E3906" w:rsidP="003330B0">
            <w:pPr>
              <w:spacing w:after="0" w:line="240" w:lineRule="auto"/>
              <w:rPr>
                <w:color w:val="000000" w:themeColor="text1"/>
                <w:sz w:val="16"/>
                <w:szCs w:val="16"/>
                <w:lang w:val="lv-LV"/>
              </w:rPr>
            </w:pPr>
            <w:r w:rsidRPr="00155667">
              <w:rPr>
                <w:rFonts w:ascii="Times New Roman" w:hAnsi="Times New Roman"/>
                <w:color w:val="000000" w:themeColor="text1"/>
                <w:spacing w:val="-8"/>
                <w:sz w:val="16"/>
                <w:szCs w:val="16"/>
                <w:lang w:val="lv-LV"/>
              </w:rPr>
              <w:t>IV</w:t>
            </w:r>
            <w:r w:rsidRPr="00155667">
              <w:rPr>
                <w:rFonts w:ascii="Times New Roman" w:hAnsi="Times New Roman"/>
                <w:color w:val="000000" w:themeColor="text1"/>
                <w:spacing w:val="-8"/>
                <w:sz w:val="16"/>
                <w:szCs w:val="16"/>
                <w:vertAlign w:val="subscript"/>
                <w:lang w:val="lv-LV"/>
              </w:rPr>
              <w:t>7</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AD3A86" w14:textId="77777777" w:rsidR="000E3906" w:rsidRPr="00155667" w:rsidRDefault="000E3906" w:rsidP="003330B0">
            <w:pPr>
              <w:spacing w:after="0" w:line="240" w:lineRule="auto"/>
              <w:rPr>
                <w:rFonts w:ascii="Times New Roman" w:hAnsi="Times New Roman"/>
                <w:color w:val="000000" w:themeColor="text1"/>
                <w:sz w:val="16"/>
                <w:szCs w:val="16"/>
                <w:lang w:val="lv-LV" w:eastAsia="lv-LV"/>
              </w:rPr>
            </w:pPr>
            <w:r w:rsidRPr="00155667">
              <w:rPr>
                <w:rFonts w:ascii="Times New Roman" w:hAnsi="Times New Roman"/>
                <w:color w:val="000000" w:themeColor="text1"/>
                <w:sz w:val="16"/>
                <w:szCs w:val="16"/>
                <w:lang w:val="lv-LV" w:eastAsia="lv-LV"/>
              </w:rPr>
              <w:t>Latvijas dalību rādītājs Apvārsnis Eiropa programmā - finansēto projektu piesaistītā finansējuma apjoms (kumulatīvi), % no programmas kopējā apmēra</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EAB0430"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CC99A8"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12F6B05"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3296002"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54F841"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7C4B30D"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15C09C" w14:textId="77777777" w:rsidR="000E3906" w:rsidRPr="00155667" w:rsidRDefault="000E3906" w:rsidP="003330B0">
            <w:pPr>
              <w:pStyle w:val="TableText"/>
              <w:spacing w:after="0"/>
              <w:jc w:val="center"/>
              <w:rPr>
                <w:rFonts w:ascii="Times New Roman" w:hAnsi="Times New Roman"/>
                <w:color w:val="000000" w:themeColor="text1"/>
                <w:sz w:val="16"/>
                <w:szCs w:val="16"/>
                <w:shd w:val="clear" w:color="auto" w:fill="FFFFFF"/>
              </w:rPr>
            </w:pPr>
            <w:r w:rsidRPr="00155667">
              <w:rPr>
                <w:rFonts w:ascii="Times New Roman" w:hAnsi="Times New Roman"/>
                <w:color w:val="000000" w:themeColor="text1"/>
                <w:sz w:val="16"/>
                <w:szCs w:val="16"/>
              </w:rPr>
              <w:t>0.2</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8ACDB5"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ZTAIP</w:t>
            </w:r>
          </w:p>
        </w:tc>
      </w:tr>
      <w:tr w:rsidR="00155667" w:rsidRPr="00155667" w14:paraId="66A5C7EA"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37501EE8" w14:textId="77777777" w:rsidR="000E3906" w:rsidRPr="00155667" w:rsidRDefault="000E3906" w:rsidP="003330B0">
            <w:pPr>
              <w:spacing w:after="0" w:line="240" w:lineRule="auto"/>
              <w:rPr>
                <w:color w:val="000000" w:themeColor="text1"/>
                <w:sz w:val="16"/>
                <w:szCs w:val="16"/>
                <w:lang w:val="lv-LV"/>
              </w:rPr>
            </w:pPr>
            <w:bookmarkStart w:id="7" w:name="_Hlk130987624"/>
            <w:r w:rsidRPr="00155667">
              <w:rPr>
                <w:rFonts w:ascii="Times New Roman" w:hAnsi="Times New Roman"/>
                <w:color w:val="000000" w:themeColor="text1"/>
                <w:spacing w:val="-8"/>
                <w:sz w:val="16"/>
                <w:szCs w:val="16"/>
                <w:lang w:val="lv-LV"/>
              </w:rPr>
              <w:t>IV</w:t>
            </w:r>
            <w:r w:rsidRPr="00155667">
              <w:rPr>
                <w:rFonts w:ascii="Times New Roman" w:hAnsi="Times New Roman"/>
                <w:color w:val="000000" w:themeColor="text1"/>
                <w:spacing w:val="-8"/>
                <w:sz w:val="16"/>
                <w:szCs w:val="16"/>
                <w:vertAlign w:val="subscript"/>
                <w:lang w:val="lv-LV"/>
              </w:rPr>
              <w:t>8</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7BE71FE" w14:textId="77777777" w:rsidR="000E3906" w:rsidRPr="00155667" w:rsidRDefault="000E3906" w:rsidP="003330B0">
            <w:pPr>
              <w:spacing w:after="0" w:line="240" w:lineRule="auto"/>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Jauno doktora grādu ieguvēju īpatsvars (%) no 25-34 gadus veciem iedzīvotājiem</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027CA3C"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18612AD"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F873723"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5B1C13"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50F990"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60830265"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CFFCAEA" w14:textId="77777777" w:rsidR="000E3906" w:rsidRPr="00155667" w:rsidRDefault="000E3906" w:rsidP="003330B0">
            <w:pPr>
              <w:pStyle w:val="TableText"/>
              <w:spacing w:after="0"/>
              <w:jc w:val="center"/>
              <w:rPr>
                <w:rFonts w:ascii="Times New Roman" w:hAnsi="Times New Roman"/>
                <w:noProof w:val="0"/>
                <w:color w:val="000000" w:themeColor="text1"/>
                <w:spacing w:val="-8"/>
                <w:sz w:val="16"/>
                <w:szCs w:val="16"/>
              </w:rPr>
            </w:pPr>
            <w:r w:rsidRPr="00155667">
              <w:rPr>
                <w:rFonts w:ascii="Times New Roman" w:hAnsi="Times New Roman"/>
                <w:color w:val="000000" w:themeColor="text1"/>
                <w:sz w:val="16"/>
                <w:szCs w:val="16"/>
                <w:shd w:val="clear" w:color="auto" w:fill="FFFFFF"/>
              </w:rPr>
              <w:t>0.5</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C182DE7"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ZTAIP</w:t>
            </w:r>
          </w:p>
        </w:tc>
      </w:tr>
      <w:bookmarkEnd w:id="7"/>
      <w:tr w:rsidR="00155667" w:rsidRPr="00155667" w14:paraId="2C8EF9EC"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053AE778" w14:textId="4C262902" w:rsidR="000E3906" w:rsidRPr="00155667" w:rsidRDefault="000E3906" w:rsidP="003330B0">
            <w:pPr>
              <w:spacing w:after="0" w:line="240" w:lineRule="auto"/>
              <w:rPr>
                <w:color w:val="000000" w:themeColor="text1"/>
                <w:sz w:val="16"/>
                <w:szCs w:val="16"/>
                <w:lang w:val="lv-LV"/>
              </w:rPr>
            </w:pPr>
            <w:r w:rsidRPr="00155667">
              <w:rPr>
                <w:rFonts w:ascii="Times New Roman" w:hAnsi="Times New Roman"/>
                <w:color w:val="000000" w:themeColor="text1"/>
                <w:spacing w:val="-8"/>
                <w:sz w:val="16"/>
                <w:szCs w:val="16"/>
                <w:lang w:val="lv-LV"/>
              </w:rPr>
              <w:t>IV</w:t>
            </w:r>
            <w:r w:rsidRPr="00155667">
              <w:rPr>
                <w:rFonts w:ascii="Times New Roman" w:hAnsi="Times New Roman"/>
                <w:color w:val="000000" w:themeColor="text1"/>
                <w:spacing w:val="-8"/>
                <w:sz w:val="16"/>
                <w:szCs w:val="16"/>
                <w:vertAlign w:val="subscript"/>
                <w:lang w:val="lv-LV"/>
              </w:rPr>
              <w:t>9</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CE910A" w14:textId="77777777" w:rsidR="000E3906" w:rsidRPr="00155667" w:rsidRDefault="000E3906" w:rsidP="003330B0">
            <w:pPr>
              <w:spacing w:after="0" w:line="240" w:lineRule="auto"/>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Ieguldījumi P&amp;A uz 1 zinātnisko darbinieku PLE izteiksmē, % no vidējā ES-27 rādītāja</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9F15CB"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13F725"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4FD1D9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D64C07B"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392958"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4F3D5C8"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5D3812" w14:textId="77777777" w:rsidR="000E3906" w:rsidRPr="00155667" w:rsidRDefault="000E3906" w:rsidP="003330B0">
            <w:pPr>
              <w:pStyle w:val="TableText"/>
              <w:spacing w:after="0"/>
              <w:jc w:val="center"/>
              <w:rPr>
                <w:rFonts w:ascii="Times New Roman" w:hAnsi="Times New Roman"/>
                <w:noProof w:val="0"/>
                <w:color w:val="000000" w:themeColor="text1"/>
                <w:spacing w:val="-8"/>
                <w:sz w:val="16"/>
                <w:szCs w:val="16"/>
              </w:rPr>
            </w:pPr>
            <w:r w:rsidRPr="00155667">
              <w:rPr>
                <w:rFonts w:ascii="Times New Roman" w:hAnsi="Times New Roman"/>
                <w:color w:val="000000" w:themeColor="text1"/>
                <w:sz w:val="16"/>
                <w:szCs w:val="16"/>
                <w:shd w:val="clear" w:color="auto" w:fill="FFFFFF"/>
              </w:rPr>
              <w:t>50</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3CB8EB"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ZTAIP</w:t>
            </w:r>
          </w:p>
        </w:tc>
      </w:tr>
      <w:tr w:rsidR="00155667" w:rsidRPr="00155667" w14:paraId="76DC7D2F"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04169174" w14:textId="77777777" w:rsidR="000E3906" w:rsidRPr="00155667" w:rsidRDefault="000E3906" w:rsidP="003330B0">
            <w:pPr>
              <w:spacing w:after="0" w:line="240" w:lineRule="auto"/>
              <w:rPr>
                <w:color w:val="000000" w:themeColor="text1"/>
                <w:sz w:val="16"/>
                <w:szCs w:val="16"/>
                <w:lang w:val="lv-LV"/>
              </w:rPr>
            </w:pPr>
            <w:bookmarkStart w:id="8" w:name="_Hlk130987873"/>
            <w:r w:rsidRPr="00155667">
              <w:rPr>
                <w:rFonts w:ascii="Times New Roman" w:hAnsi="Times New Roman"/>
                <w:color w:val="000000" w:themeColor="text1"/>
                <w:spacing w:val="-8"/>
                <w:sz w:val="16"/>
                <w:szCs w:val="16"/>
                <w:lang w:val="lv-LV"/>
              </w:rPr>
              <w:t>IV</w:t>
            </w:r>
            <w:r w:rsidRPr="00155667">
              <w:rPr>
                <w:rFonts w:ascii="Times New Roman" w:hAnsi="Times New Roman"/>
                <w:color w:val="000000" w:themeColor="text1"/>
                <w:spacing w:val="-8"/>
                <w:sz w:val="16"/>
                <w:szCs w:val="16"/>
                <w:vertAlign w:val="subscript"/>
                <w:lang w:val="lv-LV"/>
              </w:rPr>
              <w:t>10</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D6C3E3" w14:textId="77777777" w:rsidR="000E3906" w:rsidRPr="00155667" w:rsidRDefault="000E3906" w:rsidP="003330B0">
            <w:pPr>
              <w:spacing w:after="0" w:line="240" w:lineRule="auto"/>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Atvērtās piekļuves zinātnisko publikāciju īpatsvars, % no kopējā Latvijas zinātnisko publikāciju skaita</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A25D6DE"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B1092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AB8AC14"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AE5AB9"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DB54C8"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695053F2"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9B15C35" w14:textId="77777777" w:rsidR="000E3906" w:rsidRPr="00155667" w:rsidRDefault="000E3906" w:rsidP="003330B0">
            <w:pPr>
              <w:pStyle w:val="TableText"/>
              <w:spacing w:after="0"/>
              <w:jc w:val="center"/>
              <w:rPr>
                <w:rFonts w:ascii="Times New Roman" w:hAnsi="Times New Roman"/>
                <w:noProof w:val="0"/>
                <w:color w:val="000000" w:themeColor="text1"/>
                <w:spacing w:val="-8"/>
                <w:sz w:val="16"/>
                <w:szCs w:val="16"/>
              </w:rPr>
            </w:pPr>
            <w:r w:rsidRPr="00155667">
              <w:rPr>
                <w:rFonts w:ascii="Times New Roman" w:hAnsi="Times New Roman"/>
                <w:color w:val="000000" w:themeColor="text1"/>
                <w:sz w:val="16"/>
                <w:szCs w:val="16"/>
                <w:shd w:val="clear" w:color="auto" w:fill="FFFFFF"/>
              </w:rPr>
              <w:t>60</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2B294F"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ZTAIP</w:t>
            </w:r>
          </w:p>
        </w:tc>
      </w:tr>
      <w:tr w:rsidR="00155667" w:rsidRPr="00155667" w14:paraId="77A35EA8"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03BB6AD7" w14:textId="77777777" w:rsidR="000E3906" w:rsidRPr="00155667" w:rsidRDefault="000E3906" w:rsidP="003330B0">
            <w:pPr>
              <w:spacing w:after="0" w:line="240" w:lineRule="auto"/>
              <w:rPr>
                <w:color w:val="000000" w:themeColor="text1"/>
                <w:sz w:val="16"/>
                <w:szCs w:val="16"/>
                <w:lang w:val="lv-LV"/>
              </w:rPr>
            </w:pPr>
            <w:r w:rsidRPr="00155667">
              <w:rPr>
                <w:rFonts w:ascii="Times New Roman" w:hAnsi="Times New Roman"/>
                <w:color w:val="000000" w:themeColor="text1"/>
                <w:spacing w:val="-8"/>
                <w:sz w:val="16"/>
                <w:szCs w:val="16"/>
                <w:lang w:val="lv-LV"/>
              </w:rPr>
              <w:t>IV</w:t>
            </w:r>
            <w:r w:rsidRPr="00155667">
              <w:rPr>
                <w:rFonts w:ascii="Times New Roman" w:hAnsi="Times New Roman"/>
                <w:color w:val="000000" w:themeColor="text1"/>
                <w:spacing w:val="-8"/>
                <w:sz w:val="16"/>
                <w:szCs w:val="16"/>
                <w:vertAlign w:val="subscript"/>
                <w:lang w:val="lv-LV"/>
              </w:rPr>
              <w:t>11</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FE69D6" w14:textId="77777777" w:rsidR="000E3906" w:rsidRPr="00155667" w:rsidRDefault="000E3906" w:rsidP="003330B0">
            <w:pPr>
              <w:spacing w:after="0" w:line="240" w:lineRule="auto"/>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Iedzīvotāju iesaistīšanās līmenis izglītībā (% no iedzīvotājiem vecumā no 25 līdz 64 gadiem)</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2F0545"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E9E954"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CA91D60"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ED8A7E4"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ADC2A1"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D104414"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4105F79" w14:textId="77777777" w:rsidR="000E3906" w:rsidRPr="00155667" w:rsidRDefault="000E3906" w:rsidP="003330B0">
            <w:pPr>
              <w:pStyle w:val="TableText"/>
              <w:spacing w:after="0"/>
              <w:jc w:val="center"/>
              <w:rPr>
                <w:rFonts w:ascii="Times New Roman" w:hAnsi="Times New Roman"/>
                <w:color w:val="000000" w:themeColor="text1"/>
                <w:sz w:val="16"/>
                <w:szCs w:val="16"/>
                <w:shd w:val="clear" w:color="auto" w:fill="FFFFFF"/>
              </w:rPr>
            </w:pPr>
            <w:r w:rsidRPr="00155667">
              <w:rPr>
                <w:rFonts w:ascii="Times New Roman" w:hAnsi="Times New Roman"/>
                <w:color w:val="000000" w:themeColor="text1"/>
                <w:sz w:val="16"/>
                <w:szCs w:val="16"/>
              </w:rPr>
              <w:t>15</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2B853D"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NIP</w:t>
            </w:r>
          </w:p>
        </w:tc>
      </w:tr>
      <w:tr w:rsidR="00155667" w:rsidRPr="00155667" w14:paraId="2D67AA9E"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6D9458CD" w14:textId="640BE5F2" w:rsidR="00F24402" w:rsidRPr="00155667" w:rsidRDefault="00A24028" w:rsidP="003330B0">
            <w:pPr>
              <w:pStyle w:val="TableText"/>
              <w:spacing w:after="0"/>
              <w:jc w:val="both"/>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IV</w:t>
            </w:r>
            <w:r w:rsidRPr="00155667">
              <w:rPr>
                <w:rFonts w:ascii="Times New Roman" w:hAnsi="Times New Roman"/>
                <w:color w:val="000000" w:themeColor="text1"/>
                <w:spacing w:val="-8"/>
                <w:sz w:val="16"/>
                <w:szCs w:val="16"/>
                <w:vertAlign w:val="subscript"/>
              </w:rPr>
              <w:t>12</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1F910D" w14:textId="5CC6B378" w:rsidR="00F24402" w:rsidRPr="00155667" w:rsidRDefault="00F24402" w:rsidP="003330B0">
            <w:pPr>
              <w:spacing w:after="0" w:line="240" w:lineRule="auto"/>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Iedzīvotāji, kam digitālās prasmes ir vismaz pamatlīmenī (%  iedzīvotāju skaita vecumā no 16–74 gadiem)</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0CA52C" w14:textId="03B11543" w:rsidR="00F24402" w:rsidRPr="00155667" w:rsidRDefault="00F24402"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5294FCA" w14:textId="77777777" w:rsidR="00F24402" w:rsidRPr="00155667" w:rsidRDefault="00F24402"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CE6EB2B" w14:textId="77777777" w:rsidR="00F24402" w:rsidRPr="00155667" w:rsidRDefault="00F24402"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EFED57F" w14:textId="77777777" w:rsidR="00F24402" w:rsidRPr="00155667" w:rsidRDefault="00F24402" w:rsidP="003330B0">
            <w:pPr>
              <w:pStyle w:val="TableText"/>
              <w:spacing w:after="0"/>
              <w:jc w:val="both"/>
              <w:rPr>
                <w:rFonts w:ascii="Times New Roman" w:hAnsi="Times New Roman"/>
                <w:noProof w:val="0"/>
                <w:color w:val="000000" w:themeColor="text1"/>
                <w:sz w:val="16"/>
                <w:szCs w:val="16"/>
              </w:rPr>
            </w:pPr>
          </w:p>
          <w:p w14:paraId="41D8DB50" w14:textId="5A1B69D8" w:rsidR="00F24402" w:rsidRPr="00155667" w:rsidRDefault="00F24402"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7626E4B" w14:textId="77777777" w:rsidR="00F24402" w:rsidRPr="00155667" w:rsidRDefault="00F24402"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62E121B" w14:textId="77777777" w:rsidR="00F24402" w:rsidRPr="00155667" w:rsidRDefault="00F24402"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796E00" w14:textId="79736860" w:rsidR="00F24402" w:rsidRPr="00155667" w:rsidRDefault="00F24402" w:rsidP="003330B0">
            <w:pPr>
              <w:pStyle w:val="TableText"/>
              <w:spacing w:after="0"/>
              <w:jc w:val="center"/>
              <w:rPr>
                <w:rFonts w:ascii="Times New Roman" w:hAnsi="Times New Roman"/>
                <w:color w:val="000000" w:themeColor="text1"/>
                <w:sz w:val="16"/>
                <w:szCs w:val="16"/>
              </w:rPr>
            </w:pPr>
            <w:r w:rsidRPr="00155667">
              <w:rPr>
                <w:rFonts w:ascii="Times New Roman" w:hAnsi="Times New Roman"/>
                <w:color w:val="000000" w:themeColor="text1"/>
                <w:sz w:val="16"/>
                <w:szCs w:val="16"/>
              </w:rPr>
              <w:t>70</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D7DC7D3" w14:textId="5B782D19" w:rsidR="00F24402" w:rsidRPr="00155667" w:rsidRDefault="00F24402"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 xml:space="preserve"> Digitālās transformācijas pamatnostādnes 2021.-2027</w:t>
            </w:r>
          </w:p>
        </w:tc>
      </w:tr>
      <w:tr w:rsidR="00155667" w:rsidRPr="00155667" w14:paraId="2598C3DB"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1F423F92"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IV</w:t>
            </w:r>
            <w:r w:rsidRPr="00155667">
              <w:rPr>
                <w:rFonts w:ascii="Times New Roman" w:hAnsi="Times New Roman"/>
                <w:color w:val="000000" w:themeColor="text1"/>
                <w:spacing w:val="-8"/>
                <w:sz w:val="16"/>
                <w:szCs w:val="16"/>
                <w:vertAlign w:val="subscript"/>
              </w:rPr>
              <w:t>13</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8D891F" w14:textId="77777777" w:rsidR="000E3906" w:rsidRPr="00155667" w:rsidRDefault="000E3906" w:rsidP="003330B0">
            <w:pPr>
              <w:spacing w:after="0" w:line="240" w:lineRule="auto"/>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Novērsts tirgus nepilnību apjoms kreditēšanas un garantiju jomā (miljardi EUR)</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D2563D"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3430BD3"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E2950D5"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20EB12D"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8AFF538"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15F586F"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D0742B" w14:textId="77777777" w:rsidR="000E3906" w:rsidRPr="00155667" w:rsidRDefault="000E3906" w:rsidP="003330B0">
            <w:pPr>
              <w:pStyle w:val="TableText"/>
              <w:spacing w:after="0"/>
              <w:jc w:val="center"/>
              <w:rPr>
                <w:rFonts w:ascii="Times New Roman" w:hAnsi="Times New Roman"/>
                <w:color w:val="000000" w:themeColor="text1"/>
                <w:sz w:val="16"/>
                <w:szCs w:val="16"/>
              </w:rPr>
            </w:pPr>
            <w:r w:rsidRPr="00155667">
              <w:rPr>
                <w:rFonts w:ascii="Times New Roman" w:hAnsi="Times New Roman"/>
                <w:color w:val="000000" w:themeColor="text1"/>
                <w:sz w:val="16"/>
                <w:szCs w:val="16"/>
              </w:rPr>
              <w:t xml:space="preserve">1.7 </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0540EE"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NIP</w:t>
            </w:r>
          </w:p>
        </w:tc>
      </w:tr>
      <w:bookmarkEnd w:id="8"/>
      <w:tr w:rsidR="00155667" w:rsidRPr="00155667" w14:paraId="2FB2EBA5"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left w:w="57" w:type="dxa"/>
              <w:right w:w="57" w:type="dxa"/>
            </w:tcMar>
            <w:vAlign w:val="center"/>
          </w:tcPr>
          <w:p w14:paraId="709E676C"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U</w:t>
            </w:r>
            <w:r w:rsidRPr="00155667">
              <w:rPr>
                <w:rFonts w:ascii="Times New Roman" w:hAnsi="Times New Roman"/>
                <w:noProof w:val="0"/>
                <w:color w:val="000000" w:themeColor="text1"/>
                <w:spacing w:val="-8"/>
                <w:sz w:val="16"/>
                <w:szCs w:val="16"/>
                <w:vertAlign w:val="subscript"/>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F2834A" w14:textId="77777777" w:rsidR="000E3906" w:rsidRPr="00155667" w:rsidRDefault="000E3906" w:rsidP="003330B0">
            <w:pPr>
              <w:pStyle w:val="TableText"/>
              <w:spacing w:after="0"/>
              <w:rPr>
                <w:rFonts w:ascii="Times New Roman" w:hAnsi="Times New Roman"/>
                <w:noProof w:val="0"/>
                <w:color w:val="000000" w:themeColor="text1"/>
                <w:spacing w:val="-8"/>
                <w:sz w:val="16"/>
                <w:szCs w:val="16"/>
              </w:rPr>
            </w:pPr>
            <w:r w:rsidRPr="00155667">
              <w:rPr>
                <w:rFonts w:ascii="Times New Roman" w:hAnsi="Times New Roman"/>
                <w:color w:val="000000" w:themeColor="text1"/>
                <w:sz w:val="16"/>
                <w:szCs w:val="16"/>
                <w:shd w:val="clear" w:color="auto" w:fill="FFFFFF"/>
              </w:rPr>
              <w:t>Privātā sektora ieguldījumi P&amp;A (% no kopējiem ieguldījumiem P&amp;A)</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DA35478"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DEC6E5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251C510"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01DF5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0E1CF11"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1D19D71"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91987E" w14:textId="77777777" w:rsidR="000E3906" w:rsidRPr="00155667" w:rsidRDefault="000E3906" w:rsidP="003330B0">
            <w:pPr>
              <w:pStyle w:val="TableText"/>
              <w:spacing w:after="0"/>
              <w:jc w:val="center"/>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38</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940C91"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NIP</w:t>
            </w:r>
          </w:p>
        </w:tc>
      </w:tr>
      <w:tr w:rsidR="00155667" w:rsidRPr="00155667" w14:paraId="7387873A"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left w:w="57" w:type="dxa"/>
              <w:right w:w="57" w:type="dxa"/>
            </w:tcMar>
            <w:vAlign w:val="center"/>
          </w:tcPr>
          <w:p w14:paraId="4219866C" w14:textId="77777777" w:rsidR="000E3906" w:rsidRPr="00155667" w:rsidRDefault="000E3906" w:rsidP="003330B0">
            <w:pPr>
              <w:spacing w:after="0" w:line="240" w:lineRule="auto"/>
              <w:rPr>
                <w:color w:val="000000" w:themeColor="text1"/>
                <w:sz w:val="16"/>
                <w:szCs w:val="16"/>
                <w:lang w:val="lv-LV"/>
              </w:rPr>
            </w:pPr>
            <w:r w:rsidRPr="00155667">
              <w:rPr>
                <w:rFonts w:ascii="Times New Roman" w:hAnsi="Times New Roman"/>
                <w:color w:val="000000" w:themeColor="text1"/>
                <w:spacing w:val="-8"/>
                <w:sz w:val="16"/>
                <w:szCs w:val="16"/>
                <w:lang w:val="lv-LV"/>
              </w:rPr>
              <w:t>U</w:t>
            </w:r>
            <w:r w:rsidRPr="00155667">
              <w:rPr>
                <w:rFonts w:ascii="Times New Roman" w:hAnsi="Times New Roman"/>
                <w:color w:val="000000" w:themeColor="text1"/>
                <w:spacing w:val="-8"/>
                <w:sz w:val="16"/>
                <w:szCs w:val="16"/>
                <w:vertAlign w:val="subscript"/>
                <w:lang w:val="lv-LV"/>
              </w:rPr>
              <w:t>3</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846AEC1" w14:textId="77777777" w:rsidR="000E3906" w:rsidRPr="00155667" w:rsidRDefault="000E3906" w:rsidP="003330B0">
            <w:pPr>
              <w:pStyle w:val="TableText"/>
              <w:spacing w:after="0"/>
              <w:rPr>
                <w:rFonts w:ascii="Times New Roman" w:hAnsi="Times New Roman"/>
                <w:color w:val="000000" w:themeColor="text1"/>
                <w:sz w:val="16"/>
                <w:szCs w:val="16"/>
                <w:shd w:val="clear" w:color="auto" w:fill="FFFFFF"/>
              </w:rPr>
            </w:pPr>
            <w:r w:rsidRPr="00155667">
              <w:rPr>
                <w:rFonts w:ascii="Times New Roman" w:hAnsi="Times New Roman"/>
                <w:color w:val="000000" w:themeColor="text1"/>
                <w:sz w:val="16"/>
                <w:szCs w:val="16"/>
              </w:rPr>
              <w:t>Uzņēmumu finansējums P&amp;A aktivitātēm valsts sektorā un augstākās izglītības sektorā, % no visa valsts un augstākās izglītības P&amp;A finansējuma</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AAB13ED"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2867EE"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927E09C"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E0C7FF"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6536EA"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8F8681B"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BE9705" w14:textId="77777777" w:rsidR="000E3906" w:rsidRPr="00155667" w:rsidRDefault="000E3906" w:rsidP="003330B0">
            <w:pPr>
              <w:pStyle w:val="TableText"/>
              <w:spacing w:after="0"/>
              <w:jc w:val="center"/>
              <w:rPr>
                <w:rFonts w:ascii="Times New Roman" w:hAnsi="Times New Roman"/>
                <w:color w:val="000000" w:themeColor="text1"/>
                <w:sz w:val="16"/>
                <w:szCs w:val="16"/>
                <w:shd w:val="clear" w:color="auto" w:fill="FFFFFF"/>
              </w:rPr>
            </w:pPr>
            <w:r w:rsidRPr="00155667">
              <w:rPr>
                <w:rFonts w:ascii="Times New Roman" w:hAnsi="Times New Roman"/>
                <w:color w:val="000000" w:themeColor="text1"/>
                <w:sz w:val="16"/>
                <w:szCs w:val="16"/>
              </w:rPr>
              <w:t>10.0</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B47209"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ZTAIP</w:t>
            </w:r>
          </w:p>
        </w:tc>
      </w:tr>
      <w:tr w:rsidR="00155667" w:rsidRPr="00155667" w14:paraId="44613936"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left w:w="57" w:type="dxa"/>
              <w:right w:w="57" w:type="dxa"/>
            </w:tcMar>
            <w:vAlign w:val="center"/>
          </w:tcPr>
          <w:p w14:paraId="500C955B" w14:textId="131CC1E6" w:rsidR="00061ACE" w:rsidRPr="00155667" w:rsidRDefault="00061ACE" w:rsidP="003330B0">
            <w:pPr>
              <w:spacing w:after="0" w:line="240" w:lineRule="auto"/>
              <w:rPr>
                <w:rFonts w:ascii="Times New Roman" w:hAnsi="Times New Roman"/>
                <w:color w:val="000000" w:themeColor="text1"/>
                <w:spacing w:val="-8"/>
                <w:sz w:val="16"/>
                <w:szCs w:val="16"/>
                <w:lang w:val="lv-LV"/>
              </w:rPr>
            </w:pPr>
            <w:r w:rsidRPr="00155667">
              <w:rPr>
                <w:rFonts w:ascii="Times New Roman" w:hAnsi="Times New Roman"/>
                <w:color w:val="000000" w:themeColor="text1"/>
                <w:spacing w:val="-8"/>
                <w:sz w:val="16"/>
                <w:szCs w:val="16"/>
                <w:lang w:val="lv-LV"/>
              </w:rPr>
              <w:t>U</w:t>
            </w:r>
            <w:r w:rsidRPr="00155667">
              <w:rPr>
                <w:rFonts w:ascii="Times New Roman" w:hAnsi="Times New Roman"/>
                <w:color w:val="000000" w:themeColor="text1"/>
                <w:spacing w:val="-8"/>
                <w:sz w:val="16"/>
                <w:szCs w:val="16"/>
                <w:vertAlign w:val="subscript"/>
                <w:lang w:val="lv-LV"/>
              </w:rPr>
              <w:t>4</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DCAA7DE" w14:textId="16FB74E5" w:rsidR="00061ACE" w:rsidRPr="00155667" w:rsidRDefault="00061ACE" w:rsidP="003330B0">
            <w:pPr>
              <w:pStyle w:val="TableText"/>
              <w:spacing w:after="0"/>
              <w:rPr>
                <w:rFonts w:ascii="Times New Roman" w:hAnsi="Times New Roman"/>
                <w:color w:val="000000" w:themeColor="text1"/>
                <w:sz w:val="16"/>
                <w:szCs w:val="16"/>
              </w:rPr>
            </w:pPr>
            <w:r w:rsidRPr="00155667">
              <w:rPr>
                <w:rFonts w:ascii="Times New Roman" w:hAnsi="Times New Roman"/>
                <w:color w:val="000000" w:themeColor="text1"/>
                <w:sz w:val="16"/>
                <w:szCs w:val="16"/>
              </w:rPr>
              <w:t>Mazie un vidējie uzņēmumi ar vismaz pamata digitālās intensitātes līmeni (% no MVU, kuri izmanto vismaz 4 no 12 izvēlētajām digitālajām tehnoloģijām)</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96A107" w14:textId="350CB574" w:rsidR="00061ACE" w:rsidRPr="00155667" w:rsidRDefault="00061ACE"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7AC57EB" w14:textId="77777777" w:rsidR="00061ACE" w:rsidRPr="00155667" w:rsidRDefault="00061ACE"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9B5AC10" w14:textId="77777777" w:rsidR="00061ACE" w:rsidRPr="00155667" w:rsidRDefault="00061ACE"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96A58D" w14:textId="1ED15A43" w:rsidR="00061ACE" w:rsidRPr="00155667" w:rsidRDefault="00061ACE"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59CD7E" w14:textId="77777777" w:rsidR="00061ACE" w:rsidRPr="00155667" w:rsidRDefault="00061ACE"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672D283F" w14:textId="77777777" w:rsidR="00061ACE" w:rsidRPr="00155667" w:rsidRDefault="00061ACE"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DFEB5FE" w14:textId="77777777" w:rsidR="00061ACE" w:rsidRPr="00155667" w:rsidRDefault="00061ACE"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57,5% (2024)</w:t>
            </w:r>
          </w:p>
          <w:p w14:paraId="6F98A005" w14:textId="77777777" w:rsidR="00061ACE" w:rsidRPr="00155667" w:rsidRDefault="00061ACE"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73.5 (2027)</w:t>
            </w:r>
          </w:p>
          <w:p w14:paraId="4A6DF20C" w14:textId="4D3FDC59" w:rsidR="00061ACE" w:rsidRPr="00155667" w:rsidRDefault="00061ACE" w:rsidP="003330B0">
            <w:pPr>
              <w:pStyle w:val="TableText"/>
              <w:spacing w:after="0"/>
              <w:jc w:val="center"/>
              <w:rPr>
                <w:rFonts w:ascii="Times New Roman" w:hAnsi="Times New Roman"/>
                <w:color w:val="000000" w:themeColor="text1"/>
                <w:sz w:val="16"/>
                <w:szCs w:val="16"/>
              </w:rPr>
            </w:pPr>
            <w:r w:rsidRPr="00155667">
              <w:rPr>
                <w:rFonts w:ascii="Times New Roman" w:hAnsi="Times New Roman"/>
                <w:noProof w:val="0"/>
                <w:color w:val="000000" w:themeColor="text1"/>
                <w:sz w:val="16"/>
                <w:szCs w:val="16"/>
              </w:rPr>
              <w:t xml:space="preserve">90% (2030) </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6EB852E" w14:textId="25F517FA" w:rsidR="00061ACE" w:rsidRPr="00155667" w:rsidRDefault="00061ACE"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 xml:space="preserve">Digitālās desmitgades stratēģiskais ceļvedis Latvijai līdz 2030.gadam </w:t>
            </w:r>
          </w:p>
        </w:tc>
      </w:tr>
      <w:tr w:rsidR="00155667" w:rsidRPr="00155667" w14:paraId="48D452E0"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left w:w="57" w:type="dxa"/>
              <w:right w:w="57" w:type="dxa"/>
            </w:tcMar>
            <w:vAlign w:val="center"/>
          </w:tcPr>
          <w:p w14:paraId="045E538E" w14:textId="77777777" w:rsidR="000E3906" w:rsidRPr="00155667" w:rsidRDefault="000E3906" w:rsidP="003330B0">
            <w:pPr>
              <w:spacing w:after="0" w:line="240" w:lineRule="auto"/>
              <w:rPr>
                <w:color w:val="000000" w:themeColor="text1"/>
                <w:sz w:val="16"/>
                <w:szCs w:val="16"/>
                <w:lang w:val="lv-LV"/>
              </w:rPr>
            </w:pPr>
            <w:r w:rsidRPr="00155667">
              <w:rPr>
                <w:rFonts w:ascii="Times New Roman" w:hAnsi="Times New Roman"/>
                <w:color w:val="000000" w:themeColor="text1"/>
                <w:spacing w:val="-8"/>
                <w:sz w:val="16"/>
                <w:szCs w:val="16"/>
                <w:lang w:val="lv-LV"/>
              </w:rPr>
              <w:t>U</w:t>
            </w:r>
            <w:r w:rsidRPr="00155667">
              <w:rPr>
                <w:rFonts w:ascii="Times New Roman" w:hAnsi="Times New Roman"/>
                <w:color w:val="000000" w:themeColor="text1"/>
                <w:spacing w:val="-8"/>
                <w:sz w:val="16"/>
                <w:szCs w:val="16"/>
                <w:vertAlign w:val="subscript"/>
                <w:lang w:val="lv-LV"/>
              </w:rPr>
              <w:t>5</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B83339" w14:textId="77777777" w:rsidR="000E3906" w:rsidRPr="00155667" w:rsidRDefault="000E3906" w:rsidP="003330B0">
            <w:pPr>
              <w:pStyle w:val="TableText"/>
              <w:spacing w:after="0"/>
              <w:rPr>
                <w:rFonts w:ascii="Times New Roman" w:hAnsi="Times New Roman"/>
                <w:color w:val="000000" w:themeColor="text1"/>
                <w:sz w:val="16"/>
                <w:szCs w:val="16"/>
              </w:rPr>
            </w:pPr>
            <w:r w:rsidRPr="00155667">
              <w:rPr>
                <w:rFonts w:ascii="Times New Roman" w:hAnsi="Times New Roman"/>
                <w:color w:val="000000" w:themeColor="text1"/>
                <w:sz w:val="16"/>
                <w:szCs w:val="16"/>
              </w:rPr>
              <w:t>Bruto pamatkapitāla veidošana ražošanas iekārtās % no IKP</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291D3DF"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79D46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FD62459"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3D4C44"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A38FC4"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6CCF1B7B"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05E303F" w14:textId="77777777" w:rsidR="000E3906" w:rsidRPr="00155667" w:rsidRDefault="000E3906" w:rsidP="003330B0">
            <w:pPr>
              <w:pStyle w:val="TableText"/>
              <w:spacing w:after="0"/>
              <w:jc w:val="center"/>
              <w:rPr>
                <w:rFonts w:ascii="Times New Roman" w:hAnsi="Times New Roman"/>
                <w:color w:val="000000" w:themeColor="text1"/>
                <w:sz w:val="16"/>
                <w:szCs w:val="16"/>
              </w:rPr>
            </w:pPr>
            <w:r w:rsidRPr="00155667">
              <w:rPr>
                <w:rFonts w:ascii="Times New Roman" w:hAnsi="Times New Roman"/>
                <w:color w:val="000000" w:themeColor="text1"/>
                <w:sz w:val="16"/>
                <w:szCs w:val="16"/>
              </w:rPr>
              <w:t>10</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6DD6C0"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NIP</w:t>
            </w:r>
          </w:p>
        </w:tc>
      </w:tr>
      <w:tr w:rsidR="00155667" w:rsidRPr="00155667" w14:paraId="206DAA2D"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F4B083" w:themeFill="accent2" w:themeFillTint="99"/>
            <w:tcMar>
              <w:left w:w="57" w:type="dxa"/>
              <w:right w:w="57" w:type="dxa"/>
            </w:tcMar>
            <w:vAlign w:val="center"/>
          </w:tcPr>
          <w:p w14:paraId="147C2E06"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R</w:t>
            </w:r>
            <w:r w:rsidRPr="00155667">
              <w:rPr>
                <w:rFonts w:ascii="Times New Roman" w:hAnsi="Times New Roman"/>
                <w:noProof w:val="0"/>
                <w:color w:val="000000" w:themeColor="text1"/>
                <w:spacing w:val="-8"/>
                <w:sz w:val="16"/>
                <w:szCs w:val="16"/>
                <w:vertAlign w:val="subscript"/>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AFE5D10" w14:textId="77777777" w:rsidR="000E3906" w:rsidRPr="00155667" w:rsidRDefault="000E3906" w:rsidP="003330B0">
            <w:pPr>
              <w:pStyle w:val="TableText"/>
              <w:spacing w:after="0"/>
              <w:rPr>
                <w:rFonts w:ascii="Times New Roman" w:hAnsi="Times New Roman"/>
                <w:noProof w:val="0"/>
                <w:color w:val="000000" w:themeColor="text1"/>
                <w:spacing w:val="-8"/>
                <w:sz w:val="16"/>
                <w:szCs w:val="16"/>
              </w:rPr>
            </w:pPr>
            <w:r w:rsidRPr="00155667">
              <w:rPr>
                <w:rFonts w:ascii="Times New Roman" w:hAnsi="Times New Roman"/>
                <w:color w:val="000000" w:themeColor="text1"/>
                <w:sz w:val="16"/>
                <w:szCs w:val="16"/>
                <w:shd w:val="clear" w:color="auto" w:fill="FFFFFF"/>
              </w:rPr>
              <w:t>Inovatīvu uzņēmumu skaits (% no kopējā uzņēmumu skaita).</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B453A8F"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E42A48"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136FE0C"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BCEFCB"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482BFD"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27CC82D2"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BC37A25" w14:textId="77777777" w:rsidR="000E3906" w:rsidRPr="00155667" w:rsidRDefault="000E3906" w:rsidP="003330B0">
            <w:pPr>
              <w:pStyle w:val="TableText"/>
              <w:spacing w:after="0"/>
              <w:jc w:val="center"/>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50</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31BEB3"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NIP</w:t>
            </w:r>
          </w:p>
        </w:tc>
      </w:tr>
      <w:tr w:rsidR="00155667" w:rsidRPr="00155667" w14:paraId="0906AAEA" w14:textId="77777777" w:rsidTr="003330B0">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F4B083" w:themeFill="accent2" w:themeFillTint="99"/>
            <w:tcMar>
              <w:left w:w="57" w:type="dxa"/>
              <w:right w:w="57" w:type="dxa"/>
            </w:tcMar>
            <w:vAlign w:val="center"/>
          </w:tcPr>
          <w:p w14:paraId="2A264F53" w14:textId="77777777" w:rsidR="000E3906" w:rsidRPr="00155667" w:rsidRDefault="000E3906" w:rsidP="003330B0">
            <w:pPr>
              <w:spacing w:after="0" w:line="240" w:lineRule="auto"/>
              <w:jc w:val="both"/>
              <w:rPr>
                <w:rFonts w:ascii="Times New Roman" w:hAnsi="Times New Roman"/>
                <w:color w:val="000000" w:themeColor="text1"/>
                <w:sz w:val="16"/>
                <w:szCs w:val="16"/>
                <w:lang w:val="lv-LV"/>
              </w:rPr>
            </w:pPr>
            <w:r w:rsidRPr="00155667">
              <w:rPr>
                <w:rFonts w:ascii="Times New Roman" w:hAnsi="Times New Roman"/>
                <w:color w:val="000000" w:themeColor="text1"/>
                <w:spacing w:val="-8"/>
                <w:sz w:val="16"/>
                <w:szCs w:val="16"/>
                <w:lang w:val="lv-LV"/>
              </w:rPr>
              <w:t>R</w:t>
            </w:r>
            <w:r w:rsidRPr="00155667">
              <w:rPr>
                <w:rFonts w:ascii="Times New Roman" w:hAnsi="Times New Roman"/>
                <w:color w:val="000000" w:themeColor="text1"/>
                <w:spacing w:val="-8"/>
                <w:sz w:val="16"/>
                <w:szCs w:val="16"/>
                <w:vertAlign w:val="subscript"/>
                <w:lang w:val="lv-LV"/>
              </w:rPr>
              <w:t>2</w:t>
            </w:r>
          </w:p>
        </w:tc>
        <w:tc>
          <w:tcPr>
            <w:tcW w:w="581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ABDE7DD" w14:textId="77777777" w:rsidR="000E3906" w:rsidRPr="00155667" w:rsidRDefault="000E3906" w:rsidP="003330B0">
            <w:pPr>
              <w:pStyle w:val="TableText"/>
              <w:spacing w:after="0"/>
              <w:rPr>
                <w:rFonts w:ascii="Times New Roman" w:hAnsi="Times New Roman"/>
                <w:color w:val="000000" w:themeColor="text1"/>
                <w:sz w:val="16"/>
                <w:szCs w:val="16"/>
                <w:shd w:val="clear" w:color="auto" w:fill="FFFFFF"/>
              </w:rPr>
            </w:pPr>
            <w:r w:rsidRPr="00155667">
              <w:rPr>
                <w:rFonts w:ascii="Times New Roman" w:hAnsi="Times New Roman"/>
                <w:color w:val="000000" w:themeColor="text1"/>
                <w:sz w:val="16"/>
                <w:szCs w:val="16"/>
                <w:shd w:val="clear" w:color="auto" w:fill="FFFFFF"/>
              </w:rPr>
              <w:t>Eksporta īpatsvars IKP, %</w:t>
            </w:r>
          </w:p>
        </w:tc>
        <w:tc>
          <w:tcPr>
            <w:tcW w:w="8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274D26B"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B91123"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4D34363"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CCE504"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7A78D5"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277A6DEE" w14:textId="77777777" w:rsidR="000E3906" w:rsidRPr="00155667" w:rsidRDefault="000E3906" w:rsidP="003330B0">
            <w:pPr>
              <w:pStyle w:val="TableText"/>
              <w:spacing w:after="0"/>
              <w:jc w:val="both"/>
              <w:rPr>
                <w:rFonts w:ascii="Times New Roman" w:hAnsi="Times New Roman"/>
                <w:noProof w:val="0"/>
                <w:color w:val="000000" w:themeColor="text1"/>
                <w:spacing w:val="-8"/>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ED8022E" w14:textId="77777777" w:rsidR="000E3906" w:rsidRPr="00155667" w:rsidRDefault="000E3906" w:rsidP="003330B0">
            <w:pPr>
              <w:pStyle w:val="TableText"/>
              <w:spacing w:after="0"/>
              <w:jc w:val="center"/>
              <w:rPr>
                <w:rFonts w:ascii="Times New Roman" w:hAnsi="Times New Roman"/>
                <w:noProof w:val="0"/>
                <w:color w:val="000000" w:themeColor="text1"/>
                <w:spacing w:val="-8"/>
                <w:sz w:val="16"/>
                <w:szCs w:val="16"/>
              </w:rPr>
            </w:pPr>
            <w:r w:rsidRPr="00155667">
              <w:rPr>
                <w:rFonts w:ascii="Times New Roman" w:hAnsi="Times New Roman"/>
                <w:noProof w:val="0"/>
                <w:color w:val="000000" w:themeColor="text1"/>
                <w:spacing w:val="-8"/>
                <w:sz w:val="16"/>
                <w:szCs w:val="16"/>
              </w:rPr>
              <w:t>65</w:t>
            </w:r>
          </w:p>
        </w:tc>
        <w:tc>
          <w:tcPr>
            <w:tcW w:w="16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D85375" w14:textId="77777777" w:rsidR="000E3906" w:rsidRPr="00155667" w:rsidRDefault="000E3906" w:rsidP="003330B0">
            <w:pPr>
              <w:pStyle w:val="TableText"/>
              <w:spacing w:after="0"/>
              <w:jc w:val="center"/>
              <w:rPr>
                <w:rFonts w:ascii="Times New Roman" w:hAnsi="Times New Roman"/>
                <w:noProof w:val="0"/>
                <w:color w:val="000000" w:themeColor="text1"/>
                <w:sz w:val="16"/>
                <w:szCs w:val="16"/>
              </w:rPr>
            </w:pPr>
            <w:r w:rsidRPr="00155667">
              <w:rPr>
                <w:rFonts w:ascii="Times New Roman" w:hAnsi="Times New Roman"/>
                <w:noProof w:val="0"/>
                <w:color w:val="000000" w:themeColor="text1"/>
                <w:sz w:val="16"/>
                <w:szCs w:val="16"/>
              </w:rPr>
              <w:t>NIP</w:t>
            </w:r>
          </w:p>
        </w:tc>
      </w:tr>
    </w:tbl>
    <w:p w14:paraId="29E5C888" w14:textId="77777777" w:rsidR="00BC53D2" w:rsidRPr="00155667" w:rsidRDefault="00BC53D2" w:rsidP="00D616D1">
      <w:pPr>
        <w:spacing w:after="0"/>
        <w:jc w:val="right"/>
        <w:rPr>
          <w:rFonts w:ascii="Times New Roman" w:hAnsi="Times New Roman"/>
          <w:color w:val="000000" w:themeColor="text1"/>
          <w:sz w:val="24"/>
          <w:szCs w:val="24"/>
          <w:lang w:val="lv-LV"/>
        </w:rPr>
        <w:sectPr w:rsidR="00BC53D2" w:rsidRPr="00155667" w:rsidSect="00A10388">
          <w:headerReference w:type="first" r:id="rId15"/>
          <w:pgSz w:w="16840" w:h="11920" w:orient="landscape"/>
          <w:pgMar w:top="851" w:right="1134" w:bottom="142" w:left="1134" w:header="709" w:footer="709" w:gutter="0"/>
          <w:cols w:space="720"/>
          <w:titlePg/>
          <w:docGrid w:linePitch="299"/>
        </w:sectPr>
      </w:pPr>
    </w:p>
    <w:p w14:paraId="55C8DF4A" w14:textId="77AE3D0E" w:rsidR="00626641" w:rsidRPr="00155667" w:rsidRDefault="00626641" w:rsidP="00D46272">
      <w:pPr>
        <w:pStyle w:val="ListParagraph"/>
        <w:numPr>
          <w:ilvl w:val="0"/>
          <w:numId w:val="29"/>
        </w:numPr>
        <w:spacing w:after="0"/>
        <w:jc w:val="right"/>
        <w:rPr>
          <w:rFonts w:ascii="Times New Roman" w:hAnsi="Times New Roman"/>
          <w:color w:val="000000" w:themeColor="text1"/>
          <w:sz w:val="28"/>
          <w:szCs w:val="28"/>
        </w:rPr>
      </w:pPr>
      <w:r w:rsidRPr="00155667">
        <w:rPr>
          <w:rFonts w:ascii="Times New Roman" w:hAnsi="Times New Roman"/>
          <w:color w:val="000000" w:themeColor="text1"/>
          <w:sz w:val="28"/>
          <w:szCs w:val="28"/>
        </w:rPr>
        <w:lastRenderedPageBreak/>
        <w:t>pielikums</w:t>
      </w:r>
    </w:p>
    <w:p w14:paraId="162B0FE6" w14:textId="35669193" w:rsidR="00626641" w:rsidRPr="00155667" w:rsidRDefault="00626641" w:rsidP="00D46272">
      <w:pPr>
        <w:spacing w:after="0"/>
        <w:jc w:val="center"/>
        <w:rPr>
          <w:rFonts w:ascii="Times New Roman" w:hAnsi="Times New Roman"/>
          <w:b/>
          <w:color w:val="000000" w:themeColor="text1"/>
          <w:sz w:val="28"/>
          <w:szCs w:val="28"/>
          <w:lang w:val="lv-LV"/>
        </w:rPr>
      </w:pPr>
      <w:r w:rsidRPr="00155667">
        <w:rPr>
          <w:rFonts w:ascii="Times New Roman" w:hAnsi="Times New Roman"/>
          <w:b/>
          <w:color w:val="000000" w:themeColor="text1"/>
          <w:sz w:val="28"/>
          <w:szCs w:val="28"/>
          <w:lang w:val="lv-LV"/>
        </w:rPr>
        <w:t>Excel fails kā vienota veidlapa Excel datu iesniegšanai</w:t>
      </w:r>
    </w:p>
    <w:p w14:paraId="5E8BAA3A" w14:textId="77777777" w:rsidR="00A23A82" w:rsidRPr="00155667" w:rsidRDefault="00A23A82" w:rsidP="00D46272">
      <w:pPr>
        <w:spacing w:after="0"/>
        <w:jc w:val="center"/>
        <w:rPr>
          <w:rFonts w:ascii="Times New Roman" w:hAnsi="Times New Roman"/>
          <w:b/>
          <w:color w:val="000000" w:themeColor="text1"/>
          <w:sz w:val="28"/>
          <w:szCs w:val="28"/>
          <w:lang w:val="lv-LV"/>
        </w:rPr>
      </w:pPr>
    </w:p>
    <w:p w14:paraId="17B4C20C" w14:textId="77777777" w:rsidR="00A23A82" w:rsidRPr="00155667" w:rsidRDefault="00A23A82" w:rsidP="00D46272">
      <w:pPr>
        <w:spacing w:after="0"/>
        <w:jc w:val="center"/>
        <w:rPr>
          <w:color w:val="000000" w:themeColor="text1"/>
          <w:lang w:val="lv-LV"/>
        </w:rPr>
      </w:pPr>
    </w:p>
    <w:bookmarkStart w:id="9" w:name="_1783167216"/>
    <w:bookmarkEnd w:id="9"/>
    <w:bookmarkStart w:id="10" w:name="_MON_1792937873"/>
    <w:bookmarkEnd w:id="10"/>
    <w:p w14:paraId="66A4BF10" w14:textId="2EAE7279" w:rsidR="00A23A82" w:rsidRPr="00155667" w:rsidRDefault="00953935" w:rsidP="00D46272">
      <w:pPr>
        <w:spacing w:after="0"/>
        <w:jc w:val="center"/>
        <w:rPr>
          <w:rFonts w:ascii="Times New Roman" w:hAnsi="Times New Roman"/>
          <w:b/>
          <w:bCs/>
          <w:color w:val="000000" w:themeColor="text1"/>
          <w:sz w:val="28"/>
          <w:szCs w:val="28"/>
          <w:lang w:val="lv-LV"/>
        </w:rPr>
      </w:pPr>
      <w:r w:rsidRPr="00155667">
        <w:rPr>
          <w:rFonts w:ascii="Times New Roman" w:hAnsi="Times New Roman"/>
          <w:b/>
          <w:color w:val="000000" w:themeColor="text1"/>
          <w:sz w:val="28"/>
          <w:szCs w:val="28"/>
          <w:lang w:val="lv-LV"/>
        </w:rPr>
        <w:object w:dxaOrig="1264" w:dyaOrig="821" w14:anchorId="0225D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40.5pt" o:ole="">
            <v:imagedata r:id="rId16" o:title=""/>
          </v:shape>
          <o:OLEObject Type="Embed" ProgID="Excel.Sheet.12" ShapeID="_x0000_i1025" DrawAspect="Icon" ObjectID="_1810973622" r:id="rId17"/>
        </w:object>
      </w:r>
    </w:p>
    <w:p w14:paraId="70C0C371" w14:textId="657DD82F" w:rsidR="00551DC1" w:rsidRPr="00155667" w:rsidRDefault="00A516A4" w:rsidP="00D46272">
      <w:pPr>
        <w:pStyle w:val="ListParagraph"/>
        <w:numPr>
          <w:ilvl w:val="0"/>
          <w:numId w:val="29"/>
        </w:numPr>
        <w:spacing w:after="0"/>
        <w:jc w:val="right"/>
        <w:rPr>
          <w:rFonts w:ascii="Times New Roman" w:hAnsi="Times New Roman"/>
          <w:color w:val="000000" w:themeColor="text1"/>
          <w:sz w:val="28"/>
          <w:szCs w:val="28"/>
        </w:rPr>
      </w:pPr>
      <w:r w:rsidRPr="00155667">
        <w:rPr>
          <w:rFonts w:ascii="Times New Roman" w:hAnsi="Times New Roman"/>
          <w:b/>
          <w:color w:val="000000" w:themeColor="text1"/>
          <w:sz w:val="28"/>
          <w:szCs w:val="28"/>
        </w:rPr>
        <w:br w:type="page"/>
      </w:r>
      <w:r w:rsidR="00551DC1" w:rsidRPr="00155667">
        <w:rPr>
          <w:rFonts w:ascii="Times New Roman" w:hAnsi="Times New Roman"/>
          <w:color w:val="000000" w:themeColor="text1"/>
          <w:sz w:val="28"/>
          <w:szCs w:val="28"/>
        </w:rPr>
        <w:lastRenderedPageBreak/>
        <w:t>pielikums</w:t>
      </w:r>
    </w:p>
    <w:p w14:paraId="79DB9A5D" w14:textId="0645A1C3" w:rsidR="00551DC1" w:rsidRPr="00155667" w:rsidRDefault="00551DC1" w:rsidP="00D616D1">
      <w:pPr>
        <w:spacing w:after="0"/>
        <w:jc w:val="center"/>
        <w:rPr>
          <w:rFonts w:ascii="Times New Roman" w:hAnsi="Times New Roman"/>
          <w:b/>
          <w:bCs/>
          <w:color w:val="000000" w:themeColor="text1"/>
          <w:sz w:val="32"/>
          <w:szCs w:val="32"/>
          <w:lang w:val="lv-LV"/>
        </w:rPr>
      </w:pPr>
      <w:r w:rsidRPr="00155667">
        <w:rPr>
          <w:rFonts w:ascii="Times New Roman" w:hAnsi="Times New Roman"/>
          <w:b/>
          <w:bCs/>
          <w:color w:val="000000" w:themeColor="text1"/>
          <w:sz w:val="32"/>
          <w:szCs w:val="32"/>
          <w:lang w:val="lv-LV"/>
        </w:rPr>
        <w:t>RIS3 rādītāju definīcijas</w:t>
      </w:r>
    </w:p>
    <w:p w14:paraId="0A024AD3" w14:textId="77777777" w:rsidR="004F498C" w:rsidRPr="00155667" w:rsidRDefault="004F498C" w:rsidP="00D616D1">
      <w:pPr>
        <w:spacing w:after="0"/>
        <w:jc w:val="center"/>
        <w:rPr>
          <w:rFonts w:ascii="Times New Roman" w:hAnsi="Times New Roman"/>
          <w:b/>
          <w:color w:val="000000" w:themeColor="text1"/>
          <w:sz w:val="20"/>
          <w:szCs w:val="20"/>
          <w:lang w:val="lv-LV"/>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025"/>
        <w:gridCol w:w="3806"/>
        <w:gridCol w:w="3551"/>
      </w:tblGrid>
      <w:tr w:rsidR="00155667" w:rsidRPr="00155667" w14:paraId="15387587" w14:textId="471B4DA0" w:rsidTr="00953935">
        <w:tc>
          <w:tcPr>
            <w:tcW w:w="1690" w:type="dxa"/>
            <w:shd w:val="clear" w:color="auto" w:fill="D9E2F3" w:themeFill="accent1" w:themeFillTint="33"/>
            <w:vAlign w:val="center"/>
          </w:tcPr>
          <w:p w14:paraId="1D7F7852" w14:textId="463AF4BC" w:rsidR="0021097B" w:rsidRPr="00155667" w:rsidRDefault="0021097B" w:rsidP="00D616D1">
            <w:pPr>
              <w:widowControl/>
              <w:spacing w:after="0"/>
              <w:jc w:val="center"/>
              <w:rPr>
                <w:rFonts w:ascii="Times New Roman" w:eastAsia="Times New Roman" w:hAnsi="Times New Roman"/>
                <w:b/>
                <w:color w:val="000000" w:themeColor="text1"/>
                <w:sz w:val="16"/>
                <w:szCs w:val="16"/>
                <w:lang w:val="lv-LV" w:eastAsia="lv-LV"/>
              </w:rPr>
            </w:pPr>
            <w:r w:rsidRPr="00155667">
              <w:rPr>
                <w:rFonts w:ascii="Times New Roman" w:eastAsia="Times New Roman" w:hAnsi="Times New Roman"/>
                <w:b/>
                <w:color w:val="000000" w:themeColor="text1"/>
                <w:sz w:val="16"/>
                <w:szCs w:val="16"/>
                <w:lang w:val="lv-LV" w:eastAsia="lv-LV"/>
              </w:rPr>
              <w:t>Rādītāja nosaukums</w:t>
            </w:r>
          </w:p>
        </w:tc>
        <w:tc>
          <w:tcPr>
            <w:tcW w:w="1025" w:type="dxa"/>
            <w:shd w:val="clear" w:color="auto" w:fill="D9E2F3" w:themeFill="accent1" w:themeFillTint="33"/>
            <w:vAlign w:val="center"/>
          </w:tcPr>
          <w:p w14:paraId="3E37A9A5" w14:textId="22B5135F" w:rsidR="0021097B" w:rsidRPr="00155667" w:rsidRDefault="0021097B" w:rsidP="00D616D1">
            <w:pPr>
              <w:widowControl/>
              <w:spacing w:after="0"/>
              <w:jc w:val="center"/>
              <w:rPr>
                <w:rFonts w:ascii="Times New Roman" w:eastAsia="Times New Roman" w:hAnsi="Times New Roman"/>
                <w:b/>
                <w:color w:val="000000" w:themeColor="text1"/>
                <w:sz w:val="16"/>
                <w:szCs w:val="16"/>
                <w:lang w:val="lv-LV" w:eastAsia="lv-LV"/>
              </w:rPr>
            </w:pPr>
            <w:r w:rsidRPr="00155667">
              <w:rPr>
                <w:rFonts w:ascii="Times New Roman" w:eastAsia="Times New Roman" w:hAnsi="Times New Roman"/>
                <w:b/>
                <w:color w:val="000000" w:themeColor="text1"/>
                <w:sz w:val="16"/>
                <w:szCs w:val="16"/>
                <w:lang w:val="lv-LV" w:eastAsia="lv-LV"/>
              </w:rPr>
              <w:t>Rādītāja mērvienība</w:t>
            </w:r>
          </w:p>
        </w:tc>
        <w:tc>
          <w:tcPr>
            <w:tcW w:w="3806" w:type="dxa"/>
            <w:shd w:val="clear" w:color="auto" w:fill="D9E2F3" w:themeFill="accent1" w:themeFillTint="33"/>
            <w:vAlign w:val="center"/>
          </w:tcPr>
          <w:p w14:paraId="78740032" w14:textId="7DE5D9AC" w:rsidR="0021097B" w:rsidRPr="00155667" w:rsidRDefault="0021097B" w:rsidP="005B653D">
            <w:pPr>
              <w:widowControl/>
              <w:spacing w:after="0"/>
              <w:jc w:val="center"/>
              <w:rPr>
                <w:rFonts w:ascii="Times New Roman" w:eastAsia="Times New Roman" w:hAnsi="Times New Roman"/>
                <w:b/>
                <w:color w:val="000000" w:themeColor="text1"/>
                <w:sz w:val="16"/>
                <w:szCs w:val="16"/>
                <w:lang w:val="lv-LV" w:eastAsia="lv-LV"/>
              </w:rPr>
            </w:pPr>
            <w:r w:rsidRPr="00155667">
              <w:rPr>
                <w:rFonts w:ascii="Times New Roman" w:eastAsia="Times New Roman" w:hAnsi="Times New Roman"/>
                <w:b/>
                <w:color w:val="000000" w:themeColor="text1"/>
                <w:sz w:val="16"/>
                <w:szCs w:val="16"/>
                <w:lang w:val="lv-LV" w:eastAsia="lv-LV"/>
              </w:rPr>
              <w:t>Definīcija</w:t>
            </w:r>
          </w:p>
        </w:tc>
        <w:tc>
          <w:tcPr>
            <w:tcW w:w="3551" w:type="dxa"/>
            <w:shd w:val="clear" w:color="auto" w:fill="D9E2F3" w:themeFill="accent1" w:themeFillTint="33"/>
            <w:vAlign w:val="center"/>
          </w:tcPr>
          <w:p w14:paraId="7D7DC5B1" w14:textId="5C82FBCE" w:rsidR="0021097B" w:rsidRPr="00155667" w:rsidRDefault="00A806B9" w:rsidP="005B653D">
            <w:pPr>
              <w:widowControl/>
              <w:spacing w:after="0"/>
              <w:jc w:val="center"/>
              <w:rPr>
                <w:rFonts w:ascii="Times New Roman" w:eastAsia="Times New Roman" w:hAnsi="Times New Roman"/>
                <w:b/>
                <w:color w:val="000000" w:themeColor="text1"/>
                <w:sz w:val="16"/>
                <w:szCs w:val="16"/>
                <w:lang w:val="lv-LV" w:eastAsia="lv-LV"/>
              </w:rPr>
            </w:pPr>
            <w:r w:rsidRPr="00155667">
              <w:rPr>
                <w:rFonts w:ascii="Times New Roman" w:eastAsia="Times New Roman" w:hAnsi="Times New Roman"/>
                <w:b/>
                <w:color w:val="000000" w:themeColor="text1"/>
                <w:sz w:val="16"/>
                <w:szCs w:val="16"/>
                <w:lang w:val="lv-LV" w:eastAsia="lv-LV"/>
              </w:rPr>
              <w:t>Iespējam</w:t>
            </w:r>
            <w:r w:rsidR="00B30B3E" w:rsidRPr="00155667">
              <w:rPr>
                <w:rFonts w:ascii="Times New Roman" w:eastAsia="Times New Roman" w:hAnsi="Times New Roman"/>
                <w:b/>
                <w:color w:val="000000" w:themeColor="text1"/>
                <w:sz w:val="16"/>
                <w:szCs w:val="16"/>
                <w:lang w:val="lv-LV" w:eastAsia="lv-LV"/>
              </w:rPr>
              <w:t>ais</w:t>
            </w:r>
            <w:r w:rsidRPr="00155667">
              <w:rPr>
                <w:rFonts w:ascii="Times New Roman" w:eastAsia="Times New Roman" w:hAnsi="Times New Roman"/>
                <w:b/>
                <w:color w:val="000000" w:themeColor="text1"/>
                <w:sz w:val="16"/>
                <w:szCs w:val="16"/>
                <w:lang w:val="lv-LV" w:eastAsia="lv-LV"/>
              </w:rPr>
              <w:t xml:space="preserve"> d</w:t>
            </w:r>
            <w:r w:rsidR="00810E13" w:rsidRPr="00155667">
              <w:rPr>
                <w:rFonts w:ascii="Times New Roman" w:eastAsia="Times New Roman" w:hAnsi="Times New Roman"/>
                <w:b/>
                <w:color w:val="000000" w:themeColor="text1"/>
                <w:sz w:val="16"/>
                <w:szCs w:val="16"/>
                <w:lang w:val="lv-LV" w:eastAsia="lv-LV"/>
              </w:rPr>
              <w:t>atu iegūšanas avots</w:t>
            </w:r>
          </w:p>
        </w:tc>
      </w:tr>
      <w:tr w:rsidR="00155667" w:rsidRPr="00155667" w14:paraId="5A1FCC0A" w14:textId="5570B0A0" w:rsidTr="00953935">
        <w:tc>
          <w:tcPr>
            <w:tcW w:w="1690" w:type="dxa"/>
            <w:shd w:val="clear" w:color="auto" w:fill="auto"/>
            <w:vAlign w:val="center"/>
          </w:tcPr>
          <w:p w14:paraId="4064BF06" w14:textId="773B8B86" w:rsidR="0021097B" w:rsidRPr="00155667" w:rsidRDefault="0021097B"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P&amp;A izdevumu apjoms – publiskais finansējums</w:t>
            </w:r>
          </w:p>
        </w:tc>
        <w:tc>
          <w:tcPr>
            <w:tcW w:w="1025" w:type="dxa"/>
            <w:shd w:val="clear" w:color="auto" w:fill="auto"/>
            <w:vAlign w:val="center"/>
          </w:tcPr>
          <w:p w14:paraId="74011741" w14:textId="7EFE0788" w:rsidR="0021097B" w:rsidRPr="00155667" w:rsidRDefault="0021097B" w:rsidP="00D616D1">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5C97E563" w14:textId="6F70B0B8" w:rsidR="0021097B" w:rsidRPr="00155667" w:rsidRDefault="0021097B"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Ja projekts ir P&amp;A, tad visi projekta izdevumi ietilpst P&amp;A izdevumos, tajā skaitā administratīvie u.c. izdevumi, kas ir konkrētā projekta sastāvdaļā.</w:t>
            </w:r>
            <w:r w:rsidRPr="00155667">
              <w:rPr>
                <w:rFonts w:ascii="Times New Roman" w:eastAsia="Times New Roman" w:hAnsi="Times New Roman"/>
                <w:color w:val="000000" w:themeColor="text1"/>
                <w:sz w:val="16"/>
                <w:szCs w:val="16"/>
                <w:lang w:val="lv-LV" w:eastAsia="lv-LV"/>
              </w:rPr>
              <w:br/>
              <w:t xml:space="preserve">Ja projekts nav P&amp;A, bet tā ietvaros ir īstenotas (pamatojamas) P&amp;A aktivitātes – jānodala P&amp;A izmaksas no kopējām projekta izmaksām. Ja tas ir iespējams (ja var izdalīt), tad P&amp;A aktivitātē var ieskaitīt arī attiecīgās administratīvās izmaksas. </w:t>
            </w:r>
          </w:p>
          <w:p w14:paraId="68E5FCCA" w14:textId="51388272" w:rsidR="0021097B" w:rsidRPr="00155667" w:rsidRDefault="0021097B"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Publiskais P&amp;A finansējums ir valsts budžeta un Eiropas Savienības fondu finansējums.</w:t>
            </w:r>
          </w:p>
        </w:tc>
        <w:tc>
          <w:tcPr>
            <w:tcW w:w="3551" w:type="dxa"/>
          </w:tcPr>
          <w:p w14:paraId="74A102BB" w14:textId="6656D975" w:rsidR="0021097B" w:rsidRPr="00155667" w:rsidRDefault="00335BA2"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Summa no CSP</w:t>
            </w:r>
            <w:r w:rsidR="00F76FD3" w:rsidRPr="00155667">
              <w:rPr>
                <w:rFonts w:ascii="Times New Roman" w:eastAsia="Times New Roman" w:hAnsi="Times New Roman"/>
                <w:color w:val="000000" w:themeColor="text1"/>
                <w:sz w:val="16"/>
                <w:szCs w:val="16"/>
                <w:lang w:val="lv-LV" w:eastAsia="lv-LV"/>
              </w:rPr>
              <w:t xml:space="preserve"> anketas “Pārskats par pētniecības un attīstības darbu izpildi uzņēmējdarbības sektorā”</w:t>
            </w:r>
            <w:r w:rsidRPr="00155667">
              <w:rPr>
                <w:rFonts w:ascii="Times New Roman" w:eastAsia="Times New Roman" w:hAnsi="Times New Roman"/>
                <w:color w:val="000000" w:themeColor="text1"/>
                <w:sz w:val="16"/>
                <w:szCs w:val="16"/>
                <w:lang w:val="lv-LV" w:eastAsia="lv-LV"/>
              </w:rPr>
              <w:t xml:space="preserve">: </w:t>
            </w:r>
          </w:p>
          <w:p w14:paraId="65C83928" w14:textId="58318FD6" w:rsidR="00BD5775" w:rsidRPr="00155667" w:rsidRDefault="00B5008F"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1. </w:t>
            </w:r>
            <w:r w:rsidR="00166A55" w:rsidRPr="00155667">
              <w:rPr>
                <w:rFonts w:ascii="Times New Roman" w:eastAsia="Times New Roman" w:hAnsi="Times New Roman"/>
                <w:color w:val="000000" w:themeColor="text1"/>
                <w:sz w:val="16"/>
                <w:szCs w:val="16"/>
                <w:lang w:val="lv-LV" w:eastAsia="lv-LV"/>
              </w:rPr>
              <w:t>Saņemtais valsts budžeta finansējums uzņēmumā veiktajiem P&amp;A</w:t>
            </w:r>
            <w:r w:rsidR="00D12855" w:rsidRPr="00155667">
              <w:rPr>
                <w:rFonts w:ascii="Times New Roman" w:eastAsia="Times New Roman" w:hAnsi="Times New Roman"/>
                <w:color w:val="000000" w:themeColor="text1"/>
                <w:sz w:val="16"/>
                <w:szCs w:val="16"/>
                <w:lang w:val="lv-LV" w:eastAsia="lv-LV"/>
              </w:rPr>
              <w:t xml:space="preserve"> (</w:t>
            </w:r>
            <w:r w:rsidR="00944E51" w:rsidRPr="00155667">
              <w:rPr>
                <w:rFonts w:ascii="Times New Roman" w:eastAsia="Times New Roman" w:hAnsi="Times New Roman"/>
                <w:color w:val="000000" w:themeColor="text1"/>
                <w:sz w:val="16"/>
                <w:szCs w:val="16"/>
                <w:lang w:val="lv-LV" w:eastAsia="lv-LV"/>
              </w:rPr>
              <w:t>r</w:t>
            </w:r>
            <w:r w:rsidR="00531547" w:rsidRPr="00155667">
              <w:rPr>
                <w:rFonts w:ascii="Times New Roman" w:eastAsia="Times New Roman" w:hAnsi="Times New Roman"/>
                <w:color w:val="000000" w:themeColor="text1"/>
                <w:sz w:val="16"/>
                <w:szCs w:val="16"/>
                <w:lang w:val="lv-LV" w:eastAsia="lv-LV"/>
              </w:rPr>
              <w:t xml:space="preserve">indas kods: </w:t>
            </w:r>
            <w:r w:rsidR="00587447" w:rsidRPr="00155667">
              <w:rPr>
                <w:rFonts w:ascii="Times New Roman" w:eastAsia="Times New Roman" w:hAnsi="Times New Roman"/>
                <w:color w:val="000000" w:themeColor="text1"/>
                <w:sz w:val="16"/>
                <w:szCs w:val="16"/>
                <w:lang w:val="lv-LV" w:eastAsia="lv-LV"/>
              </w:rPr>
              <w:t>3200</w:t>
            </w:r>
            <w:r w:rsidR="00D12855" w:rsidRPr="00155667">
              <w:rPr>
                <w:rFonts w:ascii="Times New Roman" w:eastAsia="Times New Roman" w:hAnsi="Times New Roman"/>
                <w:color w:val="000000" w:themeColor="text1"/>
                <w:sz w:val="16"/>
                <w:szCs w:val="16"/>
                <w:lang w:val="lv-LV" w:eastAsia="lv-LV"/>
              </w:rPr>
              <w:t>)</w:t>
            </w:r>
          </w:p>
          <w:p w14:paraId="29172672" w14:textId="2CE13EC3" w:rsidR="00166A55" w:rsidRPr="00155667" w:rsidRDefault="00166A55"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2. </w:t>
            </w:r>
            <w:r w:rsidR="007D468E" w:rsidRPr="00155667">
              <w:rPr>
                <w:rFonts w:ascii="Times New Roman" w:eastAsia="Times New Roman" w:hAnsi="Times New Roman"/>
                <w:color w:val="000000" w:themeColor="text1"/>
                <w:sz w:val="16"/>
                <w:szCs w:val="16"/>
                <w:lang w:val="lv-LV" w:eastAsia="lv-LV"/>
              </w:rPr>
              <w:t xml:space="preserve">ārvalstu finansējums </w:t>
            </w:r>
            <w:r w:rsidR="00392E81" w:rsidRPr="00155667">
              <w:rPr>
                <w:rFonts w:ascii="Times New Roman" w:eastAsia="Times New Roman" w:hAnsi="Times New Roman"/>
                <w:color w:val="000000" w:themeColor="text1"/>
                <w:sz w:val="16"/>
                <w:szCs w:val="16"/>
                <w:lang w:val="lv-LV" w:eastAsia="lv-LV"/>
              </w:rPr>
              <w:t>(rindas kods: 3300)</w:t>
            </w:r>
          </w:p>
          <w:p w14:paraId="5F34D472" w14:textId="6EA03C7B" w:rsidR="00D1077D" w:rsidRPr="00155667" w:rsidRDefault="00D1077D" w:rsidP="007D28DA">
            <w:pPr>
              <w:widowControl/>
              <w:spacing w:after="0"/>
              <w:jc w:val="both"/>
              <w:rPr>
                <w:rFonts w:ascii="Times New Roman" w:eastAsia="Times New Roman" w:hAnsi="Times New Roman"/>
                <w:color w:val="000000" w:themeColor="text1"/>
                <w:sz w:val="16"/>
                <w:szCs w:val="16"/>
                <w:lang w:val="lv-LV" w:eastAsia="lv-LV"/>
              </w:rPr>
            </w:pPr>
          </w:p>
        </w:tc>
      </w:tr>
      <w:tr w:rsidR="00155667" w:rsidRPr="00155667" w14:paraId="24E382DB" w14:textId="5977F408" w:rsidTr="00953935">
        <w:tc>
          <w:tcPr>
            <w:tcW w:w="1690" w:type="dxa"/>
            <w:shd w:val="clear" w:color="auto" w:fill="auto"/>
            <w:vAlign w:val="center"/>
          </w:tcPr>
          <w:p w14:paraId="10E382BD" w14:textId="1F662058" w:rsidR="0021097B" w:rsidRPr="00155667" w:rsidRDefault="0021097B"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P&amp;A izdevumu apjoms – privātās investīcijas</w:t>
            </w:r>
          </w:p>
        </w:tc>
        <w:tc>
          <w:tcPr>
            <w:tcW w:w="1025" w:type="dxa"/>
            <w:shd w:val="clear" w:color="auto" w:fill="auto"/>
            <w:vAlign w:val="center"/>
          </w:tcPr>
          <w:p w14:paraId="031B3DBE" w14:textId="791C1382" w:rsidR="0021097B" w:rsidRPr="00155667" w:rsidRDefault="0021097B" w:rsidP="00D616D1">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275B8833" w14:textId="77777777" w:rsidR="0021097B" w:rsidRPr="00155667" w:rsidRDefault="0021097B"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Ja projekts ir P&amp;A, tad visi projekta izdevumi ietilpst P&amp;A izdevumos, tajā skaitā administratīvie u.c. izdevumi, kas ir konkrētā projekta sastāvdaļā.</w:t>
            </w:r>
            <w:r w:rsidRPr="00155667">
              <w:rPr>
                <w:rFonts w:ascii="Times New Roman" w:eastAsia="Times New Roman" w:hAnsi="Times New Roman"/>
                <w:color w:val="000000" w:themeColor="text1"/>
                <w:sz w:val="16"/>
                <w:szCs w:val="16"/>
                <w:lang w:val="lv-LV" w:eastAsia="lv-LV"/>
              </w:rPr>
              <w:br/>
              <w:t xml:space="preserve">Ja projekts nav P&amp;A, bet tā ietvaros ir īstenotas (pamatojamas) P&amp;A aktivitātes – jānodala P&amp;A izmaksas no kopējām projekta izmaksām. Ja tas ir iespējams (ja var izdalīt), tad P&amp;A aktivitātē var ieskaitīt arī attiecīgās administratīvās izmaksas. </w:t>
            </w:r>
          </w:p>
          <w:p w14:paraId="471C5486" w14:textId="34804ECA" w:rsidR="0021097B" w:rsidRPr="00155667" w:rsidRDefault="0021097B"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Privātās investīcijas ir atbalsta saņēmēja piesaistītās privātās investīcijas papildus publiskajam P&amp;A finansējumam.</w:t>
            </w:r>
          </w:p>
        </w:tc>
        <w:tc>
          <w:tcPr>
            <w:tcW w:w="3551" w:type="dxa"/>
          </w:tcPr>
          <w:p w14:paraId="03A01275" w14:textId="77777777" w:rsidR="003A759E" w:rsidRPr="00155667" w:rsidRDefault="003A759E"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Summa no CSP anketas “Pārskats par pētniecības un attīstības darbu izpildi uzņēmējdarbības sektorā”: </w:t>
            </w:r>
          </w:p>
          <w:p w14:paraId="2EF0B98B" w14:textId="4BDBAB3B" w:rsidR="003A759E" w:rsidRPr="00155667" w:rsidRDefault="003A759E"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1. uzņēmuma pašu līdzekļi (rindas kods: 3100)</w:t>
            </w:r>
          </w:p>
          <w:p w14:paraId="640AE0D2" w14:textId="5080E1F9" w:rsidR="003A759E" w:rsidRPr="00155667" w:rsidRDefault="003A759E"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2. pārējais finansējums uzņēmuma P&amp;A darbu veikšanai (rindas kods: 3400)</w:t>
            </w:r>
          </w:p>
          <w:p w14:paraId="69D9C187" w14:textId="77777777" w:rsidR="0021097B" w:rsidRPr="00155667" w:rsidRDefault="0021097B" w:rsidP="007D28DA">
            <w:pPr>
              <w:widowControl/>
              <w:spacing w:after="0"/>
              <w:jc w:val="both"/>
              <w:rPr>
                <w:rFonts w:ascii="Times New Roman" w:eastAsia="Times New Roman" w:hAnsi="Times New Roman"/>
                <w:color w:val="000000" w:themeColor="text1"/>
                <w:sz w:val="16"/>
                <w:szCs w:val="16"/>
                <w:lang w:val="lv-LV" w:eastAsia="lv-LV"/>
              </w:rPr>
            </w:pPr>
          </w:p>
        </w:tc>
      </w:tr>
      <w:tr w:rsidR="00155667" w:rsidRPr="0066175A" w14:paraId="65B3E4F8" w14:textId="7DB614BF" w:rsidTr="00953935">
        <w:tc>
          <w:tcPr>
            <w:tcW w:w="1690" w:type="dxa"/>
            <w:shd w:val="clear" w:color="auto" w:fill="auto"/>
            <w:vAlign w:val="center"/>
          </w:tcPr>
          <w:p w14:paraId="471FE4CC" w14:textId="47A3A34F" w:rsidR="0021097B" w:rsidRPr="00155667" w:rsidRDefault="0021097B"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Kopējie P&amp;A izdevumi (kopā)</w:t>
            </w:r>
          </w:p>
        </w:tc>
        <w:tc>
          <w:tcPr>
            <w:tcW w:w="1025" w:type="dxa"/>
            <w:shd w:val="clear" w:color="auto" w:fill="auto"/>
            <w:vAlign w:val="center"/>
          </w:tcPr>
          <w:p w14:paraId="2D994CC3" w14:textId="52F15063" w:rsidR="0021097B" w:rsidRPr="00155667" w:rsidRDefault="0021097B" w:rsidP="00D616D1">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 (kopsumma)</w:t>
            </w:r>
          </w:p>
        </w:tc>
        <w:tc>
          <w:tcPr>
            <w:tcW w:w="3806" w:type="dxa"/>
            <w:shd w:val="clear" w:color="auto" w:fill="auto"/>
            <w:vAlign w:val="center"/>
          </w:tcPr>
          <w:p w14:paraId="148E0939" w14:textId="49CC38CC" w:rsidR="0021097B" w:rsidRPr="00155667" w:rsidRDefault="0021097B" w:rsidP="007D28DA">
            <w:pPr>
              <w:widowControl/>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Kopējie izdevumi P&amp;A darbībām ir kopsumma, kas veidojas no iekšējiem (kārtējie izdevumi un kapitālizdevumi) un ārējiem P&amp;A izdevumiem uzņēmumā vai pētniecības organizācijā.</w:t>
            </w:r>
          </w:p>
          <w:p w14:paraId="6D22A8D5" w14:textId="2FB680EA" w:rsidR="0021097B" w:rsidRPr="00155667" w:rsidRDefault="0021097B" w:rsidP="007D28DA">
            <w:pPr>
              <w:widowControl/>
              <w:spacing w:after="0"/>
              <w:jc w:val="both"/>
              <w:rPr>
                <w:rFonts w:ascii="Times New Roman" w:hAnsi="Times New Roman"/>
                <w:i/>
                <w:color w:val="000000" w:themeColor="text1"/>
                <w:sz w:val="16"/>
                <w:szCs w:val="16"/>
                <w:lang w:val="lv-LV"/>
              </w:rPr>
            </w:pPr>
            <w:r w:rsidRPr="00155667">
              <w:rPr>
                <w:rFonts w:ascii="Times New Roman" w:hAnsi="Times New Roman"/>
                <w:i/>
                <w:color w:val="000000" w:themeColor="text1"/>
                <w:sz w:val="16"/>
                <w:szCs w:val="16"/>
                <w:lang w:val="lv-LV"/>
              </w:rPr>
              <w:t>(Frascati Manual 2015: Guidelines for Collecting and Reporting Data on Research and Experimental Development | en | OECD)</w:t>
            </w:r>
          </w:p>
        </w:tc>
        <w:tc>
          <w:tcPr>
            <w:tcW w:w="3551" w:type="dxa"/>
          </w:tcPr>
          <w:p w14:paraId="2A7FC9F4" w14:textId="711814B7" w:rsidR="00D17A36" w:rsidRPr="00155667" w:rsidRDefault="00D35F98"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Valsts sektora </w:t>
            </w:r>
            <w:r w:rsidR="00DB718C" w:rsidRPr="00155667">
              <w:rPr>
                <w:rFonts w:ascii="Times New Roman" w:eastAsia="Times New Roman" w:hAnsi="Times New Roman"/>
                <w:color w:val="000000" w:themeColor="text1"/>
                <w:sz w:val="16"/>
                <w:szCs w:val="16"/>
                <w:lang w:val="lv-LV" w:eastAsia="lv-LV"/>
              </w:rPr>
              <w:t>zinātniskās iestādes iesniedz s</w:t>
            </w:r>
            <w:r w:rsidR="003951EC" w:rsidRPr="00155667">
              <w:rPr>
                <w:rFonts w:ascii="Times New Roman" w:eastAsia="Times New Roman" w:hAnsi="Times New Roman"/>
                <w:color w:val="000000" w:themeColor="text1"/>
                <w:sz w:val="16"/>
                <w:szCs w:val="16"/>
                <w:lang w:val="lv-LV" w:eastAsia="lv-LV"/>
              </w:rPr>
              <w:t>umm</w:t>
            </w:r>
            <w:r w:rsidR="00DB718C" w:rsidRPr="00155667">
              <w:rPr>
                <w:rFonts w:ascii="Times New Roman" w:eastAsia="Times New Roman" w:hAnsi="Times New Roman"/>
                <w:color w:val="000000" w:themeColor="text1"/>
                <w:sz w:val="16"/>
                <w:szCs w:val="16"/>
                <w:lang w:val="lv-LV" w:eastAsia="lv-LV"/>
              </w:rPr>
              <w:t>u</w:t>
            </w:r>
            <w:r w:rsidR="003951EC" w:rsidRPr="00155667">
              <w:rPr>
                <w:rFonts w:ascii="Times New Roman" w:eastAsia="Times New Roman" w:hAnsi="Times New Roman"/>
                <w:color w:val="000000" w:themeColor="text1"/>
                <w:sz w:val="16"/>
                <w:szCs w:val="16"/>
                <w:lang w:val="lv-LV" w:eastAsia="lv-LV"/>
              </w:rPr>
              <w:t xml:space="preserve"> no CSP anketas “</w:t>
            </w:r>
            <w:r w:rsidR="00B01330" w:rsidRPr="00155667">
              <w:rPr>
                <w:rFonts w:ascii="Times New Roman" w:eastAsia="Times New Roman" w:hAnsi="Times New Roman"/>
                <w:color w:val="000000" w:themeColor="text1"/>
                <w:sz w:val="16"/>
                <w:szCs w:val="16"/>
                <w:lang w:val="lv-LV" w:eastAsia="lv-LV"/>
              </w:rPr>
              <w:t>Valsts sektora zinātniskās iestādes pārskats pār pētniecības un attīstības darba izpildi</w:t>
            </w:r>
            <w:r w:rsidR="003951EC" w:rsidRPr="00155667">
              <w:rPr>
                <w:rFonts w:ascii="Times New Roman" w:eastAsia="Times New Roman" w:hAnsi="Times New Roman"/>
                <w:color w:val="000000" w:themeColor="text1"/>
                <w:sz w:val="16"/>
                <w:szCs w:val="16"/>
                <w:lang w:val="lv-LV" w:eastAsia="lv-LV"/>
              </w:rPr>
              <w:t>”</w:t>
            </w:r>
            <w:r w:rsidR="00D17A36" w:rsidRPr="00155667">
              <w:rPr>
                <w:rFonts w:ascii="Times New Roman" w:eastAsia="Times New Roman" w:hAnsi="Times New Roman"/>
                <w:color w:val="000000" w:themeColor="text1"/>
                <w:sz w:val="16"/>
                <w:szCs w:val="16"/>
                <w:lang w:val="lv-LV" w:eastAsia="lv-LV"/>
              </w:rPr>
              <w:t xml:space="preserve"> no kopējiem izdevumiem P&amp;A darbiem (rindas kods: 130000).</w:t>
            </w:r>
          </w:p>
          <w:p w14:paraId="15326CF3" w14:textId="77777777" w:rsidR="00DB718C" w:rsidRPr="00155667" w:rsidRDefault="00DB718C" w:rsidP="007D28DA">
            <w:pPr>
              <w:widowControl/>
              <w:spacing w:after="0"/>
              <w:jc w:val="both"/>
              <w:rPr>
                <w:rFonts w:ascii="Times New Roman" w:eastAsia="Times New Roman" w:hAnsi="Times New Roman"/>
                <w:color w:val="000000" w:themeColor="text1"/>
                <w:sz w:val="16"/>
                <w:szCs w:val="16"/>
                <w:lang w:val="lv-LV" w:eastAsia="lv-LV"/>
              </w:rPr>
            </w:pPr>
          </w:p>
          <w:p w14:paraId="4D46E649" w14:textId="0B42DACC" w:rsidR="0021097B" w:rsidRPr="00155667" w:rsidRDefault="00DB718C"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Uzņēmumi iesniedz summu no CSP anketas “Pārskats par pētniecības un attīstības darbu izpildi uzņēmējdarbības sektorā”</w:t>
            </w:r>
            <w:r w:rsidR="00DA4C92" w:rsidRPr="00155667">
              <w:rPr>
                <w:rFonts w:ascii="Times New Roman" w:eastAsia="Times New Roman" w:hAnsi="Times New Roman"/>
                <w:color w:val="000000" w:themeColor="text1"/>
                <w:sz w:val="16"/>
                <w:szCs w:val="16"/>
                <w:lang w:val="lv-LV" w:eastAsia="lv-LV"/>
              </w:rPr>
              <w:t xml:space="preserve"> no kopējiem izdevumiem (rindas kods: 130000)</w:t>
            </w:r>
          </w:p>
        </w:tc>
      </w:tr>
      <w:tr w:rsidR="00155667" w:rsidRPr="0066175A" w14:paraId="37DB1164" w14:textId="48D456BD" w:rsidTr="00953935">
        <w:tc>
          <w:tcPr>
            <w:tcW w:w="1690" w:type="dxa"/>
            <w:shd w:val="clear" w:color="auto" w:fill="auto"/>
            <w:vAlign w:val="center"/>
          </w:tcPr>
          <w:p w14:paraId="4163E605" w14:textId="65C35187" w:rsidR="0021097B" w:rsidRPr="00155667" w:rsidRDefault="0021097B"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Iekšējie izdevumi veiktajiem P&amp;A darbiem (kopā)</w:t>
            </w:r>
          </w:p>
        </w:tc>
        <w:tc>
          <w:tcPr>
            <w:tcW w:w="1025" w:type="dxa"/>
            <w:shd w:val="clear" w:color="auto" w:fill="auto"/>
            <w:vAlign w:val="center"/>
          </w:tcPr>
          <w:p w14:paraId="307C252F" w14:textId="383566ED" w:rsidR="0021097B" w:rsidRPr="00155667" w:rsidRDefault="0021097B" w:rsidP="00D616D1">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 (kopsumma)</w:t>
            </w:r>
          </w:p>
        </w:tc>
        <w:tc>
          <w:tcPr>
            <w:tcW w:w="3806" w:type="dxa"/>
            <w:shd w:val="clear" w:color="auto" w:fill="auto"/>
            <w:vAlign w:val="center"/>
          </w:tcPr>
          <w:p w14:paraId="25AB4DF9" w14:textId="63406772" w:rsidR="0021097B" w:rsidRPr="00155667" w:rsidRDefault="0021097B" w:rsidP="007D28DA">
            <w:pPr>
              <w:widowControl/>
              <w:spacing w:after="0"/>
              <w:jc w:val="both"/>
              <w:rPr>
                <w:rFonts w:ascii="Times New Roman" w:eastAsia="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 xml:space="preserve">Iekšējie izdevumi veiktajiem P&amp;A darbiem ir kārtējo izdevumu un kapitālizdevumu kopsumma. </w:t>
            </w:r>
          </w:p>
        </w:tc>
        <w:tc>
          <w:tcPr>
            <w:tcW w:w="3551" w:type="dxa"/>
          </w:tcPr>
          <w:p w14:paraId="48F5795E" w14:textId="0E0F712C" w:rsidR="00A03430" w:rsidRPr="00155667" w:rsidRDefault="00A03430"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Valsts sektora zinātniskās iestādes iesniedz summu no CSP anketas “Valsts sektora zinātniskās iestādes pārskats pār pētniecības un attīstības darba izpildi” no </w:t>
            </w:r>
            <w:r w:rsidR="00704557" w:rsidRPr="00155667">
              <w:rPr>
                <w:rFonts w:ascii="Times New Roman" w:eastAsia="Times New Roman" w:hAnsi="Times New Roman"/>
                <w:color w:val="000000" w:themeColor="text1"/>
                <w:sz w:val="16"/>
                <w:szCs w:val="16"/>
                <w:lang w:val="lv-LV" w:eastAsia="lv-LV"/>
              </w:rPr>
              <w:t>iekšējie izdevumi iestādē veiktajiem</w:t>
            </w:r>
            <w:r w:rsidRPr="00155667">
              <w:rPr>
                <w:rFonts w:ascii="Times New Roman" w:eastAsia="Times New Roman" w:hAnsi="Times New Roman"/>
                <w:color w:val="000000" w:themeColor="text1"/>
                <w:sz w:val="16"/>
                <w:szCs w:val="16"/>
                <w:lang w:val="lv-LV" w:eastAsia="lv-LV"/>
              </w:rPr>
              <w:t xml:space="preserve"> P&amp;A darbiem (rindas kods: 13</w:t>
            </w:r>
            <w:r w:rsidR="00704557" w:rsidRPr="00155667">
              <w:rPr>
                <w:rFonts w:ascii="Times New Roman" w:eastAsia="Times New Roman" w:hAnsi="Times New Roman"/>
                <w:color w:val="000000" w:themeColor="text1"/>
                <w:sz w:val="16"/>
                <w:szCs w:val="16"/>
                <w:lang w:val="lv-LV" w:eastAsia="lv-LV"/>
              </w:rPr>
              <w:t>1</w:t>
            </w:r>
            <w:r w:rsidRPr="00155667">
              <w:rPr>
                <w:rFonts w:ascii="Times New Roman" w:eastAsia="Times New Roman" w:hAnsi="Times New Roman"/>
                <w:color w:val="000000" w:themeColor="text1"/>
                <w:sz w:val="16"/>
                <w:szCs w:val="16"/>
                <w:lang w:val="lv-LV" w:eastAsia="lv-LV"/>
              </w:rPr>
              <w:t>000).</w:t>
            </w:r>
          </w:p>
          <w:p w14:paraId="0C3DE272" w14:textId="77777777" w:rsidR="00A03430" w:rsidRPr="00155667" w:rsidRDefault="00A03430" w:rsidP="007D28DA">
            <w:pPr>
              <w:widowControl/>
              <w:spacing w:after="0"/>
              <w:jc w:val="both"/>
              <w:rPr>
                <w:rFonts w:ascii="Times New Roman" w:eastAsia="Times New Roman" w:hAnsi="Times New Roman"/>
                <w:color w:val="000000" w:themeColor="text1"/>
                <w:sz w:val="16"/>
                <w:szCs w:val="16"/>
                <w:lang w:val="lv-LV" w:eastAsia="lv-LV"/>
              </w:rPr>
            </w:pPr>
          </w:p>
          <w:p w14:paraId="15107777" w14:textId="4B558A96" w:rsidR="0021097B" w:rsidRPr="00155667" w:rsidRDefault="00A03430" w:rsidP="007D28DA">
            <w:pPr>
              <w:widowControl/>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 xml:space="preserve">Uzņēmumi iesniedz summu no CSP anketas “Pārskats par pētniecības un attīstības darbu izpildi uzņēmējdarbības sektorā” no </w:t>
            </w:r>
            <w:r w:rsidR="000D039B" w:rsidRPr="00155667">
              <w:rPr>
                <w:rFonts w:ascii="Times New Roman" w:eastAsia="Times New Roman" w:hAnsi="Times New Roman"/>
                <w:color w:val="000000" w:themeColor="text1"/>
                <w:sz w:val="16"/>
                <w:szCs w:val="16"/>
                <w:lang w:val="lv-LV" w:eastAsia="lv-LV"/>
              </w:rPr>
              <w:t>iekšējie izdevumi uzņēmumā ve</w:t>
            </w:r>
            <w:r w:rsidR="00542EBB" w:rsidRPr="00155667">
              <w:rPr>
                <w:rFonts w:ascii="Times New Roman" w:eastAsia="Times New Roman" w:hAnsi="Times New Roman"/>
                <w:color w:val="000000" w:themeColor="text1"/>
                <w:sz w:val="16"/>
                <w:szCs w:val="16"/>
                <w:lang w:val="lv-LV" w:eastAsia="lv-LV"/>
              </w:rPr>
              <w:t>i</w:t>
            </w:r>
            <w:r w:rsidR="000D039B" w:rsidRPr="00155667">
              <w:rPr>
                <w:rFonts w:ascii="Times New Roman" w:eastAsia="Times New Roman" w:hAnsi="Times New Roman"/>
                <w:color w:val="000000" w:themeColor="text1"/>
                <w:sz w:val="16"/>
                <w:szCs w:val="16"/>
                <w:lang w:val="lv-LV" w:eastAsia="lv-LV"/>
              </w:rPr>
              <w:t>ktajiem P&amp;A darbiem</w:t>
            </w:r>
            <w:r w:rsidRPr="00155667">
              <w:rPr>
                <w:rFonts w:ascii="Times New Roman" w:eastAsia="Times New Roman" w:hAnsi="Times New Roman"/>
                <w:color w:val="000000" w:themeColor="text1"/>
                <w:sz w:val="16"/>
                <w:szCs w:val="16"/>
                <w:lang w:val="lv-LV" w:eastAsia="lv-LV"/>
              </w:rPr>
              <w:t xml:space="preserve"> (rindas kods: 13</w:t>
            </w:r>
            <w:r w:rsidR="000D039B" w:rsidRPr="00155667">
              <w:rPr>
                <w:rFonts w:ascii="Times New Roman" w:eastAsia="Times New Roman" w:hAnsi="Times New Roman"/>
                <w:color w:val="000000" w:themeColor="text1"/>
                <w:sz w:val="16"/>
                <w:szCs w:val="16"/>
                <w:lang w:val="lv-LV" w:eastAsia="lv-LV"/>
              </w:rPr>
              <w:t>1</w:t>
            </w:r>
            <w:r w:rsidRPr="00155667">
              <w:rPr>
                <w:rFonts w:ascii="Times New Roman" w:eastAsia="Times New Roman" w:hAnsi="Times New Roman"/>
                <w:color w:val="000000" w:themeColor="text1"/>
                <w:sz w:val="16"/>
                <w:szCs w:val="16"/>
                <w:lang w:val="lv-LV" w:eastAsia="lv-LV"/>
              </w:rPr>
              <w:t>000)</w:t>
            </w:r>
            <w:r w:rsidR="000D039B" w:rsidRPr="00155667">
              <w:rPr>
                <w:rFonts w:ascii="Times New Roman" w:eastAsia="Times New Roman" w:hAnsi="Times New Roman"/>
                <w:color w:val="000000" w:themeColor="text1"/>
                <w:sz w:val="16"/>
                <w:szCs w:val="16"/>
                <w:lang w:val="lv-LV" w:eastAsia="lv-LV"/>
              </w:rPr>
              <w:t>.</w:t>
            </w:r>
          </w:p>
        </w:tc>
      </w:tr>
      <w:tr w:rsidR="00155667" w:rsidRPr="0066175A" w14:paraId="64C6A28E" w14:textId="14C5832F" w:rsidTr="00953935">
        <w:tc>
          <w:tcPr>
            <w:tcW w:w="1690" w:type="dxa"/>
            <w:shd w:val="clear" w:color="auto" w:fill="auto"/>
            <w:vAlign w:val="center"/>
          </w:tcPr>
          <w:p w14:paraId="6A36EB30" w14:textId="3C0C43B6" w:rsidR="0021097B" w:rsidRPr="00155667" w:rsidRDefault="0021097B"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Kārtējie izdevumi</w:t>
            </w:r>
          </w:p>
        </w:tc>
        <w:tc>
          <w:tcPr>
            <w:tcW w:w="1025" w:type="dxa"/>
            <w:shd w:val="clear" w:color="auto" w:fill="auto"/>
            <w:vAlign w:val="center"/>
          </w:tcPr>
          <w:p w14:paraId="57E983AD" w14:textId="4E4ED473" w:rsidR="0021097B" w:rsidRPr="00155667" w:rsidRDefault="0021097B" w:rsidP="00D616D1">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346D6BA0" w14:textId="3E58DCB5" w:rsidR="0021097B" w:rsidRPr="00155667" w:rsidRDefault="0021097B"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Kārtējos izdevumus P&amp;A darbu veikšanai veido iekšējā darbaspēka izmaksas un citi kārtējie izdevumi. P&amp;A darbā iesaistītā darbaspēka izmaksas ir atlīdzība par padarīto darbu gan naudā, gan preču un pakalpojumu veidā, darba devēja obligātie un brīvprātīgie sociālās apdrošināšanas maksājumi, darba samaksas subsīdijas, kā arī citas izmaksas, kas rodas, nodarbinot darbaspēku. Citi kārtējie izdevumi ietver izdevumus materiālu, piederumu, aprīkojuma un pakalpojumu iegādei uzņēmumā pārskata gadā veikto P&amp;A darbu atbalstam, ietver arī atalgojumu ārējā P&amp;A personāla algošanai.</w:t>
            </w:r>
          </w:p>
        </w:tc>
        <w:tc>
          <w:tcPr>
            <w:tcW w:w="3551" w:type="dxa"/>
          </w:tcPr>
          <w:p w14:paraId="3E440AB3" w14:textId="478149AE" w:rsidR="000D039B" w:rsidRPr="00155667" w:rsidRDefault="000D039B"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Valsts sektora zinātniskās iestādes iesniedz summu no CSP anketas “Valsts sektora zinātniskās iestādes pārskats pār pētniecības un attīstības darba izpildi” no kārtējie izdevumi (rindas kods: 131</w:t>
            </w:r>
            <w:r w:rsidR="00542EBB" w:rsidRPr="00155667">
              <w:rPr>
                <w:rFonts w:ascii="Times New Roman" w:eastAsia="Times New Roman" w:hAnsi="Times New Roman"/>
                <w:color w:val="000000" w:themeColor="text1"/>
                <w:sz w:val="16"/>
                <w:szCs w:val="16"/>
                <w:lang w:val="lv-LV" w:eastAsia="lv-LV"/>
              </w:rPr>
              <w:t>1</w:t>
            </w:r>
            <w:r w:rsidRPr="00155667">
              <w:rPr>
                <w:rFonts w:ascii="Times New Roman" w:eastAsia="Times New Roman" w:hAnsi="Times New Roman"/>
                <w:color w:val="000000" w:themeColor="text1"/>
                <w:sz w:val="16"/>
                <w:szCs w:val="16"/>
                <w:lang w:val="lv-LV" w:eastAsia="lv-LV"/>
              </w:rPr>
              <w:t>00).</w:t>
            </w:r>
          </w:p>
          <w:p w14:paraId="535B5143" w14:textId="77777777" w:rsidR="000D039B" w:rsidRPr="00155667" w:rsidRDefault="000D039B" w:rsidP="007D28DA">
            <w:pPr>
              <w:widowControl/>
              <w:spacing w:after="0"/>
              <w:jc w:val="both"/>
              <w:rPr>
                <w:rFonts w:ascii="Times New Roman" w:eastAsia="Times New Roman" w:hAnsi="Times New Roman"/>
                <w:color w:val="000000" w:themeColor="text1"/>
                <w:sz w:val="16"/>
                <w:szCs w:val="16"/>
                <w:lang w:val="lv-LV" w:eastAsia="lv-LV"/>
              </w:rPr>
            </w:pPr>
          </w:p>
          <w:p w14:paraId="78464C1B" w14:textId="646A8F6A" w:rsidR="0021097B" w:rsidRPr="00155667" w:rsidRDefault="000D039B"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 xml:space="preserve">Uzņēmumi iesniedz summu no CSP anketas “Pārskats par pētniecības un attīstības darbu izpildi uzņēmējdarbības sektorā” no </w:t>
            </w:r>
            <w:r w:rsidR="00542EBB" w:rsidRPr="00155667">
              <w:rPr>
                <w:rFonts w:ascii="Times New Roman" w:eastAsia="Times New Roman" w:hAnsi="Times New Roman"/>
                <w:color w:val="000000" w:themeColor="text1"/>
                <w:sz w:val="16"/>
                <w:szCs w:val="16"/>
                <w:lang w:val="lv-LV" w:eastAsia="lv-LV"/>
              </w:rPr>
              <w:t xml:space="preserve">kārtējiem izdevumiem </w:t>
            </w:r>
            <w:r w:rsidRPr="00155667">
              <w:rPr>
                <w:rFonts w:ascii="Times New Roman" w:eastAsia="Times New Roman" w:hAnsi="Times New Roman"/>
                <w:color w:val="000000" w:themeColor="text1"/>
                <w:sz w:val="16"/>
                <w:szCs w:val="16"/>
                <w:lang w:val="lv-LV" w:eastAsia="lv-LV"/>
              </w:rPr>
              <w:t>(rindas kods: 131</w:t>
            </w:r>
            <w:r w:rsidR="00542EBB" w:rsidRPr="00155667">
              <w:rPr>
                <w:rFonts w:ascii="Times New Roman" w:eastAsia="Times New Roman" w:hAnsi="Times New Roman"/>
                <w:color w:val="000000" w:themeColor="text1"/>
                <w:sz w:val="16"/>
                <w:szCs w:val="16"/>
                <w:lang w:val="lv-LV" w:eastAsia="lv-LV"/>
              </w:rPr>
              <w:t>1</w:t>
            </w:r>
            <w:r w:rsidRPr="00155667">
              <w:rPr>
                <w:rFonts w:ascii="Times New Roman" w:eastAsia="Times New Roman" w:hAnsi="Times New Roman"/>
                <w:color w:val="000000" w:themeColor="text1"/>
                <w:sz w:val="16"/>
                <w:szCs w:val="16"/>
                <w:lang w:val="lv-LV" w:eastAsia="lv-LV"/>
              </w:rPr>
              <w:t>00).</w:t>
            </w:r>
          </w:p>
        </w:tc>
      </w:tr>
      <w:tr w:rsidR="00155667" w:rsidRPr="0066175A" w14:paraId="1C243543" w14:textId="220A95CF" w:rsidTr="00953935">
        <w:trPr>
          <w:trHeight w:val="300"/>
        </w:trPr>
        <w:tc>
          <w:tcPr>
            <w:tcW w:w="1690" w:type="dxa"/>
            <w:shd w:val="clear" w:color="auto" w:fill="auto"/>
            <w:vAlign w:val="center"/>
          </w:tcPr>
          <w:p w14:paraId="13F64048" w14:textId="44FCBBA1" w:rsidR="0021097B" w:rsidRPr="00155667" w:rsidRDefault="0021097B" w:rsidP="007D28DA">
            <w:pPr>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Darbaspēka izmaksas (P&amp;A izdevumu apjoms)</w:t>
            </w:r>
          </w:p>
        </w:tc>
        <w:tc>
          <w:tcPr>
            <w:tcW w:w="1025" w:type="dxa"/>
            <w:shd w:val="clear" w:color="auto" w:fill="auto"/>
            <w:vAlign w:val="center"/>
          </w:tcPr>
          <w:p w14:paraId="34475781" w14:textId="491B0510" w:rsidR="0021097B" w:rsidRPr="00155667" w:rsidRDefault="0021097B" w:rsidP="690D9D68">
            <w:pPr>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1CFC1795" w14:textId="23A1BBB6" w:rsidR="0021097B" w:rsidRPr="00155667" w:rsidRDefault="0021097B" w:rsidP="007D28DA">
            <w:pPr>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 xml:space="preserve">Darbaspēka izmaksas ir izdevumi P&amp;A darbu veikšanai, ko veido iekšējā darbaspēka izmaksas, kā arī atalgojums ārējā P&amp;A personāla algošanai. P&amp;A darbā iesaistītā darbaspēka izmaksas ir atlīdzība par padarīto darbu gan naudā, gan preču un pakalpojumu veidā, darba devēja obligātie un brīvprātīgie sociālās apdrošināšanas maksājumi, darba samaksas subsīdijas, kā arī citas </w:t>
            </w:r>
            <w:r w:rsidRPr="00155667">
              <w:rPr>
                <w:rFonts w:ascii="Times New Roman" w:hAnsi="Times New Roman"/>
                <w:color w:val="000000" w:themeColor="text1"/>
                <w:sz w:val="16"/>
                <w:szCs w:val="16"/>
                <w:lang w:val="lv-LV"/>
              </w:rPr>
              <w:lastRenderedPageBreak/>
              <w:t>izmaksas, kas rodas, nodarbinot darbaspēku.</w:t>
            </w:r>
          </w:p>
        </w:tc>
        <w:tc>
          <w:tcPr>
            <w:tcW w:w="3551" w:type="dxa"/>
          </w:tcPr>
          <w:p w14:paraId="3F7E0DE4" w14:textId="7E3D72E4" w:rsidR="00232490" w:rsidRPr="00155667" w:rsidRDefault="00232490"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lastRenderedPageBreak/>
              <w:t>Valsts sektora zinātniskās iestādes iesniedz summu no CSP anketas “Valsts sektora zinātniskās iestādes pārskats pār pētniecības un attīstības darba izpildi” no darbaspēka izmaksām (rindas kods: 131110).</w:t>
            </w:r>
          </w:p>
          <w:p w14:paraId="61E7B6EC" w14:textId="77777777" w:rsidR="00232490" w:rsidRPr="00155667" w:rsidRDefault="00232490" w:rsidP="007D28DA">
            <w:pPr>
              <w:widowControl/>
              <w:spacing w:after="0"/>
              <w:jc w:val="both"/>
              <w:rPr>
                <w:rFonts w:ascii="Times New Roman" w:eastAsia="Times New Roman" w:hAnsi="Times New Roman"/>
                <w:color w:val="000000" w:themeColor="text1"/>
                <w:sz w:val="16"/>
                <w:szCs w:val="16"/>
                <w:lang w:val="lv-LV" w:eastAsia="lv-LV"/>
              </w:rPr>
            </w:pPr>
          </w:p>
          <w:p w14:paraId="0B21E153" w14:textId="03DF4479" w:rsidR="0021097B" w:rsidRPr="00155667" w:rsidRDefault="00232490" w:rsidP="007D28DA">
            <w:pPr>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 xml:space="preserve">Uzņēmumi iesniedz summu no CSP anketas “Pārskats par pētniecības un attīstības darbu izpildi </w:t>
            </w:r>
            <w:r w:rsidRPr="00155667">
              <w:rPr>
                <w:rFonts w:ascii="Times New Roman" w:eastAsia="Times New Roman" w:hAnsi="Times New Roman"/>
                <w:color w:val="000000" w:themeColor="text1"/>
                <w:sz w:val="16"/>
                <w:szCs w:val="16"/>
                <w:lang w:val="lv-LV" w:eastAsia="lv-LV"/>
              </w:rPr>
              <w:lastRenderedPageBreak/>
              <w:t>uzņēmējdarbības sektorā” no darbaspēka izmaksas (rindas kods: 1311</w:t>
            </w:r>
            <w:r w:rsidR="00B41F66" w:rsidRPr="00155667">
              <w:rPr>
                <w:rFonts w:ascii="Times New Roman" w:eastAsia="Times New Roman" w:hAnsi="Times New Roman"/>
                <w:color w:val="000000" w:themeColor="text1"/>
                <w:sz w:val="16"/>
                <w:szCs w:val="16"/>
                <w:lang w:val="lv-LV" w:eastAsia="lv-LV"/>
              </w:rPr>
              <w:t>1</w:t>
            </w:r>
            <w:r w:rsidRPr="00155667">
              <w:rPr>
                <w:rFonts w:ascii="Times New Roman" w:eastAsia="Times New Roman" w:hAnsi="Times New Roman"/>
                <w:color w:val="000000" w:themeColor="text1"/>
                <w:sz w:val="16"/>
                <w:szCs w:val="16"/>
                <w:lang w:val="lv-LV" w:eastAsia="lv-LV"/>
              </w:rPr>
              <w:t>0).</w:t>
            </w:r>
          </w:p>
        </w:tc>
      </w:tr>
      <w:tr w:rsidR="00155667" w:rsidRPr="0066175A" w14:paraId="7E3030DD" w14:textId="751D16E0" w:rsidTr="00953935">
        <w:trPr>
          <w:trHeight w:val="300"/>
        </w:trPr>
        <w:tc>
          <w:tcPr>
            <w:tcW w:w="1690" w:type="dxa"/>
            <w:shd w:val="clear" w:color="auto" w:fill="auto"/>
            <w:vAlign w:val="center"/>
          </w:tcPr>
          <w:p w14:paraId="018E2D4D" w14:textId="3010AD8C" w:rsidR="0021097B" w:rsidRPr="00155667" w:rsidRDefault="0021097B" w:rsidP="007D28DA">
            <w:pPr>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lastRenderedPageBreak/>
              <w:t>Citi kārtējie izdevumi</w:t>
            </w:r>
          </w:p>
        </w:tc>
        <w:tc>
          <w:tcPr>
            <w:tcW w:w="1025" w:type="dxa"/>
            <w:shd w:val="clear" w:color="auto" w:fill="auto"/>
            <w:vAlign w:val="center"/>
          </w:tcPr>
          <w:p w14:paraId="65125FC5" w14:textId="2F316B6B" w:rsidR="0021097B" w:rsidRPr="00155667" w:rsidRDefault="0021097B" w:rsidP="4080EC46">
            <w:pPr>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375111ED" w14:textId="71A31DDB" w:rsidR="0021097B" w:rsidRPr="00155667" w:rsidRDefault="0021097B" w:rsidP="007D28DA">
            <w:pPr>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Citi kārtējie izdevumi ietver izdevumus materiālu, piederumu, aprīkojuma un pakalpojumu iegādei uzņēmumā pārskata gadā veikto P&amp;A darbu atbalstam.</w:t>
            </w:r>
          </w:p>
        </w:tc>
        <w:tc>
          <w:tcPr>
            <w:tcW w:w="3551" w:type="dxa"/>
          </w:tcPr>
          <w:p w14:paraId="0A6B745C" w14:textId="6E09249C" w:rsidR="00B41F66" w:rsidRPr="00155667" w:rsidRDefault="00B41F66"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Valsts sektora zinātniskās iestādes iesniedz summu no CSP anketas “Valsts sektora zinātniskās iestādes pārskats pār pētniecības un attīstības darba izpildi” no citiem kārtējiem izdevumiem (rindas kods: 131120).</w:t>
            </w:r>
          </w:p>
          <w:p w14:paraId="575BA64B" w14:textId="77777777" w:rsidR="00B41F66" w:rsidRPr="00155667" w:rsidRDefault="00B41F66" w:rsidP="007D28DA">
            <w:pPr>
              <w:widowControl/>
              <w:spacing w:after="0"/>
              <w:jc w:val="both"/>
              <w:rPr>
                <w:rFonts w:ascii="Times New Roman" w:eastAsia="Times New Roman" w:hAnsi="Times New Roman"/>
                <w:color w:val="000000" w:themeColor="text1"/>
                <w:sz w:val="16"/>
                <w:szCs w:val="16"/>
                <w:lang w:val="lv-LV" w:eastAsia="lv-LV"/>
              </w:rPr>
            </w:pPr>
          </w:p>
          <w:p w14:paraId="780386A8" w14:textId="5EC842B9" w:rsidR="0021097B" w:rsidRPr="00155667" w:rsidRDefault="00B41F66" w:rsidP="007D28DA">
            <w:pPr>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Uzņēmumi iesniedz summu no CSP anketas “Pārskats par pētniecības un attīstības darbu izpildi uzņēmējdarbības sektorā” no citiem kārtējiem izdevumiem (rindas kods: 131120).</w:t>
            </w:r>
          </w:p>
        </w:tc>
      </w:tr>
      <w:tr w:rsidR="00155667" w:rsidRPr="0066175A" w14:paraId="2F558D8B" w14:textId="34F0413C" w:rsidTr="00953935">
        <w:tc>
          <w:tcPr>
            <w:tcW w:w="1690" w:type="dxa"/>
            <w:shd w:val="clear" w:color="auto" w:fill="auto"/>
            <w:vAlign w:val="center"/>
          </w:tcPr>
          <w:p w14:paraId="3356FBBA" w14:textId="3D8E753C"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Kapitālizdevumi – ēkas, iekārtas, intelektuālā īpašuma tiesības, datoru programmatūra</w:t>
            </w:r>
          </w:p>
        </w:tc>
        <w:tc>
          <w:tcPr>
            <w:tcW w:w="1025" w:type="dxa"/>
            <w:shd w:val="clear" w:color="auto" w:fill="auto"/>
            <w:vAlign w:val="center"/>
          </w:tcPr>
          <w:p w14:paraId="2B03D5C1" w14:textId="7E39B043" w:rsidR="00B41F66" w:rsidRPr="00155667" w:rsidRDefault="00B41F66" w:rsidP="00B41F66">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4D2C1605" w14:textId="7ABE244D"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Kapitālizdevumi ir gada bruto izdevumi par pamatlīdzekļiem P&amp;A darbu veikšanai, kas atkārtoti vai pastāvīgi tiek izmantoti vairāk nekā vienu gadu. Kopumā pamatlīdzekļi ir gan materiālie pamatlīdzekļi (saukti arī par fiziskiem pamatlīdzekļiem), piemēram, ēkas un konstrukcijas, transportlīdzekļi, cita tehnika un iekārtas utt., gan nemateriālie pamatlīdzekļi, piemēram, datoru programmatūra un derīgo izrakteņu izpētes tiesības. Tie jāuzrāda kopumā par periodu, kad pamatlīdzekļi tika iegūti, neatkarīgi no tā, vai tie tika izstrādāti uzņēmumā vai iegādāti, iegādes vērtībā bez amortizācijas atskaitījumiem.</w:t>
            </w:r>
          </w:p>
        </w:tc>
        <w:tc>
          <w:tcPr>
            <w:tcW w:w="3551" w:type="dxa"/>
          </w:tcPr>
          <w:p w14:paraId="5A7A070A" w14:textId="724DC2A2" w:rsidR="00B41F66" w:rsidRPr="00155667" w:rsidRDefault="00B41F66"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Valsts sektora zinātniskās iestādes iesniedz summu no CSP anketas “Valsts sektora zinātniskās iestādes pārskats pār pētniecības un attīstības darba izpildi” no kapitālizdevumiem (rindas kods: 131200).</w:t>
            </w:r>
          </w:p>
          <w:p w14:paraId="166CEC6B" w14:textId="77777777" w:rsidR="00B41F66" w:rsidRPr="00155667" w:rsidRDefault="00B41F66" w:rsidP="007D28DA">
            <w:pPr>
              <w:widowControl/>
              <w:spacing w:after="0"/>
              <w:jc w:val="both"/>
              <w:rPr>
                <w:rFonts w:ascii="Times New Roman" w:eastAsia="Times New Roman" w:hAnsi="Times New Roman"/>
                <w:color w:val="000000" w:themeColor="text1"/>
                <w:sz w:val="16"/>
                <w:szCs w:val="16"/>
                <w:lang w:val="lv-LV" w:eastAsia="lv-LV"/>
              </w:rPr>
            </w:pPr>
          </w:p>
          <w:p w14:paraId="00035FA9" w14:textId="6334C162"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Uzņēmumi iesniedz summu no CSP anketas “Pārskats par pētniecības un attīstības darbu izpildi uzņēmējdarbības sektorā” no kapitālizdevumiem (rindas kods: 131200).</w:t>
            </w:r>
          </w:p>
        </w:tc>
      </w:tr>
      <w:tr w:rsidR="00155667" w:rsidRPr="0066175A" w14:paraId="3F683280" w14:textId="343F2FD6" w:rsidTr="00953935">
        <w:tc>
          <w:tcPr>
            <w:tcW w:w="1690" w:type="dxa"/>
            <w:shd w:val="clear" w:color="auto" w:fill="auto"/>
            <w:vAlign w:val="center"/>
          </w:tcPr>
          <w:p w14:paraId="0023CB2B" w14:textId="230C6334"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Ārējie izdevumi P&amp;A darbiem, kas pasūtīti citās iestādēs, uzņēmumos, organizācijās</w:t>
            </w:r>
          </w:p>
        </w:tc>
        <w:tc>
          <w:tcPr>
            <w:tcW w:w="1025" w:type="dxa"/>
            <w:shd w:val="clear" w:color="auto" w:fill="auto"/>
            <w:vAlign w:val="center"/>
          </w:tcPr>
          <w:p w14:paraId="7835D08A" w14:textId="433E2D79" w:rsidR="00B41F66" w:rsidRPr="00155667" w:rsidRDefault="00B41F66" w:rsidP="00B41F66">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438E2682" w14:textId="4A9B89D5"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 xml:space="preserve">Ārpakalpojuma izdevumi P&amp;A darbiem, kas pasūtīti citās iestādēs, uzņēmumos, organizācijās, ir visu pētniecības organizācijas vai uzņēmuma grupā ietilpstošo juridisko vienību ārpakalpojuma izdevumu summa </w:t>
            </w:r>
          </w:p>
        </w:tc>
        <w:tc>
          <w:tcPr>
            <w:tcW w:w="3551" w:type="dxa"/>
          </w:tcPr>
          <w:p w14:paraId="1A9A329A" w14:textId="7F1ABD10" w:rsidR="002566FF" w:rsidRPr="00155667" w:rsidRDefault="002566FF"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Valsts sektora zinātniskās iestādes iesniedz summu no CSP anketas “Valsts sektora zinātniskās iestādes pārskats pār pētniecības un attīstības darba izpildi” no </w:t>
            </w:r>
            <w:r w:rsidR="004D3E57" w:rsidRPr="00155667">
              <w:rPr>
                <w:rFonts w:ascii="Times New Roman" w:eastAsia="Times New Roman" w:hAnsi="Times New Roman"/>
                <w:color w:val="000000" w:themeColor="text1"/>
                <w:sz w:val="16"/>
                <w:szCs w:val="16"/>
                <w:lang w:val="lv-LV" w:eastAsia="lv-LV"/>
              </w:rPr>
              <w:t xml:space="preserve">ārējiem izdevumiem P&amp;A darbiem, kas pasūtīti citās iestādēs un uzņēmumos </w:t>
            </w:r>
            <w:r w:rsidRPr="00155667">
              <w:rPr>
                <w:rFonts w:ascii="Times New Roman" w:eastAsia="Times New Roman" w:hAnsi="Times New Roman"/>
                <w:color w:val="000000" w:themeColor="text1"/>
                <w:sz w:val="16"/>
                <w:szCs w:val="16"/>
                <w:lang w:val="lv-LV" w:eastAsia="lv-LV"/>
              </w:rPr>
              <w:t>(rindas kods: 13</w:t>
            </w:r>
            <w:r w:rsidR="004D3E57" w:rsidRPr="00155667">
              <w:rPr>
                <w:rFonts w:ascii="Times New Roman" w:eastAsia="Times New Roman" w:hAnsi="Times New Roman"/>
                <w:color w:val="000000" w:themeColor="text1"/>
                <w:sz w:val="16"/>
                <w:szCs w:val="16"/>
                <w:lang w:val="lv-LV" w:eastAsia="lv-LV"/>
              </w:rPr>
              <w:t>200</w:t>
            </w:r>
            <w:r w:rsidRPr="00155667">
              <w:rPr>
                <w:rFonts w:ascii="Times New Roman" w:eastAsia="Times New Roman" w:hAnsi="Times New Roman"/>
                <w:color w:val="000000" w:themeColor="text1"/>
                <w:sz w:val="16"/>
                <w:szCs w:val="16"/>
                <w:lang w:val="lv-LV" w:eastAsia="lv-LV"/>
              </w:rPr>
              <w:t>0).</w:t>
            </w:r>
          </w:p>
          <w:p w14:paraId="2893EF7A" w14:textId="77777777" w:rsidR="002566FF" w:rsidRPr="00155667" w:rsidRDefault="002566FF" w:rsidP="007D28DA">
            <w:pPr>
              <w:widowControl/>
              <w:spacing w:after="0"/>
              <w:jc w:val="both"/>
              <w:rPr>
                <w:rFonts w:ascii="Times New Roman" w:eastAsia="Times New Roman" w:hAnsi="Times New Roman"/>
                <w:color w:val="000000" w:themeColor="text1"/>
                <w:sz w:val="16"/>
                <w:szCs w:val="16"/>
                <w:lang w:val="lv-LV" w:eastAsia="lv-LV"/>
              </w:rPr>
            </w:pPr>
          </w:p>
          <w:p w14:paraId="771AE5B4" w14:textId="7EC6EF79" w:rsidR="00B41F66" w:rsidRPr="00155667" w:rsidRDefault="002566FF"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 xml:space="preserve">Uzņēmumi iesniedz summu no CSP anketas “Pārskats par pētniecības un attīstības darbu izpildi uzņēmējdarbības sektorā” no </w:t>
            </w:r>
            <w:r w:rsidR="001C255F" w:rsidRPr="00155667">
              <w:rPr>
                <w:rFonts w:ascii="Times New Roman" w:eastAsia="Times New Roman" w:hAnsi="Times New Roman"/>
                <w:color w:val="000000" w:themeColor="text1"/>
                <w:sz w:val="16"/>
                <w:szCs w:val="16"/>
                <w:lang w:val="lv-LV" w:eastAsia="lv-LV"/>
              </w:rPr>
              <w:t xml:space="preserve">ārējiem izdevumiem P&amp;A </w:t>
            </w:r>
            <w:r w:rsidR="003F764D" w:rsidRPr="00155667">
              <w:rPr>
                <w:rFonts w:ascii="Times New Roman" w:eastAsia="Times New Roman" w:hAnsi="Times New Roman"/>
                <w:color w:val="000000" w:themeColor="text1"/>
                <w:sz w:val="16"/>
                <w:szCs w:val="16"/>
                <w:lang w:val="lv-LV" w:eastAsia="lv-LV"/>
              </w:rPr>
              <w:t xml:space="preserve">darbiem, kas pasūtīti citās iestādēs, uzņēmumos organizācijās </w:t>
            </w:r>
            <w:r w:rsidRPr="00155667">
              <w:rPr>
                <w:rFonts w:ascii="Times New Roman" w:eastAsia="Times New Roman" w:hAnsi="Times New Roman"/>
                <w:color w:val="000000" w:themeColor="text1"/>
                <w:sz w:val="16"/>
                <w:szCs w:val="16"/>
                <w:lang w:val="lv-LV" w:eastAsia="lv-LV"/>
              </w:rPr>
              <w:t>(rindas kods: 13</w:t>
            </w:r>
            <w:r w:rsidR="003F764D" w:rsidRPr="00155667">
              <w:rPr>
                <w:rFonts w:ascii="Times New Roman" w:eastAsia="Times New Roman" w:hAnsi="Times New Roman"/>
                <w:color w:val="000000" w:themeColor="text1"/>
                <w:sz w:val="16"/>
                <w:szCs w:val="16"/>
                <w:lang w:val="lv-LV" w:eastAsia="lv-LV"/>
              </w:rPr>
              <w:t>20</w:t>
            </w:r>
            <w:r w:rsidRPr="00155667">
              <w:rPr>
                <w:rFonts w:ascii="Times New Roman" w:eastAsia="Times New Roman" w:hAnsi="Times New Roman"/>
                <w:color w:val="000000" w:themeColor="text1"/>
                <w:sz w:val="16"/>
                <w:szCs w:val="16"/>
                <w:lang w:val="lv-LV" w:eastAsia="lv-LV"/>
              </w:rPr>
              <w:t>00).</w:t>
            </w:r>
          </w:p>
        </w:tc>
      </w:tr>
      <w:tr w:rsidR="00155667" w:rsidRPr="0066175A" w14:paraId="22821498" w14:textId="4A7558EF" w:rsidTr="00953935">
        <w:tc>
          <w:tcPr>
            <w:tcW w:w="1690" w:type="dxa"/>
            <w:shd w:val="clear" w:color="auto" w:fill="auto"/>
            <w:vAlign w:val="center"/>
          </w:tcPr>
          <w:p w14:paraId="1B663A36" w14:textId="44C0E6ED" w:rsidR="00B41F66" w:rsidRPr="00155667" w:rsidRDefault="00B41F66" w:rsidP="007D28DA">
            <w:pPr>
              <w:spacing w:after="0"/>
              <w:jc w:val="both"/>
              <w:rPr>
                <w:rFonts w:ascii="Times New Roman" w:hAnsi="Times New Roman"/>
                <w:color w:val="000000" w:themeColor="text1"/>
                <w:sz w:val="16"/>
                <w:szCs w:val="16"/>
                <w:lang w:val="lv-LV"/>
              </w:rPr>
            </w:pPr>
            <w:bookmarkStart w:id="11" w:name="_Hlk170732594"/>
            <w:r w:rsidRPr="00155667">
              <w:rPr>
                <w:rFonts w:ascii="Times New Roman" w:hAnsi="Times New Roman"/>
                <w:color w:val="000000" w:themeColor="text1"/>
                <w:sz w:val="16"/>
                <w:szCs w:val="16"/>
                <w:lang w:val="lv-LV"/>
              </w:rPr>
              <w:t xml:space="preserve">Kopējais P&amp;A personāls </w:t>
            </w:r>
          </w:p>
        </w:tc>
        <w:tc>
          <w:tcPr>
            <w:tcW w:w="1025" w:type="dxa"/>
            <w:shd w:val="clear" w:color="auto" w:fill="auto"/>
            <w:vAlign w:val="center"/>
          </w:tcPr>
          <w:p w14:paraId="3BD3D7B3" w14:textId="444FC32F" w:rsidR="00B41F66" w:rsidRPr="00155667" w:rsidRDefault="00B41F66" w:rsidP="00B41F66">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 (kopsumma)</w:t>
            </w:r>
          </w:p>
        </w:tc>
        <w:tc>
          <w:tcPr>
            <w:tcW w:w="3806" w:type="dxa"/>
            <w:shd w:val="clear" w:color="auto" w:fill="auto"/>
            <w:vAlign w:val="center"/>
          </w:tcPr>
          <w:p w14:paraId="2B5CB122" w14:textId="3F4E5323"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Tiek skaitīts kā pētnieki, P&amp;A tehniskais un atbalsta personāls, neatkarīgi no tā, vai tos nodarbina organizācija vai tie ir ārējie līdzstrādnieki, kas pilnībā integrēti organizācijas P&amp;A aktivitātēs. Datos neiekļauj personas, kas nodrošina netiešu atbalstu un sniedz papildu pakalpojumus, tādus kā ēdināšanas, uzturēšanas, administratīvos un drošības, pat ja viņu darba samaksa P&amp;A izmaksu uzskaitē ietverta pie „citiem kārtējiem izdevumiem”.</w:t>
            </w:r>
          </w:p>
          <w:p w14:paraId="4906BCB4" w14:textId="1F7F5E42"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Sadaļā “Kopējais P&amp;A personāls (pilna laika ekvivalents)” norāda personas, kas uzņēmumā nodarbina savus darbiniekus pilna laika ekvivalentā.</w:t>
            </w:r>
            <w:r w:rsidRPr="00155667">
              <w:rPr>
                <w:rFonts w:ascii="Times New Roman" w:hAnsi="Times New Roman"/>
                <w:color w:val="000000" w:themeColor="text1"/>
                <w:sz w:val="16"/>
                <w:szCs w:val="16"/>
                <w:lang w:val="lv-LV"/>
              </w:rPr>
              <w:br/>
              <w:t>Sadaļā “Kopējais P&amp;A personāls”  norāda personas, kas uzņēmumā strādā pilna laika ekvivalentu un nepilna laika slodzi.</w:t>
            </w:r>
          </w:p>
        </w:tc>
        <w:tc>
          <w:tcPr>
            <w:tcW w:w="3551" w:type="dxa"/>
          </w:tcPr>
          <w:p w14:paraId="05286A9B" w14:textId="4ABA5EB9" w:rsidR="00381317" w:rsidRPr="00155667" w:rsidRDefault="00381317"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Valsts sektora zinātniskās iestādes iesniedz summu no CSP anketas “Valsts sektora zinātniskās iestādes pārskats pār pētniecības un attīstības darba izpildi” no kopējā P&amp;A personāla (rindas kods: </w:t>
            </w:r>
            <w:r w:rsidR="00251FF1" w:rsidRPr="00155667">
              <w:rPr>
                <w:rFonts w:ascii="Times New Roman" w:eastAsia="Times New Roman" w:hAnsi="Times New Roman"/>
                <w:color w:val="000000" w:themeColor="text1"/>
                <w:sz w:val="16"/>
                <w:szCs w:val="16"/>
                <w:lang w:val="lv-LV" w:eastAsia="lv-LV"/>
              </w:rPr>
              <w:t>21000</w:t>
            </w:r>
            <w:r w:rsidRPr="00155667">
              <w:rPr>
                <w:rFonts w:ascii="Times New Roman" w:eastAsia="Times New Roman" w:hAnsi="Times New Roman"/>
                <w:color w:val="000000" w:themeColor="text1"/>
                <w:sz w:val="16"/>
                <w:szCs w:val="16"/>
                <w:lang w:val="lv-LV" w:eastAsia="lv-LV"/>
              </w:rPr>
              <w:t>).</w:t>
            </w:r>
          </w:p>
          <w:p w14:paraId="7A8E7ADF" w14:textId="77777777" w:rsidR="00381317" w:rsidRPr="00155667" w:rsidRDefault="00381317" w:rsidP="007D28DA">
            <w:pPr>
              <w:widowControl/>
              <w:spacing w:after="0"/>
              <w:jc w:val="both"/>
              <w:rPr>
                <w:rFonts w:ascii="Times New Roman" w:eastAsia="Times New Roman" w:hAnsi="Times New Roman"/>
                <w:color w:val="000000" w:themeColor="text1"/>
                <w:sz w:val="16"/>
                <w:szCs w:val="16"/>
                <w:lang w:val="lv-LV" w:eastAsia="lv-LV"/>
              </w:rPr>
            </w:pPr>
          </w:p>
          <w:p w14:paraId="12E19E9F" w14:textId="56AAADAA" w:rsidR="00B41F66" w:rsidRPr="00155667" w:rsidRDefault="00381317"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 xml:space="preserve">Uzņēmumi iesniedz summu no CSP anketas “Pārskats par pētniecības un attīstības darbu izpildi uzņēmējdarbības sektorā” </w:t>
            </w:r>
            <w:r w:rsidR="0044529C" w:rsidRPr="00155667">
              <w:rPr>
                <w:rFonts w:ascii="Times New Roman" w:eastAsia="Times New Roman" w:hAnsi="Times New Roman"/>
                <w:color w:val="000000" w:themeColor="text1"/>
                <w:sz w:val="16"/>
                <w:szCs w:val="16"/>
                <w:lang w:val="lv-LV" w:eastAsia="lv-LV"/>
              </w:rPr>
              <w:t xml:space="preserve">no </w:t>
            </w:r>
            <w:r w:rsidR="00251FF1" w:rsidRPr="00155667">
              <w:rPr>
                <w:rFonts w:ascii="Times New Roman" w:eastAsia="Times New Roman" w:hAnsi="Times New Roman"/>
                <w:color w:val="000000" w:themeColor="text1"/>
                <w:sz w:val="16"/>
                <w:szCs w:val="16"/>
                <w:lang w:val="lv-LV" w:eastAsia="lv-LV"/>
              </w:rPr>
              <w:t>kopējā P&amp;A personāla</w:t>
            </w:r>
            <w:r w:rsidRPr="00155667">
              <w:rPr>
                <w:rFonts w:ascii="Times New Roman" w:eastAsia="Times New Roman" w:hAnsi="Times New Roman"/>
                <w:color w:val="000000" w:themeColor="text1"/>
                <w:sz w:val="16"/>
                <w:szCs w:val="16"/>
                <w:lang w:val="lv-LV" w:eastAsia="lv-LV"/>
              </w:rPr>
              <w:t xml:space="preserve"> (rindas kods: </w:t>
            </w:r>
            <w:r w:rsidR="00251FF1" w:rsidRPr="00155667">
              <w:rPr>
                <w:rFonts w:ascii="Times New Roman" w:eastAsia="Times New Roman" w:hAnsi="Times New Roman"/>
                <w:color w:val="000000" w:themeColor="text1"/>
                <w:sz w:val="16"/>
                <w:szCs w:val="16"/>
                <w:lang w:val="lv-LV" w:eastAsia="lv-LV"/>
              </w:rPr>
              <w:t>21000</w:t>
            </w:r>
            <w:r w:rsidRPr="00155667">
              <w:rPr>
                <w:rFonts w:ascii="Times New Roman" w:eastAsia="Times New Roman" w:hAnsi="Times New Roman"/>
                <w:color w:val="000000" w:themeColor="text1"/>
                <w:sz w:val="16"/>
                <w:szCs w:val="16"/>
                <w:lang w:val="lv-LV" w:eastAsia="lv-LV"/>
              </w:rPr>
              <w:t>).</w:t>
            </w:r>
          </w:p>
        </w:tc>
      </w:tr>
      <w:bookmarkEnd w:id="11"/>
      <w:tr w:rsidR="00155667" w:rsidRPr="0066175A" w14:paraId="4AAEDE89" w14:textId="53AF4E0C" w:rsidTr="00953935">
        <w:tc>
          <w:tcPr>
            <w:tcW w:w="1690" w:type="dxa"/>
            <w:shd w:val="clear" w:color="auto" w:fill="auto"/>
            <w:vAlign w:val="center"/>
          </w:tcPr>
          <w:p w14:paraId="06CBF458" w14:textId="27EFEEEB"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 xml:space="preserve">Iekšējais P&amp;A personāls </w:t>
            </w:r>
          </w:p>
        </w:tc>
        <w:tc>
          <w:tcPr>
            <w:tcW w:w="1025" w:type="dxa"/>
            <w:shd w:val="clear" w:color="auto" w:fill="auto"/>
            <w:vAlign w:val="center"/>
          </w:tcPr>
          <w:p w14:paraId="59697FCD" w14:textId="38B443D1" w:rsidR="00B41F66" w:rsidRPr="00155667" w:rsidRDefault="00B41F66" w:rsidP="00B41F66">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 (kopsumma)</w:t>
            </w:r>
          </w:p>
        </w:tc>
        <w:tc>
          <w:tcPr>
            <w:tcW w:w="3806" w:type="dxa"/>
            <w:shd w:val="clear" w:color="auto" w:fill="auto"/>
            <w:vAlign w:val="center"/>
          </w:tcPr>
          <w:p w14:paraId="3F58BF47" w14:textId="3AAD7DC5"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Iekšējais P&amp;A personāls – uzņēmumā vai pētniecības organizācijā nodarbinātās personas, kas piedalās uzņēmuma vai pētniecības organizācijas veiktajās P&amp;A aktivitātēs.</w:t>
            </w:r>
          </w:p>
        </w:tc>
        <w:tc>
          <w:tcPr>
            <w:tcW w:w="3551" w:type="dxa"/>
          </w:tcPr>
          <w:p w14:paraId="466EC75E" w14:textId="1176F54E" w:rsidR="0044529C" w:rsidRPr="00155667" w:rsidRDefault="0044529C"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Valsts sektora zinātniskās iestādes iesniedz summu no CSP anketas “Valsts sektora zinātniskās iestādes pārskats pār pētniecības un attīstības darba izpildi” no iekšējā P&amp;A personāla (rindas kods: 21100).</w:t>
            </w:r>
          </w:p>
          <w:p w14:paraId="22E34568" w14:textId="77777777" w:rsidR="0044529C" w:rsidRPr="00155667" w:rsidRDefault="0044529C" w:rsidP="007D28DA">
            <w:pPr>
              <w:widowControl/>
              <w:spacing w:after="0"/>
              <w:jc w:val="both"/>
              <w:rPr>
                <w:rFonts w:ascii="Times New Roman" w:eastAsia="Times New Roman" w:hAnsi="Times New Roman"/>
                <w:color w:val="000000" w:themeColor="text1"/>
                <w:sz w:val="16"/>
                <w:szCs w:val="16"/>
                <w:lang w:val="lv-LV" w:eastAsia="lv-LV"/>
              </w:rPr>
            </w:pPr>
          </w:p>
          <w:p w14:paraId="0751F370" w14:textId="65045C9D" w:rsidR="00B41F66" w:rsidRPr="00155667" w:rsidRDefault="0044529C"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Uzņēmumi iesniedz summu no CSP anketas “Pārskats par pētniecības un attīstības darbu izpildi uzņēmējdarbības sektorā” no iekšējā P&amp;A personāla (rindas kods: 21100).</w:t>
            </w:r>
          </w:p>
        </w:tc>
      </w:tr>
      <w:tr w:rsidR="00155667" w:rsidRPr="0066175A" w14:paraId="5123529F" w14:textId="47F758DF" w:rsidTr="00953935">
        <w:tc>
          <w:tcPr>
            <w:tcW w:w="1690" w:type="dxa"/>
            <w:shd w:val="clear" w:color="auto" w:fill="auto"/>
            <w:vAlign w:val="center"/>
          </w:tcPr>
          <w:p w14:paraId="319BFC25" w14:textId="59B95179"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Pētnieki (zinātnieki un citi profesionāļi)</w:t>
            </w:r>
          </w:p>
        </w:tc>
        <w:tc>
          <w:tcPr>
            <w:tcW w:w="1025" w:type="dxa"/>
            <w:shd w:val="clear" w:color="auto" w:fill="auto"/>
            <w:vAlign w:val="center"/>
          </w:tcPr>
          <w:p w14:paraId="4824F121" w14:textId="3D617882" w:rsidR="00B41F66" w:rsidRPr="00155667" w:rsidRDefault="00B41F66" w:rsidP="00B41F66">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4C436916" w14:textId="1CA0DA9A"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Pētnieki – zinātnieki, kuri veic zinātnisko darbību, ir ieguvuši doktora zinātnisko grādu un profesionāļi ar augstākās izglītības diplomu, kas veic pētījumus un eksperimentālo izstrādi; kā arī projektu vadītāji, kas iesaistīti P&amp;A darbu zinātnisko un tehnisko aspektu plānošanā un vadīšanā.</w:t>
            </w:r>
          </w:p>
        </w:tc>
        <w:tc>
          <w:tcPr>
            <w:tcW w:w="3551" w:type="dxa"/>
          </w:tcPr>
          <w:p w14:paraId="55E5A119" w14:textId="5F9ABD5B" w:rsidR="0038587C" w:rsidRPr="00155667" w:rsidRDefault="0038587C"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Valsts sektora zinātniskās iestādes iesniedz summu no CSP anketas “Valsts sektora zinātniskās iestādes pārskats pār pētniecības un attīstības darba izpildi” no </w:t>
            </w:r>
            <w:r w:rsidR="00A73AB0" w:rsidRPr="00155667">
              <w:rPr>
                <w:rFonts w:ascii="Times New Roman" w:eastAsia="Times New Roman" w:hAnsi="Times New Roman"/>
                <w:color w:val="000000" w:themeColor="text1"/>
                <w:sz w:val="16"/>
                <w:szCs w:val="16"/>
                <w:lang w:val="lv-LV" w:eastAsia="lv-LV"/>
              </w:rPr>
              <w:t>pētnieki (zinātnieki un citi profesionāļi)</w:t>
            </w:r>
            <w:r w:rsidRPr="00155667">
              <w:rPr>
                <w:rFonts w:ascii="Times New Roman" w:eastAsia="Times New Roman" w:hAnsi="Times New Roman"/>
                <w:color w:val="000000" w:themeColor="text1"/>
                <w:sz w:val="16"/>
                <w:szCs w:val="16"/>
                <w:lang w:val="lv-LV" w:eastAsia="lv-LV"/>
              </w:rPr>
              <w:t xml:space="preserve"> (rindas kods: 21</w:t>
            </w:r>
            <w:r w:rsidR="00A73AB0" w:rsidRPr="00155667">
              <w:rPr>
                <w:rFonts w:ascii="Times New Roman" w:eastAsia="Times New Roman" w:hAnsi="Times New Roman"/>
                <w:color w:val="000000" w:themeColor="text1"/>
                <w:sz w:val="16"/>
                <w:szCs w:val="16"/>
                <w:lang w:val="lv-LV" w:eastAsia="lv-LV"/>
              </w:rPr>
              <w:t>110</w:t>
            </w:r>
            <w:r w:rsidRPr="00155667">
              <w:rPr>
                <w:rFonts w:ascii="Times New Roman" w:eastAsia="Times New Roman" w:hAnsi="Times New Roman"/>
                <w:color w:val="000000" w:themeColor="text1"/>
                <w:sz w:val="16"/>
                <w:szCs w:val="16"/>
                <w:lang w:val="lv-LV" w:eastAsia="lv-LV"/>
              </w:rPr>
              <w:t>).</w:t>
            </w:r>
          </w:p>
          <w:p w14:paraId="6562207C" w14:textId="77777777" w:rsidR="0038587C" w:rsidRPr="00155667" w:rsidRDefault="0038587C" w:rsidP="007D28DA">
            <w:pPr>
              <w:widowControl/>
              <w:spacing w:after="0"/>
              <w:jc w:val="both"/>
              <w:rPr>
                <w:rFonts w:ascii="Times New Roman" w:eastAsia="Times New Roman" w:hAnsi="Times New Roman"/>
                <w:color w:val="000000" w:themeColor="text1"/>
                <w:sz w:val="16"/>
                <w:szCs w:val="16"/>
                <w:lang w:val="lv-LV" w:eastAsia="lv-LV"/>
              </w:rPr>
            </w:pPr>
          </w:p>
          <w:p w14:paraId="77194B29" w14:textId="7C634D8F" w:rsidR="00B41F66" w:rsidRPr="00155667" w:rsidRDefault="0038587C"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lastRenderedPageBreak/>
              <w:t xml:space="preserve">Uzņēmumi iesniedz summu no CSP anketas “Pārskats par pētniecības un attīstības darbu izpildi uzņēmējdarbības sektorā” </w:t>
            </w:r>
            <w:r w:rsidR="00A73AB0" w:rsidRPr="00155667">
              <w:rPr>
                <w:rFonts w:ascii="Times New Roman" w:eastAsia="Times New Roman" w:hAnsi="Times New Roman"/>
                <w:color w:val="000000" w:themeColor="text1"/>
                <w:sz w:val="16"/>
                <w:szCs w:val="16"/>
                <w:lang w:val="lv-LV" w:eastAsia="lv-LV"/>
              </w:rPr>
              <w:t>no pētnieki (zinātnieki un citi profesionāļi) (rindas kods: 21110).</w:t>
            </w:r>
          </w:p>
        </w:tc>
      </w:tr>
      <w:tr w:rsidR="00155667" w:rsidRPr="0066175A" w14:paraId="0DA4F4EB" w14:textId="36D67275" w:rsidTr="00953935">
        <w:tc>
          <w:tcPr>
            <w:tcW w:w="1690" w:type="dxa"/>
            <w:shd w:val="clear" w:color="auto" w:fill="auto"/>
            <w:vAlign w:val="center"/>
          </w:tcPr>
          <w:p w14:paraId="359D3C21" w14:textId="2CBEC496"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lastRenderedPageBreak/>
              <w:t>Maģistra grāda, bakalaura grāda, pirmā vai otrā līmeņa augstākās vai profesionālās izglītības ieguvēji</w:t>
            </w:r>
          </w:p>
        </w:tc>
        <w:tc>
          <w:tcPr>
            <w:tcW w:w="1025" w:type="dxa"/>
            <w:shd w:val="clear" w:color="auto" w:fill="auto"/>
            <w:vAlign w:val="center"/>
          </w:tcPr>
          <w:p w14:paraId="6C188B16" w14:textId="4E00301F" w:rsidR="00B41F66" w:rsidRPr="00155667" w:rsidRDefault="00B41F66" w:rsidP="00B41F66">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0B2D7BF4" w14:textId="77777777"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 xml:space="preserve">Maģistra un bakalaura grāda ieguvēji, 1. un 2. līmeņa augstākā izglītība. </w:t>
            </w:r>
          </w:p>
          <w:p w14:paraId="049CC7AD" w14:textId="136E6810" w:rsidR="00B41F66" w:rsidRPr="00155667" w:rsidRDefault="00B41F66"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Ja maģistra grāda ieguvējs vienlaikus ir doktorants vai doktora grāda pretendents, to šeit neuzskaita, bet uzskaita tikai rādītājā “doktorants vai doktora grāda pretendents”.</w:t>
            </w:r>
          </w:p>
        </w:tc>
        <w:tc>
          <w:tcPr>
            <w:tcW w:w="3551" w:type="dxa"/>
          </w:tcPr>
          <w:p w14:paraId="6D48607A" w14:textId="32514B08" w:rsidR="00A73AB0" w:rsidRPr="00155667" w:rsidRDefault="00A73AB0"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Valsts sektora zinātniskās iestādes iesniedz summu no CSP anketas “Valsts sektora zinātniskās iestādes pārskats pār pētniecības un attīstības darba izpildi” no </w:t>
            </w:r>
            <w:r w:rsidR="004563EC" w:rsidRPr="00155667">
              <w:rPr>
                <w:rFonts w:ascii="Times New Roman" w:eastAsia="Times New Roman" w:hAnsi="Times New Roman"/>
                <w:color w:val="000000" w:themeColor="text1"/>
                <w:sz w:val="16"/>
                <w:szCs w:val="16"/>
                <w:lang w:val="lv-LV"/>
              </w:rPr>
              <w:t>m</w:t>
            </w:r>
            <w:r w:rsidR="004563EC" w:rsidRPr="00155667">
              <w:rPr>
                <w:rFonts w:ascii="Times New Roman" w:hAnsi="Times New Roman"/>
                <w:color w:val="000000" w:themeColor="text1"/>
                <w:sz w:val="16"/>
                <w:szCs w:val="16"/>
                <w:lang w:val="lv-LV"/>
              </w:rPr>
              <w:t>aģistra grāda, bakalaura grāda, pirmā vai otrā līmeņa augstākās vai profesionālās izglītības ieguvēji</w:t>
            </w:r>
            <w:r w:rsidR="004563EC" w:rsidRPr="00155667">
              <w:rPr>
                <w:rFonts w:ascii="Times New Roman" w:eastAsia="Times New Roman" w:hAnsi="Times New Roman"/>
                <w:color w:val="000000" w:themeColor="text1"/>
                <w:sz w:val="16"/>
                <w:szCs w:val="16"/>
                <w:lang w:val="lv-LV" w:eastAsia="lv-LV"/>
              </w:rPr>
              <w:t xml:space="preserve"> </w:t>
            </w:r>
            <w:r w:rsidRPr="00155667">
              <w:rPr>
                <w:rFonts w:ascii="Times New Roman" w:eastAsia="Times New Roman" w:hAnsi="Times New Roman"/>
                <w:color w:val="000000" w:themeColor="text1"/>
                <w:sz w:val="16"/>
                <w:szCs w:val="16"/>
                <w:lang w:val="lv-LV" w:eastAsia="lv-LV"/>
              </w:rPr>
              <w:t>(rindas kods: 2</w:t>
            </w:r>
            <w:r w:rsidR="00945C48" w:rsidRPr="00155667">
              <w:rPr>
                <w:rFonts w:ascii="Times New Roman" w:eastAsia="Times New Roman" w:hAnsi="Times New Roman"/>
                <w:color w:val="000000" w:themeColor="text1"/>
                <w:sz w:val="16"/>
                <w:szCs w:val="16"/>
                <w:lang w:val="lv-LV" w:eastAsia="lv-LV"/>
              </w:rPr>
              <w:t>2020</w:t>
            </w:r>
            <w:r w:rsidRPr="00155667">
              <w:rPr>
                <w:rFonts w:ascii="Times New Roman" w:eastAsia="Times New Roman" w:hAnsi="Times New Roman"/>
                <w:color w:val="000000" w:themeColor="text1"/>
                <w:sz w:val="16"/>
                <w:szCs w:val="16"/>
                <w:lang w:val="lv-LV" w:eastAsia="lv-LV"/>
              </w:rPr>
              <w:t>).</w:t>
            </w:r>
          </w:p>
          <w:p w14:paraId="0CAA2109" w14:textId="77777777" w:rsidR="00A73AB0" w:rsidRPr="00155667" w:rsidRDefault="00A73AB0" w:rsidP="007D28DA">
            <w:pPr>
              <w:widowControl/>
              <w:spacing w:after="0"/>
              <w:jc w:val="both"/>
              <w:rPr>
                <w:rFonts w:ascii="Times New Roman" w:eastAsia="Times New Roman" w:hAnsi="Times New Roman"/>
                <w:color w:val="000000" w:themeColor="text1"/>
                <w:sz w:val="16"/>
                <w:szCs w:val="16"/>
                <w:lang w:val="lv-LV" w:eastAsia="lv-LV"/>
              </w:rPr>
            </w:pPr>
          </w:p>
          <w:p w14:paraId="5BF1CC0B" w14:textId="2C666165" w:rsidR="00B41F66" w:rsidRPr="00155667" w:rsidRDefault="00A73AB0"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 xml:space="preserve">Uzņēmumi iesniedz summu no CSP anketas “Pārskats par pētniecības un attīstības darbu izpildi uzņēmējdarbības sektorā” </w:t>
            </w:r>
            <w:r w:rsidR="00945C48" w:rsidRPr="00155667">
              <w:rPr>
                <w:rFonts w:ascii="Times New Roman" w:eastAsia="Times New Roman" w:hAnsi="Times New Roman"/>
                <w:color w:val="000000" w:themeColor="text1"/>
                <w:sz w:val="16"/>
                <w:szCs w:val="16"/>
                <w:lang w:val="lv-LV" w:eastAsia="lv-LV"/>
              </w:rPr>
              <w:t xml:space="preserve">no </w:t>
            </w:r>
            <w:r w:rsidR="00945C48" w:rsidRPr="00155667">
              <w:rPr>
                <w:rFonts w:ascii="Times New Roman" w:eastAsia="Times New Roman" w:hAnsi="Times New Roman"/>
                <w:color w:val="000000" w:themeColor="text1"/>
                <w:sz w:val="16"/>
                <w:szCs w:val="16"/>
                <w:lang w:val="lv-LV"/>
              </w:rPr>
              <w:t>m</w:t>
            </w:r>
            <w:r w:rsidR="00945C48" w:rsidRPr="00155667">
              <w:rPr>
                <w:rFonts w:ascii="Times New Roman" w:hAnsi="Times New Roman"/>
                <w:color w:val="000000" w:themeColor="text1"/>
                <w:sz w:val="16"/>
                <w:szCs w:val="16"/>
                <w:lang w:val="lv-LV"/>
              </w:rPr>
              <w:t>aģistra grāda, bakalaura grāda, pirmā vai otrā līmeņa augstākās vai profesionālās izglītības ieguvēji</w:t>
            </w:r>
            <w:r w:rsidR="00945C48" w:rsidRPr="00155667">
              <w:rPr>
                <w:rFonts w:ascii="Times New Roman" w:eastAsia="Times New Roman" w:hAnsi="Times New Roman"/>
                <w:color w:val="000000" w:themeColor="text1"/>
                <w:sz w:val="16"/>
                <w:szCs w:val="16"/>
                <w:lang w:val="lv-LV" w:eastAsia="lv-LV"/>
              </w:rPr>
              <w:t xml:space="preserve"> (rindas kods: 22020).</w:t>
            </w:r>
          </w:p>
        </w:tc>
      </w:tr>
      <w:tr w:rsidR="00155667" w:rsidRPr="0066175A" w14:paraId="595792FA" w14:textId="08E1B883" w:rsidTr="00953935">
        <w:tc>
          <w:tcPr>
            <w:tcW w:w="1690" w:type="dxa"/>
            <w:shd w:val="clear" w:color="auto" w:fill="auto"/>
            <w:vAlign w:val="center"/>
          </w:tcPr>
          <w:p w14:paraId="1633D2F3" w14:textId="2D88760D"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Doktora grāda ieguvēji</w:t>
            </w:r>
          </w:p>
        </w:tc>
        <w:tc>
          <w:tcPr>
            <w:tcW w:w="1025" w:type="dxa"/>
            <w:shd w:val="clear" w:color="auto" w:fill="auto"/>
            <w:vAlign w:val="center"/>
          </w:tcPr>
          <w:p w14:paraId="5D307670" w14:textId="7DE3D89B" w:rsidR="00F5622E" w:rsidRPr="00155667" w:rsidRDefault="00F5622E" w:rsidP="00F5622E">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273C8F70" w14:textId="27FC6B4B"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 xml:space="preserve">Personas, kas ir ieguvušas doktora grādu. </w:t>
            </w:r>
          </w:p>
        </w:tc>
        <w:tc>
          <w:tcPr>
            <w:tcW w:w="3551" w:type="dxa"/>
          </w:tcPr>
          <w:p w14:paraId="325D55CB" w14:textId="0DEE64E6" w:rsidR="00F5622E" w:rsidRPr="00155667" w:rsidRDefault="00F5622E"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Valsts sektora zinātniskās iestādes iesniedz summu no CSP anketas “Valsts sektora zinātniskās iestādes pārskats pār pētniecības un attīstības darba izpildi” no </w:t>
            </w:r>
            <w:r w:rsidRPr="00155667">
              <w:rPr>
                <w:rFonts w:ascii="Times New Roman" w:eastAsia="Times New Roman" w:hAnsi="Times New Roman"/>
                <w:color w:val="000000" w:themeColor="text1"/>
                <w:sz w:val="16"/>
                <w:szCs w:val="16"/>
                <w:lang w:val="lv-LV"/>
              </w:rPr>
              <w:t>doktora grāda ieguvēji</w:t>
            </w:r>
            <w:r w:rsidRPr="00155667">
              <w:rPr>
                <w:rFonts w:ascii="Times New Roman" w:eastAsia="Times New Roman" w:hAnsi="Times New Roman"/>
                <w:color w:val="000000" w:themeColor="text1"/>
                <w:sz w:val="16"/>
                <w:szCs w:val="16"/>
                <w:lang w:val="lv-LV" w:eastAsia="lv-LV"/>
              </w:rPr>
              <w:t xml:space="preserve"> (rindas kods: 22010).</w:t>
            </w:r>
          </w:p>
          <w:p w14:paraId="41B12084" w14:textId="77777777" w:rsidR="00F5622E" w:rsidRPr="00155667" w:rsidRDefault="00F5622E" w:rsidP="007D28DA">
            <w:pPr>
              <w:widowControl/>
              <w:spacing w:after="0"/>
              <w:jc w:val="both"/>
              <w:rPr>
                <w:rFonts w:ascii="Times New Roman" w:eastAsia="Times New Roman" w:hAnsi="Times New Roman"/>
                <w:color w:val="000000" w:themeColor="text1"/>
                <w:sz w:val="16"/>
                <w:szCs w:val="16"/>
                <w:lang w:val="lv-LV" w:eastAsia="lv-LV"/>
              </w:rPr>
            </w:pPr>
          </w:p>
          <w:p w14:paraId="56702D11" w14:textId="38382C96"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 xml:space="preserve">Uzņēmumi iesniedz summu no CSP anketas “Pārskats par pētniecības un attīstības darbu izpildi uzņēmējdarbības sektorā” no </w:t>
            </w:r>
            <w:r w:rsidRPr="00155667">
              <w:rPr>
                <w:rFonts w:ascii="Times New Roman" w:eastAsia="Times New Roman" w:hAnsi="Times New Roman"/>
                <w:color w:val="000000" w:themeColor="text1"/>
                <w:sz w:val="16"/>
                <w:szCs w:val="16"/>
                <w:lang w:val="lv-LV"/>
              </w:rPr>
              <w:t>doktora grāda ieguvēji</w:t>
            </w:r>
            <w:r w:rsidRPr="00155667">
              <w:rPr>
                <w:rFonts w:ascii="Times New Roman" w:eastAsia="Times New Roman" w:hAnsi="Times New Roman"/>
                <w:color w:val="000000" w:themeColor="text1"/>
                <w:sz w:val="16"/>
                <w:szCs w:val="16"/>
                <w:lang w:val="lv-LV" w:eastAsia="lv-LV"/>
              </w:rPr>
              <w:t xml:space="preserve"> (rindas kods: 22010).</w:t>
            </w:r>
          </w:p>
        </w:tc>
      </w:tr>
      <w:tr w:rsidR="00155667" w:rsidRPr="00155667" w14:paraId="7729B0AA" w14:textId="1A9664EF" w:rsidTr="00953935">
        <w:tc>
          <w:tcPr>
            <w:tcW w:w="1690" w:type="dxa"/>
            <w:shd w:val="clear" w:color="auto" w:fill="auto"/>
            <w:vAlign w:val="center"/>
          </w:tcPr>
          <w:p w14:paraId="01BA84B4" w14:textId="20D363AE"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Doktoranti un doktora grāda pretendenti</w:t>
            </w:r>
          </w:p>
        </w:tc>
        <w:tc>
          <w:tcPr>
            <w:tcW w:w="1025" w:type="dxa"/>
            <w:shd w:val="clear" w:color="auto" w:fill="auto"/>
            <w:vAlign w:val="center"/>
          </w:tcPr>
          <w:p w14:paraId="6B81A8CE" w14:textId="38229286" w:rsidR="00F5622E" w:rsidRPr="00155667" w:rsidRDefault="00F5622E" w:rsidP="00F5622E">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6835E89D" w14:textId="3B0528B0"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Doktorantūrā studējošie un zinātniskā grāda pretendenti.  Tiek uzskaitīti tikai šajā rādītājā, nedublējot rādītāju, kas uzskaita  maģistra grāda ieguvējus.</w:t>
            </w:r>
          </w:p>
        </w:tc>
        <w:tc>
          <w:tcPr>
            <w:tcW w:w="3551" w:type="dxa"/>
          </w:tcPr>
          <w:p w14:paraId="16AAF094" w14:textId="18CFF1B6" w:rsidR="00F5622E" w:rsidRPr="00155667" w:rsidRDefault="003612AC"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462D9FBB" w14:textId="508C1ECD" w:rsidTr="00953935">
        <w:tc>
          <w:tcPr>
            <w:tcW w:w="1690" w:type="dxa"/>
            <w:shd w:val="clear" w:color="auto" w:fill="auto"/>
            <w:vAlign w:val="center"/>
          </w:tcPr>
          <w:p w14:paraId="156B5D9A" w14:textId="472720E4"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Jaunie zinātnieki</w:t>
            </w:r>
          </w:p>
        </w:tc>
        <w:tc>
          <w:tcPr>
            <w:tcW w:w="1025" w:type="dxa"/>
            <w:shd w:val="clear" w:color="auto" w:fill="auto"/>
            <w:vAlign w:val="center"/>
          </w:tcPr>
          <w:p w14:paraId="52F28987" w14:textId="1DD5E5B8" w:rsidR="00F5622E" w:rsidRPr="00155667" w:rsidRDefault="00F5622E" w:rsidP="00F5622E">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3D92DCCE" w14:textId="5AEB5B07" w:rsidR="00F5622E" w:rsidRPr="00155667" w:rsidRDefault="00F5622E" w:rsidP="007D28DA">
            <w:pPr>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Jaunais zinātnieks ir fiziskā persona, kurai pēdējo 10 gadu laikā ir piešķirts zinātnes doktora grāds vai minētajā termiņā ārvalstī izsniegtais izglītības dokuments vai ārvalstī piešķirtais akadēmiskais grāds atbilst vai ir pielīdzināts Latvijā piešķiramam zinātnes doktora grādam un kura veic zinātnisko darbību.</w:t>
            </w:r>
          </w:p>
        </w:tc>
        <w:tc>
          <w:tcPr>
            <w:tcW w:w="3551" w:type="dxa"/>
          </w:tcPr>
          <w:p w14:paraId="2A86741E" w14:textId="7C788457" w:rsidR="00F5622E" w:rsidRPr="00155667" w:rsidRDefault="003612AC" w:rsidP="007D28DA">
            <w:pPr>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66175A" w14:paraId="4D3CDF9D" w14:textId="6A0A89CF" w:rsidTr="00953935">
        <w:tc>
          <w:tcPr>
            <w:tcW w:w="1690" w:type="dxa"/>
            <w:shd w:val="clear" w:color="auto" w:fill="auto"/>
            <w:vAlign w:val="center"/>
          </w:tcPr>
          <w:p w14:paraId="6DA90941" w14:textId="1C317F17"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Ar cita līmeņa izglītību</w:t>
            </w:r>
          </w:p>
        </w:tc>
        <w:tc>
          <w:tcPr>
            <w:tcW w:w="1025" w:type="dxa"/>
            <w:shd w:val="clear" w:color="auto" w:fill="auto"/>
            <w:vAlign w:val="center"/>
          </w:tcPr>
          <w:p w14:paraId="08D4EFCA" w14:textId="682B0851" w:rsidR="00F5622E" w:rsidRPr="00155667" w:rsidRDefault="00F5622E" w:rsidP="00F5622E">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6BFFBE85" w14:textId="7CE6EF97" w:rsidR="00F5622E" w:rsidRPr="00155667" w:rsidRDefault="00F5622E" w:rsidP="007D28DA">
            <w:pPr>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Pārējais personāls, kam nav doktora grāds, maģistra grāds, bakalaura grādus, pirmā vai otrā līmeņa augstākā vai profesionālā izglītība</w:t>
            </w:r>
            <w:r w:rsidRPr="00155667" w:rsidDel="0083636B">
              <w:rPr>
                <w:rFonts w:ascii="Times New Roman" w:hAnsi="Times New Roman"/>
                <w:color w:val="000000" w:themeColor="text1"/>
                <w:sz w:val="16"/>
                <w:szCs w:val="16"/>
                <w:lang w:val="lv-LV"/>
              </w:rPr>
              <w:t xml:space="preserve"> </w:t>
            </w:r>
          </w:p>
        </w:tc>
        <w:tc>
          <w:tcPr>
            <w:tcW w:w="3551" w:type="dxa"/>
          </w:tcPr>
          <w:p w14:paraId="54DCE780" w14:textId="39BA9A66" w:rsidR="00E40F91" w:rsidRPr="00155667" w:rsidRDefault="00E40F91"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Valsts sektora zinātniskās iestādes iesniedz summu no CSP anketas “Valsts sektora zinātniskās iestādes pārskats pār pētniecības un attīstības darba izpildi” no </w:t>
            </w:r>
            <w:r w:rsidRPr="00155667">
              <w:rPr>
                <w:rFonts w:ascii="Times New Roman" w:eastAsia="Times New Roman" w:hAnsi="Times New Roman"/>
                <w:color w:val="000000" w:themeColor="text1"/>
                <w:sz w:val="16"/>
                <w:szCs w:val="16"/>
                <w:lang w:val="lv-LV"/>
              </w:rPr>
              <w:t>ar cita līmeņa izglītību</w:t>
            </w:r>
            <w:r w:rsidRPr="00155667">
              <w:rPr>
                <w:rFonts w:ascii="Times New Roman" w:eastAsia="Times New Roman" w:hAnsi="Times New Roman"/>
                <w:color w:val="000000" w:themeColor="text1"/>
                <w:sz w:val="16"/>
                <w:szCs w:val="16"/>
                <w:lang w:val="lv-LV" w:eastAsia="lv-LV"/>
              </w:rPr>
              <w:t xml:space="preserve"> (rindas kods: 22030).</w:t>
            </w:r>
          </w:p>
          <w:p w14:paraId="39A9F4B0" w14:textId="77777777" w:rsidR="00E40F91" w:rsidRPr="00155667" w:rsidRDefault="00E40F91" w:rsidP="007D28DA">
            <w:pPr>
              <w:widowControl/>
              <w:spacing w:after="0"/>
              <w:jc w:val="both"/>
              <w:rPr>
                <w:rFonts w:ascii="Times New Roman" w:eastAsia="Times New Roman" w:hAnsi="Times New Roman"/>
                <w:color w:val="000000" w:themeColor="text1"/>
                <w:sz w:val="16"/>
                <w:szCs w:val="16"/>
                <w:lang w:val="lv-LV" w:eastAsia="lv-LV"/>
              </w:rPr>
            </w:pPr>
          </w:p>
          <w:p w14:paraId="3155B25A" w14:textId="1EDF0469" w:rsidR="00F5622E" w:rsidRPr="00155667" w:rsidRDefault="00E40F91" w:rsidP="007D28DA">
            <w:pPr>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 xml:space="preserve">Uzņēmumi iesniedz summu no CSP anketas “Pārskats par pētniecības un attīstības darbu izpildi uzņēmējdarbības sektorā” no </w:t>
            </w:r>
            <w:r w:rsidRPr="00155667">
              <w:rPr>
                <w:rFonts w:ascii="Times New Roman" w:eastAsia="Times New Roman" w:hAnsi="Times New Roman"/>
                <w:color w:val="000000" w:themeColor="text1"/>
                <w:sz w:val="16"/>
                <w:szCs w:val="16"/>
                <w:lang w:val="lv-LV"/>
              </w:rPr>
              <w:t>ar cita līmeņa izglītību</w:t>
            </w:r>
            <w:r w:rsidRPr="00155667">
              <w:rPr>
                <w:rFonts w:ascii="Times New Roman" w:eastAsia="Times New Roman" w:hAnsi="Times New Roman"/>
                <w:color w:val="000000" w:themeColor="text1"/>
                <w:sz w:val="16"/>
                <w:szCs w:val="16"/>
                <w:lang w:val="lv-LV" w:eastAsia="lv-LV"/>
              </w:rPr>
              <w:t xml:space="preserve"> (rindas kods: 22030).</w:t>
            </w:r>
          </w:p>
        </w:tc>
      </w:tr>
      <w:tr w:rsidR="00155667" w:rsidRPr="00155667" w14:paraId="7FB797F7" w14:textId="572F1686" w:rsidTr="00953935">
        <w:tc>
          <w:tcPr>
            <w:tcW w:w="1690" w:type="dxa"/>
            <w:shd w:val="clear" w:color="auto" w:fill="auto"/>
            <w:vAlign w:val="center"/>
          </w:tcPr>
          <w:p w14:paraId="5325919A" w14:textId="2733ED7F"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P&amp;A tehniskais personāls</w:t>
            </w:r>
          </w:p>
        </w:tc>
        <w:tc>
          <w:tcPr>
            <w:tcW w:w="1025" w:type="dxa"/>
            <w:shd w:val="clear" w:color="auto" w:fill="auto"/>
            <w:vAlign w:val="center"/>
          </w:tcPr>
          <w:p w14:paraId="634F93BD" w14:textId="05A3D90D" w:rsidR="00F5622E" w:rsidRPr="00155667" w:rsidRDefault="00F5622E" w:rsidP="00F5622E">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7EE3AED8" w14:textId="63004633"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 xml:space="preserve">P&amp;A tehniskais personāls – personas, kurām ir nepieciešamās tehniskās zināšanas un pieredze vienā vai vairākās jomās un kuras pētnieku vadībā piedalās zinātniskajā darbībā, veicot tehniskos uzdevumus (inženieri, tehniķi, laboranti, tehnologi, operatori). </w:t>
            </w:r>
          </w:p>
        </w:tc>
        <w:tc>
          <w:tcPr>
            <w:tcW w:w="3551" w:type="dxa"/>
          </w:tcPr>
          <w:p w14:paraId="447FF057" w14:textId="6C8D3561" w:rsidR="000D3FA0" w:rsidRPr="00155667" w:rsidRDefault="00150A38"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5B39C913" w14:textId="7347BC89" w:rsidTr="00953935">
        <w:tc>
          <w:tcPr>
            <w:tcW w:w="1690" w:type="dxa"/>
            <w:shd w:val="clear" w:color="auto" w:fill="auto"/>
            <w:vAlign w:val="center"/>
          </w:tcPr>
          <w:p w14:paraId="5BDAE876" w14:textId="0845C095"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P&amp;A atbalsta personāls</w:t>
            </w:r>
          </w:p>
        </w:tc>
        <w:tc>
          <w:tcPr>
            <w:tcW w:w="1025" w:type="dxa"/>
            <w:shd w:val="clear" w:color="auto" w:fill="auto"/>
            <w:vAlign w:val="center"/>
          </w:tcPr>
          <w:p w14:paraId="7814D460" w14:textId="77D03FD7" w:rsidR="00F5622E" w:rsidRPr="00155667" w:rsidRDefault="00F5622E" w:rsidP="00F5622E">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52247217" w14:textId="003C35CC"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P&amp;A atbalsta personāls –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pētnieciskās darbības veikšanai nepieciešamās aparatūras un ierīču montāžu, regulēšanu, apkopi un remontu)</w:t>
            </w:r>
          </w:p>
        </w:tc>
        <w:tc>
          <w:tcPr>
            <w:tcW w:w="3551" w:type="dxa"/>
          </w:tcPr>
          <w:p w14:paraId="2218D21A" w14:textId="10755877" w:rsidR="00F5622E" w:rsidRPr="00155667" w:rsidRDefault="00150A38"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66175A" w14:paraId="549A4E0A" w14:textId="5297E62D" w:rsidTr="00953935">
        <w:trPr>
          <w:trHeight w:val="300"/>
        </w:trPr>
        <w:tc>
          <w:tcPr>
            <w:tcW w:w="1690" w:type="dxa"/>
            <w:shd w:val="clear" w:color="auto" w:fill="auto"/>
            <w:vAlign w:val="center"/>
          </w:tcPr>
          <w:p w14:paraId="6A82F118" w14:textId="491F20FF"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Ārējais P&amp;A personāls (kopā)</w:t>
            </w:r>
          </w:p>
        </w:tc>
        <w:tc>
          <w:tcPr>
            <w:tcW w:w="1025" w:type="dxa"/>
            <w:shd w:val="clear" w:color="auto" w:fill="auto"/>
            <w:vAlign w:val="center"/>
          </w:tcPr>
          <w:p w14:paraId="3721EC30" w14:textId="38CD21F4" w:rsidR="00F5622E" w:rsidRPr="00155667" w:rsidRDefault="00F5622E" w:rsidP="00F5622E">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 (kopsumma)</w:t>
            </w:r>
          </w:p>
        </w:tc>
        <w:tc>
          <w:tcPr>
            <w:tcW w:w="3806" w:type="dxa"/>
            <w:shd w:val="clear" w:color="auto" w:fill="auto"/>
            <w:vAlign w:val="center"/>
          </w:tcPr>
          <w:p w14:paraId="4AB3D4DC" w14:textId="4C206086"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Ārējais P&amp;A personāls – pašnodarbinātas personas vai uzņēmumam pakļauti darbinieki (saņem darba samaksu/algu, bet ne no uzņēmuma, kas veic P&amp;A), kuri iesaistīti uzņēmuma P&amp;A projektos, bet formāli nav uzņēmuma darbinieki. Šajā kategorijā tiek iekļauts arī ārējais neapmaksātais P&amp;A personāls.</w:t>
            </w:r>
          </w:p>
          <w:p w14:paraId="01254353" w14:textId="4E0F3253" w:rsidR="00F5622E" w:rsidRPr="00155667" w:rsidRDefault="00F5622E" w:rsidP="007D28DA">
            <w:pPr>
              <w:spacing w:after="0"/>
              <w:jc w:val="both"/>
              <w:rPr>
                <w:color w:val="000000" w:themeColor="text1"/>
                <w:sz w:val="16"/>
                <w:szCs w:val="16"/>
                <w:lang w:val="lv-LV"/>
              </w:rPr>
            </w:pPr>
            <w:r w:rsidRPr="00155667">
              <w:rPr>
                <w:rFonts w:ascii="Times New Roman" w:hAnsi="Times New Roman"/>
                <w:color w:val="000000" w:themeColor="text1"/>
                <w:sz w:val="16"/>
                <w:szCs w:val="16"/>
                <w:lang w:val="lv-LV"/>
              </w:rPr>
              <w:t xml:space="preserve">Brīvprātīgos var iekļaut ārējā neapmaksātā personāla </w:t>
            </w:r>
            <w:r w:rsidRPr="00155667">
              <w:rPr>
                <w:rFonts w:ascii="Times New Roman" w:hAnsi="Times New Roman"/>
                <w:color w:val="000000" w:themeColor="text1"/>
                <w:sz w:val="16"/>
                <w:szCs w:val="16"/>
                <w:lang w:val="lv-LV"/>
              </w:rPr>
              <w:lastRenderedPageBreak/>
              <w:t>skaitā, ja:</w:t>
            </w:r>
          </w:p>
          <w:p w14:paraId="7ED63E7B" w14:textId="33225F8A" w:rsidR="00F5622E" w:rsidRPr="00155667" w:rsidRDefault="00F5622E" w:rsidP="007D28DA">
            <w:pPr>
              <w:pStyle w:val="ListParagraph"/>
              <w:numPr>
                <w:ilvl w:val="0"/>
                <w:numId w:val="1"/>
              </w:numPr>
              <w:spacing w:after="0"/>
              <w:jc w:val="both"/>
              <w:rPr>
                <w:color w:val="000000" w:themeColor="text1"/>
                <w:sz w:val="16"/>
                <w:szCs w:val="16"/>
              </w:rPr>
            </w:pPr>
            <w:r w:rsidRPr="00155667">
              <w:rPr>
                <w:rFonts w:ascii="Times New Roman" w:hAnsi="Times New Roman"/>
                <w:color w:val="000000" w:themeColor="text1"/>
                <w:sz w:val="16"/>
                <w:szCs w:val="16"/>
              </w:rPr>
              <w:t>šie darbinieki sniedz jūtamu ieguldījumu veiktajās P&amp;A aktivitātēs;</w:t>
            </w:r>
          </w:p>
          <w:p w14:paraId="3D91A861" w14:textId="64ECEE3D" w:rsidR="00F5622E" w:rsidRPr="00155667" w:rsidRDefault="00F5622E" w:rsidP="007D28DA">
            <w:pPr>
              <w:pStyle w:val="ListParagraph"/>
              <w:numPr>
                <w:ilvl w:val="0"/>
                <w:numId w:val="1"/>
              </w:numPr>
              <w:spacing w:after="0"/>
              <w:jc w:val="both"/>
              <w:rPr>
                <w:color w:val="000000" w:themeColor="text1"/>
                <w:sz w:val="16"/>
                <w:szCs w:val="16"/>
              </w:rPr>
            </w:pPr>
            <w:r w:rsidRPr="00155667">
              <w:rPr>
                <w:rFonts w:ascii="Times New Roman" w:hAnsi="Times New Roman"/>
                <w:color w:val="000000" w:themeColor="text1"/>
                <w:sz w:val="16"/>
                <w:szCs w:val="16"/>
              </w:rPr>
              <w:t xml:space="preserve">viņu pētniecības prasmes ir vienā līmenī ar darbinieku prasmēm; </w:t>
            </w:r>
          </w:p>
          <w:p w14:paraId="52843ECB" w14:textId="50B14194" w:rsidR="00F5622E" w:rsidRPr="00155667" w:rsidRDefault="00F5622E" w:rsidP="007D28DA">
            <w:pPr>
              <w:pStyle w:val="ListParagraph"/>
              <w:numPr>
                <w:ilvl w:val="0"/>
                <w:numId w:val="1"/>
              </w:numPr>
              <w:spacing w:after="0"/>
              <w:jc w:val="both"/>
              <w:rPr>
                <w:color w:val="000000" w:themeColor="text1"/>
                <w:sz w:val="16"/>
                <w:szCs w:val="16"/>
              </w:rPr>
            </w:pPr>
            <w:r w:rsidRPr="00155667">
              <w:rPr>
                <w:rFonts w:ascii="Times New Roman" w:hAnsi="Times New Roman"/>
                <w:color w:val="000000" w:themeColor="text1"/>
                <w:sz w:val="16"/>
                <w:szCs w:val="16"/>
              </w:rPr>
              <w:t>viņu aktivitātes tiek sistemātiski plānotas atbilstoši uzņēmuma vajadzībām.</w:t>
            </w:r>
          </w:p>
        </w:tc>
        <w:tc>
          <w:tcPr>
            <w:tcW w:w="3551" w:type="dxa"/>
          </w:tcPr>
          <w:p w14:paraId="242CB1F1" w14:textId="5634218F" w:rsidR="000F0C30" w:rsidRPr="00155667" w:rsidRDefault="000F0C30"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lastRenderedPageBreak/>
              <w:t xml:space="preserve">Valsts sektora zinātniskās iestādes iesniedz summu no CSP anketas “Valsts sektora zinātniskās iestādes pārskats pār pētniecības un attīstības darba izpildi” no </w:t>
            </w:r>
            <w:r w:rsidRPr="00155667">
              <w:rPr>
                <w:rFonts w:ascii="Times New Roman" w:eastAsia="Times New Roman" w:hAnsi="Times New Roman"/>
                <w:color w:val="000000" w:themeColor="text1"/>
                <w:sz w:val="16"/>
                <w:szCs w:val="16"/>
                <w:lang w:val="lv-LV"/>
              </w:rPr>
              <w:t>ārējais P&amp;A personāla, ieskaitot</w:t>
            </w:r>
            <w:r w:rsidR="0093583F" w:rsidRPr="00155667">
              <w:rPr>
                <w:rFonts w:ascii="Times New Roman" w:eastAsia="Times New Roman" w:hAnsi="Times New Roman"/>
                <w:color w:val="000000" w:themeColor="text1"/>
                <w:sz w:val="16"/>
                <w:szCs w:val="16"/>
                <w:lang w:val="lv-LV"/>
              </w:rPr>
              <w:t xml:space="preserve"> neapmaksātos</w:t>
            </w:r>
            <w:r w:rsidRPr="00155667">
              <w:rPr>
                <w:rFonts w:ascii="Times New Roman" w:eastAsia="Times New Roman" w:hAnsi="Times New Roman"/>
                <w:color w:val="000000" w:themeColor="text1"/>
                <w:sz w:val="16"/>
                <w:szCs w:val="16"/>
                <w:lang w:val="lv-LV" w:eastAsia="lv-LV"/>
              </w:rPr>
              <w:t xml:space="preserve"> (rindas kods: 2</w:t>
            </w:r>
            <w:r w:rsidR="0093583F" w:rsidRPr="00155667">
              <w:rPr>
                <w:rFonts w:ascii="Times New Roman" w:eastAsia="Times New Roman" w:hAnsi="Times New Roman"/>
                <w:color w:val="000000" w:themeColor="text1"/>
                <w:sz w:val="16"/>
                <w:szCs w:val="16"/>
                <w:lang w:val="lv-LV" w:eastAsia="lv-LV"/>
              </w:rPr>
              <w:t>1200</w:t>
            </w:r>
            <w:r w:rsidRPr="00155667">
              <w:rPr>
                <w:rFonts w:ascii="Times New Roman" w:eastAsia="Times New Roman" w:hAnsi="Times New Roman"/>
                <w:color w:val="000000" w:themeColor="text1"/>
                <w:sz w:val="16"/>
                <w:szCs w:val="16"/>
                <w:lang w:val="lv-LV" w:eastAsia="lv-LV"/>
              </w:rPr>
              <w:t>).</w:t>
            </w:r>
          </w:p>
          <w:p w14:paraId="61B33BFF" w14:textId="77777777" w:rsidR="000F0C30" w:rsidRPr="00155667" w:rsidRDefault="000F0C30" w:rsidP="007D28DA">
            <w:pPr>
              <w:widowControl/>
              <w:spacing w:after="0"/>
              <w:jc w:val="both"/>
              <w:rPr>
                <w:rFonts w:ascii="Times New Roman" w:eastAsia="Times New Roman" w:hAnsi="Times New Roman"/>
                <w:color w:val="000000" w:themeColor="text1"/>
                <w:sz w:val="16"/>
                <w:szCs w:val="16"/>
                <w:lang w:val="lv-LV" w:eastAsia="lv-LV"/>
              </w:rPr>
            </w:pPr>
          </w:p>
          <w:p w14:paraId="2866242A" w14:textId="090F1380" w:rsidR="00F5622E" w:rsidRPr="00155667" w:rsidRDefault="000F0C30"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 xml:space="preserve">Uzņēmumi iesniedz summu no CSP anketas </w:t>
            </w:r>
            <w:r w:rsidRPr="00155667">
              <w:rPr>
                <w:rFonts w:ascii="Times New Roman" w:eastAsia="Times New Roman" w:hAnsi="Times New Roman"/>
                <w:color w:val="000000" w:themeColor="text1"/>
                <w:sz w:val="16"/>
                <w:szCs w:val="16"/>
                <w:lang w:val="lv-LV" w:eastAsia="lv-LV"/>
              </w:rPr>
              <w:lastRenderedPageBreak/>
              <w:t xml:space="preserve">“Pārskats par pētniecības un attīstības darbu izpildi uzņēmējdarbības sektorā” no </w:t>
            </w:r>
            <w:r w:rsidR="0093583F" w:rsidRPr="00155667">
              <w:rPr>
                <w:rFonts w:ascii="Times New Roman" w:eastAsia="Times New Roman" w:hAnsi="Times New Roman"/>
                <w:color w:val="000000" w:themeColor="text1"/>
                <w:sz w:val="16"/>
                <w:szCs w:val="16"/>
                <w:lang w:val="lv-LV"/>
              </w:rPr>
              <w:t>ārējais P&amp;A personāla, ieskaitot neapmaksātos</w:t>
            </w:r>
            <w:r w:rsidR="0093583F" w:rsidRPr="00155667">
              <w:rPr>
                <w:rFonts w:ascii="Times New Roman" w:eastAsia="Times New Roman" w:hAnsi="Times New Roman"/>
                <w:color w:val="000000" w:themeColor="text1"/>
                <w:sz w:val="16"/>
                <w:szCs w:val="16"/>
                <w:lang w:val="lv-LV" w:eastAsia="lv-LV"/>
              </w:rPr>
              <w:t xml:space="preserve"> (rindas kods: 21200).</w:t>
            </w:r>
          </w:p>
        </w:tc>
      </w:tr>
      <w:tr w:rsidR="00155667" w:rsidRPr="0066175A" w14:paraId="08036818" w14:textId="4E850536" w:rsidTr="00953935">
        <w:trPr>
          <w:trHeight w:val="2278"/>
        </w:trPr>
        <w:tc>
          <w:tcPr>
            <w:tcW w:w="1690" w:type="dxa"/>
            <w:shd w:val="clear" w:color="auto" w:fill="auto"/>
            <w:vAlign w:val="center"/>
          </w:tcPr>
          <w:p w14:paraId="5D0D5652" w14:textId="161E1EF2"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lastRenderedPageBreak/>
              <w:t>Pētnieki (zinātnieki un citi profesionāļi)</w:t>
            </w:r>
          </w:p>
        </w:tc>
        <w:tc>
          <w:tcPr>
            <w:tcW w:w="1025" w:type="dxa"/>
            <w:shd w:val="clear" w:color="auto" w:fill="auto"/>
            <w:vAlign w:val="center"/>
          </w:tcPr>
          <w:p w14:paraId="63B577CE" w14:textId="600DAC5E" w:rsidR="00F5622E" w:rsidRPr="00155667" w:rsidRDefault="00F5622E" w:rsidP="00F5622E">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43C21744" w14:textId="42828152" w:rsidR="00F5622E" w:rsidRPr="00155667" w:rsidRDefault="00F5622E"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Zinātnieki, kuri veic zinātnisko darbību, ir ieguvuši doktora zinātnisko grādu un profesionāļi ar augstākās izglītības diplomu, kas veic pētījumus un eksperimentālo izstrādi, kā arī projektu vadītāji, kas iesaistīti P&amp;A darbu zinātnisko un tehnisko aspektu plānošanā un vadīšanā. Pētnieki ir iesaistīti uzņēmuma P&amp;A projektos, gan kā iekšējie darbinieki, gan kā ārpakalpojumu sniedzēji vai piesaistīti uzņēmuma līguma ietvaros..</w:t>
            </w:r>
          </w:p>
        </w:tc>
        <w:tc>
          <w:tcPr>
            <w:tcW w:w="3551" w:type="dxa"/>
          </w:tcPr>
          <w:p w14:paraId="545FBE09" w14:textId="7D07B0F2" w:rsidR="0009455E" w:rsidRPr="00155667" w:rsidRDefault="0009455E"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Valsts sektora zinātniskās iestādes iesniedz summu no CSP anketas “Valsts sektora zinātniskās iestādes pārskats pār pētniecības un attīstības darba izpildi” no </w:t>
            </w:r>
            <w:r w:rsidRPr="00155667">
              <w:rPr>
                <w:rFonts w:ascii="Times New Roman" w:eastAsia="Times New Roman" w:hAnsi="Times New Roman"/>
                <w:color w:val="000000" w:themeColor="text1"/>
                <w:sz w:val="16"/>
                <w:szCs w:val="16"/>
                <w:lang w:val="lv-LV"/>
              </w:rPr>
              <w:t>pētnieki, ieskaitot neapmaksātos (zinātnieki un citi profesionāļi)</w:t>
            </w:r>
            <w:r w:rsidRPr="00155667">
              <w:rPr>
                <w:rFonts w:ascii="Times New Roman" w:eastAsia="Times New Roman" w:hAnsi="Times New Roman"/>
                <w:color w:val="000000" w:themeColor="text1"/>
                <w:sz w:val="16"/>
                <w:szCs w:val="16"/>
                <w:lang w:val="lv-LV" w:eastAsia="lv-LV"/>
              </w:rPr>
              <w:t xml:space="preserve"> (rindas kods: 21</w:t>
            </w:r>
            <w:r w:rsidR="00B66909" w:rsidRPr="00155667">
              <w:rPr>
                <w:rFonts w:ascii="Times New Roman" w:eastAsia="Times New Roman" w:hAnsi="Times New Roman"/>
                <w:color w:val="000000" w:themeColor="text1"/>
                <w:sz w:val="16"/>
                <w:szCs w:val="16"/>
                <w:lang w:val="lv-LV" w:eastAsia="lv-LV"/>
              </w:rPr>
              <w:t>210</w:t>
            </w:r>
            <w:r w:rsidRPr="00155667">
              <w:rPr>
                <w:rFonts w:ascii="Times New Roman" w:eastAsia="Times New Roman" w:hAnsi="Times New Roman"/>
                <w:color w:val="000000" w:themeColor="text1"/>
                <w:sz w:val="16"/>
                <w:szCs w:val="16"/>
                <w:lang w:val="lv-LV" w:eastAsia="lv-LV"/>
              </w:rPr>
              <w:t>).</w:t>
            </w:r>
          </w:p>
          <w:p w14:paraId="780A3848" w14:textId="77777777" w:rsidR="0009455E" w:rsidRPr="00155667" w:rsidRDefault="0009455E" w:rsidP="007D28DA">
            <w:pPr>
              <w:widowControl/>
              <w:spacing w:after="0"/>
              <w:jc w:val="both"/>
              <w:rPr>
                <w:rFonts w:ascii="Times New Roman" w:eastAsia="Times New Roman" w:hAnsi="Times New Roman"/>
                <w:color w:val="000000" w:themeColor="text1"/>
                <w:sz w:val="16"/>
                <w:szCs w:val="16"/>
                <w:lang w:val="lv-LV" w:eastAsia="lv-LV"/>
              </w:rPr>
            </w:pPr>
          </w:p>
          <w:p w14:paraId="6025D4AA" w14:textId="38B39262" w:rsidR="00F5622E" w:rsidRPr="00155667" w:rsidRDefault="0009455E"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 xml:space="preserve">Uzņēmumi iesniedz summu no CSP anketas “Pārskats par pētniecības un attīstības darbu izpildi uzņēmējdarbības sektorā” no </w:t>
            </w:r>
            <w:r w:rsidR="00B66909" w:rsidRPr="00155667">
              <w:rPr>
                <w:rFonts w:ascii="Times New Roman" w:eastAsia="Times New Roman" w:hAnsi="Times New Roman"/>
                <w:color w:val="000000" w:themeColor="text1"/>
                <w:sz w:val="16"/>
                <w:szCs w:val="16"/>
                <w:lang w:val="lv-LV"/>
              </w:rPr>
              <w:t>pētnieki, ieskaitot neapmaksātos (zinātnieki un citi profesionāļi)</w:t>
            </w:r>
            <w:r w:rsidR="00B66909" w:rsidRPr="00155667">
              <w:rPr>
                <w:rFonts w:ascii="Times New Roman" w:eastAsia="Times New Roman" w:hAnsi="Times New Roman"/>
                <w:color w:val="000000" w:themeColor="text1"/>
                <w:sz w:val="16"/>
                <w:szCs w:val="16"/>
                <w:lang w:val="lv-LV" w:eastAsia="lv-LV"/>
              </w:rPr>
              <w:t xml:space="preserve"> (rindas kods: 21210).</w:t>
            </w:r>
          </w:p>
        </w:tc>
      </w:tr>
      <w:tr w:rsidR="00155667" w:rsidRPr="00155667" w14:paraId="5FC80299" w14:textId="1AB49129" w:rsidTr="00953935">
        <w:trPr>
          <w:trHeight w:val="300"/>
        </w:trPr>
        <w:tc>
          <w:tcPr>
            <w:tcW w:w="1690" w:type="dxa"/>
            <w:shd w:val="clear" w:color="auto" w:fill="auto"/>
            <w:vAlign w:val="center"/>
          </w:tcPr>
          <w:p w14:paraId="2A244A5C" w14:textId="28924293"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Ārējais P&amp;A tehniskais un P&amp;A atbalsta personāls</w:t>
            </w:r>
          </w:p>
        </w:tc>
        <w:tc>
          <w:tcPr>
            <w:tcW w:w="1025" w:type="dxa"/>
            <w:shd w:val="clear" w:color="auto" w:fill="auto"/>
            <w:vAlign w:val="center"/>
          </w:tcPr>
          <w:p w14:paraId="4D457C45" w14:textId="62E3CAFC"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2D2F0ACB" w14:textId="20447F68"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 xml:space="preserve">Tehniskais personāls – personas, kurām ir nepieciešamās tehniskās zināšanas un pieredze vienā vai vairākās jomās un kuras pētnieku vadībā piedalās zinātniskajā darbībā, veicot tehniskos uzdevumus (inženieri, tehniķi, laboranti, tehnologi, operatori). </w:t>
            </w:r>
          </w:p>
          <w:p w14:paraId="773F8F74" w14:textId="4E0E7C1F"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P&amp;A atbalsta personāls –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pētnieciskās darbības veikšanai nepieciešamās aparatūras un ierīču montāžu, regulēšanu, apkopi un remontu).</w:t>
            </w:r>
          </w:p>
          <w:p w14:paraId="7DBD3C87" w14:textId="7222D18B"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Tehniskais personāls un P&amp;A atbalsta personāls ir iesaistīti uzņēmuma P&amp;A projektos, bet formāli nav uzņēmuma darbinieki.</w:t>
            </w:r>
          </w:p>
        </w:tc>
        <w:tc>
          <w:tcPr>
            <w:tcW w:w="3551" w:type="dxa"/>
          </w:tcPr>
          <w:p w14:paraId="1C3191E3" w14:textId="0B273516" w:rsidR="00B66909" w:rsidRPr="00155667" w:rsidRDefault="00A3779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66175A" w14:paraId="1FD850C8" w14:textId="1B6C6052" w:rsidTr="00953935">
        <w:tc>
          <w:tcPr>
            <w:tcW w:w="1690" w:type="dxa"/>
            <w:shd w:val="clear" w:color="auto" w:fill="auto"/>
            <w:vAlign w:val="center"/>
          </w:tcPr>
          <w:p w14:paraId="7CA13574" w14:textId="2B41605F" w:rsidR="00B66909" w:rsidRPr="00155667" w:rsidRDefault="00B66909" w:rsidP="007D28DA">
            <w:pPr>
              <w:spacing w:after="0"/>
              <w:jc w:val="both"/>
              <w:rPr>
                <w:rFonts w:ascii="Times New Roman" w:hAnsi="Times New Roman"/>
                <w:color w:val="000000" w:themeColor="text1"/>
                <w:sz w:val="16"/>
                <w:szCs w:val="16"/>
                <w:lang w:val="lv-LV"/>
              </w:rPr>
            </w:pPr>
          </w:p>
          <w:p w14:paraId="1FE78FB2" w14:textId="6A52EA25"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Uzņēmuma P&amp;A personāla izglītība (kopā)</w:t>
            </w:r>
          </w:p>
        </w:tc>
        <w:tc>
          <w:tcPr>
            <w:tcW w:w="1025" w:type="dxa"/>
            <w:shd w:val="clear" w:color="auto" w:fill="auto"/>
            <w:vAlign w:val="center"/>
          </w:tcPr>
          <w:p w14:paraId="11806E1E" w14:textId="04FBBE1C"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 (kopsumma)</w:t>
            </w:r>
          </w:p>
        </w:tc>
        <w:tc>
          <w:tcPr>
            <w:tcW w:w="3806" w:type="dxa"/>
            <w:shd w:val="clear" w:color="auto" w:fill="auto"/>
            <w:vAlign w:val="center"/>
          </w:tcPr>
          <w:p w14:paraId="070D2F32" w14:textId="701C0054"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Ietilpst, pētnieki, P&amp;A tehniskais un atbalsta personāls, Piesaistīto personālu uzskaita projekta ietvaros, ja nodarbinātajam ir pilna laika ekvivalents.</w:t>
            </w:r>
          </w:p>
        </w:tc>
        <w:tc>
          <w:tcPr>
            <w:tcW w:w="3551" w:type="dxa"/>
          </w:tcPr>
          <w:p w14:paraId="27B7E8E1" w14:textId="3CB43C36" w:rsidR="00B66909" w:rsidRPr="00155667" w:rsidRDefault="00CD247D"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Uzņēmumi iesniedz summu no CSP anketas “Pārskats par pētniecības un attīstības darbu izpildi uzņēmējdarbības sektorā” no kopējā P&amp;A personāla (rindas kods: 21000).</w:t>
            </w:r>
          </w:p>
        </w:tc>
      </w:tr>
      <w:tr w:rsidR="00155667" w:rsidRPr="0066175A" w14:paraId="06590E8D" w14:textId="4FE23D5B" w:rsidTr="00953935">
        <w:tc>
          <w:tcPr>
            <w:tcW w:w="1690" w:type="dxa"/>
            <w:shd w:val="clear" w:color="auto" w:fill="auto"/>
            <w:vAlign w:val="center"/>
          </w:tcPr>
          <w:p w14:paraId="156A5BC0" w14:textId="4E8B6392"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Piesaistītais ārvalstu finansējums (euro) (no starptautiskām pētniecības programmām vai no ārvalstu partneriem) pētniecībai</w:t>
            </w:r>
          </w:p>
        </w:tc>
        <w:tc>
          <w:tcPr>
            <w:tcW w:w="1025" w:type="dxa"/>
            <w:shd w:val="clear" w:color="auto" w:fill="auto"/>
            <w:vAlign w:val="center"/>
          </w:tcPr>
          <w:p w14:paraId="2C4E9737" w14:textId="621DAD36"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5E0BD0E0" w14:textId="4FB83929"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Piesaistītais ārvalstu finansējums (euro) no starptautiskām pētniecības programmām vai no ārvalstu partneriem pētniecībai uzņēmējdarbības sektorā</w:t>
            </w:r>
          </w:p>
        </w:tc>
        <w:tc>
          <w:tcPr>
            <w:tcW w:w="3551" w:type="dxa"/>
          </w:tcPr>
          <w:p w14:paraId="3F08DF59" w14:textId="450D3B7A" w:rsidR="00595208" w:rsidRPr="00155667" w:rsidRDefault="00595208"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Summa no CSP anketas “Pārskats par pētniecības un attīstības darbu izpildi uzņēmējdarbības sektorā” no ārvalstu finansējuma (rindas kods: 3300)</w:t>
            </w:r>
          </w:p>
          <w:p w14:paraId="3558B57C" w14:textId="77777777" w:rsidR="00B66909" w:rsidRPr="00155667" w:rsidRDefault="00B66909" w:rsidP="007D28DA">
            <w:pPr>
              <w:spacing w:after="0"/>
              <w:jc w:val="both"/>
              <w:rPr>
                <w:rFonts w:ascii="Times New Roman" w:hAnsi="Times New Roman"/>
                <w:color w:val="000000" w:themeColor="text1"/>
                <w:sz w:val="16"/>
                <w:szCs w:val="16"/>
                <w:lang w:val="lv-LV"/>
              </w:rPr>
            </w:pPr>
          </w:p>
        </w:tc>
      </w:tr>
      <w:tr w:rsidR="00155667" w:rsidRPr="00155667" w14:paraId="748594CC" w14:textId="55175344" w:rsidTr="00953935">
        <w:tc>
          <w:tcPr>
            <w:tcW w:w="1690" w:type="dxa"/>
            <w:shd w:val="clear" w:color="auto" w:fill="auto"/>
            <w:vAlign w:val="center"/>
          </w:tcPr>
          <w:p w14:paraId="218FDD4A" w14:textId="5703B3DF"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Rūpnieciskie pētījumi (P&amp;A izdevumu apjoms);</w:t>
            </w:r>
          </w:p>
        </w:tc>
        <w:tc>
          <w:tcPr>
            <w:tcW w:w="1025" w:type="dxa"/>
            <w:shd w:val="clear" w:color="auto" w:fill="auto"/>
            <w:vAlign w:val="center"/>
          </w:tcPr>
          <w:p w14:paraId="27291DDA" w14:textId="5733386A"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6F6AEFFC" w14:textId="54674227"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Plānveida pētījumi vai nozīmīgs izpētes darbs ar mērķi iegūt jaunas zināšanas un prasmes jaunu produktu, procesu vai pakalpojumu izstrādei vai jau esošo produktu, procesu vai pakalpojumu būtiskai uzlabošanai. Tie ietver kompleksu sistēmu komplektējošo daļu radīšanu un var ietvert prototipu veidošanu laboratorijas vidē vai vidē ar simulētām saskarnēm ar pastāvošām sistēmām, kā arī izmēģinājuma līniju radīšanu, ja tas nepieciešams rūpnieciskajiem pētījumiem un jo īpaši nepatentētu tehnoloģiju validēšanai (Komisijas regulas Nr. 651/2014 85. punkts)</w:t>
            </w:r>
          </w:p>
        </w:tc>
        <w:tc>
          <w:tcPr>
            <w:tcW w:w="3551" w:type="dxa"/>
          </w:tcPr>
          <w:p w14:paraId="7AE24638" w14:textId="195D9E84" w:rsidR="00B66909" w:rsidRPr="00155667" w:rsidRDefault="00A37799" w:rsidP="007D28DA">
            <w:pPr>
              <w:spacing w:after="0"/>
              <w:jc w:val="both"/>
              <w:rPr>
                <w:rFonts w:ascii="Times New Roman" w:eastAsia="Times New Roman" w:hAnsi="Times New Roman"/>
                <w:color w:val="000000" w:themeColor="text1"/>
                <w:sz w:val="16"/>
                <w:szCs w:val="16"/>
                <w:lang w:val="lv-LV" w:eastAsia="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66175A" w14:paraId="7E487BF2" w14:textId="5B2A0305" w:rsidTr="00953935">
        <w:tc>
          <w:tcPr>
            <w:tcW w:w="1690" w:type="dxa"/>
            <w:shd w:val="clear" w:color="auto" w:fill="auto"/>
            <w:vAlign w:val="center"/>
          </w:tcPr>
          <w:p w14:paraId="43AA58DC" w14:textId="78CDFAD7"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Fundamentālie pētījumi (P&amp;A izdevumu apjoms);</w:t>
            </w:r>
          </w:p>
        </w:tc>
        <w:tc>
          <w:tcPr>
            <w:tcW w:w="1025" w:type="dxa"/>
            <w:shd w:val="clear" w:color="auto" w:fill="auto"/>
            <w:vAlign w:val="center"/>
          </w:tcPr>
          <w:p w14:paraId="791FC869" w14:textId="3F7529BE"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535851D7" w14:textId="111D01C5"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Eksperimentālais vai teorētiskais darbs, ko galvenokārt veic, lai iegūtu jaunas zināšanas par lietām un parādībām, neparedzot nekādu tiešu komerciālu pielietojumu vai izmantošanu (Komisijas regulas Nr. 651/2014 84. punkts)</w:t>
            </w:r>
          </w:p>
        </w:tc>
        <w:tc>
          <w:tcPr>
            <w:tcW w:w="3551" w:type="dxa"/>
          </w:tcPr>
          <w:p w14:paraId="06FC084C" w14:textId="777987EA" w:rsidR="000556CD" w:rsidRPr="00155667" w:rsidRDefault="000556CD"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Valsts sektora zinātniskās iestādes iesniedz summu no CSP anketas “Valsts sektora zinātniskās iestādes pārskats pār pētniecības un attīstības darba izpildi” no </w:t>
            </w:r>
            <w:r w:rsidRPr="00155667">
              <w:rPr>
                <w:rFonts w:ascii="Times New Roman" w:eastAsia="Times New Roman" w:hAnsi="Times New Roman"/>
                <w:color w:val="000000" w:themeColor="text1"/>
                <w:sz w:val="16"/>
                <w:szCs w:val="16"/>
                <w:lang w:val="lv-LV"/>
              </w:rPr>
              <w:t>fundamentālie pētījumi</w:t>
            </w:r>
            <w:r w:rsidR="008C209A" w:rsidRPr="00155667">
              <w:rPr>
                <w:rFonts w:ascii="Times New Roman" w:eastAsia="Times New Roman" w:hAnsi="Times New Roman"/>
                <w:color w:val="000000" w:themeColor="text1"/>
                <w:sz w:val="16"/>
                <w:szCs w:val="16"/>
                <w:lang w:val="lv-LV"/>
              </w:rPr>
              <w:t xml:space="preserve"> </w:t>
            </w:r>
            <w:r w:rsidRPr="00155667">
              <w:rPr>
                <w:rFonts w:ascii="Times New Roman" w:eastAsia="Times New Roman" w:hAnsi="Times New Roman"/>
                <w:color w:val="000000" w:themeColor="text1"/>
                <w:sz w:val="16"/>
                <w:szCs w:val="16"/>
                <w:lang w:val="lv-LV" w:eastAsia="lv-LV"/>
              </w:rPr>
              <w:t xml:space="preserve">(rindas kods: </w:t>
            </w:r>
            <w:r w:rsidR="002C122D" w:rsidRPr="00155667">
              <w:rPr>
                <w:rFonts w:ascii="Times New Roman" w:eastAsia="Times New Roman" w:hAnsi="Times New Roman"/>
                <w:color w:val="000000" w:themeColor="text1"/>
                <w:sz w:val="16"/>
                <w:szCs w:val="16"/>
                <w:lang w:val="lv-LV" w:eastAsia="lv-LV"/>
              </w:rPr>
              <w:t>1100</w:t>
            </w:r>
            <w:r w:rsidRPr="00155667">
              <w:rPr>
                <w:rFonts w:ascii="Times New Roman" w:eastAsia="Times New Roman" w:hAnsi="Times New Roman"/>
                <w:color w:val="000000" w:themeColor="text1"/>
                <w:sz w:val="16"/>
                <w:szCs w:val="16"/>
                <w:lang w:val="lv-LV" w:eastAsia="lv-LV"/>
              </w:rPr>
              <w:t>).</w:t>
            </w:r>
          </w:p>
          <w:p w14:paraId="5C4537D6" w14:textId="77777777" w:rsidR="008C7303" w:rsidRPr="00155667" w:rsidRDefault="008C7303" w:rsidP="007D28DA">
            <w:pPr>
              <w:widowControl/>
              <w:spacing w:after="0"/>
              <w:jc w:val="both"/>
              <w:rPr>
                <w:rFonts w:ascii="Times New Roman" w:eastAsia="Times New Roman" w:hAnsi="Times New Roman"/>
                <w:color w:val="000000" w:themeColor="text1"/>
                <w:sz w:val="16"/>
                <w:szCs w:val="16"/>
                <w:lang w:val="lv-LV" w:eastAsia="lv-LV"/>
              </w:rPr>
            </w:pPr>
          </w:p>
          <w:p w14:paraId="75C2B3CD" w14:textId="7F3DC886" w:rsidR="00B66909" w:rsidRPr="00155667" w:rsidRDefault="008C7303"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Summa no CSP anketas “Pārskats par pētniecības un attīstības darbu izpildi uzņēmējdarbības sektorā” no </w:t>
            </w:r>
            <w:r w:rsidRPr="00155667">
              <w:rPr>
                <w:rFonts w:ascii="Times New Roman" w:eastAsia="Times New Roman" w:hAnsi="Times New Roman"/>
                <w:color w:val="000000" w:themeColor="text1"/>
                <w:sz w:val="16"/>
                <w:szCs w:val="16"/>
                <w:lang w:val="lv-LV"/>
              </w:rPr>
              <w:t xml:space="preserve">fundamentālie pētījumi </w:t>
            </w:r>
            <w:r w:rsidRPr="00155667">
              <w:rPr>
                <w:rFonts w:ascii="Times New Roman" w:eastAsia="Times New Roman" w:hAnsi="Times New Roman"/>
                <w:color w:val="000000" w:themeColor="text1"/>
                <w:sz w:val="16"/>
                <w:szCs w:val="16"/>
                <w:lang w:val="lv-LV" w:eastAsia="lv-LV"/>
              </w:rPr>
              <w:t xml:space="preserve">(rindas kods: </w:t>
            </w:r>
            <w:r w:rsidR="00DE1972" w:rsidRPr="00155667">
              <w:rPr>
                <w:rFonts w:ascii="Times New Roman" w:eastAsia="Times New Roman" w:hAnsi="Times New Roman"/>
                <w:color w:val="000000" w:themeColor="text1"/>
                <w:sz w:val="16"/>
                <w:szCs w:val="16"/>
                <w:lang w:val="lv-LV" w:eastAsia="lv-LV"/>
              </w:rPr>
              <w:t>110</w:t>
            </w:r>
            <w:r w:rsidRPr="00155667">
              <w:rPr>
                <w:rFonts w:ascii="Times New Roman" w:eastAsia="Times New Roman" w:hAnsi="Times New Roman"/>
                <w:color w:val="000000" w:themeColor="text1"/>
                <w:sz w:val="16"/>
                <w:szCs w:val="16"/>
                <w:lang w:val="lv-LV" w:eastAsia="lv-LV"/>
              </w:rPr>
              <w:t>0).</w:t>
            </w:r>
          </w:p>
        </w:tc>
      </w:tr>
      <w:tr w:rsidR="00155667" w:rsidRPr="00155667" w14:paraId="3F427D4A" w14:textId="41FB1766" w:rsidTr="00953935">
        <w:tc>
          <w:tcPr>
            <w:tcW w:w="1690" w:type="dxa"/>
            <w:shd w:val="clear" w:color="auto" w:fill="auto"/>
            <w:vAlign w:val="center"/>
          </w:tcPr>
          <w:p w14:paraId="3DC7E0C2" w14:textId="56D6B03C"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lastRenderedPageBreak/>
              <w:t>Tehniski ekonomiskā priekšizpēte (P&amp;A izdevumu apjoms)</w:t>
            </w:r>
          </w:p>
        </w:tc>
        <w:tc>
          <w:tcPr>
            <w:tcW w:w="1025" w:type="dxa"/>
            <w:shd w:val="clear" w:color="auto" w:fill="auto"/>
            <w:vAlign w:val="center"/>
          </w:tcPr>
          <w:p w14:paraId="38065768" w14:textId="302BCD76"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6653FDF5" w14:textId="548F678F" w:rsidR="00B66909" w:rsidRPr="00155667" w:rsidRDefault="00B66909" w:rsidP="007D28DA">
            <w:pPr>
              <w:widowControl/>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P&amp;A projekta potenciāla novērtējums un analīze, objektīvi un racionāli apzinot projekta priekšrocības, trūkumus, iespējas un riskus, kā arī nosakot tā īstenošanai vajadzīgos resursus un tā īstenošanās izredzes</w:t>
            </w:r>
          </w:p>
        </w:tc>
        <w:tc>
          <w:tcPr>
            <w:tcW w:w="3551" w:type="dxa"/>
          </w:tcPr>
          <w:p w14:paraId="58BD755A" w14:textId="35C862CD" w:rsidR="00B66909" w:rsidRPr="00155667" w:rsidRDefault="00A37799" w:rsidP="007D28DA">
            <w:pPr>
              <w:widowControl/>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66175A" w14:paraId="1C8942E3" w14:textId="23FEE209" w:rsidTr="00953935">
        <w:tc>
          <w:tcPr>
            <w:tcW w:w="1690" w:type="dxa"/>
            <w:shd w:val="clear" w:color="auto" w:fill="auto"/>
            <w:vAlign w:val="center"/>
          </w:tcPr>
          <w:p w14:paraId="74CD5F30" w14:textId="313BEA55"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Eksperimentālās izstrādes (P&amp;A izdevumu apjoms)</w:t>
            </w:r>
          </w:p>
        </w:tc>
        <w:tc>
          <w:tcPr>
            <w:tcW w:w="1025" w:type="dxa"/>
            <w:shd w:val="clear" w:color="auto" w:fill="auto"/>
            <w:vAlign w:val="center"/>
          </w:tcPr>
          <w:p w14:paraId="05C9B671" w14:textId="5B6760EA"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2668C639" w14:textId="6299902D"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Esošo zinātnisko atziņu, tehnoloģisko, darījumdarbības un citu attiecīgu zināšanu un prasmju iegūšana, kombinēšana, modelēšana un izmantošana, lai izstrādātu jaunus vai uzlabotus produktus, procesus vai pakalpojumus. Tajā var ietilpt arī, piemēram, darbības, kuru mērķis ir jaunu produktu, procesu vai pakalpojumu konceptuāla definēšana, plānošana un dokumentēšana.</w:t>
            </w:r>
            <w:r w:rsidRPr="00155667">
              <w:rPr>
                <w:rFonts w:ascii="Times New Roman" w:eastAsia="Times New Roman" w:hAnsi="Times New Roman"/>
                <w:color w:val="000000" w:themeColor="text1"/>
                <w:sz w:val="16"/>
                <w:szCs w:val="16"/>
                <w:lang w:val="lv-LV" w:eastAsia="lv-LV"/>
              </w:rPr>
              <w:br/>
              <w:t>Eksperimentālā izstrāde var ietvert prototipu izgatavošanu, demonstrējumus, pilotprojektus, jaunu vai uzlabotu produktu, procesu vai pakalpojumu testēšanu un validēšanu vidē, kas atspoguļo reālus darbības apstākļus, ja galvenais mērķis ir tehniski uzlabot produktus, procesus vai pakalpojumus, kuri vēl nav pietiekami nostabilizējušies. Tā var ietvert tāda komerciāli izmantojama prototipa izgatavošanu vai pilotprojekta izstrādi, kas ir gala komercprodukts un kā ražošana ir pārāk dārga, lai to izmantotu vienīgi demonstrējumu un validēšanas nolūkos. Eksperimentālā izstrāde neietver ierastās vai regulārās izmaiņas, kas skar esošos produktus, ražošanas līnijas, ražošanas procesus, pakalpojumus un citas operācijas darbības procesā, pat ja minētās izmaiņas ir pielīdzināmas uzlabojumiem. (Komisijas regulas Nr. 651/2014 86. punkts)</w:t>
            </w:r>
          </w:p>
        </w:tc>
        <w:tc>
          <w:tcPr>
            <w:tcW w:w="3551" w:type="dxa"/>
          </w:tcPr>
          <w:p w14:paraId="4147193B" w14:textId="0EF63243" w:rsidR="0082574A" w:rsidRPr="00155667" w:rsidRDefault="0082574A"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Valsts sektora zinātniskās iestādes iesniedz summu no CSP anketas “Valsts sektora zinātniskās iestādes pārskats pār pētniecības un attīstības darba izpildi” no </w:t>
            </w:r>
            <w:r w:rsidR="00DE1972" w:rsidRPr="00155667">
              <w:rPr>
                <w:rFonts w:ascii="Times New Roman" w:eastAsia="Times New Roman" w:hAnsi="Times New Roman"/>
                <w:color w:val="000000" w:themeColor="text1"/>
                <w:sz w:val="16"/>
                <w:szCs w:val="16"/>
                <w:lang w:val="lv-LV"/>
              </w:rPr>
              <w:t>eksperimentālām izstrādēm</w:t>
            </w:r>
            <w:r w:rsidRPr="00155667">
              <w:rPr>
                <w:rFonts w:ascii="Times New Roman" w:eastAsia="Times New Roman" w:hAnsi="Times New Roman"/>
                <w:color w:val="000000" w:themeColor="text1"/>
                <w:sz w:val="16"/>
                <w:szCs w:val="16"/>
                <w:lang w:val="lv-LV" w:eastAsia="lv-LV"/>
              </w:rPr>
              <w:t xml:space="preserve"> (rindas kods: </w:t>
            </w:r>
            <w:r w:rsidR="00DE1972" w:rsidRPr="00155667">
              <w:rPr>
                <w:rFonts w:ascii="Times New Roman" w:eastAsia="Times New Roman" w:hAnsi="Times New Roman"/>
                <w:color w:val="000000" w:themeColor="text1"/>
                <w:sz w:val="16"/>
                <w:szCs w:val="16"/>
                <w:lang w:val="lv-LV" w:eastAsia="lv-LV"/>
              </w:rPr>
              <w:t>1300</w:t>
            </w:r>
            <w:r w:rsidRPr="00155667">
              <w:rPr>
                <w:rFonts w:ascii="Times New Roman" w:eastAsia="Times New Roman" w:hAnsi="Times New Roman"/>
                <w:color w:val="000000" w:themeColor="text1"/>
                <w:sz w:val="16"/>
                <w:szCs w:val="16"/>
                <w:lang w:val="lv-LV" w:eastAsia="lv-LV"/>
              </w:rPr>
              <w:t>).</w:t>
            </w:r>
          </w:p>
          <w:p w14:paraId="5F9FC43F" w14:textId="77777777" w:rsidR="0082574A" w:rsidRPr="00155667" w:rsidRDefault="0082574A" w:rsidP="007D28DA">
            <w:pPr>
              <w:widowControl/>
              <w:spacing w:after="0"/>
              <w:jc w:val="both"/>
              <w:rPr>
                <w:rFonts w:ascii="Times New Roman" w:eastAsia="Times New Roman" w:hAnsi="Times New Roman"/>
                <w:color w:val="000000" w:themeColor="text1"/>
                <w:sz w:val="16"/>
                <w:szCs w:val="16"/>
                <w:lang w:val="lv-LV" w:eastAsia="lv-LV"/>
              </w:rPr>
            </w:pPr>
          </w:p>
          <w:p w14:paraId="04323177" w14:textId="0C0A6CC1" w:rsidR="00B66909" w:rsidRPr="00155667" w:rsidRDefault="0082574A" w:rsidP="007D28DA">
            <w:pPr>
              <w:widowControl/>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Summa no CSP anketas “Pārskats par pētniecības un attīstības darbu izpildi uzņēmējdarbības sektorā” </w:t>
            </w:r>
            <w:r w:rsidR="00DE1972" w:rsidRPr="00155667">
              <w:rPr>
                <w:rFonts w:ascii="Times New Roman" w:eastAsia="Times New Roman" w:hAnsi="Times New Roman"/>
                <w:color w:val="000000" w:themeColor="text1"/>
                <w:sz w:val="16"/>
                <w:szCs w:val="16"/>
                <w:lang w:val="lv-LV" w:eastAsia="lv-LV"/>
              </w:rPr>
              <w:t xml:space="preserve">no </w:t>
            </w:r>
            <w:r w:rsidR="00DE1972" w:rsidRPr="00155667">
              <w:rPr>
                <w:rFonts w:ascii="Times New Roman" w:eastAsia="Times New Roman" w:hAnsi="Times New Roman"/>
                <w:color w:val="000000" w:themeColor="text1"/>
                <w:sz w:val="16"/>
                <w:szCs w:val="16"/>
                <w:lang w:val="lv-LV"/>
              </w:rPr>
              <w:t>eksperimentālām izstrādēm</w:t>
            </w:r>
            <w:r w:rsidR="00DE1972" w:rsidRPr="00155667">
              <w:rPr>
                <w:rFonts w:ascii="Times New Roman" w:eastAsia="Times New Roman" w:hAnsi="Times New Roman"/>
                <w:color w:val="000000" w:themeColor="text1"/>
                <w:sz w:val="16"/>
                <w:szCs w:val="16"/>
                <w:lang w:val="lv-LV" w:eastAsia="lv-LV"/>
              </w:rPr>
              <w:t xml:space="preserve"> (rindas kods: 1300).</w:t>
            </w:r>
          </w:p>
        </w:tc>
      </w:tr>
      <w:tr w:rsidR="00155667" w:rsidRPr="00155667" w14:paraId="6F289C9D" w14:textId="547B0253" w:rsidTr="00953935">
        <w:tc>
          <w:tcPr>
            <w:tcW w:w="1690" w:type="dxa"/>
            <w:shd w:val="clear" w:color="auto" w:fill="auto"/>
            <w:vAlign w:val="center"/>
          </w:tcPr>
          <w:p w14:paraId="2CC7912B" w14:textId="4A294014"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Jaunradītās tehnoloģijas</w:t>
            </w:r>
          </w:p>
        </w:tc>
        <w:tc>
          <w:tcPr>
            <w:tcW w:w="1025" w:type="dxa"/>
            <w:shd w:val="clear" w:color="auto" w:fill="auto"/>
            <w:vAlign w:val="center"/>
          </w:tcPr>
          <w:p w14:paraId="7F18F7B5" w14:textId="0AAFFF39"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6BDAEC2A" w14:textId="30C4AB16" w:rsidR="00B66909" w:rsidRPr="00155667" w:rsidRDefault="00B66909" w:rsidP="007D28DA">
            <w:pPr>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 xml:space="preserve">(1) izmaiņas tehnoloģijā, iekārtās un programmatūrā, kas uzlabo ražošanas vai pakalpojumu sniegšanas procesu vai metodes, kas ir jaunas vai uzlabotas komersanta līmenī; </w:t>
            </w:r>
          </w:p>
          <w:p w14:paraId="7BE3D9D4" w14:textId="54E35870"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(2) tehnoloģija – zinātība un metodes, kas ir pamatā produktu, procesu, sistēmu vai citu pielietojumu izstrādei un ieviešanai</w:t>
            </w:r>
          </w:p>
        </w:tc>
        <w:tc>
          <w:tcPr>
            <w:tcW w:w="3551" w:type="dxa"/>
          </w:tcPr>
          <w:p w14:paraId="0E151767" w14:textId="6363EF06" w:rsidR="004A724C" w:rsidRPr="00155667" w:rsidRDefault="00A37799" w:rsidP="007D28DA">
            <w:pPr>
              <w:spacing w:after="0"/>
              <w:jc w:val="both"/>
              <w:rPr>
                <w:rFonts w:ascii="Times New Roman" w:eastAsia="Times New Roman" w:hAnsi="Times New Roman"/>
                <w:color w:val="000000" w:themeColor="text1"/>
                <w:sz w:val="16"/>
                <w:szCs w:val="16"/>
                <w:lang w:val="lv-LV" w:eastAsia="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1F346452" w14:textId="1043E415" w:rsidTr="00953935">
        <w:tc>
          <w:tcPr>
            <w:tcW w:w="1690" w:type="dxa"/>
            <w:shd w:val="clear" w:color="auto" w:fill="auto"/>
            <w:vAlign w:val="center"/>
          </w:tcPr>
          <w:p w14:paraId="040D23F5" w14:textId="2B8C1CDA"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Jaunradītie produkti (preces un pakalpojumi, kas nav tehnoloģijas)</w:t>
            </w:r>
          </w:p>
        </w:tc>
        <w:tc>
          <w:tcPr>
            <w:tcW w:w="1025" w:type="dxa"/>
            <w:shd w:val="clear" w:color="auto" w:fill="auto"/>
            <w:vAlign w:val="center"/>
          </w:tcPr>
          <w:p w14:paraId="0729174B" w14:textId="09935F88"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4E6F4EF1" w14:textId="4DE2B383"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Komersanta līmenī pilnīgi jaunas vai būtiski uzlabotas preces vai pakalpojumi, kurus komersants plāno ieviest tirgū. Būtiski uzlabojumi ir, piemēram, jaunu funkciju pievienošana, funkcionālo īpašību un lietojuma uzlabošana, tai skaitā kvalitātes paaugstināšana, finansiālā pieejamība, lietojamības, ērtuma uzlabošana, ekonomiskāka izmantošana, izturības palielināšana, produkta dzīves ilguma pagarināšana. Nav nepieciešami visu produkta funkciju vai darbības specifikāciju būtiski uzlabojumi. Būtisks uzlabojums var pastāvēt vienlaikus ar preces vai pakalpojuma citas īpašības pasliktinājumu vai pilnīgu izslēgšanu</w:t>
            </w:r>
          </w:p>
        </w:tc>
        <w:tc>
          <w:tcPr>
            <w:tcW w:w="3551" w:type="dxa"/>
          </w:tcPr>
          <w:p w14:paraId="1791A7A3" w14:textId="19FC87F8" w:rsidR="00043380" w:rsidRPr="00155667" w:rsidRDefault="00A37799" w:rsidP="007D28DA">
            <w:pPr>
              <w:spacing w:after="0"/>
              <w:jc w:val="both"/>
              <w:rPr>
                <w:rFonts w:ascii="Times New Roman" w:eastAsia="Times New Roman" w:hAnsi="Times New Roman"/>
                <w:color w:val="000000" w:themeColor="text1"/>
                <w:sz w:val="16"/>
                <w:szCs w:val="16"/>
                <w:lang w:val="lv-LV" w:eastAsia="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4FEC2866" w14:textId="1BC0D654" w:rsidTr="00953935">
        <w:tc>
          <w:tcPr>
            <w:tcW w:w="1690" w:type="dxa"/>
            <w:shd w:val="clear" w:color="auto" w:fill="auto"/>
            <w:vAlign w:val="center"/>
          </w:tcPr>
          <w:p w14:paraId="37F95F6D" w14:textId="393BAC04"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Atbalstīto komersantu skaits</w:t>
            </w:r>
          </w:p>
        </w:tc>
        <w:tc>
          <w:tcPr>
            <w:tcW w:w="1025" w:type="dxa"/>
            <w:shd w:val="clear" w:color="auto" w:fill="auto"/>
            <w:vAlign w:val="center"/>
          </w:tcPr>
          <w:p w14:paraId="74CEB6EE" w14:textId="195C2755"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394CBC9A" w14:textId="6DCB5CFF"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Komersantu skaits, kas saņēmuši atbalstu noteiktā RIS3 jomā</w:t>
            </w:r>
          </w:p>
        </w:tc>
        <w:tc>
          <w:tcPr>
            <w:tcW w:w="3551" w:type="dxa"/>
          </w:tcPr>
          <w:p w14:paraId="4FEB14CE" w14:textId="6E8A2463" w:rsidR="00331077" w:rsidRPr="00155667" w:rsidRDefault="00A3779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5F4C2D30" w14:textId="3656663C" w:rsidTr="00953935">
        <w:tc>
          <w:tcPr>
            <w:tcW w:w="1690" w:type="dxa"/>
            <w:shd w:val="clear" w:color="auto" w:fill="auto"/>
            <w:vAlign w:val="center"/>
          </w:tcPr>
          <w:p w14:paraId="31D6C3B2" w14:textId="1AA5244B" w:rsidR="00B66909" w:rsidRPr="00155667" w:rsidRDefault="00F372F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ra</w:t>
            </w:r>
            <w:r w:rsidR="00B66909" w:rsidRPr="00155667">
              <w:rPr>
                <w:rFonts w:ascii="Times New Roman" w:hAnsi="Times New Roman"/>
                <w:color w:val="000000" w:themeColor="text1"/>
                <w:sz w:val="16"/>
                <w:szCs w:val="16"/>
                <w:lang w:val="lv-LV"/>
              </w:rPr>
              <w:t>dītie rūpnieciskā īpašuma objekti – patents un patentu pieteikumi</w:t>
            </w:r>
          </w:p>
        </w:tc>
        <w:tc>
          <w:tcPr>
            <w:tcW w:w="1025" w:type="dxa"/>
            <w:shd w:val="clear" w:color="auto" w:fill="auto"/>
            <w:vAlign w:val="center"/>
          </w:tcPr>
          <w:p w14:paraId="171E5A0F" w14:textId="41FC9C35"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7CE48CF2" w14:textId="72723B23"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Patenta pieteikums, kas iesniegts Latvijas Republikas Patentu valdei, Eiropas Savienība vai citā pasaules organizācijā.</w:t>
            </w:r>
          </w:p>
          <w:p w14:paraId="0271B57D" w14:textId="0DB37A72"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Patents – uz nacionālā patenta, Eiropas Savienības, pasaules pieteikuma piešķirts patents</w:t>
            </w:r>
          </w:p>
        </w:tc>
        <w:tc>
          <w:tcPr>
            <w:tcW w:w="3551" w:type="dxa"/>
          </w:tcPr>
          <w:p w14:paraId="2B9CE32A" w14:textId="1AC71FB8" w:rsidR="00B66909" w:rsidRPr="00155667" w:rsidRDefault="00A3779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24F9EFD4" w14:textId="4027B918" w:rsidTr="00953935">
        <w:tc>
          <w:tcPr>
            <w:tcW w:w="1690" w:type="dxa"/>
            <w:shd w:val="clear" w:color="auto" w:fill="auto"/>
            <w:vAlign w:val="center"/>
          </w:tcPr>
          <w:p w14:paraId="594D279A" w14:textId="3DAF7B44"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Radītie rūpnieciskā īpašuma objekti – licences līgumi</w:t>
            </w:r>
          </w:p>
        </w:tc>
        <w:tc>
          <w:tcPr>
            <w:tcW w:w="1025" w:type="dxa"/>
            <w:shd w:val="clear" w:color="auto" w:fill="auto"/>
            <w:vAlign w:val="center"/>
          </w:tcPr>
          <w:p w14:paraId="7FF532C8" w14:textId="401A57D5"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7CAA1BD0" w14:textId="56830FFC"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Licences līgums ir līgums, ar kuru viena puse — autortiesību subjekts — dod atļauju otrai pusei — darba izmantotājam — izmantot darbu un nosaka darba izmantošanas veidu, vienojoties par izmantošanas noteikumiem, atlīdzības lielumu, tās izmaksāšanas kārtību un termiņu</w:t>
            </w:r>
          </w:p>
        </w:tc>
        <w:tc>
          <w:tcPr>
            <w:tcW w:w="3551" w:type="dxa"/>
          </w:tcPr>
          <w:p w14:paraId="4EF49A98" w14:textId="520FD2CC" w:rsidR="00B66909" w:rsidRPr="00155667" w:rsidRDefault="00A3779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3A60611E" w14:textId="18270651" w:rsidTr="00953935">
        <w:tc>
          <w:tcPr>
            <w:tcW w:w="1690" w:type="dxa"/>
            <w:shd w:val="clear" w:color="auto" w:fill="auto"/>
            <w:vAlign w:val="center"/>
          </w:tcPr>
          <w:p w14:paraId="237255D5" w14:textId="1018BB32"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Radītie rūpnieciskā īpašuma objekti – augu šķirne</w:t>
            </w:r>
          </w:p>
        </w:tc>
        <w:tc>
          <w:tcPr>
            <w:tcW w:w="1025" w:type="dxa"/>
            <w:shd w:val="clear" w:color="auto" w:fill="auto"/>
            <w:vAlign w:val="center"/>
          </w:tcPr>
          <w:p w14:paraId="7453A098" w14:textId="546E4921"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4744EDB7" w14:textId="491575E9"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Šķirne ir kultūraugu kopums, kas no jebkura cita augu kopuma atšķiras vismaz ar vienu izteiktu īpašību. Šķirne tiek uzskatīta par vienību, kura pavairojot paliek nemainīga</w:t>
            </w:r>
          </w:p>
        </w:tc>
        <w:tc>
          <w:tcPr>
            <w:tcW w:w="3551" w:type="dxa"/>
          </w:tcPr>
          <w:p w14:paraId="2C2A189C" w14:textId="3900DDE9" w:rsidR="00B66909" w:rsidRPr="00155667" w:rsidRDefault="00A3779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71B04F7F" w14:textId="489F3170" w:rsidTr="00953935">
        <w:tc>
          <w:tcPr>
            <w:tcW w:w="1690" w:type="dxa"/>
            <w:shd w:val="clear" w:color="auto" w:fill="auto"/>
            <w:vAlign w:val="center"/>
          </w:tcPr>
          <w:p w14:paraId="1E7A9B5C" w14:textId="1C84A90D"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 xml:space="preserve">Radītie rūpnieciskā īpašuma objekti – reģistrēts </w:t>
            </w:r>
            <w:r w:rsidRPr="00155667">
              <w:rPr>
                <w:rFonts w:ascii="Times New Roman" w:hAnsi="Times New Roman"/>
                <w:color w:val="000000" w:themeColor="text1"/>
                <w:sz w:val="16"/>
                <w:szCs w:val="16"/>
                <w:lang w:val="lv-LV"/>
              </w:rPr>
              <w:lastRenderedPageBreak/>
              <w:t>dizainparaugs</w:t>
            </w:r>
          </w:p>
        </w:tc>
        <w:tc>
          <w:tcPr>
            <w:tcW w:w="1025" w:type="dxa"/>
            <w:shd w:val="clear" w:color="auto" w:fill="auto"/>
            <w:vAlign w:val="center"/>
          </w:tcPr>
          <w:p w14:paraId="60A6DBA2" w14:textId="55730493"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lastRenderedPageBreak/>
              <w:t>skaits</w:t>
            </w:r>
          </w:p>
        </w:tc>
        <w:tc>
          <w:tcPr>
            <w:tcW w:w="3806" w:type="dxa"/>
            <w:shd w:val="clear" w:color="auto" w:fill="auto"/>
            <w:vAlign w:val="center"/>
          </w:tcPr>
          <w:p w14:paraId="7C44AD11" w14:textId="3442659E"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 xml:space="preserve">Dizainparaugs — izstrādājuma vai tā daļas ārējais veidols, kas izriet no izstrādājuma vai tā rotājuma (ornamenta) īpatnībām, it sevišķi no līniju, apveida, </w:t>
            </w:r>
            <w:r w:rsidRPr="00155667">
              <w:rPr>
                <w:rFonts w:ascii="Times New Roman" w:hAnsi="Times New Roman"/>
                <w:color w:val="000000" w:themeColor="text1"/>
                <w:sz w:val="16"/>
                <w:szCs w:val="16"/>
                <w:lang w:val="lv-LV"/>
              </w:rPr>
              <w:lastRenderedPageBreak/>
              <w:t>krāsu, formas, virsmas struktūras vai izmantoto materiālu īpatnībām</w:t>
            </w:r>
          </w:p>
        </w:tc>
        <w:tc>
          <w:tcPr>
            <w:tcW w:w="3551" w:type="dxa"/>
          </w:tcPr>
          <w:p w14:paraId="1E388269" w14:textId="352534E3" w:rsidR="00B66909" w:rsidRPr="00155667" w:rsidRDefault="00A3779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lastRenderedPageBreak/>
              <w:t>Finansējuma saņēmēja vai gala labuma guvēju dati no KPVIS.</w:t>
            </w:r>
          </w:p>
        </w:tc>
      </w:tr>
      <w:tr w:rsidR="00155667" w:rsidRPr="00155667" w14:paraId="40DE2C3C" w14:textId="03CCD46A" w:rsidTr="00953935">
        <w:tc>
          <w:tcPr>
            <w:tcW w:w="1690" w:type="dxa"/>
            <w:shd w:val="clear" w:color="auto" w:fill="auto"/>
            <w:vAlign w:val="center"/>
          </w:tcPr>
          <w:p w14:paraId="13E6B1C0" w14:textId="285611DE"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Radītie rūpnieciskā īpašuma objekti – pusvadītāja izstrādājums vai tā pieteikums</w:t>
            </w:r>
          </w:p>
        </w:tc>
        <w:tc>
          <w:tcPr>
            <w:tcW w:w="1025" w:type="dxa"/>
            <w:shd w:val="clear" w:color="auto" w:fill="auto"/>
            <w:vAlign w:val="center"/>
          </w:tcPr>
          <w:p w14:paraId="143DDAE9" w14:textId="36E27605"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2403CD0D" w14:textId="08D3CC42"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pusvadītāju izstrādājums — jebkurš galaprodukts vai starpprodukts elektronisku funkciju vai elektronisku un citu funkciju veikšanai, kas sastāv no pamatnes materiāla, kurš satur pusvadītāju materiāla slāni, un no viena cita slāņa vai vairākiem citiem slāņiem, kuri veidoti no vadītāja, izolatora vai pusvadītāja un kuri sakārtoti, ievērojot iepriekš noteiktu trīs dimensionālu struktūru.</w:t>
            </w:r>
          </w:p>
        </w:tc>
        <w:tc>
          <w:tcPr>
            <w:tcW w:w="3551" w:type="dxa"/>
          </w:tcPr>
          <w:p w14:paraId="63FD8DC5" w14:textId="56150621" w:rsidR="00B66909" w:rsidRPr="00155667" w:rsidRDefault="00A3779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3D6BAEB1" w14:textId="0B8B0C7A" w:rsidTr="00953935">
        <w:tc>
          <w:tcPr>
            <w:tcW w:w="1690" w:type="dxa"/>
            <w:shd w:val="clear" w:color="auto" w:fill="auto"/>
            <w:vAlign w:val="center"/>
          </w:tcPr>
          <w:p w14:paraId="2653E2B3" w14:textId="08F849B1"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Radītie rūpnieciskā īpašuma objekti – preču zīme (ieskaitot kolektīvās zīmes) un sertifikācijas zīme</w:t>
            </w:r>
          </w:p>
        </w:tc>
        <w:tc>
          <w:tcPr>
            <w:tcW w:w="1025" w:type="dxa"/>
            <w:shd w:val="clear" w:color="auto" w:fill="auto"/>
            <w:vAlign w:val="center"/>
          </w:tcPr>
          <w:p w14:paraId="7B2CABE4" w14:textId="2ED989E8"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1E63B593" w14:textId="77777777"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Preču zīme — apzīmējums, kuru lieto, lai kādas personas preces vai pakalpojumus atšķirtu no citu personu precēm vai pakalpojumiem.</w:t>
            </w:r>
          </w:p>
          <w:p w14:paraId="216236EF" w14:textId="77777777" w:rsidR="00B66909" w:rsidRPr="00155667" w:rsidRDefault="00B66909" w:rsidP="007D28DA">
            <w:pPr>
              <w:spacing w:after="0"/>
              <w:jc w:val="both"/>
              <w:rPr>
                <w:rFonts w:ascii="Times New Roman" w:hAnsi="Times New Roman"/>
                <w:color w:val="000000" w:themeColor="text1"/>
                <w:sz w:val="16"/>
                <w:szCs w:val="16"/>
                <w:lang w:val="lv-LV"/>
              </w:rPr>
            </w:pPr>
          </w:p>
          <w:p w14:paraId="7BCB32E0" w14:textId="6EB2C9B7" w:rsidR="00B66909" w:rsidRPr="00155667" w:rsidRDefault="00B66909" w:rsidP="007D28DA">
            <w:pPr>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Sertifikācijas zīme ir apzīmējums, kuru lieto tādu preču vai pakalpojumu apzīmēšanai, ko šīs zīmes īpašnieks sertificējis attiecībā uz materiālu, preču izgatavošanas vai pakalpojumu izpildes veidu, kvalitāti, precizitāti vai citām īpašībām, un kura ļauj attiecīgās preces vai pakalpojumus atšķirt no tādām precēm vai pakalpojumiem, kas nav šādi sertificēti.</w:t>
            </w:r>
          </w:p>
        </w:tc>
        <w:tc>
          <w:tcPr>
            <w:tcW w:w="3551" w:type="dxa"/>
          </w:tcPr>
          <w:p w14:paraId="706A4849" w14:textId="55AE2A4D" w:rsidR="00B66909" w:rsidRPr="00155667" w:rsidRDefault="00A3779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472C40F3" w14:textId="5F4A587B" w:rsidTr="00953935">
        <w:tc>
          <w:tcPr>
            <w:tcW w:w="1690" w:type="dxa"/>
            <w:shd w:val="clear" w:color="auto" w:fill="auto"/>
            <w:vAlign w:val="center"/>
          </w:tcPr>
          <w:p w14:paraId="56244FF8" w14:textId="7E182EBA"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Publikācijas WoS un SCOPUS</w:t>
            </w:r>
          </w:p>
        </w:tc>
        <w:tc>
          <w:tcPr>
            <w:tcW w:w="1025" w:type="dxa"/>
            <w:shd w:val="clear" w:color="auto" w:fill="auto"/>
            <w:vAlign w:val="center"/>
          </w:tcPr>
          <w:p w14:paraId="4A1CB5F5" w14:textId="79CB8E8D"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4A7D622D" w14:textId="179FA920"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eastAsia="Times New Roman" w:hAnsi="Times New Roman"/>
                <w:color w:val="000000" w:themeColor="text1"/>
                <w:sz w:val="16"/>
                <w:szCs w:val="16"/>
                <w:lang w:val="lv-LV" w:eastAsia="lv-LV"/>
              </w:rPr>
              <w:t>Web of Science vai SCOPUS datubāzēs iekļautajos izdevumos publicētie oriģinālie zinātniskie raksti, tai skaitā konferenču ietvaros iekļautās publikācijas, kas tiek indeksētas Web of Science vai SCOPUS datubāzēs.</w:t>
            </w:r>
          </w:p>
        </w:tc>
        <w:tc>
          <w:tcPr>
            <w:tcW w:w="3551" w:type="dxa"/>
          </w:tcPr>
          <w:p w14:paraId="423154E7" w14:textId="4F55FBAA" w:rsidR="00B66909" w:rsidRPr="00155667" w:rsidRDefault="00A37799" w:rsidP="007D28DA">
            <w:pPr>
              <w:spacing w:after="0"/>
              <w:jc w:val="both"/>
              <w:rPr>
                <w:rFonts w:ascii="Times New Roman" w:eastAsia="Times New Roman" w:hAnsi="Times New Roman"/>
                <w:color w:val="000000" w:themeColor="text1"/>
                <w:sz w:val="16"/>
                <w:szCs w:val="16"/>
                <w:lang w:val="lv-LV" w:eastAsia="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3415A640" w14:textId="13136573" w:rsidTr="00953935">
        <w:tc>
          <w:tcPr>
            <w:tcW w:w="1690" w:type="dxa"/>
            <w:shd w:val="clear" w:color="auto" w:fill="auto"/>
            <w:vAlign w:val="center"/>
          </w:tcPr>
          <w:p w14:paraId="573935B0" w14:textId="670D8D48"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Publikācijas WoS un SCOPUS sadarbībā ar industriju</w:t>
            </w:r>
          </w:p>
        </w:tc>
        <w:tc>
          <w:tcPr>
            <w:tcW w:w="1025" w:type="dxa"/>
            <w:shd w:val="clear" w:color="auto" w:fill="auto"/>
            <w:vAlign w:val="center"/>
          </w:tcPr>
          <w:p w14:paraId="48CD802C" w14:textId="4F09FE6A"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0EBAECA8" w14:textId="49BF1FAB" w:rsidR="00B66909" w:rsidRPr="00155667" w:rsidRDefault="00B66909" w:rsidP="007D28DA">
            <w:pPr>
              <w:spacing w:after="0"/>
              <w:jc w:val="both"/>
              <w:rPr>
                <w:rFonts w:ascii="Times New Roman" w:eastAsia="Times New Roman" w:hAnsi="Times New Roman"/>
                <w:color w:val="000000" w:themeColor="text1"/>
                <w:sz w:val="16"/>
                <w:szCs w:val="16"/>
                <w:lang w:val="lv-LV" w:eastAsia="lv-LV"/>
              </w:rPr>
            </w:pPr>
            <w:r w:rsidRPr="00155667">
              <w:rPr>
                <w:rFonts w:ascii="Times New Roman" w:eastAsia="Times New Roman" w:hAnsi="Times New Roman"/>
                <w:color w:val="000000" w:themeColor="text1"/>
                <w:sz w:val="16"/>
                <w:szCs w:val="16"/>
                <w:lang w:val="lv-LV" w:eastAsia="lv-LV"/>
              </w:rPr>
              <w:t>Web of Science vai SCOPUS datubāzēs iekļautajos izdevumos sadarbībā ar industriju publicētie oriģinālie zinātniskie raksti, tai skaitā konferenču ietvaros iekļautās publikācijas, kas tiek indeksētas Web of Science vai SCOPUS datubāzēs.</w:t>
            </w:r>
          </w:p>
        </w:tc>
        <w:tc>
          <w:tcPr>
            <w:tcW w:w="3551" w:type="dxa"/>
          </w:tcPr>
          <w:p w14:paraId="6A279A55" w14:textId="0CB77CAE" w:rsidR="00B66909" w:rsidRPr="00155667" w:rsidRDefault="00A37799" w:rsidP="007D28DA">
            <w:pPr>
              <w:spacing w:after="0"/>
              <w:jc w:val="both"/>
              <w:rPr>
                <w:rFonts w:ascii="Times New Roman" w:eastAsia="Times New Roman" w:hAnsi="Times New Roman"/>
                <w:color w:val="000000" w:themeColor="text1"/>
                <w:sz w:val="16"/>
                <w:szCs w:val="16"/>
                <w:lang w:val="lv-LV" w:eastAsia="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7B605393" w14:textId="7B2C64D9" w:rsidTr="00953935">
        <w:tc>
          <w:tcPr>
            <w:tcW w:w="1690" w:type="dxa"/>
            <w:shd w:val="clear" w:color="auto" w:fill="auto"/>
            <w:vAlign w:val="center"/>
          </w:tcPr>
          <w:p w14:paraId="07C473A3" w14:textId="553174D6"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Ar projekta īstenošanu saistīto jaunradīto darba vietu P&amp;A skaits</w:t>
            </w:r>
          </w:p>
        </w:tc>
        <w:tc>
          <w:tcPr>
            <w:tcW w:w="1025" w:type="dxa"/>
            <w:shd w:val="clear" w:color="auto" w:fill="auto"/>
            <w:vAlign w:val="center"/>
          </w:tcPr>
          <w:p w14:paraId="1694E106" w14:textId="30979E28"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skaits</w:t>
            </w:r>
          </w:p>
        </w:tc>
        <w:tc>
          <w:tcPr>
            <w:tcW w:w="3806" w:type="dxa"/>
            <w:shd w:val="clear" w:color="auto" w:fill="auto"/>
            <w:vAlign w:val="center"/>
          </w:tcPr>
          <w:p w14:paraId="68896E7B" w14:textId="2398FB41"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Atbalsta saņēmēja ar projekta īstenošanu saistīto jaunradīto darba vietu P&amp;A skaits.</w:t>
            </w:r>
          </w:p>
        </w:tc>
        <w:tc>
          <w:tcPr>
            <w:tcW w:w="3551" w:type="dxa"/>
          </w:tcPr>
          <w:p w14:paraId="7125D49C" w14:textId="17D9622A" w:rsidR="00B66909" w:rsidRPr="00155667" w:rsidRDefault="00A3779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6BA214AC" w14:textId="2950E4AF" w:rsidTr="00953935">
        <w:tc>
          <w:tcPr>
            <w:tcW w:w="1690" w:type="dxa"/>
            <w:shd w:val="clear" w:color="auto" w:fill="auto"/>
            <w:vAlign w:val="center"/>
          </w:tcPr>
          <w:p w14:paraId="39732803" w14:textId="03C98123"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Neto apgrozījums no projekta rezultāta ieviešanas saimnieciskajā darbībā vai komercializēšanas</w:t>
            </w:r>
          </w:p>
        </w:tc>
        <w:tc>
          <w:tcPr>
            <w:tcW w:w="1025" w:type="dxa"/>
            <w:shd w:val="clear" w:color="auto" w:fill="auto"/>
            <w:vAlign w:val="center"/>
          </w:tcPr>
          <w:p w14:paraId="11D2CD70" w14:textId="103431A6"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5F200D10" w14:textId="4271CBDD"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Atbalsta saņēmēja neto apgrozījums no projekta rezultāta ieviešanas saimnieciskajā darbībā vai komercializēšanas.</w:t>
            </w:r>
          </w:p>
        </w:tc>
        <w:tc>
          <w:tcPr>
            <w:tcW w:w="3551" w:type="dxa"/>
          </w:tcPr>
          <w:p w14:paraId="1F61E52B" w14:textId="55A421D1" w:rsidR="00B66909" w:rsidRPr="00155667" w:rsidRDefault="00A3779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r w:rsidR="00155667" w:rsidRPr="00155667" w14:paraId="69F6240A" w14:textId="414E2A96" w:rsidTr="00953935">
        <w:tc>
          <w:tcPr>
            <w:tcW w:w="1690" w:type="dxa"/>
            <w:shd w:val="clear" w:color="auto" w:fill="auto"/>
            <w:vAlign w:val="center"/>
          </w:tcPr>
          <w:p w14:paraId="43FFFFF9" w14:textId="207509E5"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Komersanta eksports no projekta rezultāta ieviešanas saimnieciskajā darbībā vai komercializēšanas</w:t>
            </w:r>
          </w:p>
        </w:tc>
        <w:tc>
          <w:tcPr>
            <w:tcW w:w="1025" w:type="dxa"/>
            <w:shd w:val="clear" w:color="auto" w:fill="auto"/>
            <w:vAlign w:val="center"/>
          </w:tcPr>
          <w:p w14:paraId="4F0BC61A" w14:textId="2EC4C249" w:rsidR="00B66909" w:rsidRPr="00155667" w:rsidRDefault="00B66909" w:rsidP="00B66909">
            <w:pPr>
              <w:spacing w:after="0"/>
              <w:jc w:val="center"/>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euro</w:t>
            </w:r>
          </w:p>
        </w:tc>
        <w:tc>
          <w:tcPr>
            <w:tcW w:w="3806" w:type="dxa"/>
            <w:shd w:val="clear" w:color="auto" w:fill="auto"/>
            <w:vAlign w:val="center"/>
          </w:tcPr>
          <w:p w14:paraId="11BBBAB3" w14:textId="45095DF9" w:rsidR="00B66909" w:rsidRPr="00155667" w:rsidRDefault="00B6690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Komersanta, kas saņēmis atbalstu, eksports no projekta rezultāta ieviešanas saimnieciskajā darbībā vai komercializēšanas.</w:t>
            </w:r>
          </w:p>
        </w:tc>
        <w:tc>
          <w:tcPr>
            <w:tcW w:w="3551" w:type="dxa"/>
          </w:tcPr>
          <w:p w14:paraId="6EC4A52A" w14:textId="70ECA436" w:rsidR="00B66909" w:rsidRPr="00155667" w:rsidRDefault="00A37799" w:rsidP="007D28DA">
            <w:pPr>
              <w:spacing w:after="0"/>
              <w:jc w:val="both"/>
              <w:rPr>
                <w:rFonts w:ascii="Times New Roman" w:hAnsi="Times New Roman"/>
                <w:color w:val="000000" w:themeColor="text1"/>
                <w:sz w:val="16"/>
                <w:szCs w:val="16"/>
                <w:lang w:val="lv-LV"/>
              </w:rPr>
            </w:pPr>
            <w:r w:rsidRPr="00155667">
              <w:rPr>
                <w:rFonts w:ascii="Times New Roman" w:hAnsi="Times New Roman"/>
                <w:color w:val="000000" w:themeColor="text1"/>
                <w:sz w:val="16"/>
                <w:szCs w:val="16"/>
                <w:lang w:val="lv-LV"/>
              </w:rPr>
              <w:t>Finansējuma saņēmēja vai gala labuma guvēju dati no KPVIS.</w:t>
            </w:r>
          </w:p>
        </w:tc>
      </w:tr>
    </w:tbl>
    <w:p w14:paraId="62F3CEBC" w14:textId="77777777" w:rsidR="009C7975" w:rsidRPr="00155667" w:rsidRDefault="009C7975" w:rsidP="00D616D1">
      <w:pPr>
        <w:spacing w:after="0"/>
        <w:rPr>
          <w:rFonts w:ascii="Times New Roman" w:hAnsi="Times New Roman"/>
          <w:color w:val="000000" w:themeColor="text1"/>
          <w:sz w:val="20"/>
          <w:szCs w:val="20"/>
          <w:lang w:val="lv-LV"/>
        </w:rPr>
      </w:pPr>
    </w:p>
    <w:sectPr w:rsidR="009C7975" w:rsidRPr="00155667" w:rsidSect="00FF7BAF">
      <w:headerReference w:type="first" r:id="rId18"/>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240B" w14:textId="77777777" w:rsidR="004F5BAC" w:rsidRDefault="004F5BAC">
      <w:pPr>
        <w:spacing w:after="0" w:line="240" w:lineRule="auto"/>
      </w:pPr>
      <w:r>
        <w:separator/>
      </w:r>
    </w:p>
  </w:endnote>
  <w:endnote w:type="continuationSeparator" w:id="0">
    <w:p w14:paraId="1179ABF9" w14:textId="77777777" w:rsidR="004F5BAC" w:rsidRDefault="004F5BAC">
      <w:pPr>
        <w:spacing w:after="0" w:line="240" w:lineRule="auto"/>
      </w:pPr>
      <w:r>
        <w:continuationSeparator/>
      </w:r>
    </w:p>
  </w:endnote>
  <w:endnote w:type="continuationNotice" w:id="1">
    <w:p w14:paraId="0888A887" w14:textId="77777777" w:rsidR="004F5BAC" w:rsidRDefault="004F5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523C26" w14:paraId="606DEEC4" w14:textId="77777777" w:rsidTr="00847DFF">
      <w:trPr>
        <w:trHeight w:val="300"/>
      </w:trPr>
      <w:tc>
        <w:tcPr>
          <w:tcW w:w="3120" w:type="dxa"/>
        </w:tcPr>
        <w:p w14:paraId="5CFE134A" w14:textId="2F9BEC26" w:rsidR="5E523C26" w:rsidRDefault="5E523C26" w:rsidP="00847DFF">
          <w:pPr>
            <w:pStyle w:val="Header"/>
            <w:ind w:left="-115"/>
          </w:pPr>
        </w:p>
      </w:tc>
      <w:tc>
        <w:tcPr>
          <w:tcW w:w="3120" w:type="dxa"/>
        </w:tcPr>
        <w:p w14:paraId="63BC4F11" w14:textId="2F578210" w:rsidR="5E523C26" w:rsidRDefault="5E523C26" w:rsidP="00847DFF">
          <w:pPr>
            <w:pStyle w:val="Header"/>
            <w:jc w:val="center"/>
          </w:pPr>
        </w:p>
      </w:tc>
      <w:tc>
        <w:tcPr>
          <w:tcW w:w="3120" w:type="dxa"/>
        </w:tcPr>
        <w:p w14:paraId="50DBFF99" w14:textId="0C0FC6E0" w:rsidR="5E523C26" w:rsidRDefault="5E523C26" w:rsidP="00847DFF">
          <w:pPr>
            <w:pStyle w:val="Header"/>
            <w:ind w:right="-115"/>
            <w:jc w:val="right"/>
          </w:pPr>
        </w:p>
      </w:tc>
    </w:tr>
  </w:tbl>
  <w:p w14:paraId="5D6FC38C" w14:textId="4342AE20" w:rsidR="007A594F" w:rsidRDefault="007A5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523C26" w14:paraId="4E9FC624" w14:textId="77777777" w:rsidTr="00847DFF">
      <w:trPr>
        <w:trHeight w:val="300"/>
      </w:trPr>
      <w:tc>
        <w:tcPr>
          <w:tcW w:w="3120" w:type="dxa"/>
        </w:tcPr>
        <w:p w14:paraId="4E7E091A" w14:textId="77C158EE" w:rsidR="5E523C26" w:rsidRDefault="5E523C26" w:rsidP="00847DFF">
          <w:pPr>
            <w:pStyle w:val="Header"/>
            <w:ind w:left="-115"/>
          </w:pPr>
        </w:p>
      </w:tc>
      <w:tc>
        <w:tcPr>
          <w:tcW w:w="3120" w:type="dxa"/>
        </w:tcPr>
        <w:p w14:paraId="6B04E3A2" w14:textId="74271CA6" w:rsidR="5E523C26" w:rsidRDefault="5E523C26" w:rsidP="00847DFF">
          <w:pPr>
            <w:pStyle w:val="Header"/>
            <w:jc w:val="center"/>
          </w:pPr>
        </w:p>
      </w:tc>
      <w:tc>
        <w:tcPr>
          <w:tcW w:w="3120" w:type="dxa"/>
        </w:tcPr>
        <w:p w14:paraId="1615380B" w14:textId="633A5924" w:rsidR="5E523C26" w:rsidRDefault="5E523C26" w:rsidP="00847DFF">
          <w:pPr>
            <w:pStyle w:val="Header"/>
            <w:ind w:right="-115"/>
            <w:jc w:val="right"/>
          </w:pPr>
        </w:p>
      </w:tc>
    </w:tr>
  </w:tbl>
  <w:p w14:paraId="4AFD9535" w14:textId="40B8EDBC" w:rsidR="007A594F" w:rsidRDefault="007A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245F" w14:textId="77777777" w:rsidR="004F5BAC" w:rsidRDefault="004F5BAC">
      <w:pPr>
        <w:spacing w:after="0" w:line="240" w:lineRule="auto"/>
      </w:pPr>
      <w:r>
        <w:separator/>
      </w:r>
    </w:p>
  </w:footnote>
  <w:footnote w:type="continuationSeparator" w:id="0">
    <w:p w14:paraId="009FA628" w14:textId="77777777" w:rsidR="004F5BAC" w:rsidRDefault="004F5BAC">
      <w:pPr>
        <w:spacing w:after="0" w:line="240" w:lineRule="auto"/>
      </w:pPr>
      <w:r>
        <w:continuationSeparator/>
      </w:r>
    </w:p>
  </w:footnote>
  <w:footnote w:type="continuationNotice" w:id="1">
    <w:p w14:paraId="694E1F60" w14:textId="77777777" w:rsidR="004F5BAC" w:rsidRDefault="004F5BAC">
      <w:pPr>
        <w:spacing w:after="0" w:line="240" w:lineRule="auto"/>
      </w:pPr>
    </w:p>
  </w:footnote>
  <w:footnote w:id="2">
    <w:p w14:paraId="482A7D51" w14:textId="77777777" w:rsidR="00FE45F3" w:rsidRPr="00225FDA" w:rsidRDefault="00FE45F3" w:rsidP="00FE45F3">
      <w:pPr>
        <w:pStyle w:val="FootnoteText"/>
        <w:spacing w:after="0" w:line="240" w:lineRule="auto"/>
        <w:rPr>
          <w:rFonts w:ascii="Times New Roman" w:hAnsi="Times New Roman"/>
          <w:i/>
          <w:iCs/>
        </w:rPr>
      </w:pPr>
      <w:r w:rsidRPr="00225FDA">
        <w:rPr>
          <w:rStyle w:val="FootnoteReference"/>
          <w:rFonts w:ascii="Times New Roman" w:hAnsi="Times New Roman"/>
          <w:i/>
          <w:iCs/>
          <w:sz w:val="18"/>
          <w:szCs w:val="18"/>
        </w:rPr>
        <w:footnoteRef/>
      </w:r>
      <w:r w:rsidRPr="00225FDA">
        <w:rPr>
          <w:rFonts w:ascii="Times New Roman" w:hAnsi="Times New Roman"/>
          <w:i/>
          <w:iCs/>
          <w:sz w:val="18"/>
          <w:szCs w:val="18"/>
        </w:rPr>
        <w:t xml:space="preserve"> </w:t>
      </w:r>
      <w:r w:rsidRPr="00225FDA">
        <w:rPr>
          <w:rFonts w:ascii="Times New Roman" w:hAnsi="Times New Roman"/>
          <w:i/>
          <w:iCs/>
          <w:sz w:val="18"/>
          <w:szCs w:val="18"/>
          <w:lang w:val="lv-LV"/>
        </w:rPr>
        <w:t>Pieejams LIAA mājas lapā</w:t>
      </w:r>
      <w:r w:rsidRPr="00225FDA">
        <w:rPr>
          <w:rFonts w:ascii="Times New Roman" w:hAnsi="Times New Roman"/>
          <w:i/>
          <w:iCs/>
          <w:sz w:val="18"/>
          <w:szCs w:val="18"/>
        </w:rPr>
        <w:t xml:space="preserve"> </w:t>
      </w:r>
      <w:hyperlink r:id="rId1" w:history="1">
        <w:r w:rsidRPr="00225FDA">
          <w:rPr>
            <w:rStyle w:val="Hyperlink"/>
            <w:rFonts w:ascii="Times New Roman" w:hAnsi="Times New Roman"/>
            <w:i/>
            <w:iCs/>
            <w:sz w:val="18"/>
            <w:szCs w:val="18"/>
          </w:rPr>
          <w:t>https://www.liaa.gov.lv/lv/ris3-vadibas-grupas-ris3-parvaldibas-operacionalais-limenis</w:t>
        </w:r>
      </w:hyperlink>
      <w:r w:rsidRPr="00225FDA">
        <w:rPr>
          <w:rFonts w:ascii="Times New Roman" w:hAnsi="Times New Roman"/>
          <w:i/>
          <w:iCs/>
          <w:sz w:val="18"/>
          <w:szCs w:val="18"/>
        </w:rPr>
        <w:t xml:space="preserve"> </w:t>
      </w:r>
    </w:p>
  </w:footnote>
  <w:footnote w:id="3">
    <w:p w14:paraId="05052D5C" w14:textId="77777777" w:rsidR="00BC53D2" w:rsidRPr="00436F6C" w:rsidRDefault="00BC53D2" w:rsidP="00436F6C">
      <w:pPr>
        <w:pStyle w:val="FootnoteText"/>
        <w:spacing w:after="0" w:line="240" w:lineRule="auto"/>
        <w:rPr>
          <w:i/>
          <w:iCs/>
          <w:lang w:val="lv-LV"/>
        </w:rPr>
      </w:pPr>
      <w:r w:rsidRPr="00436F6C">
        <w:rPr>
          <w:rStyle w:val="FootnoteReference"/>
          <w:i/>
          <w:iCs/>
        </w:rPr>
        <w:footnoteRef/>
      </w:r>
      <w:r w:rsidRPr="00436F6C">
        <w:rPr>
          <w:i/>
          <w:iCs/>
          <w:lang w:val="lv-LV"/>
        </w:rPr>
        <w:t xml:space="preserve"> Ministru kabineta 2018. gada 27. februāra apstiprinātais informatīvais ziņojums “Viedās specializācijas stratēģijas monitorings”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523C26" w14:paraId="2F73E16F" w14:textId="77777777" w:rsidTr="00847DFF">
      <w:trPr>
        <w:trHeight w:val="300"/>
      </w:trPr>
      <w:tc>
        <w:tcPr>
          <w:tcW w:w="3120" w:type="dxa"/>
        </w:tcPr>
        <w:p w14:paraId="7CE3FB9C" w14:textId="5C00E31F" w:rsidR="5E523C26" w:rsidRDefault="5E523C26" w:rsidP="00847DFF">
          <w:pPr>
            <w:pStyle w:val="Header"/>
            <w:ind w:left="-115"/>
          </w:pPr>
        </w:p>
      </w:tc>
      <w:tc>
        <w:tcPr>
          <w:tcW w:w="3120" w:type="dxa"/>
        </w:tcPr>
        <w:p w14:paraId="03AD7A5D" w14:textId="70605005" w:rsidR="5E523C26" w:rsidRDefault="5E523C26" w:rsidP="00847DFF">
          <w:pPr>
            <w:pStyle w:val="Header"/>
            <w:jc w:val="center"/>
          </w:pPr>
        </w:p>
      </w:tc>
      <w:tc>
        <w:tcPr>
          <w:tcW w:w="3120" w:type="dxa"/>
        </w:tcPr>
        <w:p w14:paraId="6AA92C35" w14:textId="2F78EE8B" w:rsidR="5E523C26" w:rsidRDefault="5E523C26" w:rsidP="00847DFF">
          <w:pPr>
            <w:pStyle w:val="Header"/>
            <w:ind w:right="-115"/>
            <w:jc w:val="right"/>
          </w:pPr>
        </w:p>
      </w:tc>
    </w:tr>
  </w:tbl>
  <w:p w14:paraId="7459BA96" w14:textId="305E4B04" w:rsidR="007A594F" w:rsidRDefault="007A5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B55F5" w14:paraId="39BF7B77" w14:textId="77777777" w:rsidTr="44CB55F5">
      <w:trPr>
        <w:trHeight w:val="300"/>
      </w:trPr>
      <w:tc>
        <w:tcPr>
          <w:tcW w:w="3120" w:type="dxa"/>
        </w:tcPr>
        <w:p w14:paraId="45732889" w14:textId="3B8F438F" w:rsidR="44CB55F5" w:rsidRDefault="44CB55F5" w:rsidP="44CB55F5">
          <w:pPr>
            <w:pStyle w:val="Header"/>
            <w:ind w:left="-115"/>
          </w:pPr>
        </w:p>
      </w:tc>
      <w:tc>
        <w:tcPr>
          <w:tcW w:w="3120" w:type="dxa"/>
        </w:tcPr>
        <w:p w14:paraId="6D839659" w14:textId="123CB40B" w:rsidR="44CB55F5" w:rsidRDefault="44CB55F5" w:rsidP="44CB55F5">
          <w:pPr>
            <w:pStyle w:val="Header"/>
            <w:jc w:val="center"/>
          </w:pPr>
        </w:p>
      </w:tc>
      <w:tc>
        <w:tcPr>
          <w:tcW w:w="3120" w:type="dxa"/>
        </w:tcPr>
        <w:p w14:paraId="4A42D9C3" w14:textId="061794E1" w:rsidR="44CB55F5" w:rsidRDefault="44CB55F5" w:rsidP="44CB55F5">
          <w:pPr>
            <w:pStyle w:val="Header"/>
            <w:ind w:right="-115"/>
            <w:jc w:val="right"/>
          </w:pPr>
        </w:p>
      </w:tc>
    </w:tr>
  </w:tbl>
  <w:p w14:paraId="16ED25A3" w14:textId="65BE8F65" w:rsidR="44CB55F5" w:rsidRDefault="44CB55F5" w:rsidP="44CB5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4CB55F5" w14:paraId="339BDDC2" w14:textId="77777777" w:rsidTr="44CB55F5">
      <w:trPr>
        <w:trHeight w:val="300"/>
      </w:trPr>
      <w:tc>
        <w:tcPr>
          <w:tcW w:w="4855" w:type="dxa"/>
        </w:tcPr>
        <w:p w14:paraId="2255DF4E" w14:textId="41D892A0" w:rsidR="44CB55F5" w:rsidRDefault="44CB55F5" w:rsidP="44CB55F5">
          <w:pPr>
            <w:pStyle w:val="Header"/>
            <w:ind w:left="-115"/>
          </w:pPr>
        </w:p>
      </w:tc>
      <w:tc>
        <w:tcPr>
          <w:tcW w:w="4855" w:type="dxa"/>
        </w:tcPr>
        <w:p w14:paraId="3861C203" w14:textId="38A8DFF2" w:rsidR="44CB55F5" w:rsidRDefault="44CB55F5" w:rsidP="44CB55F5">
          <w:pPr>
            <w:pStyle w:val="Header"/>
            <w:jc w:val="center"/>
          </w:pPr>
        </w:p>
      </w:tc>
      <w:tc>
        <w:tcPr>
          <w:tcW w:w="4855" w:type="dxa"/>
        </w:tcPr>
        <w:p w14:paraId="3D9C83E2" w14:textId="0979CF82" w:rsidR="44CB55F5" w:rsidRDefault="44CB55F5" w:rsidP="44CB55F5">
          <w:pPr>
            <w:pStyle w:val="Header"/>
            <w:ind w:right="-115"/>
            <w:jc w:val="right"/>
          </w:pPr>
        </w:p>
      </w:tc>
    </w:tr>
  </w:tbl>
  <w:p w14:paraId="74E9725F" w14:textId="2618C702" w:rsidR="44CB55F5" w:rsidRDefault="44CB55F5" w:rsidP="44CB55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B55F5" w14:paraId="19DFA8B6" w14:textId="77777777" w:rsidTr="44CB55F5">
      <w:trPr>
        <w:trHeight w:val="300"/>
      </w:trPr>
      <w:tc>
        <w:tcPr>
          <w:tcW w:w="3120" w:type="dxa"/>
        </w:tcPr>
        <w:p w14:paraId="58FE0048" w14:textId="44002E0A" w:rsidR="44CB55F5" w:rsidRDefault="44CB55F5" w:rsidP="44CB55F5">
          <w:pPr>
            <w:pStyle w:val="Header"/>
            <w:ind w:left="-115"/>
          </w:pPr>
        </w:p>
      </w:tc>
      <w:tc>
        <w:tcPr>
          <w:tcW w:w="3120" w:type="dxa"/>
        </w:tcPr>
        <w:p w14:paraId="4E4A014F" w14:textId="57918F6A" w:rsidR="44CB55F5" w:rsidRDefault="44CB55F5" w:rsidP="44CB55F5">
          <w:pPr>
            <w:pStyle w:val="Header"/>
            <w:jc w:val="center"/>
          </w:pPr>
        </w:p>
      </w:tc>
      <w:tc>
        <w:tcPr>
          <w:tcW w:w="3120" w:type="dxa"/>
        </w:tcPr>
        <w:p w14:paraId="3457895A" w14:textId="0B1FDEE1" w:rsidR="44CB55F5" w:rsidRDefault="44CB55F5" w:rsidP="44CB55F5">
          <w:pPr>
            <w:pStyle w:val="Header"/>
            <w:ind w:right="-115"/>
            <w:jc w:val="right"/>
          </w:pPr>
        </w:p>
      </w:tc>
    </w:tr>
  </w:tbl>
  <w:p w14:paraId="2B66E977" w14:textId="65B4E9AC" w:rsidR="44CB55F5" w:rsidRDefault="44CB55F5" w:rsidP="44CB5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7F7BED"/>
    <w:multiLevelType w:val="multilevel"/>
    <w:tmpl w:val="4ED24A1E"/>
    <w:lvl w:ilvl="0">
      <w:start w:val="1"/>
      <w:numFmt w:val="upperRoman"/>
      <w:pStyle w:val="Heading1"/>
      <w:lvlText w:val="%1."/>
      <w:lvlJc w:val="right"/>
      <w:pPr>
        <w:ind w:left="720" w:hanging="360"/>
      </w:pPr>
      <w:rPr>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15B3309"/>
    <w:multiLevelType w:val="hybridMultilevel"/>
    <w:tmpl w:val="FFFFFFFF"/>
    <w:lvl w:ilvl="0" w:tplc="728A9DEC">
      <w:start w:val="1"/>
      <w:numFmt w:val="bullet"/>
      <w:lvlText w:val="·"/>
      <w:lvlJc w:val="left"/>
      <w:pPr>
        <w:ind w:left="720" w:hanging="360"/>
      </w:pPr>
      <w:rPr>
        <w:rFonts w:ascii="Symbol" w:hAnsi="Symbol" w:hint="default"/>
      </w:rPr>
    </w:lvl>
    <w:lvl w:ilvl="1" w:tplc="E0FCC728">
      <w:start w:val="1"/>
      <w:numFmt w:val="bullet"/>
      <w:lvlText w:val="o"/>
      <w:lvlJc w:val="left"/>
      <w:pPr>
        <w:ind w:left="1440" w:hanging="360"/>
      </w:pPr>
      <w:rPr>
        <w:rFonts w:ascii="Courier New" w:hAnsi="Courier New" w:hint="default"/>
      </w:rPr>
    </w:lvl>
    <w:lvl w:ilvl="2" w:tplc="EC5AC654">
      <w:start w:val="1"/>
      <w:numFmt w:val="bullet"/>
      <w:lvlText w:val=""/>
      <w:lvlJc w:val="left"/>
      <w:pPr>
        <w:ind w:left="2160" w:hanging="360"/>
      </w:pPr>
      <w:rPr>
        <w:rFonts w:ascii="Wingdings" w:hAnsi="Wingdings" w:hint="default"/>
      </w:rPr>
    </w:lvl>
    <w:lvl w:ilvl="3" w:tplc="29503A64">
      <w:start w:val="1"/>
      <w:numFmt w:val="bullet"/>
      <w:lvlText w:val=""/>
      <w:lvlJc w:val="left"/>
      <w:pPr>
        <w:ind w:left="2880" w:hanging="360"/>
      </w:pPr>
      <w:rPr>
        <w:rFonts w:ascii="Symbol" w:hAnsi="Symbol" w:hint="default"/>
      </w:rPr>
    </w:lvl>
    <w:lvl w:ilvl="4" w:tplc="7B4C8F24">
      <w:start w:val="1"/>
      <w:numFmt w:val="bullet"/>
      <w:lvlText w:val="o"/>
      <w:lvlJc w:val="left"/>
      <w:pPr>
        <w:ind w:left="3600" w:hanging="360"/>
      </w:pPr>
      <w:rPr>
        <w:rFonts w:ascii="Courier New" w:hAnsi="Courier New" w:hint="default"/>
      </w:rPr>
    </w:lvl>
    <w:lvl w:ilvl="5" w:tplc="BD3A0982">
      <w:start w:val="1"/>
      <w:numFmt w:val="bullet"/>
      <w:lvlText w:val=""/>
      <w:lvlJc w:val="left"/>
      <w:pPr>
        <w:ind w:left="4320" w:hanging="360"/>
      </w:pPr>
      <w:rPr>
        <w:rFonts w:ascii="Wingdings" w:hAnsi="Wingdings" w:hint="default"/>
      </w:rPr>
    </w:lvl>
    <w:lvl w:ilvl="6" w:tplc="3E665FEE">
      <w:start w:val="1"/>
      <w:numFmt w:val="bullet"/>
      <w:lvlText w:val=""/>
      <w:lvlJc w:val="left"/>
      <w:pPr>
        <w:ind w:left="5040" w:hanging="360"/>
      </w:pPr>
      <w:rPr>
        <w:rFonts w:ascii="Symbol" w:hAnsi="Symbol" w:hint="default"/>
      </w:rPr>
    </w:lvl>
    <w:lvl w:ilvl="7" w:tplc="B15A44B6">
      <w:start w:val="1"/>
      <w:numFmt w:val="bullet"/>
      <w:lvlText w:val="o"/>
      <w:lvlJc w:val="left"/>
      <w:pPr>
        <w:ind w:left="5760" w:hanging="360"/>
      </w:pPr>
      <w:rPr>
        <w:rFonts w:ascii="Courier New" w:hAnsi="Courier New" w:hint="default"/>
      </w:rPr>
    </w:lvl>
    <w:lvl w:ilvl="8" w:tplc="6FACB3C0">
      <w:start w:val="1"/>
      <w:numFmt w:val="bullet"/>
      <w:lvlText w:val=""/>
      <w:lvlJc w:val="left"/>
      <w:pPr>
        <w:ind w:left="6480" w:hanging="360"/>
      </w:pPr>
      <w:rPr>
        <w:rFonts w:ascii="Wingdings" w:hAnsi="Wingdings" w:hint="default"/>
      </w:rPr>
    </w:lvl>
  </w:abstractNum>
  <w:abstractNum w:abstractNumId="13" w15:restartNumberingAfterBreak="0">
    <w:nsid w:val="14EE33C8"/>
    <w:multiLevelType w:val="multilevel"/>
    <w:tmpl w:val="037CEFB2"/>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671923"/>
    <w:multiLevelType w:val="hybridMultilevel"/>
    <w:tmpl w:val="22DA603A"/>
    <w:lvl w:ilvl="0" w:tplc="64D0E2B8">
      <w:start w:val="1"/>
      <w:numFmt w:val="lowerLetter"/>
      <w:pStyle w:val="Heading2"/>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0F62F9"/>
    <w:multiLevelType w:val="hybridMultilevel"/>
    <w:tmpl w:val="749040AA"/>
    <w:lvl w:ilvl="0" w:tplc="04260013">
      <w:start w:val="1"/>
      <w:numFmt w:val="upperRoman"/>
      <w:lvlText w:val="%1."/>
      <w:lvlJc w:val="righ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225C4F5C"/>
    <w:multiLevelType w:val="hybridMultilevel"/>
    <w:tmpl w:val="75BA03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607C7F"/>
    <w:multiLevelType w:val="hybridMultilevel"/>
    <w:tmpl w:val="DA0A5608"/>
    <w:lvl w:ilvl="0" w:tplc="E85E0A76">
      <w:start w:val="1"/>
      <w:numFmt w:val="bullet"/>
      <w:lvlText w:val=""/>
      <w:lvlJc w:val="left"/>
      <w:pPr>
        <w:ind w:left="720" w:hanging="360"/>
      </w:pPr>
      <w:rPr>
        <w:rFonts w:ascii="Symbol" w:hAnsi="Symbol"/>
      </w:rPr>
    </w:lvl>
    <w:lvl w:ilvl="1" w:tplc="C28E603C">
      <w:start w:val="1"/>
      <w:numFmt w:val="bullet"/>
      <w:lvlText w:val=""/>
      <w:lvlJc w:val="left"/>
      <w:pPr>
        <w:ind w:left="720" w:hanging="360"/>
      </w:pPr>
      <w:rPr>
        <w:rFonts w:ascii="Symbol" w:hAnsi="Symbol"/>
      </w:rPr>
    </w:lvl>
    <w:lvl w:ilvl="2" w:tplc="67E08548">
      <w:start w:val="1"/>
      <w:numFmt w:val="bullet"/>
      <w:lvlText w:val=""/>
      <w:lvlJc w:val="left"/>
      <w:pPr>
        <w:ind w:left="720" w:hanging="360"/>
      </w:pPr>
      <w:rPr>
        <w:rFonts w:ascii="Symbol" w:hAnsi="Symbol"/>
      </w:rPr>
    </w:lvl>
    <w:lvl w:ilvl="3" w:tplc="8CD2C990">
      <w:start w:val="1"/>
      <w:numFmt w:val="bullet"/>
      <w:lvlText w:val=""/>
      <w:lvlJc w:val="left"/>
      <w:pPr>
        <w:ind w:left="720" w:hanging="360"/>
      </w:pPr>
      <w:rPr>
        <w:rFonts w:ascii="Symbol" w:hAnsi="Symbol"/>
      </w:rPr>
    </w:lvl>
    <w:lvl w:ilvl="4" w:tplc="5218B780">
      <w:start w:val="1"/>
      <w:numFmt w:val="bullet"/>
      <w:lvlText w:val=""/>
      <w:lvlJc w:val="left"/>
      <w:pPr>
        <w:ind w:left="720" w:hanging="360"/>
      </w:pPr>
      <w:rPr>
        <w:rFonts w:ascii="Symbol" w:hAnsi="Symbol"/>
      </w:rPr>
    </w:lvl>
    <w:lvl w:ilvl="5" w:tplc="4EC2EB92">
      <w:start w:val="1"/>
      <w:numFmt w:val="bullet"/>
      <w:lvlText w:val=""/>
      <w:lvlJc w:val="left"/>
      <w:pPr>
        <w:ind w:left="720" w:hanging="360"/>
      </w:pPr>
      <w:rPr>
        <w:rFonts w:ascii="Symbol" w:hAnsi="Symbol"/>
      </w:rPr>
    </w:lvl>
    <w:lvl w:ilvl="6" w:tplc="E30834BC">
      <w:start w:val="1"/>
      <w:numFmt w:val="bullet"/>
      <w:lvlText w:val=""/>
      <w:lvlJc w:val="left"/>
      <w:pPr>
        <w:ind w:left="720" w:hanging="360"/>
      </w:pPr>
      <w:rPr>
        <w:rFonts w:ascii="Symbol" w:hAnsi="Symbol"/>
      </w:rPr>
    </w:lvl>
    <w:lvl w:ilvl="7" w:tplc="6F66FA2A">
      <w:start w:val="1"/>
      <w:numFmt w:val="bullet"/>
      <w:lvlText w:val=""/>
      <w:lvlJc w:val="left"/>
      <w:pPr>
        <w:ind w:left="720" w:hanging="360"/>
      </w:pPr>
      <w:rPr>
        <w:rFonts w:ascii="Symbol" w:hAnsi="Symbol"/>
      </w:rPr>
    </w:lvl>
    <w:lvl w:ilvl="8" w:tplc="C1C68010">
      <w:start w:val="1"/>
      <w:numFmt w:val="bullet"/>
      <w:lvlText w:val=""/>
      <w:lvlJc w:val="left"/>
      <w:pPr>
        <w:ind w:left="720" w:hanging="360"/>
      </w:pPr>
      <w:rPr>
        <w:rFonts w:ascii="Symbol" w:hAnsi="Symbol"/>
      </w:rPr>
    </w:lvl>
  </w:abstractNum>
  <w:abstractNum w:abstractNumId="18" w15:restartNumberingAfterBreak="0">
    <w:nsid w:val="27CD1CEC"/>
    <w:multiLevelType w:val="multilevel"/>
    <w:tmpl w:val="9B581156"/>
    <w:lvl w:ilvl="0">
      <w:start w:val="5"/>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28B84E60"/>
    <w:multiLevelType w:val="hybridMultilevel"/>
    <w:tmpl w:val="5F362152"/>
    <w:lvl w:ilvl="0" w:tplc="63EA86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8877D1"/>
    <w:multiLevelType w:val="multilevel"/>
    <w:tmpl w:val="4E6635AA"/>
    <w:lvl w:ilvl="0">
      <w:start w:val="8"/>
      <w:numFmt w:val="decimal"/>
      <w:lvlText w:val="%1."/>
      <w:lvlJc w:val="left"/>
      <w:pPr>
        <w:ind w:left="432" w:hanging="432"/>
      </w:pPr>
      <w:rPr>
        <w:rFonts w:hint="default"/>
        <w:b w:val="0"/>
        <w:bCs/>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29F9CBF0"/>
    <w:multiLevelType w:val="hybridMultilevel"/>
    <w:tmpl w:val="08E0CF1C"/>
    <w:lvl w:ilvl="0" w:tplc="F2D2F578">
      <w:start w:val="1"/>
      <w:numFmt w:val="bullet"/>
      <w:lvlText w:val=""/>
      <w:lvlJc w:val="left"/>
      <w:pPr>
        <w:ind w:left="720" w:hanging="360"/>
      </w:pPr>
      <w:rPr>
        <w:rFonts w:ascii="Symbol" w:hAnsi="Symbol" w:hint="default"/>
      </w:rPr>
    </w:lvl>
    <w:lvl w:ilvl="1" w:tplc="93C68614">
      <w:start w:val="1"/>
      <w:numFmt w:val="bullet"/>
      <w:lvlText w:val="o"/>
      <w:lvlJc w:val="left"/>
      <w:pPr>
        <w:ind w:left="1440" w:hanging="360"/>
      </w:pPr>
      <w:rPr>
        <w:rFonts w:ascii="Symbol" w:hAnsi="Symbol" w:hint="default"/>
      </w:rPr>
    </w:lvl>
    <w:lvl w:ilvl="2" w:tplc="31C6CF60">
      <w:start w:val="1"/>
      <w:numFmt w:val="bullet"/>
      <w:lvlText w:val=""/>
      <w:lvlJc w:val="left"/>
      <w:pPr>
        <w:ind w:left="2160" w:hanging="360"/>
      </w:pPr>
      <w:rPr>
        <w:rFonts w:ascii="Wingdings" w:hAnsi="Wingdings" w:hint="default"/>
      </w:rPr>
    </w:lvl>
    <w:lvl w:ilvl="3" w:tplc="12A6D274">
      <w:start w:val="1"/>
      <w:numFmt w:val="bullet"/>
      <w:lvlText w:val=""/>
      <w:lvlJc w:val="left"/>
      <w:pPr>
        <w:ind w:left="2880" w:hanging="360"/>
      </w:pPr>
      <w:rPr>
        <w:rFonts w:ascii="Symbol" w:hAnsi="Symbol" w:hint="default"/>
      </w:rPr>
    </w:lvl>
    <w:lvl w:ilvl="4" w:tplc="2F98684A">
      <w:start w:val="1"/>
      <w:numFmt w:val="bullet"/>
      <w:lvlText w:val="o"/>
      <w:lvlJc w:val="left"/>
      <w:pPr>
        <w:ind w:left="3600" w:hanging="360"/>
      </w:pPr>
      <w:rPr>
        <w:rFonts w:ascii="Courier New" w:hAnsi="Courier New" w:hint="default"/>
      </w:rPr>
    </w:lvl>
    <w:lvl w:ilvl="5" w:tplc="6F741AD6">
      <w:start w:val="1"/>
      <w:numFmt w:val="bullet"/>
      <w:lvlText w:val=""/>
      <w:lvlJc w:val="left"/>
      <w:pPr>
        <w:ind w:left="4320" w:hanging="360"/>
      </w:pPr>
      <w:rPr>
        <w:rFonts w:ascii="Wingdings" w:hAnsi="Wingdings" w:hint="default"/>
      </w:rPr>
    </w:lvl>
    <w:lvl w:ilvl="6" w:tplc="FE386B64">
      <w:start w:val="1"/>
      <w:numFmt w:val="bullet"/>
      <w:lvlText w:val=""/>
      <w:lvlJc w:val="left"/>
      <w:pPr>
        <w:ind w:left="5040" w:hanging="360"/>
      </w:pPr>
      <w:rPr>
        <w:rFonts w:ascii="Symbol" w:hAnsi="Symbol" w:hint="default"/>
      </w:rPr>
    </w:lvl>
    <w:lvl w:ilvl="7" w:tplc="4738A4D6">
      <w:start w:val="1"/>
      <w:numFmt w:val="bullet"/>
      <w:lvlText w:val="o"/>
      <w:lvlJc w:val="left"/>
      <w:pPr>
        <w:ind w:left="5760" w:hanging="360"/>
      </w:pPr>
      <w:rPr>
        <w:rFonts w:ascii="Courier New" w:hAnsi="Courier New" w:hint="default"/>
      </w:rPr>
    </w:lvl>
    <w:lvl w:ilvl="8" w:tplc="4BC65A1A">
      <w:start w:val="1"/>
      <w:numFmt w:val="bullet"/>
      <w:lvlText w:val=""/>
      <w:lvlJc w:val="left"/>
      <w:pPr>
        <w:ind w:left="6480" w:hanging="360"/>
      </w:pPr>
      <w:rPr>
        <w:rFonts w:ascii="Wingdings" w:hAnsi="Wingdings" w:hint="default"/>
      </w:rPr>
    </w:lvl>
  </w:abstractNum>
  <w:abstractNum w:abstractNumId="22" w15:restartNumberingAfterBreak="0">
    <w:nsid w:val="2EAB20EF"/>
    <w:multiLevelType w:val="multilevel"/>
    <w:tmpl w:val="037CEFB2"/>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851" w:hanging="432"/>
      </w:pPr>
    </w:lvl>
    <w:lvl w:ilvl="2">
      <w:start w:val="1"/>
      <w:numFmt w:val="decimal"/>
      <w:lvlText w:val="%1.%2.%3."/>
      <w:lvlJc w:val="left"/>
      <w:pPr>
        <w:ind w:left="2490" w:hanging="504"/>
      </w:pPr>
    </w:lvl>
    <w:lvl w:ilvl="3">
      <w:start w:val="1"/>
      <w:numFmt w:val="decimal"/>
      <w:lvlText w:val="%1.%2.%3.%4."/>
      <w:lvlJc w:val="left"/>
      <w:pPr>
        <w:ind w:left="3342" w:hanging="648"/>
      </w:pPr>
    </w:lvl>
    <w:lvl w:ilvl="4">
      <w:start w:val="1"/>
      <w:numFmt w:val="decimal"/>
      <w:lvlText w:val="%1.%2.%3.%4.%5."/>
      <w:lvlJc w:val="left"/>
      <w:pPr>
        <w:ind w:left="348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311B73"/>
    <w:multiLevelType w:val="hybridMultilevel"/>
    <w:tmpl w:val="80D4C8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360E06A8"/>
    <w:multiLevelType w:val="hybridMultilevel"/>
    <w:tmpl w:val="20D85E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6853FE9"/>
    <w:multiLevelType w:val="hybridMultilevel"/>
    <w:tmpl w:val="0632251C"/>
    <w:lvl w:ilvl="0" w:tplc="2E2E076E">
      <w:start w:val="1"/>
      <w:numFmt w:val="bullet"/>
      <w:lvlText w:val=""/>
      <w:lvlJc w:val="left"/>
      <w:pPr>
        <w:ind w:left="720" w:hanging="360"/>
      </w:pPr>
      <w:rPr>
        <w:rFonts w:ascii="Symbol" w:hAnsi="Symbol"/>
      </w:rPr>
    </w:lvl>
    <w:lvl w:ilvl="1" w:tplc="4544C422">
      <w:start w:val="1"/>
      <w:numFmt w:val="bullet"/>
      <w:lvlText w:val=""/>
      <w:lvlJc w:val="left"/>
      <w:pPr>
        <w:ind w:left="720" w:hanging="360"/>
      </w:pPr>
      <w:rPr>
        <w:rFonts w:ascii="Symbol" w:hAnsi="Symbol"/>
      </w:rPr>
    </w:lvl>
    <w:lvl w:ilvl="2" w:tplc="E07A401E">
      <w:start w:val="1"/>
      <w:numFmt w:val="bullet"/>
      <w:lvlText w:val=""/>
      <w:lvlJc w:val="left"/>
      <w:pPr>
        <w:ind w:left="720" w:hanging="360"/>
      </w:pPr>
      <w:rPr>
        <w:rFonts w:ascii="Symbol" w:hAnsi="Symbol"/>
      </w:rPr>
    </w:lvl>
    <w:lvl w:ilvl="3" w:tplc="167C05A2">
      <w:start w:val="1"/>
      <w:numFmt w:val="bullet"/>
      <w:lvlText w:val=""/>
      <w:lvlJc w:val="left"/>
      <w:pPr>
        <w:ind w:left="720" w:hanging="360"/>
      </w:pPr>
      <w:rPr>
        <w:rFonts w:ascii="Symbol" w:hAnsi="Symbol"/>
      </w:rPr>
    </w:lvl>
    <w:lvl w:ilvl="4" w:tplc="7EC28070">
      <w:start w:val="1"/>
      <w:numFmt w:val="bullet"/>
      <w:lvlText w:val=""/>
      <w:lvlJc w:val="left"/>
      <w:pPr>
        <w:ind w:left="720" w:hanging="360"/>
      </w:pPr>
      <w:rPr>
        <w:rFonts w:ascii="Symbol" w:hAnsi="Symbol"/>
      </w:rPr>
    </w:lvl>
    <w:lvl w:ilvl="5" w:tplc="A5D0C91C">
      <w:start w:val="1"/>
      <w:numFmt w:val="bullet"/>
      <w:lvlText w:val=""/>
      <w:lvlJc w:val="left"/>
      <w:pPr>
        <w:ind w:left="720" w:hanging="360"/>
      </w:pPr>
      <w:rPr>
        <w:rFonts w:ascii="Symbol" w:hAnsi="Symbol"/>
      </w:rPr>
    </w:lvl>
    <w:lvl w:ilvl="6" w:tplc="F1BC4156">
      <w:start w:val="1"/>
      <w:numFmt w:val="bullet"/>
      <w:lvlText w:val=""/>
      <w:lvlJc w:val="left"/>
      <w:pPr>
        <w:ind w:left="720" w:hanging="360"/>
      </w:pPr>
      <w:rPr>
        <w:rFonts w:ascii="Symbol" w:hAnsi="Symbol"/>
      </w:rPr>
    </w:lvl>
    <w:lvl w:ilvl="7" w:tplc="D4905066">
      <w:start w:val="1"/>
      <w:numFmt w:val="bullet"/>
      <w:lvlText w:val=""/>
      <w:lvlJc w:val="left"/>
      <w:pPr>
        <w:ind w:left="720" w:hanging="360"/>
      </w:pPr>
      <w:rPr>
        <w:rFonts w:ascii="Symbol" w:hAnsi="Symbol"/>
      </w:rPr>
    </w:lvl>
    <w:lvl w:ilvl="8" w:tplc="DED8C758">
      <w:start w:val="1"/>
      <w:numFmt w:val="bullet"/>
      <w:lvlText w:val=""/>
      <w:lvlJc w:val="left"/>
      <w:pPr>
        <w:ind w:left="720" w:hanging="360"/>
      </w:pPr>
      <w:rPr>
        <w:rFonts w:ascii="Symbol" w:hAnsi="Symbol"/>
      </w:rPr>
    </w:lvl>
  </w:abstractNum>
  <w:abstractNum w:abstractNumId="26" w15:restartNumberingAfterBreak="0">
    <w:nsid w:val="3DCCEE3A"/>
    <w:multiLevelType w:val="hybridMultilevel"/>
    <w:tmpl w:val="FFFFFFFF"/>
    <w:lvl w:ilvl="0" w:tplc="7DE2A3BE">
      <w:start w:val="1"/>
      <w:numFmt w:val="bullet"/>
      <w:lvlText w:val="·"/>
      <w:lvlJc w:val="left"/>
      <w:pPr>
        <w:ind w:left="720" w:hanging="360"/>
      </w:pPr>
      <w:rPr>
        <w:rFonts w:ascii="Symbol" w:hAnsi="Symbol" w:hint="default"/>
      </w:rPr>
    </w:lvl>
    <w:lvl w:ilvl="1" w:tplc="27D6803E">
      <w:start w:val="1"/>
      <w:numFmt w:val="bullet"/>
      <w:lvlText w:val="o"/>
      <w:lvlJc w:val="left"/>
      <w:pPr>
        <w:ind w:left="1440" w:hanging="360"/>
      </w:pPr>
      <w:rPr>
        <w:rFonts w:ascii="Courier New" w:hAnsi="Courier New" w:hint="default"/>
      </w:rPr>
    </w:lvl>
    <w:lvl w:ilvl="2" w:tplc="70FE4CEA">
      <w:start w:val="1"/>
      <w:numFmt w:val="bullet"/>
      <w:lvlText w:val=""/>
      <w:lvlJc w:val="left"/>
      <w:pPr>
        <w:ind w:left="2160" w:hanging="360"/>
      </w:pPr>
      <w:rPr>
        <w:rFonts w:ascii="Wingdings" w:hAnsi="Wingdings" w:hint="default"/>
      </w:rPr>
    </w:lvl>
    <w:lvl w:ilvl="3" w:tplc="2A1AAD62">
      <w:start w:val="1"/>
      <w:numFmt w:val="bullet"/>
      <w:lvlText w:val=""/>
      <w:lvlJc w:val="left"/>
      <w:pPr>
        <w:ind w:left="2880" w:hanging="360"/>
      </w:pPr>
      <w:rPr>
        <w:rFonts w:ascii="Symbol" w:hAnsi="Symbol" w:hint="default"/>
      </w:rPr>
    </w:lvl>
    <w:lvl w:ilvl="4" w:tplc="F434F876">
      <w:start w:val="1"/>
      <w:numFmt w:val="bullet"/>
      <w:lvlText w:val="o"/>
      <w:lvlJc w:val="left"/>
      <w:pPr>
        <w:ind w:left="3600" w:hanging="360"/>
      </w:pPr>
      <w:rPr>
        <w:rFonts w:ascii="Courier New" w:hAnsi="Courier New" w:hint="default"/>
      </w:rPr>
    </w:lvl>
    <w:lvl w:ilvl="5" w:tplc="8C5C39BE">
      <w:start w:val="1"/>
      <w:numFmt w:val="bullet"/>
      <w:lvlText w:val=""/>
      <w:lvlJc w:val="left"/>
      <w:pPr>
        <w:ind w:left="4320" w:hanging="360"/>
      </w:pPr>
      <w:rPr>
        <w:rFonts w:ascii="Wingdings" w:hAnsi="Wingdings" w:hint="default"/>
      </w:rPr>
    </w:lvl>
    <w:lvl w:ilvl="6" w:tplc="B6A2FB16">
      <w:start w:val="1"/>
      <w:numFmt w:val="bullet"/>
      <w:lvlText w:val=""/>
      <w:lvlJc w:val="left"/>
      <w:pPr>
        <w:ind w:left="5040" w:hanging="360"/>
      </w:pPr>
      <w:rPr>
        <w:rFonts w:ascii="Symbol" w:hAnsi="Symbol" w:hint="default"/>
      </w:rPr>
    </w:lvl>
    <w:lvl w:ilvl="7" w:tplc="3E26AC9C">
      <w:start w:val="1"/>
      <w:numFmt w:val="bullet"/>
      <w:lvlText w:val="o"/>
      <w:lvlJc w:val="left"/>
      <w:pPr>
        <w:ind w:left="5760" w:hanging="360"/>
      </w:pPr>
      <w:rPr>
        <w:rFonts w:ascii="Courier New" w:hAnsi="Courier New" w:hint="default"/>
      </w:rPr>
    </w:lvl>
    <w:lvl w:ilvl="8" w:tplc="4AEA76B4">
      <w:start w:val="1"/>
      <w:numFmt w:val="bullet"/>
      <w:lvlText w:val=""/>
      <w:lvlJc w:val="left"/>
      <w:pPr>
        <w:ind w:left="6480" w:hanging="360"/>
      </w:pPr>
      <w:rPr>
        <w:rFonts w:ascii="Wingdings" w:hAnsi="Wingdings" w:hint="default"/>
      </w:rPr>
    </w:lvl>
  </w:abstractNum>
  <w:abstractNum w:abstractNumId="27" w15:restartNumberingAfterBreak="0">
    <w:nsid w:val="432B06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27D0ED"/>
    <w:multiLevelType w:val="hybridMultilevel"/>
    <w:tmpl w:val="6F2436DE"/>
    <w:lvl w:ilvl="0" w:tplc="437A34A4">
      <w:start w:val="1"/>
      <w:numFmt w:val="bullet"/>
      <w:lvlText w:val=""/>
      <w:lvlJc w:val="left"/>
      <w:pPr>
        <w:ind w:left="720" w:hanging="360"/>
      </w:pPr>
      <w:rPr>
        <w:rFonts w:ascii="Symbol" w:hAnsi="Symbol" w:hint="default"/>
      </w:rPr>
    </w:lvl>
    <w:lvl w:ilvl="1" w:tplc="F0FCA998">
      <w:start w:val="1"/>
      <w:numFmt w:val="bullet"/>
      <w:lvlText w:val="o"/>
      <w:lvlJc w:val="left"/>
      <w:pPr>
        <w:ind w:left="1440" w:hanging="360"/>
      </w:pPr>
      <w:rPr>
        <w:rFonts w:ascii="Symbol" w:hAnsi="Symbol" w:hint="default"/>
      </w:rPr>
    </w:lvl>
    <w:lvl w:ilvl="2" w:tplc="A820634A">
      <w:start w:val="1"/>
      <w:numFmt w:val="bullet"/>
      <w:lvlText w:val=""/>
      <w:lvlJc w:val="left"/>
      <w:pPr>
        <w:ind w:left="2160" w:hanging="360"/>
      </w:pPr>
      <w:rPr>
        <w:rFonts w:ascii="Wingdings" w:hAnsi="Wingdings" w:hint="default"/>
      </w:rPr>
    </w:lvl>
    <w:lvl w:ilvl="3" w:tplc="96D4B78E">
      <w:start w:val="1"/>
      <w:numFmt w:val="bullet"/>
      <w:lvlText w:val=""/>
      <w:lvlJc w:val="left"/>
      <w:pPr>
        <w:ind w:left="2880" w:hanging="360"/>
      </w:pPr>
      <w:rPr>
        <w:rFonts w:ascii="Symbol" w:hAnsi="Symbol" w:hint="default"/>
      </w:rPr>
    </w:lvl>
    <w:lvl w:ilvl="4" w:tplc="3286B0C8">
      <w:start w:val="1"/>
      <w:numFmt w:val="bullet"/>
      <w:lvlText w:val="o"/>
      <w:lvlJc w:val="left"/>
      <w:pPr>
        <w:ind w:left="3600" w:hanging="360"/>
      </w:pPr>
      <w:rPr>
        <w:rFonts w:ascii="Courier New" w:hAnsi="Courier New" w:hint="default"/>
      </w:rPr>
    </w:lvl>
    <w:lvl w:ilvl="5" w:tplc="8F82E244">
      <w:start w:val="1"/>
      <w:numFmt w:val="bullet"/>
      <w:lvlText w:val=""/>
      <w:lvlJc w:val="left"/>
      <w:pPr>
        <w:ind w:left="4320" w:hanging="360"/>
      </w:pPr>
      <w:rPr>
        <w:rFonts w:ascii="Wingdings" w:hAnsi="Wingdings" w:hint="default"/>
      </w:rPr>
    </w:lvl>
    <w:lvl w:ilvl="6" w:tplc="D96A3E70">
      <w:start w:val="1"/>
      <w:numFmt w:val="bullet"/>
      <w:lvlText w:val=""/>
      <w:lvlJc w:val="left"/>
      <w:pPr>
        <w:ind w:left="5040" w:hanging="360"/>
      </w:pPr>
      <w:rPr>
        <w:rFonts w:ascii="Symbol" w:hAnsi="Symbol" w:hint="default"/>
      </w:rPr>
    </w:lvl>
    <w:lvl w:ilvl="7" w:tplc="C29E9CC4">
      <w:start w:val="1"/>
      <w:numFmt w:val="bullet"/>
      <w:lvlText w:val="o"/>
      <w:lvlJc w:val="left"/>
      <w:pPr>
        <w:ind w:left="5760" w:hanging="360"/>
      </w:pPr>
      <w:rPr>
        <w:rFonts w:ascii="Courier New" w:hAnsi="Courier New" w:hint="default"/>
      </w:rPr>
    </w:lvl>
    <w:lvl w:ilvl="8" w:tplc="8752C878">
      <w:start w:val="1"/>
      <w:numFmt w:val="bullet"/>
      <w:lvlText w:val=""/>
      <w:lvlJc w:val="left"/>
      <w:pPr>
        <w:ind w:left="6480" w:hanging="360"/>
      </w:pPr>
      <w:rPr>
        <w:rFonts w:ascii="Wingdings" w:hAnsi="Wingdings" w:hint="default"/>
      </w:rPr>
    </w:lvl>
  </w:abstractNum>
  <w:abstractNum w:abstractNumId="29" w15:restartNumberingAfterBreak="0">
    <w:nsid w:val="46C2FA37"/>
    <w:multiLevelType w:val="hybridMultilevel"/>
    <w:tmpl w:val="FFFFFFFF"/>
    <w:lvl w:ilvl="0" w:tplc="33629432">
      <w:start w:val="1"/>
      <w:numFmt w:val="bullet"/>
      <w:lvlText w:val=""/>
      <w:lvlJc w:val="left"/>
      <w:pPr>
        <w:ind w:left="720" w:hanging="360"/>
      </w:pPr>
      <w:rPr>
        <w:rFonts w:ascii="Symbol" w:hAnsi="Symbol" w:hint="default"/>
      </w:rPr>
    </w:lvl>
    <w:lvl w:ilvl="1" w:tplc="EB748656">
      <w:start w:val="1"/>
      <w:numFmt w:val="bullet"/>
      <w:lvlText w:val="o"/>
      <w:lvlJc w:val="left"/>
      <w:pPr>
        <w:ind w:left="1440" w:hanging="360"/>
      </w:pPr>
      <w:rPr>
        <w:rFonts w:ascii="Courier New" w:hAnsi="Courier New" w:hint="default"/>
      </w:rPr>
    </w:lvl>
    <w:lvl w:ilvl="2" w:tplc="FC921CC6">
      <w:start w:val="1"/>
      <w:numFmt w:val="bullet"/>
      <w:lvlText w:val=""/>
      <w:lvlJc w:val="left"/>
      <w:pPr>
        <w:ind w:left="2160" w:hanging="360"/>
      </w:pPr>
      <w:rPr>
        <w:rFonts w:ascii="Wingdings" w:hAnsi="Wingdings" w:hint="default"/>
      </w:rPr>
    </w:lvl>
    <w:lvl w:ilvl="3" w:tplc="41782008">
      <w:start w:val="1"/>
      <w:numFmt w:val="bullet"/>
      <w:lvlText w:val=""/>
      <w:lvlJc w:val="left"/>
      <w:pPr>
        <w:ind w:left="2880" w:hanging="360"/>
      </w:pPr>
      <w:rPr>
        <w:rFonts w:ascii="Symbol" w:hAnsi="Symbol" w:hint="default"/>
      </w:rPr>
    </w:lvl>
    <w:lvl w:ilvl="4" w:tplc="225219A8">
      <w:start w:val="1"/>
      <w:numFmt w:val="bullet"/>
      <w:lvlText w:val="o"/>
      <w:lvlJc w:val="left"/>
      <w:pPr>
        <w:ind w:left="3600" w:hanging="360"/>
      </w:pPr>
      <w:rPr>
        <w:rFonts w:ascii="Courier New" w:hAnsi="Courier New" w:hint="default"/>
      </w:rPr>
    </w:lvl>
    <w:lvl w:ilvl="5" w:tplc="87C03206">
      <w:start w:val="1"/>
      <w:numFmt w:val="bullet"/>
      <w:lvlText w:val=""/>
      <w:lvlJc w:val="left"/>
      <w:pPr>
        <w:ind w:left="4320" w:hanging="360"/>
      </w:pPr>
      <w:rPr>
        <w:rFonts w:ascii="Wingdings" w:hAnsi="Wingdings" w:hint="default"/>
      </w:rPr>
    </w:lvl>
    <w:lvl w:ilvl="6" w:tplc="6334308A">
      <w:start w:val="1"/>
      <w:numFmt w:val="bullet"/>
      <w:lvlText w:val=""/>
      <w:lvlJc w:val="left"/>
      <w:pPr>
        <w:ind w:left="5040" w:hanging="360"/>
      </w:pPr>
      <w:rPr>
        <w:rFonts w:ascii="Symbol" w:hAnsi="Symbol" w:hint="default"/>
      </w:rPr>
    </w:lvl>
    <w:lvl w:ilvl="7" w:tplc="7738446E">
      <w:start w:val="1"/>
      <w:numFmt w:val="bullet"/>
      <w:lvlText w:val="o"/>
      <w:lvlJc w:val="left"/>
      <w:pPr>
        <w:ind w:left="5760" w:hanging="360"/>
      </w:pPr>
      <w:rPr>
        <w:rFonts w:ascii="Courier New" w:hAnsi="Courier New" w:hint="default"/>
      </w:rPr>
    </w:lvl>
    <w:lvl w:ilvl="8" w:tplc="94CA9B54">
      <w:start w:val="1"/>
      <w:numFmt w:val="bullet"/>
      <w:lvlText w:val=""/>
      <w:lvlJc w:val="left"/>
      <w:pPr>
        <w:ind w:left="6480" w:hanging="360"/>
      </w:pPr>
      <w:rPr>
        <w:rFonts w:ascii="Wingdings" w:hAnsi="Wingdings" w:hint="default"/>
      </w:rPr>
    </w:lvl>
  </w:abstractNum>
  <w:abstractNum w:abstractNumId="30" w15:restartNumberingAfterBreak="0">
    <w:nsid w:val="4B91C830"/>
    <w:multiLevelType w:val="hybridMultilevel"/>
    <w:tmpl w:val="FFFFFFFF"/>
    <w:lvl w:ilvl="0" w:tplc="29E20FD4">
      <w:start w:val="1"/>
      <w:numFmt w:val="bullet"/>
      <w:lvlText w:val="·"/>
      <w:lvlJc w:val="left"/>
      <w:pPr>
        <w:ind w:left="720" w:hanging="360"/>
      </w:pPr>
      <w:rPr>
        <w:rFonts w:ascii="Symbol" w:hAnsi="Symbol" w:hint="default"/>
      </w:rPr>
    </w:lvl>
    <w:lvl w:ilvl="1" w:tplc="9BF8F050">
      <w:start w:val="1"/>
      <w:numFmt w:val="bullet"/>
      <w:lvlText w:val="o"/>
      <w:lvlJc w:val="left"/>
      <w:pPr>
        <w:ind w:left="1440" w:hanging="360"/>
      </w:pPr>
      <w:rPr>
        <w:rFonts w:ascii="Courier New" w:hAnsi="Courier New" w:hint="default"/>
      </w:rPr>
    </w:lvl>
    <w:lvl w:ilvl="2" w:tplc="E23CA100">
      <w:start w:val="1"/>
      <w:numFmt w:val="bullet"/>
      <w:lvlText w:val=""/>
      <w:lvlJc w:val="left"/>
      <w:pPr>
        <w:ind w:left="2160" w:hanging="360"/>
      </w:pPr>
      <w:rPr>
        <w:rFonts w:ascii="Wingdings" w:hAnsi="Wingdings" w:hint="default"/>
      </w:rPr>
    </w:lvl>
    <w:lvl w:ilvl="3" w:tplc="2A68358E">
      <w:start w:val="1"/>
      <w:numFmt w:val="bullet"/>
      <w:lvlText w:val=""/>
      <w:lvlJc w:val="left"/>
      <w:pPr>
        <w:ind w:left="2880" w:hanging="360"/>
      </w:pPr>
      <w:rPr>
        <w:rFonts w:ascii="Symbol" w:hAnsi="Symbol" w:hint="default"/>
      </w:rPr>
    </w:lvl>
    <w:lvl w:ilvl="4" w:tplc="E8906DD4">
      <w:start w:val="1"/>
      <w:numFmt w:val="bullet"/>
      <w:lvlText w:val="o"/>
      <w:lvlJc w:val="left"/>
      <w:pPr>
        <w:ind w:left="3600" w:hanging="360"/>
      </w:pPr>
      <w:rPr>
        <w:rFonts w:ascii="Courier New" w:hAnsi="Courier New" w:hint="default"/>
      </w:rPr>
    </w:lvl>
    <w:lvl w:ilvl="5" w:tplc="B84A6294">
      <w:start w:val="1"/>
      <w:numFmt w:val="bullet"/>
      <w:lvlText w:val=""/>
      <w:lvlJc w:val="left"/>
      <w:pPr>
        <w:ind w:left="4320" w:hanging="360"/>
      </w:pPr>
      <w:rPr>
        <w:rFonts w:ascii="Wingdings" w:hAnsi="Wingdings" w:hint="default"/>
      </w:rPr>
    </w:lvl>
    <w:lvl w:ilvl="6" w:tplc="4086D6D2">
      <w:start w:val="1"/>
      <w:numFmt w:val="bullet"/>
      <w:lvlText w:val=""/>
      <w:lvlJc w:val="left"/>
      <w:pPr>
        <w:ind w:left="5040" w:hanging="360"/>
      </w:pPr>
      <w:rPr>
        <w:rFonts w:ascii="Symbol" w:hAnsi="Symbol" w:hint="default"/>
      </w:rPr>
    </w:lvl>
    <w:lvl w:ilvl="7" w:tplc="DC681FE0">
      <w:start w:val="1"/>
      <w:numFmt w:val="bullet"/>
      <w:lvlText w:val="o"/>
      <w:lvlJc w:val="left"/>
      <w:pPr>
        <w:ind w:left="5760" w:hanging="360"/>
      </w:pPr>
      <w:rPr>
        <w:rFonts w:ascii="Courier New" w:hAnsi="Courier New" w:hint="default"/>
      </w:rPr>
    </w:lvl>
    <w:lvl w:ilvl="8" w:tplc="2D384870">
      <w:start w:val="1"/>
      <w:numFmt w:val="bullet"/>
      <w:lvlText w:val=""/>
      <w:lvlJc w:val="left"/>
      <w:pPr>
        <w:ind w:left="6480" w:hanging="360"/>
      </w:pPr>
      <w:rPr>
        <w:rFonts w:ascii="Wingdings" w:hAnsi="Wingdings" w:hint="default"/>
      </w:rPr>
    </w:lvl>
  </w:abstractNum>
  <w:abstractNum w:abstractNumId="31" w15:restartNumberingAfterBreak="0">
    <w:nsid w:val="4EC34E6F"/>
    <w:multiLevelType w:val="hybridMultilevel"/>
    <w:tmpl w:val="5F36215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6875B7"/>
    <w:multiLevelType w:val="hybridMultilevel"/>
    <w:tmpl w:val="2596465C"/>
    <w:lvl w:ilvl="0" w:tplc="411AE12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3" w15:restartNumberingAfterBreak="0">
    <w:nsid w:val="5BB0391C"/>
    <w:multiLevelType w:val="hybridMultilevel"/>
    <w:tmpl w:val="735C056E"/>
    <w:lvl w:ilvl="0" w:tplc="F320A312">
      <w:start w:val="1"/>
      <w:numFmt w:val="decimal"/>
      <w:lvlText w:val="%1."/>
      <w:lvlJc w:val="left"/>
      <w:pPr>
        <w:ind w:left="720" w:hanging="360"/>
      </w:pPr>
      <w:rPr>
        <w:rFonts w:hint="default"/>
        <w:b w:val="0"/>
        <w:color w:val="auto"/>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AF7AD7"/>
    <w:multiLevelType w:val="multilevel"/>
    <w:tmpl w:val="9B581156"/>
    <w:lvl w:ilvl="0">
      <w:start w:val="5"/>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4B0099F"/>
    <w:multiLevelType w:val="hybridMultilevel"/>
    <w:tmpl w:val="B508AB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7D1C68"/>
    <w:multiLevelType w:val="multilevel"/>
    <w:tmpl w:val="0426001F"/>
    <w:lvl w:ilvl="0">
      <w:start w:val="1"/>
      <w:numFmt w:val="decimal"/>
      <w:lvlText w:val="%1."/>
      <w:lvlJc w:val="left"/>
      <w:pPr>
        <w:ind w:left="360" w:hanging="360"/>
      </w:pPr>
      <w:rPr>
        <w:b w:val="0"/>
        <w:bCs w:val="0"/>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A83FE0"/>
    <w:multiLevelType w:val="hybridMultilevel"/>
    <w:tmpl w:val="24D670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BB00CB"/>
    <w:multiLevelType w:val="hybridMultilevel"/>
    <w:tmpl w:val="195E86B8"/>
    <w:lvl w:ilvl="0" w:tplc="DC344D60">
      <w:start w:val="1"/>
      <w:numFmt w:val="bullet"/>
      <w:lvlRestart w:val="0"/>
      <w:lvlText w:val=""/>
      <w:lvlJc w:val="left"/>
      <w:pPr>
        <w:ind w:left="0" w:firstLine="705"/>
      </w:pPr>
      <w:rPr>
        <w:u w:val="none"/>
      </w:rPr>
    </w:lvl>
    <w:lvl w:ilvl="1" w:tplc="B8D8CD36">
      <w:start w:val="1"/>
      <w:numFmt w:val="bullet"/>
      <w:lvlRestart w:val="0"/>
      <w:lvlText w:val=""/>
      <w:lvlJc w:val="left"/>
      <w:pPr>
        <w:ind w:left="0" w:firstLine="705"/>
      </w:pPr>
      <w:rPr>
        <w:u w:val="none"/>
      </w:rPr>
    </w:lvl>
    <w:lvl w:ilvl="2" w:tplc="426470FC">
      <w:start w:val="1"/>
      <w:numFmt w:val="bullet"/>
      <w:lvlRestart w:val="1"/>
      <w:lvlText w:val=""/>
      <w:lvlJc w:val="left"/>
      <w:pPr>
        <w:ind w:left="0" w:firstLine="705"/>
      </w:pPr>
      <w:rPr>
        <w:u w:val="none"/>
      </w:rPr>
    </w:lvl>
    <w:lvl w:ilvl="3" w:tplc="0E841C7C">
      <w:numFmt w:val="decimal"/>
      <w:lvlText w:val=""/>
      <w:lvlJc w:val="left"/>
    </w:lvl>
    <w:lvl w:ilvl="4" w:tplc="2500C284">
      <w:numFmt w:val="decimal"/>
      <w:lvlText w:val=""/>
      <w:lvlJc w:val="left"/>
    </w:lvl>
    <w:lvl w:ilvl="5" w:tplc="E1E24B26">
      <w:numFmt w:val="decimal"/>
      <w:lvlText w:val=""/>
      <w:lvlJc w:val="left"/>
    </w:lvl>
    <w:lvl w:ilvl="6" w:tplc="501A8B80">
      <w:numFmt w:val="decimal"/>
      <w:lvlText w:val=""/>
      <w:lvlJc w:val="left"/>
    </w:lvl>
    <w:lvl w:ilvl="7" w:tplc="1F8477F2">
      <w:numFmt w:val="decimal"/>
      <w:lvlText w:val=""/>
      <w:lvlJc w:val="left"/>
    </w:lvl>
    <w:lvl w:ilvl="8" w:tplc="FF6A52D2">
      <w:numFmt w:val="decimal"/>
      <w:lvlText w:val=""/>
      <w:lvlJc w:val="left"/>
    </w:lvl>
  </w:abstractNum>
  <w:abstractNum w:abstractNumId="39" w15:restartNumberingAfterBreak="0">
    <w:nsid w:val="6DD134B4"/>
    <w:multiLevelType w:val="multilevel"/>
    <w:tmpl w:val="41F4A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3D6FCA"/>
    <w:multiLevelType w:val="multilevel"/>
    <w:tmpl w:val="8F124048"/>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E23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B46F8"/>
    <w:multiLevelType w:val="hybridMultilevel"/>
    <w:tmpl w:val="C3DC5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19578784">
    <w:abstractNumId w:val="29"/>
  </w:num>
  <w:num w:numId="2" w16cid:durableId="767309451">
    <w:abstractNumId w:val="10"/>
  </w:num>
  <w:num w:numId="3" w16cid:durableId="150873559">
    <w:abstractNumId w:val="8"/>
  </w:num>
  <w:num w:numId="4" w16cid:durableId="474833134">
    <w:abstractNumId w:val="7"/>
  </w:num>
  <w:num w:numId="5" w16cid:durableId="983698887">
    <w:abstractNumId w:val="6"/>
  </w:num>
  <w:num w:numId="6" w16cid:durableId="289287491">
    <w:abstractNumId w:val="5"/>
  </w:num>
  <w:num w:numId="7" w16cid:durableId="948781844">
    <w:abstractNumId w:val="9"/>
  </w:num>
  <w:num w:numId="8" w16cid:durableId="1225020385">
    <w:abstractNumId w:val="4"/>
  </w:num>
  <w:num w:numId="9" w16cid:durableId="913006192">
    <w:abstractNumId w:val="3"/>
  </w:num>
  <w:num w:numId="10" w16cid:durableId="421143484">
    <w:abstractNumId w:val="2"/>
  </w:num>
  <w:num w:numId="11" w16cid:durableId="1654917109">
    <w:abstractNumId w:val="1"/>
  </w:num>
  <w:num w:numId="12" w16cid:durableId="1077675170">
    <w:abstractNumId w:val="0"/>
  </w:num>
  <w:num w:numId="13" w16cid:durableId="412510461">
    <w:abstractNumId w:val="36"/>
  </w:num>
  <w:num w:numId="14" w16cid:durableId="1279144140">
    <w:abstractNumId w:val="39"/>
  </w:num>
  <w:num w:numId="15" w16cid:durableId="349720721">
    <w:abstractNumId w:val="22"/>
  </w:num>
  <w:num w:numId="16" w16cid:durableId="53627766">
    <w:abstractNumId w:val="19"/>
  </w:num>
  <w:num w:numId="17" w16cid:durableId="1327974444">
    <w:abstractNumId w:val="37"/>
  </w:num>
  <w:num w:numId="18" w16cid:durableId="1101221872">
    <w:abstractNumId w:val="18"/>
  </w:num>
  <w:num w:numId="19" w16cid:durableId="860631839">
    <w:abstractNumId w:val="34"/>
  </w:num>
  <w:num w:numId="20" w16cid:durableId="195704287">
    <w:abstractNumId w:val="42"/>
  </w:num>
  <w:num w:numId="21" w16cid:durableId="1226335783">
    <w:abstractNumId w:val="23"/>
  </w:num>
  <w:num w:numId="22" w16cid:durableId="1953391260">
    <w:abstractNumId w:val="24"/>
  </w:num>
  <w:num w:numId="23" w16cid:durableId="948858542">
    <w:abstractNumId w:val="35"/>
  </w:num>
  <w:num w:numId="24" w16cid:durableId="2075614471">
    <w:abstractNumId w:val="16"/>
  </w:num>
  <w:num w:numId="25" w16cid:durableId="1495415404">
    <w:abstractNumId w:val="20"/>
  </w:num>
  <w:num w:numId="26" w16cid:durableId="881752278">
    <w:abstractNumId w:val="31"/>
  </w:num>
  <w:num w:numId="27" w16cid:durableId="1062487195">
    <w:abstractNumId w:val="32"/>
  </w:num>
  <w:num w:numId="28" w16cid:durableId="2080595297">
    <w:abstractNumId w:val="41"/>
  </w:num>
  <w:num w:numId="29" w16cid:durableId="546183826">
    <w:abstractNumId w:val="40"/>
  </w:num>
  <w:num w:numId="30" w16cid:durableId="353503567">
    <w:abstractNumId w:val="15"/>
  </w:num>
  <w:num w:numId="31" w16cid:durableId="1125390254">
    <w:abstractNumId w:val="11"/>
  </w:num>
  <w:num w:numId="32" w16cid:durableId="812143789">
    <w:abstractNumId w:val="27"/>
  </w:num>
  <w:num w:numId="33" w16cid:durableId="975842538">
    <w:abstractNumId w:val="14"/>
  </w:num>
  <w:num w:numId="34" w16cid:durableId="1472282068">
    <w:abstractNumId w:val="28"/>
  </w:num>
  <w:num w:numId="35" w16cid:durableId="494954598">
    <w:abstractNumId w:val="21"/>
  </w:num>
  <w:num w:numId="36" w16cid:durableId="1671954965">
    <w:abstractNumId w:val="38"/>
  </w:num>
  <w:num w:numId="37" w16cid:durableId="233049299">
    <w:abstractNumId w:val="12"/>
  </w:num>
  <w:num w:numId="38" w16cid:durableId="1052660274">
    <w:abstractNumId w:val="26"/>
  </w:num>
  <w:num w:numId="39" w16cid:durableId="100153755">
    <w:abstractNumId w:val="30"/>
  </w:num>
  <w:num w:numId="40" w16cid:durableId="696661176">
    <w:abstractNumId w:val="17"/>
  </w:num>
  <w:num w:numId="41" w16cid:durableId="1655645540">
    <w:abstractNumId w:val="11"/>
  </w:num>
  <w:num w:numId="42" w16cid:durableId="1501385875">
    <w:abstractNumId w:val="14"/>
  </w:num>
  <w:num w:numId="43" w16cid:durableId="406418816">
    <w:abstractNumId w:val="14"/>
  </w:num>
  <w:num w:numId="44" w16cid:durableId="289285415">
    <w:abstractNumId w:val="13"/>
  </w:num>
  <w:num w:numId="45" w16cid:durableId="1888906129">
    <w:abstractNumId w:val="33"/>
  </w:num>
  <w:num w:numId="46" w16cid:durableId="3313793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436"/>
    <w:rsid w:val="000019CC"/>
    <w:rsid w:val="000028C5"/>
    <w:rsid w:val="00003026"/>
    <w:rsid w:val="000033FF"/>
    <w:rsid w:val="00003AAE"/>
    <w:rsid w:val="00003B38"/>
    <w:rsid w:val="00003E97"/>
    <w:rsid w:val="000040D5"/>
    <w:rsid w:val="0000452F"/>
    <w:rsid w:val="00004610"/>
    <w:rsid w:val="00004D75"/>
    <w:rsid w:val="00005117"/>
    <w:rsid w:val="00005C8E"/>
    <w:rsid w:val="00005D4C"/>
    <w:rsid w:val="00006384"/>
    <w:rsid w:val="0001015E"/>
    <w:rsid w:val="0001043C"/>
    <w:rsid w:val="00010903"/>
    <w:rsid w:val="00010A96"/>
    <w:rsid w:val="0001178E"/>
    <w:rsid w:val="000131A0"/>
    <w:rsid w:val="000132B5"/>
    <w:rsid w:val="00013A53"/>
    <w:rsid w:val="00014F1F"/>
    <w:rsid w:val="000151A7"/>
    <w:rsid w:val="0001530C"/>
    <w:rsid w:val="000156D1"/>
    <w:rsid w:val="0001593B"/>
    <w:rsid w:val="0001597A"/>
    <w:rsid w:val="00016423"/>
    <w:rsid w:val="00016B7B"/>
    <w:rsid w:val="000170D4"/>
    <w:rsid w:val="00017669"/>
    <w:rsid w:val="00017B2B"/>
    <w:rsid w:val="00021E2C"/>
    <w:rsid w:val="00022010"/>
    <w:rsid w:val="000222F7"/>
    <w:rsid w:val="0002331C"/>
    <w:rsid w:val="000236C2"/>
    <w:rsid w:val="00023A42"/>
    <w:rsid w:val="00024142"/>
    <w:rsid w:val="00024387"/>
    <w:rsid w:val="00024419"/>
    <w:rsid w:val="00024BAD"/>
    <w:rsid w:val="00024C40"/>
    <w:rsid w:val="00025A8F"/>
    <w:rsid w:val="00025ABD"/>
    <w:rsid w:val="00025BAA"/>
    <w:rsid w:val="00025EB6"/>
    <w:rsid w:val="00026375"/>
    <w:rsid w:val="000264B9"/>
    <w:rsid w:val="00026C59"/>
    <w:rsid w:val="00030349"/>
    <w:rsid w:val="000308DA"/>
    <w:rsid w:val="000310FC"/>
    <w:rsid w:val="0003134E"/>
    <w:rsid w:val="00031B0C"/>
    <w:rsid w:val="00031DCD"/>
    <w:rsid w:val="00031E4A"/>
    <w:rsid w:val="00032748"/>
    <w:rsid w:val="00032F46"/>
    <w:rsid w:val="00033295"/>
    <w:rsid w:val="00034156"/>
    <w:rsid w:val="0003472E"/>
    <w:rsid w:val="00034ED5"/>
    <w:rsid w:val="000358EF"/>
    <w:rsid w:val="00035A2E"/>
    <w:rsid w:val="00035A77"/>
    <w:rsid w:val="00035DE6"/>
    <w:rsid w:val="00035E39"/>
    <w:rsid w:val="00036549"/>
    <w:rsid w:val="00036AD6"/>
    <w:rsid w:val="0003712C"/>
    <w:rsid w:val="000375F5"/>
    <w:rsid w:val="000404B6"/>
    <w:rsid w:val="00040EBF"/>
    <w:rsid w:val="00041087"/>
    <w:rsid w:val="000424B9"/>
    <w:rsid w:val="00043140"/>
    <w:rsid w:val="00043380"/>
    <w:rsid w:val="00044956"/>
    <w:rsid w:val="00045074"/>
    <w:rsid w:val="00045AF4"/>
    <w:rsid w:val="00045B96"/>
    <w:rsid w:val="00045C72"/>
    <w:rsid w:val="00046C79"/>
    <w:rsid w:val="00047EEA"/>
    <w:rsid w:val="00050704"/>
    <w:rsid w:val="00050B5A"/>
    <w:rsid w:val="000510F6"/>
    <w:rsid w:val="0005168B"/>
    <w:rsid w:val="000517D7"/>
    <w:rsid w:val="00051DB4"/>
    <w:rsid w:val="000530CC"/>
    <w:rsid w:val="000534A5"/>
    <w:rsid w:val="000537A0"/>
    <w:rsid w:val="000545E5"/>
    <w:rsid w:val="0005494D"/>
    <w:rsid w:val="0005515F"/>
    <w:rsid w:val="00055612"/>
    <w:rsid w:val="000556CD"/>
    <w:rsid w:val="00055DBF"/>
    <w:rsid w:val="00056A74"/>
    <w:rsid w:val="00057AF3"/>
    <w:rsid w:val="00061352"/>
    <w:rsid w:val="000619DC"/>
    <w:rsid w:val="00061ACE"/>
    <w:rsid w:val="000621E6"/>
    <w:rsid w:val="00062F4F"/>
    <w:rsid w:val="000631D3"/>
    <w:rsid w:val="0006327D"/>
    <w:rsid w:val="00063606"/>
    <w:rsid w:val="00065CEE"/>
    <w:rsid w:val="00066FA4"/>
    <w:rsid w:val="000675D2"/>
    <w:rsid w:val="00067964"/>
    <w:rsid w:val="00067D48"/>
    <w:rsid w:val="0007103B"/>
    <w:rsid w:val="00073BE6"/>
    <w:rsid w:val="00074D4F"/>
    <w:rsid w:val="00075945"/>
    <w:rsid w:val="00075BA4"/>
    <w:rsid w:val="000766D8"/>
    <w:rsid w:val="000769FD"/>
    <w:rsid w:val="00080C94"/>
    <w:rsid w:val="00081767"/>
    <w:rsid w:val="00081A2F"/>
    <w:rsid w:val="00081F3B"/>
    <w:rsid w:val="00082B7D"/>
    <w:rsid w:val="00082D6E"/>
    <w:rsid w:val="000834F5"/>
    <w:rsid w:val="0008367A"/>
    <w:rsid w:val="0008368C"/>
    <w:rsid w:val="00084483"/>
    <w:rsid w:val="00084AC0"/>
    <w:rsid w:val="000856A0"/>
    <w:rsid w:val="0008577E"/>
    <w:rsid w:val="00085980"/>
    <w:rsid w:val="00086FCE"/>
    <w:rsid w:val="0008750C"/>
    <w:rsid w:val="00087873"/>
    <w:rsid w:val="00091457"/>
    <w:rsid w:val="00091B11"/>
    <w:rsid w:val="00091F0F"/>
    <w:rsid w:val="000924D1"/>
    <w:rsid w:val="00092BFD"/>
    <w:rsid w:val="000930D3"/>
    <w:rsid w:val="000930E0"/>
    <w:rsid w:val="00093178"/>
    <w:rsid w:val="00093801"/>
    <w:rsid w:val="00093E72"/>
    <w:rsid w:val="0009455E"/>
    <w:rsid w:val="000945DE"/>
    <w:rsid w:val="0009554E"/>
    <w:rsid w:val="00095630"/>
    <w:rsid w:val="000958D0"/>
    <w:rsid w:val="00096997"/>
    <w:rsid w:val="0009702B"/>
    <w:rsid w:val="00097F4F"/>
    <w:rsid w:val="000A06E7"/>
    <w:rsid w:val="000A1B67"/>
    <w:rsid w:val="000A29DB"/>
    <w:rsid w:val="000A2D22"/>
    <w:rsid w:val="000A30D2"/>
    <w:rsid w:val="000A356D"/>
    <w:rsid w:val="000A4271"/>
    <w:rsid w:val="000A45ED"/>
    <w:rsid w:val="000A5982"/>
    <w:rsid w:val="000A5B6D"/>
    <w:rsid w:val="000A5FC4"/>
    <w:rsid w:val="000A61C1"/>
    <w:rsid w:val="000A6346"/>
    <w:rsid w:val="000A7AD0"/>
    <w:rsid w:val="000A7C84"/>
    <w:rsid w:val="000B0F93"/>
    <w:rsid w:val="000B1A9A"/>
    <w:rsid w:val="000B1E3B"/>
    <w:rsid w:val="000B246D"/>
    <w:rsid w:val="000B2C66"/>
    <w:rsid w:val="000B2F84"/>
    <w:rsid w:val="000B3B10"/>
    <w:rsid w:val="000B4FE7"/>
    <w:rsid w:val="000B54F6"/>
    <w:rsid w:val="000B5569"/>
    <w:rsid w:val="000B5E1F"/>
    <w:rsid w:val="000B6246"/>
    <w:rsid w:val="000B6546"/>
    <w:rsid w:val="000B6777"/>
    <w:rsid w:val="000B6C57"/>
    <w:rsid w:val="000C09BA"/>
    <w:rsid w:val="000C1B17"/>
    <w:rsid w:val="000C1D3B"/>
    <w:rsid w:val="000C27D2"/>
    <w:rsid w:val="000C2BC4"/>
    <w:rsid w:val="000C3A7D"/>
    <w:rsid w:val="000C4654"/>
    <w:rsid w:val="000C4756"/>
    <w:rsid w:val="000C572C"/>
    <w:rsid w:val="000C698A"/>
    <w:rsid w:val="000C6BBA"/>
    <w:rsid w:val="000C722C"/>
    <w:rsid w:val="000C746F"/>
    <w:rsid w:val="000D031A"/>
    <w:rsid w:val="000D039B"/>
    <w:rsid w:val="000D058F"/>
    <w:rsid w:val="000D11C4"/>
    <w:rsid w:val="000D17DF"/>
    <w:rsid w:val="000D19F5"/>
    <w:rsid w:val="000D2775"/>
    <w:rsid w:val="000D2CA8"/>
    <w:rsid w:val="000D2EFE"/>
    <w:rsid w:val="000D3E3C"/>
    <w:rsid w:val="000D3FA0"/>
    <w:rsid w:val="000D42F8"/>
    <w:rsid w:val="000D4707"/>
    <w:rsid w:val="000D480F"/>
    <w:rsid w:val="000D525D"/>
    <w:rsid w:val="000D55FB"/>
    <w:rsid w:val="000D7344"/>
    <w:rsid w:val="000D75B4"/>
    <w:rsid w:val="000D7D0B"/>
    <w:rsid w:val="000E05D0"/>
    <w:rsid w:val="000E1337"/>
    <w:rsid w:val="000E165E"/>
    <w:rsid w:val="000E1A08"/>
    <w:rsid w:val="000E2FE6"/>
    <w:rsid w:val="000E36F3"/>
    <w:rsid w:val="000E3906"/>
    <w:rsid w:val="000E3B1D"/>
    <w:rsid w:val="000E3D1F"/>
    <w:rsid w:val="000E57AB"/>
    <w:rsid w:val="000E57FF"/>
    <w:rsid w:val="000E5C41"/>
    <w:rsid w:val="000E5E1A"/>
    <w:rsid w:val="000E6A4C"/>
    <w:rsid w:val="000E6A51"/>
    <w:rsid w:val="000E6C42"/>
    <w:rsid w:val="000E7101"/>
    <w:rsid w:val="000E7F65"/>
    <w:rsid w:val="000F04FA"/>
    <w:rsid w:val="000F0C30"/>
    <w:rsid w:val="000F1802"/>
    <w:rsid w:val="000F1EB7"/>
    <w:rsid w:val="000F1EC8"/>
    <w:rsid w:val="000F2E24"/>
    <w:rsid w:val="000F3F78"/>
    <w:rsid w:val="000F460A"/>
    <w:rsid w:val="000F4CCC"/>
    <w:rsid w:val="000F4E18"/>
    <w:rsid w:val="000F5139"/>
    <w:rsid w:val="000F522C"/>
    <w:rsid w:val="000F5B87"/>
    <w:rsid w:val="000F6215"/>
    <w:rsid w:val="000F6F16"/>
    <w:rsid w:val="000F72B6"/>
    <w:rsid w:val="000F7614"/>
    <w:rsid w:val="00100414"/>
    <w:rsid w:val="001013B1"/>
    <w:rsid w:val="00101919"/>
    <w:rsid w:val="00102705"/>
    <w:rsid w:val="001036FF"/>
    <w:rsid w:val="00103A82"/>
    <w:rsid w:val="00103C4D"/>
    <w:rsid w:val="001040C2"/>
    <w:rsid w:val="0010472E"/>
    <w:rsid w:val="001052BF"/>
    <w:rsid w:val="001057A7"/>
    <w:rsid w:val="00106C0D"/>
    <w:rsid w:val="00110303"/>
    <w:rsid w:val="001111FA"/>
    <w:rsid w:val="00111AF8"/>
    <w:rsid w:val="00111E5B"/>
    <w:rsid w:val="00112884"/>
    <w:rsid w:val="00113639"/>
    <w:rsid w:val="00113D2F"/>
    <w:rsid w:val="00113D3F"/>
    <w:rsid w:val="00113D41"/>
    <w:rsid w:val="001141DE"/>
    <w:rsid w:val="0011438A"/>
    <w:rsid w:val="00114769"/>
    <w:rsid w:val="00114B10"/>
    <w:rsid w:val="001151ED"/>
    <w:rsid w:val="00115E5B"/>
    <w:rsid w:val="0011620B"/>
    <w:rsid w:val="001163FD"/>
    <w:rsid w:val="00116711"/>
    <w:rsid w:val="00116B9E"/>
    <w:rsid w:val="0012015E"/>
    <w:rsid w:val="00120B30"/>
    <w:rsid w:val="00120F07"/>
    <w:rsid w:val="00121130"/>
    <w:rsid w:val="00121547"/>
    <w:rsid w:val="00123A1E"/>
    <w:rsid w:val="00123A53"/>
    <w:rsid w:val="00123F97"/>
    <w:rsid w:val="00124173"/>
    <w:rsid w:val="001245F6"/>
    <w:rsid w:val="00124D5E"/>
    <w:rsid w:val="001251E4"/>
    <w:rsid w:val="00125AB3"/>
    <w:rsid w:val="00125FEF"/>
    <w:rsid w:val="001261D6"/>
    <w:rsid w:val="001261FB"/>
    <w:rsid w:val="0012632A"/>
    <w:rsid w:val="0012650F"/>
    <w:rsid w:val="00126B82"/>
    <w:rsid w:val="00127661"/>
    <w:rsid w:val="00127847"/>
    <w:rsid w:val="00133D31"/>
    <w:rsid w:val="00134398"/>
    <w:rsid w:val="001355A1"/>
    <w:rsid w:val="001377AF"/>
    <w:rsid w:val="00140B8E"/>
    <w:rsid w:val="0014149A"/>
    <w:rsid w:val="0014159A"/>
    <w:rsid w:val="0014183B"/>
    <w:rsid w:val="00141C03"/>
    <w:rsid w:val="00142898"/>
    <w:rsid w:val="00142DAB"/>
    <w:rsid w:val="00142DCE"/>
    <w:rsid w:val="001434A8"/>
    <w:rsid w:val="00143646"/>
    <w:rsid w:val="00144679"/>
    <w:rsid w:val="00144B5F"/>
    <w:rsid w:val="00145392"/>
    <w:rsid w:val="00145610"/>
    <w:rsid w:val="00146A12"/>
    <w:rsid w:val="00147605"/>
    <w:rsid w:val="00147621"/>
    <w:rsid w:val="00150337"/>
    <w:rsid w:val="00150A38"/>
    <w:rsid w:val="00151228"/>
    <w:rsid w:val="001519FD"/>
    <w:rsid w:val="001521DE"/>
    <w:rsid w:val="0015355C"/>
    <w:rsid w:val="0015424F"/>
    <w:rsid w:val="00154474"/>
    <w:rsid w:val="00154627"/>
    <w:rsid w:val="001551FB"/>
    <w:rsid w:val="001555BA"/>
    <w:rsid w:val="00155667"/>
    <w:rsid w:val="00155672"/>
    <w:rsid w:val="0015669B"/>
    <w:rsid w:val="00156A7D"/>
    <w:rsid w:val="001574E8"/>
    <w:rsid w:val="00160868"/>
    <w:rsid w:val="00160923"/>
    <w:rsid w:val="00160BD6"/>
    <w:rsid w:val="00161A06"/>
    <w:rsid w:val="00162451"/>
    <w:rsid w:val="00162D46"/>
    <w:rsid w:val="00163348"/>
    <w:rsid w:val="0016337B"/>
    <w:rsid w:val="0016357B"/>
    <w:rsid w:val="00163FBD"/>
    <w:rsid w:val="001650E7"/>
    <w:rsid w:val="001652EF"/>
    <w:rsid w:val="00165A49"/>
    <w:rsid w:val="001667F3"/>
    <w:rsid w:val="00166A55"/>
    <w:rsid w:val="00166F5E"/>
    <w:rsid w:val="00166FD9"/>
    <w:rsid w:val="001706C2"/>
    <w:rsid w:val="00171D11"/>
    <w:rsid w:val="001726A8"/>
    <w:rsid w:val="0017290D"/>
    <w:rsid w:val="001729AC"/>
    <w:rsid w:val="00173B17"/>
    <w:rsid w:val="00173BD5"/>
    <w:rsid w:val="001740D8"/>
    <w:rsid w:val="001745EC"/>
    <w:rsid w:val="00174FDA"/>
    <w:rsid w:val="0017500D"/>
    <w:rsid w:val="00175557"/>
    <w:rsid w:val="00176606"/>
    <w:rsid w:val="001770E6"/>
    <w:rsid w:val="00177BF2"/>
    <w:rsid w:val="00180384"/>
    <w:rsid w:val="001804B7"/>
    <w:rsid w:val="0018129E"/>
    <w:rsid w:val="00181620"/>
    <w:rsid w:val="001825E3"/>
    <w:rsid w:val="00184096"/>
    <w:rsid w:val="00184279"/>
    <w:rsid w:val="00185235"/>
    <w:rsid w:val="001860B0"/>
    <w:rsid w:val="00186E37"/>
    <w:rsid w:val="0018729D"/>
    <w:rsid w:val="0019007A"/>
    <w:rsid w:val="00190459"/>
    <w:rsid w:val="001905BB"/>
    <w:rsid w:val="00191B7C"/>
    <w:rsid w:val="001926BA"/>
    <w:rsid w:val="0019280A"/>
    <w:rsid w:val="00192EB8"/>
    <w:rsid w:val="001936B9"/>
    <w:rsid w:val="001939FD"/>
    <w:rsid w:val="00193C7F"/>
    <w:rsid w:val="001941E8"/>
    <w:rsid w:val="00194662"/>
    <w:rsid w:val="0019486B"/>
    <w:rsid w:val="0019536B"/>
    <w:rsid w:val="00196227"/>
    <w:rsid w:val="00196CAC"/>
    <w:rsid w:val="001974A4"/>
    <w:rsid w:val="00197A4C"/>
    <w:rsid w:val="001A1B1C"/>
    <w:rsid w:val="001A2870"/>
    <w:rsid w:val="001A2C5C"/>
    <w:rsid w:val="001A423E"/>
    <w:rsid w:val="001A5097"/>
    <w:rsid w:val="001A68A0"/>
    <w:rsid w:val="001A7AC6"/>
    <w:rsid w:val="001A7DE8"/>
    <w:rsid w:val="001A7E0F"/>
    <w:rsid w:val="001B033E"/>
    <w:rsid w:val="001B1679"/>
    <w:rsid w:val="001B170F"/>
    <w:rsid w:val="001B1F85"/>
    <w:rsid w:val="001B265E"/>
    <w:rsid w:val="001B2811"/>
    <w:rsid w:val="001B2C01"/>
    <w:rsid w:val="001B2C47"/>
    <w:rsid w:val="001B2DF3"/>
    <w:rsid w:val="001B32E2"/>
    <w:rsid w:val="001B3C74"/>
    <w:rsid w:val="001B4733"/>
    <w:rsid w:val="001B4A81"/>
    <w:rsid w:val="001B4D7D"/>
    <w:rsid w:val="001B4F85"/>
    <w:rsid w:val="001B532D"/>
    <w:rsid w:val="001B5DDA"/>
    <w:rsid w:val="001B6102"/>
    <w:rsid w:val="001B678E"/>
    <w:rsid w:val="001B70DD"/>
    <w:rsid w:val="001B75C5"/>
    <w:rsid w:val="001B7D79"/>
    <w:rsid w:val="001B7DC2"/>
    <w:rsid w:val="001C0C1D"/>
    <w:rsid w:val="001C1603"/>
    <w:rsid w:val="001C255F"/>
    <w:rsid w:val="001C2CF2"/>
    <w:rsid w:val="001C3F25"/>
    <w:rsid w:val="001C744F"/>
    <w:rsid w:val="001C7610"/>
    <w:rsid w:val="001C7755"/>
    <w:rsid w:val="001C7FDD"/>
    <w:rsid w:val="001D0038"/>
    <w:rsid w:val="001D0BFA"/>
    <w:rsid w:val="001D144B"/>
    <w:rsid w:val="001D156C"/>
    <w:rsid w:val="001D1AC0"/>
    <w:rsid w:val="001D202D"/>
    <w:rsid w:val="001D2D49"/>
    <w:rsid w:val="001D3EAF"/>
    <w:rsid w:val="001D4334"/>
    <w:rsid w:val="001D5318"/>
    <w:rsid w:val="001D5AB0"/>
    <w:rsid w:val="001D5C7A"/>
    <w:rsid w:val="001D6EC1"/>
    <w:rsid w:val="001D72E4"/>
    <w:rsid w:val="001D756B"/>
    <w:rsid w:val="001D76E5"/>
    <w:rsid w:val="001D7EC1"/>
    <w:rsid w:val="001E00CC"/>
    <w:rsid w:val="001E0E0D"/>
    <w:rsid w:val="001E1343"/>
    <w:rsid w:val="001E1393"/>
    <w:rsid w:val="001E1C42"/>
    <w:rsid w:val="001E1E24"/>
    <w:rsid w:val="001E1FA8"/>
    <w:rsid w:val="001E25E9"/>
    <w:rsid w:val="001E350B"/>
    <w:rsid w:val="001E3995"/>
    <w:rsid w:val="001E3E8A"/>
    <w:rsid w:val="001E4890"/>
    <w:rsid w:val="001E4A36"/>
    <w:rsid w:val="001E662D"/>
    <w:rsid w:val="001E7876"/>
    <w:rsid w:val="001E7A66"/>
    <w:rsid w:val="001F0A75"/>
    <w:rsid w:val="001F16D1"/>
    <w:rsid w:val="001F189E"/>
    <w:rsid w:val="001F200D"/>
    <w:rsid w:val="001F21B5"/>
    <w:rsid w:val="001F3828"/>
    <w:rsid w:val="001F3DBF"/>
    <w:rsid w:val="001F3EC8"/>
    <w:rsid w:val="001F3FD2"/>
    <w:rsid w:val="001F449E"/>
    <w:rsid w:val="001F5BF2"/>
    <w:rsid w:val="001F6042"/>
    <w:rsid w:val="002006F7"/>
    <w:rsid w:val="002016CB"/>
    <w:rsid w:val="00202065"/>
    <w:rsid w:val="00202585"/>
    <w:rsid w:val="00203DCA"/>
    <w:rsid w:val="00203F78"/>
    <w:rsid w:val="002042D8"/>
    <w:rsid w:val="0020496E"/>
    <w:rsid w:val="002056F4"/>
    <w:rsid w:val="00205D6E"/>
    <w:rsid w:val="00206183"/>
    <w:rsid w:val="0020642B"/>
    <w:rsid w:val="00206A32"/>
    <w:rsid w:val="00206C71"/>
    <w:rsid w:val="002077FC"/>
    <w:rsid w:val="00207983"/>
    <w:rsid w:val="00207DCA"/>
    <w:rsid w:val="0021097B"/>
    <w:rsid w:val="002112E7"/>
    <w:rsid w:val="002117CD"/>
    <w:rsid w:val="0021227B"/>
    <w:rsid w:val="0021465B"/>
    <w:rsid w:val="00214A20"/>
    <w:rsid w:val="00214CF1"/>
    <w:rsid w:val="00215BBD"/>
    <w:rsid w:val="002169AD"/>
    <w:rsid w:val="002171FC"/>
    <w:rsid w:val="002174AF"/>
    <w:rsid w:val="0022048B"/>
    <w:rsid w:val="00220927"/>
    <w:rsid w:val="00220AA8"/>
    <w:rsid w:val="00220C32"/>
    <w:rsid w:val="00220F6A"/>
    <w:rsid w:val="002219F2"/>
    <w:rsid w:val="00221BB9"/>
    <w:rsid w:val="002227C1"/>
    <w:rsid w:val="0022371E"/>
    <w:rsid w:val="00223D83"/>
    <w:rsid w:val="002244E9"/>
    <w:rsid w:val="00224B35"/>
    <w:rsid w:val="00225399"/>
    <w:rsid w:val="0022554E"/>
    <w:rsid w:val="00225B30"/>
    <w:rsid w:val="002269D4"/>
    <w:rsid w:val="00226B53"/>
    <w:rsid w:val="00227C63"/>
    <w:rsid w:val="00230675"/>
    <w:rsid w:val="002307FB"/>
    <w:rsid w:val="002308DC"/>
    <w:rsid w:val="00230A7E"/>
    <w:rsid w:val="002313C7"/>
    <w:rsid w:val="002318EC"/>
    <w:rsid w:val="00232250"/>
    <w:rsid w:val="00232490"/>
    <w:rsid w:val="0023388D"/>
    <w:rsid w:val="00236463"/>
    <w:rsid w:val="00236861"/>
    <w:rsid w:val="00236BB9"/>
    <w:rsid w:val="0023733A"/>
    <w:rsid w:val="0023798C"/>
    <w:rsid w:val="00237B45"/>
    <w:rsid w:val="00237BA2"/>
    <w:rsid w:val="002400C1"/>
    <w:rsid w:val="00240D13"/>
    <w:rsid w:val="00241AFB"/>
    <w:rsid w:val="00241CEF"/>
    <w:rsid w:val="00242020"/>
    <w:rsid w:val="002423AB"/>
    <w:rsid w:val="00243833"/>
    <w:rsid w:val="00244B72"/>
    <w:rsid w:val="00245899"/>
    <w:rsid w:val="00245DA1"/>
    <w:rsid w:val="00250BEC"/>
    <w:rsid w:val="00251390"/>
    <w:rsid w:val="00251FF1"/>
    <w:rsid w:val="00252B84"/>
    <w:rsid w:val="00252FDD"/>
    <w:rsid w:val="00254F3A"/>
    <w:rsid w:val="002551D7"/>
    <w:rsid w:val="0025581B"/>
    <w:rsid w:val="00255A82"/>
    <w:rsid w:val="00255FF3"/>
    <w:rsid w:val="002560A5"/>
    <w:rsid w:val="002566FF"/>
    <w:rsid w:val="00256829"/>
    <w:rsid w:val="00257B2A"/>
    <w:rsid w:val="0026057B"/>
    <w:rsid w:val="002609EA"/>
    <w:rsid w:val="00260B7C"/>
    <w:rsid w:val="00260B86"/>
    <w:rsid w:val="00261D6F"/>
    <w:rsid w:val="00261F38"/>
    <w:rsid w:val="00263558"/>
    <w:rsid w:val="00263656"/>
    <w:rsid w:val="00264409"/>
    <w:rsid w:val="002647B1"/>
    <w:rsid w:val="00264C47"/>
    <w:rsid w:val="00265DC8"/>
    <w:rsid w:val="00267391"/>
    <w:rsid w:val="0027021E"/>
    <w:rsid w:val="00270491"/>
    <w:rsid w:val="00270FEB"/>
    <w:rsid w:val="0027110E"/>
    <w:rsid w:val="0027167A"/>
    <w:rsid w:val="0027237D"/>
    <w:rsid w:val="0027359F"/>
    <w:rsid w:val="00273E0E"/>
    <w:rsid w:val="00273F6C"/>
    <w:rsid w:val="0027415E"/>
    <w:rsid w:val="0027420C"/>
    <w:rsid w:val="00274677"/>
    <w:rsid w:val="00274C9F"/>
    <w:rsid w:val="002751C0"/>
    <w:rsid w:val="00275331"/>
    <w:rsid w:val="00275895"/>
    <w:rsid w:val="00275B87"/>
    <w:rsid w:val="00275B9E"/>
    <w:rsid w:val="002760AF"/>
    <w:rsid w:val="00276106"/>
    <w:rsid w:val="00276162"/>
    <w:rsid w:val="002765F2"/>
    <w:rsid w:val="00276869"/>
    <w:rsid w:val="002774D8"/>
    <w:rsid w:val="00277D87"/>
    <w:rsid w:val="00277FA1"/>
    <w:rsid w:val="002808D1"/>
    <w:rsid w:val="0028130E"/>
    <w:rsid w:val="002816E6"/>
    <w:rsid w:val="00281CA0"/>
    <w:rsid w:val="0028319F"/>
    <w:rsid w:val="00283624"/>
    <w:rsid w:val="002836F7"/>
    <w:rsid w:val="0028446F"/>
    <w:rsid w:val="002845A3"/>
    <w:rsid w:val="00284BCE"/>
    <w:rsid w:val="00284F26"/>
    <w:rsid w:val="00285159"/>
    <w:rsid w:val="002856F4"/>
    <w:rsid w:val="00285AE4"/>
    <w:rsid w:val="0028658C"/>
    <w:rsid w:val="00286620"/>
    <w:rsid w:val="002871B6"/>
    <w:rsid w:val="0028723E"/>
    <w:rsid w:val="00287EAC"/>
    <w:rsid w:val="00292154"/>
    <w:rsid w:val="002929AA"/>
    <w:rsid w:val="00292DA3"/>
    <w:rsid w:val="00292EF4"/>
    <w:rsid w:val="0029372A"/>
    <w:rsid w:val="002947F4"/>
    <w:rsid w:val="00294A10"/>
    <w:rsid w:val="00294A68"/>
    <w:rsid w:val="0029513C"/>
    <w:rsid w:val="00295552"/>
    <w:rsid w:val="00295DAE"/>
    <w:rsid w:val="002977E5"/>
    <w:rsid w:val="00297AD8"/>
    <w:rsid w:val="002A0220"/>
    <w:rsid w:val="002A0809"/>
    <w:rsid w:val="002A08AB"/>
    <w:rsid w:val="002A097C"/>
    <w:rsid w:val="002A0BD6"/>
    <w:rsid w:val="002A0CF4"/>
    <w:rsid w:val="002A0D60"/>
    <w:rsid w:val="002A0E9B"/>
    <w:rsid w:val="002A111F"/>
    <w:rsid w:val="002A1E0D"/>
    <w:rsid w:val="002A2D0C"/>
    <w:rsid w:val="002A3846"/>
    <w:rsid w:val="002A3CDB"/>
    <w:rsid w:val="002A3D69"/>
    <w:rsid w:val="002A48AA"/>
    <w:rsid w:val="002A4B09"/>
    <w:rsid w:val="002A55E0"/>
    <w:rsid w:val="002A6171"/>
    <w:rsid w:val="002A622F"/>
    <w:rsid w:val="002B0416"/>
    <w:rsid w:val="002B0BB0"/>
    <w:rsid w:val="002B1289"/>
    <w:rsid w:val="002B145F"/>
    <w:rsid w:val="002B16F0"/>
    <w:rsid w:val="002B185C"/>
    <w:rsid w:val="002B1A19"/>
    <w:rsid w:val="002B1A2D"/>
    <w:rsid w:val="002B1E66"/>
    <w:rsid w:val="002B1EE6"/>
    <w:rsid w:val="002B212E"/>
    <w:rsid w:val="002B2683"/>
    <w:rsid w:val="002B2862"/>
    <w:rsid w:val="002B28A9"/>
    <w:rsid w:val="002B2974"/>
    <w:rsid w:val="002B3077"/>
    <w:rsid w:val="002B31B9"/>
    <w:rsid w:val="002B3362"/>
    <w:rsid w:val="002B3B4C"/>
    <w:rsid w:val="002B47DF"/>
    <w:rsid w:val="002B47E9"/>
    <w:rsid w:val="002B4D75"/>
    <w:rsid w:val="002B59C6"/>
    <w:rsid w:val="002B60C1"/>
    <w:rsid w:val="002B67A0"/>
    <w:rsid w:val="002B6B80"/>
    <w:rsid w:val="002B76F3"/>
    <w:rsid w:val="002B7780"/>
    <w:rsid w:val="002B7CC8"/>
    <w:rsid w:val="002C04F7"/>
    <w:rsid w:val="002C0A81"/>
    <w:rsid w:val="002C0CC9"/>
    <w:rsid w:val="002C122D"/>
    <w:rsid w:val="002C1D2E"/>
    <w:rsid w:val="002C24CC"/>
    <w:rsid w:val="002C254E"/>
    <w:rsid w:val="002C2BEF"/>
    <w:rsid w:val="002C3B7B"/>
    <w:rsid w:val="002C4318"/>
    <w:rsid w:val="002C4CD8"/>
    <w:rsid w:val="002C65E4"/>
    <w:rsid w:val="002C66AE"/>
    <w:rsid w:val="002C692E"/>
    <w:rsid w:val="002C7308"/>
    <w:rsid w:val="002C7799"/>
    <w:rsid w:val="002C7D27"/>
    <w:rsid w:val="002D047C"/>
    <w:rsid w:val="002D14D7"/>
    <w:rsid w:val="002D205A"/>
    <w:rsid w:val="002D23A6"/>
    <w:rsid w:val="002D23F7"/>
    <w:rsid w:val="002D3490"/>
    <w:rsid w:val="002D3B5D"/>
    <w:rsid w:val="002D4130"/>
    <w:rsid w:val="002D49DB"/>
    <w:rsid w:val="002D5D3F"/>
    <w:rsid w:val="002D64A1"/>
    <w:rsid w:val="002D6B26"/>
    <w:rsid w:val="002D7590"/>
    <w:rsid w:val="002D7ACC"/>
    <w:rsid w:val="002D7F56"/>
    <w:rsid w:val="002D7FDC"/>
    <w:rsid w:val="002E0BB7"/>
    <w:rsid w:val="002E0DA1"/>
    <w:rsid w:val="002E1474"/>
    <w:rsid w:val="002E167A"/>
    <w:rsid w:val="002E1BA2"/>
    <w:rsid w:val="002E1F07"/>
    <w:rsid w:val="002E25D9"/>
    <w:rsid w:val="002E294D"/>
    <w:rsid w:val="002E2A04"/>
    <w:rsid w:val="002E36C4"/>
    <w:rsid w:val="002E3B25"/>
    <w:rsid w:val="002E3CD3"/>
    <w:rsid w:val="002E421A"/>
    <w:rsid w:val="002E5253"/>
    <w:rsid w:val="002E59F1"/>
    <w:rsid w:val="002E6B1D"/>
    <w:rsid w:val="002E6E38"/>
    <w:rsid w:val="002E78A2"/>
    <w:rsid w:val="002E7DF7"/>
    <w:rsid w:val="002F06C5"/>
    <w:rsid w:val="002F0C53"/>
    <w:rsid w:val="002F1A8C"/>
    <w:rsid w:val="002F210A"/>
    <w:rsid w:val="002F28D3"/>
    <w:rsid w:val="002F32BC"/>
    <w:rsid w:val="002F3D39"/>
    <w:rsid w:val="002F446D"/>
    <w:rsid w:val="002F451A"/>
    <w:rsid w:val="002F53D2"/>
    <w:rsid w:val="002F5B46"/>
    <w:rsid w:val="002F5E42"/>
    <w:rsid w:val="002F62E7"/>
    <w:rsid w:val="002F6CA7"/>
    <w:rsid w:val="002F6E41"/>
    <w:rsid w:val="002F6E72"/>
    <w:rsid w:val="002F7F3D"/>
    <w:rsid w:val="00300436"/>
    <w:rsid w:val="0030067E"/>
    <w:rsid w:val="0030072B"/>
    <w:rsid w:val="00300F03"/>
    <w:rsid w:val="00301B16"/>
    <w:rsid w:val="0030228E"/>
    <w:rsid w:val="00302D67"/>
    <w:rsid w:val="0030335B"/>
    <w:rsid w:val="00304469"/>
    <w:rsid w:val="003053B8"/>
    <w:rsid w:val="003057DF"/>
    <w:rsid w:val="00306779"/>
    <w:rsid w:val="003067F6"/>
    <w:rsid w:val="00306889"/>
    <w:rsid w:val="00306D2E"/>
    <w:rsid w:val="00306DE0"/>
    <w:rsid w:val="00306F81"/>
    <w:rsid w:val="003072CB"/>
    <w:rsid w:val="00307EA3"/>
    <w:rsid w:val="00310916"/>
    <w:rsid w:val="00311491"/>
    <w:rsid w:val="003118FC"/>
    <w:rsid w:val="00311BB6"/>
    <w:rsid w:val="00312693"/>
    <w:rsid w:val="003126DC"/>
    <w:rsid w:val="00312849"/>
    <w:rsid w:val="00312CB8"/>
    <w:rsid w:val="003130A4"/>
    <w:rsid w:val="00313F3E"/>
    <w:rsid w:val="0031535F"/>
    <w:rsid w:val="00315E38"/>
    <w:rsid w:val="00316013"/>
    <w:rsid w:val="00316390"/>
    <w:rsid w:val="003167F1"/>
    <w:rsid w:val="00316826"/>
    <w:rsid w:val="00316D7A"/>
    <w:rsid w:val="00316FBD"/>
    <w:rsid w:val="00317550"/>
    <w:rsid w:val="00317C50"/>
    <w:rsid w:val="00317E10"/>
    <w:rsid w:val="00317E1A"/>
    <w:rsid w:val="00320488"/>
    <w:rsid w:val="003206BC"/>
    <w:rsid w:val="00321034"/>
    <w:rsid w:val="00321F1C"/>
    <w:rsid w:val="003227DE"/>
    <w:rsid w:val="003229F3"/>
    <w:rsid w:val="00322D62"/>
    <w:rsid w:val="0032395F"/>
    <w:rsid w:val="00323B66"/>
    <w:rsid w:val="00324325"/>
    <w:rsid w:val="00324A26"/>
    <w:rsid w:val="00325C78"/>
    <w:rsid w:val="00325CC7"/>
    <w:rsid w:val="00325F51"/>
    <w:rsid w:val="00327E01"/>
    <w:rsid w:val="003302A0"/>
    <w:rsid w:val="00331077"/>
    <w:rsid w:val="00331CCD"/>
    <w:rsid w:val="00331FDF"/>
    <w:rsid w:val="00332985"/>
    <w:rsid w:val="00333047"/>
    <w:rsid w:val="003330B0"/>
    <w:rsid w:val="00333ED3"/>
    <w:rsid w:val="00333FA0"/>
    <w:rsid w:val="00334511"/>
    <w:rsid w:val="00334EDC"/>
    <w:rsid w:val="003350E3"/>
    <w:rsid w:val="00335812"/>
    <w:rsid w:val="00335817"/>
    <w:rsid w:val="00335BA2"/>
    <w:rsid w:val="00335C97"/>
    <w:rsid w:val="00336A2C"/>
    <w:rsid w:val="00336DE7"/>
    <w:rsid w:val="00337770"/>
    <w:rsid w:val="00340A18"/>
    <w:rsid w:val="003413E7"/>
    <w:rsid w:val="003415F6"/>
    <w:rsid w:val="00341708"/>
    <w:rsid w:val="00341FD0"/>
    <w:rsid w:val="0034324B"/>
    <w:rsid w:val="00345C4A"/>
    <w:rsid w:val="00346C76"/>
    <w:rsid w:val="0035011E"/>
    <w:rsid w:val="00350C1B"/>
    <w:rsid w:val="00350E17"/>
    <w:rsid w:val="00351837"/>
    <w:rsid w:val="003533FB"/>
    <w:rsid w:val="003535CB"/>
    <w:rsid w:val="00353610"/>
    <w:rsid w:val="00353E87"/>
    <w:rsid w:val="00353EFA"/>
    <w:rsid w:val="003541E2"/>
    <w:rsid w:val="0035425F"/>
    <w:rsid w:val="00354575"/>
    <w:rsid w:val="00354AF5"/>
    <w:rsid w:val="00354FCF"/>
    <w:rsid w:val="003550F3"/>
    <w:rsid w:val="0035517B"/>
    <w:rsid w:val="003553BD"/>
    <w:rsid w:val="00356B98"/>
    <w:rsid w:val="00356F4D"/>
    <w:rsid w:val="00357184"/>
    <w:rsid w:val="003573DB"/>
    <w:rsid w:val="003603F0"/>
    <w:rsid w:val="003608AA"/>
    <w:rsid w:val="003612AC"/>
    <w:rsid w:val="00361941"/>
    <w:rsid w:val="00362256"/>
    <w:rsid w:val="0036240F"/>
    <w:rsid w:val="00362F5C"/>
    <w:rsid w:val="00363351"/>
    <w:rsid w:val="00363785"/>
    <w:rsid w:val="003640EC"/>
    <w:rsid w:val="00364100"/>
    <w:rsid w:val="00364B2A"/>
    <w:rsid w:val="003656D9"/>
    <w:rsid w:val="00365913"/>
    <w:rsid w:val="00365BCA"/>
    <w:rsid w:val="00366805"/>
    <w:rsid w:val="0036745D"/>
    <w:rsid w:val="00367689"/>
    <w:rsid w:val="00367939"/>
    <w:rsid w:val="00367D20"/>
    <w:rsid w:val="00367DDE"/>
    <w:rsid w:val="00367EBB"/>
    <w:rsid w:val="00370BC3"/>
    <w:rsid w:val="00371645"/>
    <w:rsid w:val="00371E54"/>
    <w:rsid w:val="00371EB7"/>
    <w:rsid w:val="00372375"/>
    <w:rsid w:val="0037319A"/>
    <w:rsid w:val="00374606"/>
    <w:rsid w:val="00375073"/>
    <w:rsid w:val="00375134"/>
    <w:rsid w:val="00375D4B"/>
    <w:rsid w:val="0037695F"/>
    <w:rsid w:val="00376D1C"/>
    <w:rsid w:val="003772A5"/>
    <w:rsid w:val="00377382"/>
    <w:rsid w:val="003778A4"/>
    <w:rsid w:val="0038036C"/>
    <w:rsid w:val="00380528"/>
    <w:rsid w:val="00380C21"/>
    <w:rsid w:val="00380CDF"/>
    <w:rsid w:val="003810F3"/>
    <w:rsid w:val="00381317"/>
    <w:rsid w:val="00382DC5"/>
    <w:rsid w:val="00383419"/>
    <w:rsid w:val="0038389D"/>
    <w:rsid w:val="003849AC"/>
    <w:rsid w:val="00385827"/>
    <w:rsid w:val="0038587C"/>
    <w:rsid w:val="00385EA9"/>
    <w:rsid w:val="003870FE"/>
    <w:rsid w:val="00387102"/>
    <w:rsid w:val="00387D76"/>
    <w:rsid w:val="0039049B"/>
    <w:rsid w:val="003913C0"/>
    <w:rsid w:val="003917A2"/>
    <w:rsid w:val="00391826"/>
    <w:rsid w:val="00392434"/>
    <w:rsid w:val="003926D8"/>
    <w:rsid w:val="00392E81"/>
    <w:rsid w:val="00393222"/>
    <w:rsid w:val="003935D3"/>
    <w:rsid w:val="003936F2"/>
    <w:rsid w:val="00393916"/>
    <w:rsid w:val="00393BF3"/>
    <w:rsid w:val="00393F22"/>
    <w:rsid w:val="003950DF"/>
    <w:rsid w:val="003951EC"/>
    <w:rsid w:val="00395298"/>
    <w:rsid w:val="00395394"/>
    <w:rsid w:val="003961E2"/>
    <w:rsid w:val="00396215"/>
    <w:rsid w:val="0039627A"/>
    <w:rsid w:val="003968B1"/>
    <w:rsid w:val="003A08BA"/>
    <w:rsid w:val="003A2F4A"/>
    <w:rsid w:val="003A36A6"/>
    <w:rsid w:val="003A40CE"/>
    <w:rsid w:val="003A56CD"/>
    <w:rsid w:val="003A5B99"/>
    <w:rsid w:val="003A7018"/>
    <w:rsid w:val="003A720D"/>
    <w:rsid w:val="003A759E"/>
    <w:rsid w:val="003A7A39"/>
    <w:rsid w:val="003A7B7D"/>
    <w:rsid w:val="003A7FDB"/>
    <w:rsid w:val="003B14BC"/>
    <w:rsid w:val="003B1E59"/>
    <w:rsid w:val="003B20F2"/>
    <w:rsid w:val="003B268F"/>
    <w:rsid w:val="003B2CF1"/>
    <w:rsid w:val="003B31BE"/>
    <w:rsid w:val="003B3398"/>
    <w:rsid w:val="003B361B"/>
    <w:rsid w:val="003B3B99"/>
    <w:rsid w:val="003B4E9B"/>
    <w:rsid w:val="003B60F3"/>
    <w:rsid w:val="003B7054"/>
    <w:rsid w:val="003B7635"/>
    <w:rsid w:val="003B7B36"/>
    <w:rsid w:val="003C0EC1"/>
    <w:rsid w:val="003C1151"/>
    <w:rsid w:val="003C12CA"/>
    <w:rsid w:val="003C139D"/>
    <w:rsid w:val="003C15AF"/>
    <w:rsid w:val="003C2723"/>
    <w:rsid w:val="003C27F9"/>
    <w:rsid w:val="003C2B1A"/>
    <w:rsid w:val="003C359D"/>
    <w:rsid w:val="003C3CDC"/>
    <w:rsid w:val="003C5911"/>
    <w:rsid w:val="003C5992"/>
    <w:rsid w:val="003C6177"/>
    <w:rsid w:val="003C73BE"/>
    <w:rsid w:val="003C7684"/>
    <w:rsid w:val="003C7FB9"/>
    <w:rsid w:val="003D07BC"/>
    <w:rsid w:val="003D0815"/>
    <w:rsid w:val="003D08A8"/>
    <w:rsid w:val="003D0EEE"/>
    <w:rsid w:val="003D23E6"/>
    <w:rsid w:val="003D2EDD"/>
    <w:rsid w:val="003D3834"/>
    <w:rsid w:val="003D3964"/>
    <w:rsid w:val="003D45F1"/>
    <w:rsid w:val="003D5777"/>
    <w:rsid w:val="003D7B5F"/>
    <w:rsid w:val="003D7FC0"/>
    <w:rsid w:val="003E01F0"/>
    <w:rsid w:val="003E1301"/>
    <w:rsid w:val="003E13DE"/>
    <w:rsid w:val="003E1AF8"/>
    <w:rsid w:val="003E2699"/>
    <w:rsid w:val="003E47A1"/>
    <w:rsid w:val="003E4C3F"/>
    <w:rsid w:val="003E606B"/>
    <w:rsid w:val="003E62DD"/>
    <w:rsid w:val="003E66CC"/>
    <w:rsid w:val="003E69AE"/>
    <w:rsid w:val="003E76FE"/>
    <w:rsid w:val="003E7CB5"/>
    <w:rsid w:val="003E7D56"/>
    <w:rsid w:val="003F0CAE"/>
    <w:rsid w:val="003F0CDA"/>
    <w:rsid w:val="003F1E9C"/>
    <w:rsid w:val="003F247D"/>
    <w:rsid w:val="003F2670"/>
    <w:rsid w:val="003F2ADF"/>
    <w:rsid w:val="003F2D93"/>
    <w:rsid w:val="003F34BB"/>
    <w:rsid w:val="003F3592"/>
    <w:rsid w:val="003F3672"/>
    <w:rsid w:val="003F3B29"/>
    <w:rsid w:val="003F419D"/>
    <w:rsid w:val="003F5964"/>
    <w:rsid w:val="003F5D31"/>
    <w:rsid w:val="003F61FF"/>
    <w:rsid w:val="003F6442"/>
    <w:rsid w:val="003F669E"/>
    <w:rsid w:val="003F6D82"/>
    <w:rsid w:val="003F70C7"/>
    <w:rsid w:val="003F73B6"/>
    <w:rsid w:val="003F764D"/>
    <w:rsid w:val="003F7D1C"/>
    <w:rsid w:val="00400390"/>
    <w:rsid w:val="0040083C"/>
    <w:rsid w:val="004008DF"/>
    <w:rsid w:val="00401053"/>
    <w:rsid w:val="004011F9"/>
    <w:rsid w:val="004012DF"/>
    <w:rsid w:val="004014BF"/>
    <w:rsid w:val="00402080"/>
    <w:rsid w:val="00402163"/>
    <w:rsid w:val="0040224C"/>
    <w:rsid w:val="00402B4B"/>
    <w:rsid w:val="00402F1F"/>
    <w:rsid w:val="00402F2B"/>
    <w:rsid w:val="0040349E"/>
    <w:rsid w:val="004035A3"/>
    <w:rsid w:val="00403B2F"/>
    <w:rsid w:val="00403C94"/>
    <w:rsid w:val="00404443"/>
    <w:rsid w:val="004048A4"/>
    <w:rsid w:val="0040501E"/>
    <w:rsid w:val="004050A1"/>
    <w:rsid w:val="00405B66"/>
    <w:rsid w:val="00405D6C"/>
    <w:rsid w:val="004118E3"/>
    <w:rsid w:val="00411CB2"/>
    <w:rsid w:val="004141B1"/>
    <w:rsid w:val="00414672"/>
    <w:rsid w:val="004147FA"/>
    <w:rsid w:val="0041493E"/>
    <w:rsid w:val="0041517E"/>
    <w:rsid w:val="00415FAE"/>
    <w:rsid w:val="004161E2"/>
    <w:rsid w:val="0041749F"/>
    <w:rsid w:val="00417CF9"/>
    <w:rsid w:val="00417EA4"/>
    <w:rsid w:val="004202D0"/>
    <w:rsid w:val="00421FD4"/>
    <w:rsid w:val="004224F6"/>
    <w:rsid w:val="00422B96"/>
    <w:rsid w:val="00422CA5"/>
    <w:rsid w:val="00423749"/>
    <w:rsid w:val="00423DA6"/>
    <w:rsid w:val="00424BA0"/>
    <w:rsid w:val="00425607"/>
    <w:rsid w:val="00425B98"/>
    <w:rsid w:val="004265D4"/>
    <w:rsid w:val="00426A90"/>
    <w:rsid w:val="00426D96"/>
    <w:rsid w:val="00427131"/>
    <w:rsid w:val="00427EED"/>
    <w:rsid w:val="00430DAA"/>
    <w:rsid w:val="00431284"/>
    <w:rsid w:val="00432581"/>
    <w:rsid w:val="00432745"/>
    <w:rsid w:val="0043278A"/>
    <w:rsid w:val="00432FB7"/>
    <w:rsid w:val="00433406"/>
    <w:rsid w:val="004337C2"/>
    <w:rsid w:val="00434213"/>
    <w:rsid w:val="004342E2"/>
    <w:rsid w:val="004343BA"/>
    <w:rsid w:val="00435B3B"/>
    <w:rsid w:val="00435D64"/>
    <w:rsid w:val="00435EE1"/>
    <w:rsid w:val="004361F5"/>
    <w:rsid w:val="0043624F"/>
    <w:rsid w:val="00436F6C"/>
    <w:rsid w:val="004404F4"/>
    <w:rsid w:val="00441362"/>
    <w:rsid w:val="0044166A"/>
    <w:rsid w:val="00441F3D"/>
    <w:rsid w:val="004426AF"/>
    <w:rsid w:val="00442983"/>
    <w:rsid w:val="00442CA0"/>
    <w:rsid w:val="00443033"/>
    <w:rsid w:val="00443181"/>
    <w:rsid w:val="00444DFD"/>
    <w:rsid w:val="0044529C"/>
    <w:rsid w:val="00445622"/>
    <w:rsid w:val="0044605C"/>
    <w:rsid w:val="0044726B"/>
    <w:rsid w:val="00447450"/>
    <w:rsid w:val="0044796D"/>
    <w:rsid w:val="00450809"/>
    <w:rsid w:val="00450F45"/>
    <w:rsid w:val="00451678"/>
    <w:rsid w:val="00451B9B"/>
    <w:rsid w:val="0045262B"/>
    <w:rsid w:val="00452962"/>
    <w:rsid w:val="00453782"/>
    <w:rsid w:val="004539F6"/>
    <w:rsid w:val="00453DEC"/>
    <w:rsid w:val="004563EC"/>
    <w:rsid w:val="004566F0"/>
    <w:rsid w:val="004579BA"/>
    <w:rsid w:val="00457A0B"/>
    <w:rsid w:val="00457F68"/>
    <w:rsid w:val="00460A4B"/>
    <w:rsid w:val="00461951"/>
    <w:rsid w:val="0046246F"/>
    <w:rsid w:val="00462AA7"/>
    <w:rsid w:val="00463249"/>
    <w:rsid w:val="004647FC"/>
    <w:rsid w:val="004650F4"/>
    <w:rsid w:val="00465DAB"/>
    <w:rsid w:val="00466189"/>
    <w:rsid w:val="004661E5"/>
    <w:rsid w:val="004666B7"/>
    <w:rsid w:val="00466ADC"/>
    <w:rsid w:val="0046740E"/>
    <w:rsid w:val="00470FEA"/>
    <w:rsid w:val="004710CB"/>
    <w:rsid w:val="0047115D"/>
    <w:rsid w:val="004712CC"/>
    <w:rsid w:val="00471A9B"/>
    <w:rsid w:val="0047225E"/>
    <w:rsid w:val="00473621"/>
    <w:rsid w:val="0047468D"/>
    <w:rsid w:val="004749F6"/>
    <w:rsid w:val="00474DA7"/>
    <w:rsid w:val="00475881"/>
    <w:rsid w:val="00475D45"/>
    <w:rsid w:val="004764EB"/>
    <w:rsid w:val="004766E2"/>
    <w:rsid w:val="00476C0D"/>
    <w:rsid w:val="00476CF1"/>
    <w:rsid w:val="0047715D"/>
    <w:rsid w:val="004774AF"/>
    <w:rsid w:val="00477EC9"/>
    <w:rsid w:val="004803A3"/>
    <w:rsid w:val="004803AB"/>
    <w:rsid w:val="004805BA"/>
    <w:rsid w:val="00480A71"/>
    <w:rsid w:val="004816FF"/>
    <w:rsid w:val="00481B62"/>
    <w:rsid w:val="00482383"/>
    <w:rsid w:val="00483852"/>
    <w:rsid w:val="00483E13"/>
    <w:rsid w:val="00484B00"/>
    <w:rsid w:val="004851CC"/>
    <w:rsid w:val="00485A38"/>
    <w:rsid w:val="004863CB"/>
    <w:rsid w:val="004867B0"/>
    <w:rsid w:val="00486C5E"/>
    <w:rsid w:val="00487557"/>
    <w:rsid w:val="00491044"/>
    <w:rsid w:val="0049147D"/>
    <w:rsid w:val="00491DC5"/>
    <w:rsid w:val="0049233A"/>
    <w:rsid w:val="0049276B"/>
    <w:rsid w:val="00492B08"/>
    <w:rsid w:val="00492F60"/>
    <w:rsid w:val="00493DF8"/>
    <w:rsid w:val="0049444E"/>
    <w:rsid w:val="00495929"/>
    <w:rsid w:val="00495EFF"/>
    <w:rsid w:val="00496FF8"/>
    <w:rsid w:val="00497702"/>
    <w:rsid w:val="00497AA7"/>
    <w:rsid w:val="00497F02"/>
    <w:rsid w:val="004A0294"/>
    <w:rsid w:val="004A0BC5"/>
    <w:rsid w:val="004A15CA"/>
    <w:rsid w:val="004A165F"/>
    <w:rsid w:val="004A2A15"/>
    <w:rsid w:val="004A31D7"/>
    <w:rsid w:val="004A351C"/>
    <w:rsid w:val="004A362B"/>
    <w:rsid w:val="004A3A48"/>
    <w:rsid w:val="004A467B"/>
    <w:rsid w:val="004A574C"/>
    <w:rsid w:val="004A61CD"/>
    <w:rsid w:val="004A68BD"/>
    <w:rsid w:val="004A724C"/>
    <w:rsid w:val="004B1057"/>
    <w:rsid w:val="004B1EC6"/>
    <w:rsid w:val="004B318D"/>
    <w:rsid w:val="004B3637"/>
    <w:rsid w:val="004B5676"/>
    <w:rsid w:val="004B59C6"/>
    <w:rsid w:val="004B6012"/>
    <w:rsid w:val="004B7987"/>
    <w:rsid w:val="004B79EF"/>
    <w:rsid w:val="004C173D"/>
    <w:rsid w:val="004C1FAF"/>
    <w:rsid w:val="004C21D7"/>
    <w:rsid w:val="004C3737"/>
    <w:rsid w:val="004C39EB"/>
    <w:rsid w:val="004C65D7"/>
    <w:rsid w:val="004D0115"/>
    <w:rsid w:val="004D0595"/>
    <w:rsid w:val="004D0819"/>
    <w:rsid w:val="004D0941"/>
    <w:rsid w:val="004D097B"/>
    <w:rsid w:val="004D0AAE"/>
    <w:rsid w:val="004D0FEA"/>
    <w:rsid w:val="004D17F0"/>
    <w:rsid w:val="004D1809"/>
    <w:rsid w:val="004D1A4F"/>
    <w:rsid w:val="004D1C95"/>
    <w:rsid w:val="004D266D"/>
    <w:rsid w:val="004D3C5F"/>
    <w:rsid w:val="004D3E57"/>
    <w:rsid w:val="004D4499"/>
    <w:rsid w:val="004D5050"/>
    <w:rsid w:val="004D550B"/>
    <w:rsid w:val="004D60F8"/>
    <w:rsid w:val="004D6828"/>
    <w:rsid w:val="004D7093"/>
    <w:rsid w:val="004D79B1"/>
    <w:rsid w:val="004E11F5"/>
    <w:rsid w:val="004E18CE"/>
    <w:rsid w:val="004E1B5A"/>
    <w:rsid w:val="004E1DD6"/>
    <w:rsid w:val="004E22A1"/>
    <w:rsid w:val="004E29BF"/>
    <w:rsid w:val="004E2E45"/>
    <w:rsid w:val="004E3086"/>
    <w:rsid w:val="004E3B98"/>
    <w:rsid w:val="004E4E32"/>
    <w:rsid w:val="004E5026"/>
    <w:rsid w:val="004E6132"/>
    <w:rsid w:val="004E6FE3"/>
    <w:rsid w:val="004F031D"/>
    <w:rsid w:val="004F09E3"/>
    <w:rsid w:val="004F0C90"/>
    <w:rsid w:val="004F0F9C"/>
    <w:rsid w:val="004F1A63"/>
    <w:rsid w:val="004F23C0"/>
    <w:rsid w:val="004F2E23"/>
    <w:rsid w:val="004F3302"/>
    <w:rsid w:val="004F3911"/>
    <w:rsid w:val="004F39B9"/>
    <w:rsid w:val="004F4149"/>
    <w:rsid w:val="004F4480"/>
    <w:rsid w:val="004F498C"/>
    <w:rsid w:val="004F4F14"/>
    <w:rsid w:val="004F5BAC"/>
    <w:rsid w:val="004F623B"/>
    <w:rsid w:val="004F6ED4"/>
    <w:rsid w:val="004F76DB"/>
    <w:rsid w:val="004F7F70"/>
    <w:rsid w:val="00500750"/>
    <w:rsid w:val="00500A30"/>
    <w:rsid w:val="00500ADD"/>
    <w:rsid w:val="0050237B"/>
    <w:rsid w:val="00503215"/>
    <w:rsid w:val="0050485B"/>
    <w:rsid w:val="00504876"/>
    <w:rsid w:val="0050504A"/>
    <w:rsid w:val="005068FB"/>
    <w:rsid w:val="00507175"/>
    <w:rsid w:val="005073DE"/>
    <w:rsid w:val="005078FE"/>
    <w:rsid w:val="00507B93"/>
    <w:rsid w:val="00507EEB"/>
    <w:rsid w:val="00510165"/>
    <w:rsid w:val="00510185"/>
    <w:rsid w:val="00510D25"/>
    <w:rsid w:val="00511524"/>
    <w:rsid w:val="0051206C"/>
    <w:rsid w:val="00513185"/>
    <w:rsid w:val="0051384A"/>
    <w:rsid w:val="00514F20"/>
    <w:rsid w:val="005152E0"/>
    <w:rsid w:val="00515909"/>
    <w:rsid w:val="00515D95"/>
    <w:rsid w:val="00515DA8"/>
    <w:rsid w:val="00516376"/>
    <w:rsid w:val="00516541"/>
    <w:rsid w:val="00516F16"/>
    <w:rsid w:val="00517616"/>
    <w:rsid w:val="00517B9A"/>
    <w:rsid w:val="00520285"/>
    <w:rsid w:val="00520AB9"/>
    <w:rsid w:val="00520F73"/>
    <w:rsid w:val="00521135"/>
    <w:rsid w:val="00521215"/>
    <w:rsid w:val="00522B17"/>
    <w:rsid w:val="00522B88"/>
    <w:rsid w:val="005235DC"/>
    <w:rsid w:val="005237BF"/>
    <w:rsid w:val="00523AEB"/>
    <w:rsid w:val="00523F99"/>
    <w:rsid w:val="00524F5D"/>
    <w:rsid w:val="00525563"/>
    <w:rsid w:val="0052591C"/>
    <w:rsid w:val="00525A62"/>
    <w:rsid w:val="00526DE2"/>
    <w:rsid w:val="0052721C"/>
    <w:rsid w:val="00527DB0"/>
    <w:rsid w:val="00530989"/>
    <w:rsid w:val="00530FC8"/>
    <w:rsid w:val="0053130B"/>
    <w:rsid w:val="005314C5"/>
    <w:rsid w:val="00531547"/>
    <w:rsid w:val="00532E98"/>
    <w:rsid w:val="0053478D"/>
    <w:rsid w:val="00535564"/>
    <w:rsid w:val="005358B1"/>
    <w:rsid w:val="005358B6"/>
    <w:rsid w:val="005360B9"/>
    <w:rsid w:val="00537771"/>
    <w:rsid w:val="00540283"/>
    <w:rsid w:val="005402D2"/>
    <w:rsid w:val="005404F6"/>
    <w:rsid w:val="0054134C"/>
    <w:rsid w:val="00541684"/>
    <w:rsid w:val="005428A7"/>
    <w:rsid w:val="00542EBB"/>
    <w:rsid w:val="00543196"/>
    <w:rsid w:val="00545AF2"/>
    <w:rsid w:val="00545B5F"/>
    <w:rsid w:val="00546209"/>
    <w:rsid w:val="00547C7A"/>
    <w:rsid w:val="005500B9"/>
    <w:rsid w:val="00550472"/>
    <w:rsid w:val="005504F3"/>
    <w:rsid w:val="005514EB"/>
    <w:rsid w:val="00551B33"/>
    <w:rsid w:val="00551C61"/>
    <w:rsid w:val="00551DC1"/>
    <w:rsid w:val="0055261F"/>
    <w:rsid w:val="00553733"/>
    <w:rsid w:val="00553871"/>
    <w:rsid w:val="00553B9B"/>
    <w:rsid w:val="005543E4"/>
    <w:rsid w:val="0055474E"/>
    <w:rsid w:val="00555174"/>
    <w:rsid w:val="0055564E"/>
    <w:rsid w:val="0055591C"/>
    <w:rsid w:val="0055637A"/>
    <w:rsid w:val="00556F59"/>
    <w:rsid w:val="005572FC"/>
    <w:rsid w:val="00557914"/>
    <w:rsid w:val="0055794B"/>
    <w:rsid w:val="00557B3A"/>
    <w:rsid w:val="0056055A"/>
    <w:rsid w:val="00561E85"/>
    <w:rsid w:val="00562551"/>
    <w:rsid w:val="00562645"/>
    <w:rsid w:val="00562931"/>
    <w:rsid w:val="0056313E"/>
    <w:rsid w:val="00563359"/>
    <w:rsid w:val="005637D5"/>
    <w:rsid w:val="005646D5"/>
    <w:rsid w:val="00565D0E"/>
    <w:rsid w:val="0056631B"/>
    <w:rsid w:val="00566CB4"/>
    <w:rsid w:val="00567036"/>
    <w:rsid w:val="005676AB"/>
    <w:rsid w:val="00567A60"/>
    <w:rsid w:val="00567BE0"/>
    <w:rsid w:val="005700D8"/>
    <w:rsid w:val="00570DE5"/>
    <w:rsid w:val="00570E84"/>
    <w:rsid w:val="0057127E"/>
    <w:rsid w:val="005715BE"/>
    <w:rsid w:val="00571A42"/>
    <w:rsid w:val="00571A72"/>
    <w:rsid w:val="00571B7B"/>
    <w:rsid w:val="00572E1C"/>
    <w:rsid w:val="00572FB6"/>
    <w:rsid w:val="00573257"/>
    <w:rsid w:val="00573732"/>
    <w:rsid w:val="00573A39"/>
    <w:rsid w:val="00573A3E"/>
    <w:rsid w:val="00574906"/>
    <w:rsid w:val="00576B2B"/>
    <w:rsid w:val="00577A5C"/>
    <w:rsid w:val="00577DC0"/>
    <w:rsid w:val="00577E00"/>
    <w:rsid w:val="00580134"/>
    <w:rsid w:val="00580159"/>
    <w:rsid w:val="00580424"/>
    <w:rsid w:val="005805AE"/>
    <w:rsid w:val="00580F1F"/>
    <w:rsid w:val="00581616"/>
    <w:rsid w:val="00581897"/>
    <w:rsid w:val="00582054"/>
    <w:rsid w:val="00582124"/>
    <w:rsid w:val="0058218D"/>
    <w:rsid w:val="0058248F"/>
    <w:rsid w:val="00582C37"/>
    <w:rsid w:val="00582E61"/>
    <w:rsid w:val="0058366B"/>
    <w:rsid w:val="00583751"/>
    <w:rsid w:val="00584069"/>
    <w:rsid w:val="00584085"/>
    <w:rsid w:val="00585299"/>
    <w:rsid w:val="0058592C"/>
    <w:rsid w:val="005868F9"/>
    <w:rsid w:val="00587447"/>
    <w:rsid w:val="00587458"/>
    <w:rsid w:val="00587464"/>
    <w:rsid w:val="00587774"/>
    <w:rsid w:val="00587864"/>
    <w:rsid w:val="005900FF"/>
    <w:rsid w:val="0059187F"/>
    <w:rsid w:val="00591D8D"/>
    <w:rsid w:val="00591DA7"/>
    <w:rsid w:val="00591E26"/>
    <w:rsid w:val="00591EDC"/>
    <w:rsid w:val="0059318D"/>
    <w:rsid w:val="005933A7"/>
    <w:rsid w:val="00594205"/>
    <w:rsid w:val="00594B72"/>
    <w:rsid w:val="00595208"/>
    <w:rsid w:val="00595210"/>
    <w:rsid w:val="00595AC9"/>
    <w:rsid w:val="00595BA3"/>
    <w:rsid w:val="0059628C"/>
    <w:rsid w:val="005963C3"/>
    <w:rsid w:val="00596A05"/>
    <w:rsid w:val="00596E0E"/>
    <w:rsid w:val="00596EE8"/>
    <w:rsid w:val="005973BD"/>
    <w:rsid w:val="005A0942"/>
    <w:rsid w:val="005A0EA5"/>
    <w:rsid w:val="005A27FE"/>
    <w:rsid w:val="005A292F"/>
    <w:rsid w:val="005A29CE"/>
    <w:rsid w:val="005A32C0"/>
    <w:rsid w:val="005A438F"/>
    <w:rsid w:val="005A457D"/>
    <w:rsid w:val="005A461F"/>
    <w:rsid w:val="005A5070"/>
    <w:rsid w:val="005A5A38"/>
    <w:rsid w:val="005A5AC8"/>
    <w:rsid w:val="005A7BB4"/>
    <w:rsid w:val="005A7D74"/>
    <w:rsid w:val="005B0661"/>
    <w:rsid w:val="005B068A"/>
    <w:rsid w:val="005B15BC"/>
    <w:rsid w:val="005B1EE4"/>
    <w:rsid w:val="005B2C77"/>
    <w:rsid w:val="005B3B06"/>
    <w:rsid w:val="005B653D"/>
    <w:rsid w:val="005B6912"/>
    <w:rsid w:val="005B696A"/>
    <w:rsid w:val="005B6FF7"/>
    <w:rsid w:val="005C02CD"/>
    <w:rsid w:val="005C07D1"/>
    <w:rsid w:val="005C09F0"/>
    <w:rsid w:val="005C0FFF"/>
    <w:rsid w:val="005C16D8"/>
    <w:rsid w:val="005C1A9A"/>
    <w:rsid w:val="005C465F"/>
    <w:rsid w:val="005C4824"/>
    <w:rsid w:val="005C4B2D"/>
    <w:rsid w:val="005C4F85"/>
    <w:rsid w:val="005C5B7A"/>
    <w:rsid w:val="005C658D"/>
    <w:rsid w:val="005C65FA"/>
    <w:rsid w:val="005C66BC"/>
    <w:rsid w:val="005C687A"/>
    <w:rsid w:val="005C7284"/>
    <w:rsid w:val="005C7423"/>
    <w:rsid w:val="005C7A32"/>
    <w:rsid w:val="005D0CD0"/>
    <w:rsid w:val="005D0DC2"/>
    <w:rsid w:val="005D1436"/>
    <w:rsid w:val="005D2DBC"/>
    <w:rsid w:val="005D4467"/>
    <w:rsid w:val="005D4473"/>
    <w:rsid w:val="005D4722"/>
    <w:rsid w:val="005D4CD1"/>
    <w:rsid w:val="005D529F"/>
    <w:rsid w:val="005D57E7"/>
    <w:rsid w:val="005D5F6E"/>
    <w:rsid w:val="005D6039"/>
    <w:rsid w:val="005D6492"/>
    <w:rsid w:val="005D6674"/>
    <w:rsid w:val="005D75C4"/>
    <w:rsid w:val="005E0051"/>
    <w:rsid w:val="005E0D83"/>
    <w:rsid w:val="005E1145"/>
    <w:rsid w:val="005E1E36"/>
    <w:rsid w:val="005E20FA"/>
    <w:rsid w:val="005E2373"/>
    <w:rsid w:val="005E4D34"/>
    <w:rsid w:val="005E4E2A"/>
    <w:rsid w:val="005E609D"/>
    <w:rsid w:val="005E623E"/>
    <w:rsid w:val="005E7211"/>
    <w:rsid w:val="005E7600"/>
    <w:rsid w:val="005E78B7"/>
    <w:rsid w:val="005E796E"/>
    <w:rsid w:val="005E7A5D"/>
    <w:rsid w:val="005E7C32"/>
    <w:rsid w:val="005E7D43"/>
    <w:rsid w:val="005F2361"/>
    <w:rsid w:val="005F253E"/>
    <w:rsid w:val="005F3018"/>
    <w:rsid w:val="005F44A7"/>
    <w:rsid w:val="005F4640"/>
    <w:rsid w:val="005F5294"/>
    <w:rsid w:val="005F68E9"/>
    <w:rsid w:val="005F74AB"/>
    <w:rsid w:val="005F7DCC"/>
    <w:rsid w:val="005F7EBF"/>
    <w:rsid w:val="005F7FA4"/>
    <w:rsid w:val="006002B9"/>
    <w:rsid w:val="00600A36"/>
    <w:rsid w:val="00601557"/>
    <w:rsid w:val="0060225C"/>
    <w:rsid w:val="00602708"/>
    <w:rsid w:val="006029DA"/>
    <w:rsid w:val="00603B92"/>
    <w:rsid w:val="00604000"/>
    <w:rsid w:val="006048A4"/>
    <w:rsid w:val="00605118"/>
    <w:rsid w:val="00605404"/>
    <w:rsid w:val="006056CE"/>
    <w:rsid w:val="00605803"/>
    <w:rsid w:val="00605F04"/>
    <w:rsid w:val="006061FB"/>
    <w:rsid w:val="006070F0"/>
    <w:rsid w:val="00610B98"/>
    <w:rsid w:val="00611250"/>
    <w:rsid w:val="006116AD"/>
    <w:rsid w:val="006128CA"/>
    <w:rsid w:val="00612DC5"/>
    <w:rsid w:val="00613060"/>
    <w:rsid w:val="006144A7"/>
    <w:rsid w:val="00614BE2"/>
    <w:rsid w:val="00615A3B"/>
    <w:rsid w:val="00615DD5"/>
    <w:rsid w:val="006162F9"/>
    <w:rsid w:val="0061686D"/>
    <w:rsid w:val="0062086F"/>
    <w:rsid w:val="00621712"/>
    <w:rsid w:val="00621765"/>
    <w:rsid w:val="006227ED"/>
    <w:rsid w:val="0062299F"/>
    <w:rsid w:val="006249E9"/>
    <w:rsid w:val="00624B25"/>
    <w:rsid w:val="00624BB4"/>
    <w:rsid w:val="00624E04"/>
    <w:rsid w:val="00626153"/>
    <w:rsid w:val="00626641"/>
    <w:rsid w:val="00627454"/>
    <w:rsid w:val="00630C5F"/>
    <w:rsid w:val="006312D4"/>
    <w:rsid w:val="00632F27"/>
    <w:rsid w:val="006331E6"/>
    <w:rsid w:val="00634A3E"/>
    <w:rsid w:val="00635A95"/>
    <w:rsid w:val="00635CD2"/>
    <w:rsid w:val="00636F24"/>
    <w:rsid w:val="00637422"/>
    <w:rsid w:val="00637A9E"/>
    <w:rsid w:val="006404FB"/>
    <w:rsid w:val="0064066C"/>
    <w:rsid w:val="00641388"/>
    <w:rsid w:val="0064206C"/>
    <w:rsid w:val="006421E7"/>
    <w:rsid w:val="00642637"/>
    <w:rsid w:val="00642720"/>
    <w:rsid w:val="00642809"/>
    <w:rsid w:val="00642946"/>
    <w:rsid w:val="00643329"/>
    <w:rsid w:val="00643FD1"/>
    <w:rsid w:val="006444FE"/>
    <w:rsid w:val="006448DC"/>
    <w:rsid w:val="00644AD2"/>
    <w:rsid w:val="00645AC6"/>
    <w:rsid w:val="0064656F"/>
    <w:rsid w:val="00647376"/>
    <w:rsid w:val="006474EC"/>
    <w:rsid w:val="00650386"/>
    <w:rsid w:val="00651CE6"/>
    <w:rsid w:val="00652D61"/>
    <w:rsid w:val="00652D7A"/>
    <w:rsid w:val="00653635"/>
    <w:rsid w:val="00653CCB"/>
    <w:rsid w:val="00654F62"/>
    <w:rsid w:val="006552ED"/>
    <w:rsid w:val="00655A3F"/>
    <w:rsid w:val="00655C67"/>
    <w:rsid w:val="006568FC"/>
    <w:rsid w:val="006569EC"/>
    <w:rsid w:val="00656D0F"/>
    <w:rsid w:val="00657E85"/>
    <w:rsid w:val="00660A92"/>
    <w:rsid w:val="00660D71"/>
    <w:rsid w:val="00660DFC"/>
    <w:rsid w:val="0066122B"/>
    <w:rsid w:val="00661523"/>
    <w:rsid w:val="0066175A"/>
    <w:rsid w:val="00663C3A"/>
    <w:rsid w:val="006642BC"/>
    <w:rsid w:val="00664709"/>
    <w:rsid w:val="00664AE8"/>
    <w:rsid w:val="00664DAB"/>
    <w:rsid w:val="0066509D"/>
    <w:rsid w:val="0066573C"/>
    <w:rsid w:val="00665950"/>
    <w:rsid w:val="0066653A"/>
    <w:rsid w:val="00666598"/>
    <w:rsid w:val="006665DE"/>
    <w:rsid w:val="00666ED3"/>
    <w:rsid w:val="00667588"/>
    <w:rsid w:val="00667848"/>
    <w:rsid w:val="00667FD2"/>
    <w:rsid w:val="00671252"/>
    <w:rsid w:val="00671586"/>
    <w:rsid w:val="00671E51"/>
    <w:rsid w:val="00671F4A"/>
    <w:rsid w:val="0067329D"/>
    <w:rsid w:val="006738A2"/>
    <w:rsid w:val="00673929"/>
    <w:rsid w:val="00673AF3"/>
    <w:rsid w:val="00674C71"/>
    <w:rsid w:val="006752D7"/>
    <w:rsid w:val="0067556E"/>
    <w:rsid w:val="006760F5"/>
    <w:rsid w:val="0067670A"/>
    <w:rsid w:val="00677967"/>
    <w:rsid w:val="00681602"/>
    <w:rsid w:val="00681674"/>
    <w:rsid w:val="00681B69"/>
    <w:rsid w:val="00682E9D"/>
    <w:rsid w:val="00683215"/>
    <w:rsid w:val="00683D29"/>
    <w:rsid w:val="006843A4"/>
    <w:rsid w:val="00685641"/>
    <w:rsid w:val="006857DF"/>
    <w:rsid w:val="006859CE"/>
    <w:rsid w:val="00686849"/>
    <w:rsid w:val="0068712B"/>
    <w:rsid w:val="00687CB3"/>
    <w:rsid w:val="00690380"/>
    <w:rsid w:val="006914CD"/>
    <w:rsid w:val="006919B1"/>
    <w:rsid w:val="00692208"/>
    <w:rsid w:val="0069227E"/>
    <w:rsid w:val="006927EF"/>
    <w:rsid w:val="00692A0F"/>
    <w:rsid w:val="00692F45"/>
    <w:rsid w:val="00693967"/>
    <w:rsid w:val="00693E03"/>
    <w:rsid w:val="00693FD4"/>
    <w:rsid w:val="00694117"/>
    <w:rsid w:val="00694563"/>
    <w:rsid w:val="00695024"/>
    <w:rsid w:val="006951B6"/>
    <w:rsid w:val="0069555F"/>
    <w:rsid w:val="006955B7"/>
    <w:rsid w:val="00696F3A"/>
    <w:rsid w:val="0069734F"/>
    <w:rsid w:val="006A01E2"/>
    <w:rsid w:val="006A061A"/>
    <w:rsid w:val="006A0A06"/>
    <w:rsid w:val="006A1562"/>
    <w:rsid w:val="006A1A2F"/>
    <w:rsid w:val="006A1A9F"/>
    <w:rsid w:val="006A3902"/>
    <w:rsid w:val="006A51C5"/>
    <w:rsid w:val="006A5324"/>
    <w:rsid w:val="006A5800"/>
    <w:rsid w:val="006A60C7"/>
    <w:rsid w:val="006A61FC"/>
    <w:rsid w:val="006A64B9"/>
    <w:rsid w:val="006A683A"/>
    <w:rsid w:val="006A7B07"/>
    <w:rsid w:val="006A7FD7"/>
    <w:rsid w:val="006B08FE"/>
    <w:rsid w:val="006B1B2F"/>
    <w:rsid w:val="006B356D"/>
    <w:rsid w:val="006B362F"/>
    <w:rsid w:val="006B3799"/>
    <w:rsid w:val="006B3B66"/>
    <w:rsid w:val="006B49B1"/>
    <w:rsid w:val="006B4C51"/>
    <w:rsid w:val="006B50C3"/>
    <w:rsid w:val="006B5EA9"/>
    <w:rsid w:val="006B6649"/>
    <w:rsid w:val="006B6711"/>
    <w:rsid w:val="006B6788"/>
    <w:rsid w:val="006B6FF2"/>
    <w:rsid w:val="006C0897"/>
    <w:rsid w:val="006C0A76"/>
    <w:rsid w:val="006C1639"/>
    <w:rsid w:val="006C1C60"/>
    <w:rsid w:val="006C295C"/>
    <w:rsid w:val="006C2CB3"/>
    <w:rsid w:val="006C442E"/>
    <w:rsid w:val="006C55F0"/>
    <w:rsid w:val="006C58DA"/>
    <w:rsid w:val="006C595C"/>
    <w:rsid w:val="006C5A72"/>
    <w:rsid w:val="006C5B6C"/>
    <w:rsid w:val="006C6157"/>
    <w:rsid w:val="006C7C85"/>
    <w:rsid w:val="006C7EC7"/>
    <w:rsid w:val="006D08FF"/>
    <w:rsid w:val="006D102A"/>
    <w:rsid w:val="006D1721"/>
    <w:rsid w:val="006D1AC4"/>
    <w:rsid w:val="006D260B"/>
    <w:rsid w:val="006D2659"/>
    <w:rsid w:val="006D2C59"/>
    <w:rsid w:val="006D2CAA"/>
    <w:rsid w:val="006D2E8A"/>
    <w:rsid w:val="006D31BB"/>
    <w:rsid w:val="006D3671"/>
    <w:rsid w:val="006D3871"/>
    <w:rsid w:val="006D4145"/>
    <w:rsid w:val="006D42D1"/>
    <w:rsid w:val="006D4448"/>
    <w:rsid w:val="006D46A6"/>
    <w:rsid w:val="006D50EE"/>
    <w:rsid w:val="006D5894"/>
    <w:rsid w:val="006D5E1C"/>
    <w:rsid w:val="006D6FD5"/>
    <w:rsid w:val="006D70AB"/>
    <w:rsid w:val="006D78CD"/>
    <w:rsid w:val="006D7BD6"/>
    <w:rsid w:val="006D7CF2"/>
    <w:rsid w:val="006D7FFA"/>
    <w:rsid w:val="006E0688"/>
    <w:rsid w:val="006E0ABC"/>
    <w:rsid w:val="006E1DE2"/>
    <w:rsid w:val="006E289D"/>
    <w:rsid w:val="006E28C4"/>
    <w:rsid w:val="006E29E6"/>
    <w:rsid w:val="006E317D"/>
    <w:rsid w:val="006E391E"/>
    <w:rsid w:val="006E39CA"/>
    <w:rsid w:val="006E428C"/>
    <w:rsid w:val="006E51EA"/>
    <w:rsid w:val="006E539C"/>
    <w:rsid w:val="006E557C"/>
    <w:rsid w:val="006E6672"/>
    <w:rsid w:val="006E6865"/>
    <w:rsid w:val="006E6CCC"/>
    <w:rsid w:val="006E77DC"/>
    <w:rsid w:val="006F1292"/>
    <w:rsid w:val="006F160E"/>
    <w:rsid w:val="006F2B42"/>
    <w:rsid w:val="006F3850"/>
    <w:rsid w:val="006F49CA"/>
    <w:rsid w:val="006F514B"/>
    <w:rsid w:val="006F5CAB"/>
    <w:rsid w:val="006F63B8"/>
    <w:rsid w:val="006F6BDF"/>
    <w:rsid w:val="00700F42"/>
    <w:rsid w:val="007010DD"/>
    <w:rsid w:val="0070137F"/>
    <w:rsid w:val="0070144D"/>
    <w:rsid w:val="00701924"/>
    <w:rsid w:val="00702091"/>
    <w:rsid w:val="007028B8"/>
    <w:rsid w:val="007035B0"/>
    <w:rsid w:val="007036A1"/>
    <w:rsid w:val="00703CF2"/>
    <w:rsid w:val="0070407A"/>
    <w:rsid w:val="00704557"/>
    <w:rsid w:val="00705AD0"/>
    <w:rsid w:val="00705CA5"/>
    <w:rsid w:val="007062DD"/>
    <w:rsid w:val="00706815"/>
    <w:rsid w:val="007072C2"/>
    <w:rsid w:val="0070780B"/>
    <w:rsid w:val="00710FA0"/>
    <w:rsid w:val="007117DA"/>
    <w:rsid w:val="0071271B"/>
    <w:rsid w:val="00712942"/>
    <w:rsid w:val="00712AEB"/>
    <w:rsid w:val="00712B3D"/>
    <w:rsid w:val="00712D1A"/>
    <w:rsid w:val="00713EA0"/>
    <w:rsid w:val="00714B18"/>
    <w:rsid w:val="007152B3"/>
    <w:rsid w:val="0071679E"/>
    <w:rsid w:val="007204B6"/>
    <w:rsid w:val="00720512"/>
    <w:rsid w:val="0072058A"/>
    <w:rsid w:val="007211E8"/>
    <w:rsid w:val="0072165E"/>
    <w:rsid w:val="00724003"/>
    <w:rsid w:val="00724199"/>
    <w:rsid w:val="00724AB4"/>
    <w:rsid w:val="007264E0"/>
    <w:rsid w:val="00727904"/>
    <w:rsid w:val="00730482"/>
    <w:rsid w:val="0073107D"/>
    <w:rsid w:val="00731452"/>
    <w:rsid w:val="0073170E"/>
    <w:rsid w:val="007317D9"/>
    <w:rsid w:val="00732B43"/>
    <w:rsid w:val="00732EA4"/>
    <w:rsid w:val="007335C6"/>
    <w:rsid w:val="00733773"/>
    <w:rsid w:val="00733839"/>
    <w:rsid w:val="007347CF"/>
    <w:rsid w:val="00734BAB"/>
    <w:rsid w:val="00735616"/>
    <w:rsid w:val="007362FE"/>
    <w:rsid w:val="007368E2"/>
    <w:rsid w:val="00737149"/>
    <w:rsid w:val="007374C5"/>
    <w:rsid w:val="00737F1D"/>
    <w:rsid w:val="00740063"/>
    <w:rsid w:val="0074046B"/>
    <w:rsid w:val="00740D91"/>
    <w:rsid w:val="00741546"/>
    <w:rsid w:val="00741884"/>
    <w:rsid w:val="00741A9B"/>
    <w:rsid w:val="00741FD4"/>
    <w:rsid w:val="00742138"/>
    <w:rsid w:val="00742B61"/>
    <w:rsid w:val="00742C2B"/>
    <w:rsid w:val="00742FEA"/>
    <w:rsid w:val="00744CD5"/>
    <w:rsid w:val="00745DB9"/>
    <w:rsid w:val="0074675E"/>
    <w:rsid w:val="00746FFC"/>
    <w:rsid w:val="00747021"/>
    <w:rsid w:val="00747802"/>
    <w:rsid w:val="00747EB5"/>
    <w:rsid w:val="00747FBA"/>
    <w:rsid w:val="00750509"/>
    <w:rsid w:val="00750598"/>
    <w:rsid w:val="00750F46"/>
    <w:rsid w:val="0075135C"/>
    <w:rsid w:val="00751428"/>
    <w:rsid w:val="007537C2"/>
    <w:rsid w:val="00753BFE"/>
    <w:rsid w:val="0075402E"/>
    <w:rsid w:val="00754876"/>
    <w:rsid w:val="00754AEA"/>
    <w:rsid w:val="00756119"/>
    <w:rsid w:val="00756235"/>
    <w:rsid w:val="007576A9"/>
    <w:rsid w:val="00757813"/>
    <w:rsid w:val="00757968"/>
    <w:rsid w:val="0076057D"/>
    <w:rsid w:val="00760D2A"/>
    <w:rsid w:val="007614F3"/>
    <w:rsid w:val="00761C46"/>
    <w:rsid w:val="00761E96"/>
    <w:rsid w:val="0076390D"/>
    <w:rsid w:val="00763F54"/>
    <w:rsid w:val="00764438"/>
    <w:rsid w:val="00765327"/>
    <w:rsid w:val="0076577B"/>
    <w:rsid w:val="00765AEC"/>
    <w:rsid w:val="00766106"/>
    <w:rsid w:val="00766369"/>
    <w:rsid w:val="007663AE"/>
    <w:rsid w:val="00766F46"/>
    <w:rsid w:val="007704BD"/>
    <w:rsid w:val="007711FD"/>
    <w:rsid w:val="0077163E"/>
    <w:rsid w:val="007718BE"/>
    <w:rsid w:val="007722E8"/>
    <w:rsid w:val="00772317"/>
    <w:rsid w:val="0077294A"/>
    <w:rsid w:val="00773564"/>
    <w:rsid w:val="00773C68"/>
    <w:rsid w:val="00774926"/>
    <w:rsid w:val="00774975"/>
    <w:rsid w:val="007758DF"/>
    <w:rsid w:val="00775B11"/>
    <w:rsid w:val="00775E0F"/>
    <w:rsid w:val="00775E2E"/>
    <w:rsid w:val="00776059"/>
    <w:rsid w:val="0077611A"/>
    <w:rsid w:val="00776153"/>
    <w:rsid w:val="007764C2"/>
    <w:rsid w:val="0077684E"/>
    <w:rsid w:val="0077691A"/>
    <w:rsid w:val="00776C71"/>
    <w:rsid w:val="00777C25"/>
    <w:rsid w:val="007822C0"/>
    <w:rsid w:val="0078237B"/>
    <w:rsid w:val="00782EDC"/>
    <w:rsid w:val="007831D9"/>
    <w:rsid w:val="00783BE5"/>
    <w:rsid w:val="00783CD7"/>
    <w:rsid w:val="0078458F"/>
    <w:rsid w:val="00784A61"/>
    <w:rsid w:val="00784A6E"/>
    <w:rsid w:val="00784E89"/>
    <w:rsid w:val="00784FFA"/>
    <w:rsid w:val="00785555"/>
    <w:rsid w:val="0078656A"/>
    <w:rsid w:val="00786DA5"/>
    <w:rsid w:val="00791237"/>
    <w:rsid w:val="007924F3"/>
    <w:rsid w:val="007930F8"/>
    <w:rsid w:val="00794227"/>
    <w:rsid w:val="00794406"/>
    <w:rsid w:val="00794857"/>
    <w:rsid w:val="00794A67"/>
    <w:rsid w:val="00794D42"/>
    <w:rsid w:val="0079595D"/>
    <w:rsid w:val="00796A1F"/>
    <w:rsid w:val="007A0CB4"/>
    <w:rsid w:val="007A10F4"/>
    <w:rsid w:val="007A10FB"/>
    <w:rsid w:val="007A20BF"/>
    <w:rsid w:val="007A33E0"/>
    <w:rsid w:val="007A4104"/>
    <w:rsid w:val="007A508A"/>
    <w:rsid w:val="007A54F3"/>
    <w:rsid w:val="007A594F"/>
    <w:rsid w:val="007A59B2"/>
    <w:rsid w:val="007A5F2D"/>
    <w:rsid w:val="007A667E"/>
    <w:rsid w:val="007A67E4"/>
    <w:rsid w:val="007A7036"/>
    <w:rsid w:val="007B002F"/>
    <w:rsid w:val="007B074D"/>
    <w:rsid w:val="007B2BB9"/>
    <w:rsid w:val="007B2C6A"/>
    <w:rsid w:val="007B2EC0"/>
    <w:rsid w:val="007B31FE"/>
    <w:rsid w:val="007B3996"/>
    <w:rsid w:val="007B3BA5"/>
    <w:rsid w:val="007B4423"/>
    <w:rsid w:val="007B48EC"/>
    <w:rsid w:val="007B5C9C"/>
    <w:rsid w:val="007B691F"/>
    <w:rsid w:val="007B70A3"/>
    <w:rsid w:val="007B74AD"/>
    <w:rsid w:val="007B7E26"/>
    <w:rsid w:val="007C026F"/>
    <w:rsid w:val="007C10AA"/>
    <w:rsid w:val="007C1862"/>
    <w:rsid w:val="007C2863"/>
    <w:rsid w:val="007C2876"/>
    <w:rsid w:val="007C2DC4"/>
    <w:rsid w:val="007C2E94"/>
    <w:rsid w:val="007C3030"/>
    <w:rsid w:val="007C42E5"/>
    <w:rsid w:val="007C44DA"/>
    <w:rsid w:val="007C4939"/>
    <w:rsid w:val="007C50C8"/>
    <w:rsid w:val="007C537A"/>
    <w:rsid w:val="007C58E7"/>
    <w:rsid w:val="007C5FA1"/>
    <w:rsid w:val="007C6F97"/>
    <w:rsid w:val="007D00B3"/>
    <w:rsid w:val="007D03F8"/>
    <w:rsid w:val="007D1A10"/>
    <w:rsid w:val="007D1EF7"/>
    <w:rsid w:val="007D28DA"/>
    <w:rsid w:val="007D2AF6"/>
    <w:rsid w:val="007D2F52"/>
    <w:rsid w:val="007D468E"/>
    <w:rsid w:val="007D5078"/>
    <w:rsid w:val="007D5523"/>
    <w:rsid w:val="007D5BCB"/>
    <w:rsid w:val="007D6024"/>
    <w:rsid w:val="007D624B"/>
    <w:rsid w:val="007D6B1A"/>
    <w:rsid w:val="007E0373"/>
    <w:rsid w:val="007E0921"/>
    <w:rsid w:val="007E0D2B"/>
    <w:rsid w:val="007E1BF4"/>
    <w:rsid w:val="007E2498"/>
    <w:rsid w:val="007E28E7"/>
    <w:rsid w:val="007E32DD"/>
    <w:rsid w:val="007E361B"/>
    <w:rsid w:val="007E371F"/>
    <w:rsid w:val="007E3D2A"/>
    <w:rsid w:val="007E4924"/>
    <w:rsid w:val="007E4D1F"/>
    <w:rsid w:val="007E4DCC"/>
    <w:rsid w:val="007E6084"/>
    <w:rsid w:val="007E654E"/>
    <w:rsid w:val="007E70A3"/>
    <w:rsid w:val="007E77B2"/>
    <w:rsid w:val="007F0AA7"/>
    <w:rsid w:val="007F0EE7"/>
    <w:rsid w:val="007F0F18"/>
    <w:rsid w:val="007F1300"/>
    <w:rsid w:val="007F1738"/>
    <w:rsid w:val="007F1787"/>
    <w:rsid w:val="007F1813"/>
    <w:rsid w:val="007F1CA0"/>
    <w:rsid w:val="007F2736"/>
    <w:rsid w:val="007F2DA5"/>
    <w:rsid w:val="007F3056"/>
    <w:rsid w:val="007F371F"/>
    <w:rsid w:val="007F3D5A"/>
    <w:rsid w:val="007F3F09"/>
    <w:rsid w:val="007F3F6A"/>
    <w:rsid w:val="007F4011"/>
    <w:rsid w:val="007F5350"/>
    <w:rsid w:val="007F6316"/>
    <w:rsid w:val="007F650C"/>
    <w:rsid w:val="007F68CF"/>
    <w:rsid w:val="007F6B5C"/>
    <w:rsid w:val="00800FA9"/>
    <w:rsid w:val="00801FA7"/>
    <w:rsid w:val="008020E1"/>
    <w:rsid w:val="0080213F"/>
    <w:rsid w:val="00802E8E"/>
    <w:rsid w:val="00804237"/>
    <w:rsid w:val="008048DD"/>
    <w:rsid w:val="00804B32"/>
    <w:rsid w:val="00805F83"/>
    <w:rsid w:val="00806BFA"/>
    <w:rsid w:val="00807E9E"/>
    <w:rsid w:val="00810E13"/>
    <w:rsid w:val="00811F6F"/>
    <w:rsid w:val="0081304D"/>
    <w:rsid w:val="008133B5"/>
    <w:rsid w:val="00813BF0"/>
    <w:rsid w:val="00813CF7"/>
    <w:rsid w:val="00815277"/>
    <w:rsid w:val="00815802"/>
    <w:rsid w:val="00815CE9"/>
    <w:rsid w:val="008167FA"/>
    <w:rsid w:val="00816905"/>
    <w:rsid w:val="00817782"/>
    <w:rsid w:val="00820892"/>
    <w:rsid w:val="00821337"/>
    <w:rsid w:val="00821411"/>
    <w:rsid w:val="00821600"/>
    <w:rsid w:val="008217EF"/>
    <w:rsid w:val="008223A7"/>
    <w:rsid w:val="00823210"/>
    <w:rsid w:val="0082341F"/>
    <w:rsid w:val="008236F5"/>
    <w:rsid w:val="00824029"/>
    <w:rsid w:val="008249BD"/>
    <w:rsid w:val="00825003"/>
    <w:rsid w:val="00825670"/>
    <w:rsid w:val="0082574A"/>
    <w:rsid w:val="00825F1D"/>
    <w:rsid w:val="008272AA"/>
    <w:rsid w:val="008274B7"/>
    <w:rsid w:val="00827742"/>
    <w:rsid w:val="0083050A"/>
    <w:rsid w:val="00830FC5"/>
    <w:rsid w:val="00831198"/>
    <w:rsid w:val="00831C7E"/>
    <w:rsid w:val="00831F19"/>
    <w:rsid w:val="00832E1B"/>
    <w:rsid w:val="00833A36"/>
    <w:rsid w:val="00834671"/>
    <w:rsid w:val="0083526A"/>
    <w:rsid w:val="0083636B"/>
    <w:rsid w:val="0083695A"/>
    <w:rsid w:val="00836F9C"/>
    <w:rsid w:val="0083746D"/>
    <w:rsid w:val="00837613"/>
    <w:rsid w:val="008378CF"/>
    <w:rsid w:val="00840265"/>
    <w:rsid w:val="0084099D"/>
    <w:rsid w:val="008409E9"/>
    <w:rsid w:val="00840EA1"/>
    <w:rsid w:val="00841473"/>
    <w:rsid w:val="008417E9"/>
    <w:rsid w:val="00841945"/>
    <w:rsid w:val="00841BF5"/>
    <w:rsid w:val="00841CF4"/>
    <w:rsid w:val="008429A3"/>
    <w:rsid w:val="00842B20"/>
    <w:rsid w:val="00843D3E"/>
    <w:rsid w:val="0084476C"/>
    <w:rsid w:val="008452B0"/>
    <w:rsid w:val="0084602C"/>
    <w:rsid w:val="0084685B"/>
    <w:rsid w:val="0084760C"/>
    <w:rsid w:val="00847614"/>
    <w:rsid w:val="00847DFF"/>
    <w:rsid w:val="0085049D"/>
    <w:rsid w:val="0085063B"/>
    <w:rsid w:val="00850879"/>
    <w:rsid w:val="0085100F"/>
    <w:rsid w:val="00851BA9"/>
    <w:rsid w:val="00851C74"/>
    <w:rsid w:val="00853B43"/>
    <w:rsid w:val="00854FC1"/>
    <w:rsid w:val="00855853"/>
    <w:rsid w:val="0085594A"/>
    <w:rsid w:val="00855BEC"/>
    <w:rsid w:val="008560C6"/>
    <w:rsid w:val="00856DC3"/>
    <w:rsid w:val="00857817"/>
    <w:rsid w:val="00860300"/>
    <w:rsid w:val="008608B9"/>
    <w:rsid w:val="00861184"/>
    <w:rsid w:val="0086229F"/>
    <w:rsid w:val="008631CF"/>
    <w:rsid w:val="00863258"/>
    <w:rsid w:val="00863AD1"/>
    <w:rsid w:val="00863D0E"/>
    <w:rsid w:val="00863F2F"/>
    <w:rsid w:val="0086413E"/>
    <w:rsid w:val="00865033"/>
    <w:rsid w:val="00865C3B"/>
    <w:rsid w:val="00866C98"/>
    <w:rsid w:val="008676EA"/>
    <w:rsid w:val="00870329"/>
    <w:rsid w:val="008707E4"/>
    <w:rsid w:val="00870FF8"/>
    <w:rsid w:val="0087166D"/>
    <w:rsid w:val="00871C43"/>
    <w:rsid w:val="00871F43"/>
    <w:rsid w:val="0087282E"/>
    <w:rsid w:val="00874BE8"/>
    <w:rsid w:val="008754BE"/>
    <w:rsid w:val="00875626"/>
    <w:rsid w:val="00875BD6"/>
    <w:rsid w:val="00876310"/>
    <w:rsid w:val="00876C21"/>
    <w:rsid w:val="008772FC"/>
    <w:rsid w:val="00880EE1"/>
    <w:rsid w:val="00882514"/>
    <w:rsid w:val="00882689"/>
    <w:rsid w:val="008836D1"/>
    <w:rsid w:val="00883D51"/>
    <w:rsid w:val="008842CF"/>
    <w:rsid w:val="00884342"/>
    <w:rsid w:val="00884C3F"/>
    <w:rsid w:val="00885694"/>
    <w:rsid w:val="0088585F"/>
    <w:rsid w:val="00885F9D"/>
    <w:rsid w:val="008866FF"/>
    <w:rsid w:val="00886949"/>
    <w:rsid w:val="00886EEE"/>
    <w:rsid w:val="00886F82"/>
    <w:rsid w:val="0088732B"/>
    <w:rsid w:val="008878F6"/>
    <w:rsid w:val="00887F6B"/>
    <w:rsid w:val="0089015D"/>
    <w:rsid w:val="008906D2"/>
    <w:rsid w:val="008906E1"/>
    <w:rsid w:val="0089102D"/>
    <w:rsid w:val="00891658"/>
    <w:rsid w:val="0089174C"/>
    <w:rsid w:val="008921E9"/>
    <w:rsid w:val="008930D4"/>
    <w:rsid w:val="008932CD"/>
    <w:rsid w:val="00893536"/>
    <w:rsid w:val="00893E39"/>
    <w:rsid w:val="00894684"/>
    <w:rsid w:val="008948BE"/>
    <w:rsid w:val="00895C47"/>
    <w:rsid w:val="008960BD"/>
    <w:rsid w:val="008967F8"/>
    <w:rsid w:val="00897393"/>
    <w:rsid w:val="00897A49"/>
    <w:rsid w:val="008A0282"/>
    <w:rsid w:val="008A13C8"/>
    <w:rsid w:val="008A1493"/>
    <w:rsid w:val="008A3469"/>
    <w:rsid w:val="008A35E2"/>
    <w:rsid w:val="008A4816"/>
    <w:rsid w:val="008A4C1D"/>
    <w:rsid w:val="008A5BD5"/>
    <w:rsid w:val="008A63CE"/>
    <w:rsid w:val="008A7400"/>
    <w:rsid w:val="008B012E"/>
    <w:rsid w:val="008B11B2"/>
    <w:rsid w:val="008B1878"/>
    <w:rsid w:val="008B18C3"/>
    <w:rsid w:val="008B1B8C"/>
    <w:rsid w:val="008B2020"/>
    <w:rsid w:val="008B2A94"/>
    <w:rsid w:val="008B37A9"/>
    <w:rsid w:val="008B383A"/>
    <w:rsid w:val="008B4088"/>
    <w:rsid w:val="008B41D3"/>
    <w:rsid w:val="008B4B67"/>
    <w:rsid w:val="008B4B86"/>
    <w:rsid w:val="008B4E31"/>
    <w:rsid w:val="008B5D91"/>
    <w:rsid w:val="008B6765"/>
    <w:rsid w:val="008B67B4"/>
    <w:rsid w:val="008B6D0F"/>
    <w:rsid w:val="008B7344"/>
    <w:rsid w:val="008B7D8F"/>
    <w:rsid w:val="008B7ED5"/>
    <w:rsid w:val="008C003D"/>
    <w:rsid w:val="008C05B2"/>
    <w:rsid w:val="008C0707"/>
    <w:rsid w:val="008C192F"/>
    <w:rsid w:val="008C209A"/>
    <w:rsid w:val="008C21DA"/>
    <w:rsid w:val="008C263E"/>
    <w:rsid w:val="008C2684"/>
    <w:rsid w:val="008C29E1"/>
    <w:rsid w:val="008C2DC8"/>
    <w:rsid w:val="008C348F"/>
    <w:rsid w:val="008C43DC"/>
    <w:rsid w:val="008C5299"/>
    <w:rsid w:val="008C5726"/>
    <w:rsid w:val="008C5B0F"/>
    <w:rsid w:val="008C5DCC"/>
    <w:rsid w:val="008C678B"/>
    <w:rsid w:val="008C678D"/>
    <w:rsid w:val="008C70C1"/>
    <w:rsid w:val="008C7258"/>
    <w:rsid w:val="008C7303"/>
    <w:rsid w:val="008D0095"/>
    <w:rsid w:val="008D09DA"/>
    <w:rsid w:val="008D0DBC"/>
    <w:rsid w:val="008D134C"/>
    <w:rsid w:val="008D1407"/>
    <w:rsid w:val="008D1BB7"/>
    <w:rsid w:val="008D1BE4"/>
    <w:rsid w:val="008D2804"/>
    <w:rsid w:val="008D293C"/>
    <w:rsid w:val="008D319B"/>
    <w:rsid w:val="008D346A"/>
    <w:rsid w:val="008D432B"/>
    <w:rsid w:val="008D4C83"/>
    <w:rsid w:val="008D552A"/>
    <w:rsid w:val="008D56B6"/>
    <w:rsid w:val="008D5C4F"/>
    <w:rsid w:val="008D6402"/>
    <w:rsid w:val="008D679B"/>
    <w:rsid w:val="008D6CFC"/>
    <w:rsid w:val="008D739B"/>
    <w:rsid w:val="008E072A"/>
    <w:rsid w:val="008E11DF"/>
    <w:rsid w:val="008E1853"/>
    <w:rsid w:val="008E3D30"/>
    <w:rsid w:val="008E40FF"/>
    <w:rsid w:val="008E4685"/>
    <w:rsid w:val="008E4827"/>
    <w:rsid w:val="008E4FD2"/>
    <w:rsid w:val="008E55F1"/>
    <w:rsid w:val="008E5E17"/>
    <w:rsid w:val="008E6376"/>
    <w:rsid w:val="008E6380"/>
    <w:rsid w:val="008E682B"/>
    <w:rsid w:val="008E6C01"/>
    <w:rsid w:val="008E6E41"/>
    <w:rsid w:val="008E6E5D"/>
    <w:rsid w:val="008E76F9"/>
    <w:rsid w:val="008E7C95"/>
    <w:rsid w:val="008F0664"/>
    <w:rsid w:val="008F07FE"/>
    <w:rsid w:val="008F08E9"/>
    <w:rsid w:val="008F13C6"/>
    <w:rsid w:val="008F153E"/>
    <w:rsid w:val="008F16D0"/>
    <w:rsid w:val="008F18BF"/>
    <w:rsid w:val="008F1B05"/>
    <w:rsid w:val="008F291F"/>
    <w:rsid w:val="008F297C"/>
    <w:rsid w:val="008F3651"/>
    <w:rsid w:val="008F4CBC"/>
    <w:rsid w:val="008F57EE"/>
    <w:rsid w:val="008F5A15"/>
    <w:rsid w:val="008F627C"/>
    <w:rsid w:val="008F6577"/>
    <w:rsid w:val="008F6834"/>
    <w:rsid w:val="008F6E79"/>
    <w:rsid w:val="008F7665"/>
    <w:rsid w:val="008F776F"/>
    <w:rsid w:val="008F7A82"/>
    <w:rsid w:val="009008C4"/>
    <w:rsid w:val="00900D04"/>
    <w:rsid w:val="00900EDD"/>
    <w:rsid w:val="00901305"/>
    <w:rsid w:val="009018FB"/>
    <w:rsid w:val="00902344"/>
    <w:rsid w:val="00902C41"/>
    <w:rsid w:val="00902D80"/>
    <w:rsid w:val="00904060"/>
    <w:rsid w:val="00904BBD"/>
    <w:rsid w:val="00904DCA"/>
    <w:rsid w:val="00904F75"/>
    <w:rsid w:val="00905FC4"/>
    <w:rsid w:val="00906B8F"/>
    <w:rsid w:val="00906CCF"/>
    <w:rsid w:val="00906FA6"/>
    <w:rsid w:val="00906FE2"/>
    <w:rsid w:val="009106AE"/>
    <w:rsid w:val="00910F54"/>
    <w:rsid w:val="00911DC6"/>
    <w:rsid w:val="00912119"/>
    <w:rsid w:val="0091263A"/>
    <w:rsid w:val="00912DE9"/>
    <w:rsid w:val="00912E21"/>
    <w:rsid w:val="00913037"/>
    <w:rsid w:val="009136FE"/>
    <w:rsid w:val="0091436C"/>
    <w:rsid w:val="009147BE"/>
    <w:rsid w:val="009150DE"/>
    <w:rsid w:val="009156AC"/>
    <w:rsid w:val="00915B12"/>
    <w:rsid w:val="00916D57"/>
    <w:rsid w:val="00917702"/>
    <w:rsid w:val="00920541"/>
    <w:rsid w:val="009214FF"/>
    <w:rsid w:val="0092163C"/>
    <w:rsid w:val="00922744"/>
    <w:rsid w:val="009228CF"/>
    <w:rsid w:val="00922931"/>
    <w:rsid w:val="00922AE2"/>
    <w:rsid w:val="0092317A"/>
    <w:rsid w:val="009231E0"/>
    <w:rsid w:val="00923C85"/>
    <w:rsid w:val="00923CD0"/>
    <w:rsid w:val="00924016"/>
    <w:rsid w:val="00924DE3"/>
    <w:rsid w:val="00925158"/>
    <w:rsid w:val="0092692F"/>
    <w:rsid w:val="00927224"/>
    <w:rsid w:val="0092742B"/>
    <w:rsid w:val="0093093E"/>
    <w:rsid w:val="009315BB"/>
    <w:rsid w:val="00931AF5"/>
    <w:rsid w:val="00931F37"/>
    <w:rsid w:val="00932EF4"/>
    <w:rsid w:val="00933488"/>
    <w:rsid w:val="0093446A"/>
    <w:rsid w:val="0093533B"/>
    <w:rsid w:val="0093545B"/>
    <w:rsid w:val="0093583F"/>
    <w:rsid w:val="009358EE"/>
    <w:rsid w:val="0093596B"/>
    <w:rsid w:val="009359CA"/>
    <w:rsid w:val="00935AC8"/>
    <w:rsid w:val="00935E9C"/>
    <w:rsid w:val="00936D99"/>
    <w:rsid w:val="00936DD8"/>
    <w:rsid w:val="00937F68"/>
    <w:rsid w:val="00940501"/>
    <w:rsid w:val="00940B11"/>
    <w:rsid w:val="00940E27"/>
    <w:rsid w:val="00941544"/>
    <w:rsid w:val="00942324"/>
    <w:rsid w:val="009426EA"/>
    <w:rsid w:val="00943EBB"/>
    <w:rsid w:val="00944E51"/>
    <w:rsid w:val="009454A6"/>
    <w:rsid w:val="009457DD"/>
    <w:rsid w:val="00945C48"/>
    <w:rsid w:val="009460CD"/>
    <w:rsid w:val="009462D4"/>
    <w:rsid w:val="00946A7F"/>
    <w:rsid w:val="00946D87"/>
    <w:rsid w:val="00947D45"/>
    <w:rsid w:val="00951D2E"/>
    <w:rsid w:val="00951FF1"/>
    <w:rsid w:val="009526E4"/>
    <w:rsid w:val="0095277B"/>
    <w:rsid w:val="00953935"/>
    <w:rsid w:val="00953BFF"/>
    <w:rsid w:val="00954669"/>
    <w:rsid w:val="00954D5A"/>
    <w:rsid w:val="00955845"/>
    <w:rsid w:val="00955F7D"/>
    <w:rsid w:val="009565D5"/>
    <w:rsid w:val="00957478"/>
    <w:rsid w:val="00957FA1"/>
    <w:rsid w:val="0096075F"/>
    <w:rsid w:val="00960926"/>
    <w:rsid w:val="009609B7"/>
    <w:rsid w:val="00960CF2"/>
    <w:rsid w:val="00960FE7"/>
    <w:rsid w:val="00961426"/>
    <w:rsid w:val="00961C73"/>
    <w:rsid w:val="009626EE"/>
    <w:rsid w:val="009629D9"/>
    <w:rsid w:val="00963429"/>
    <w:rsid w:val="00963873"/>
    <w:rsid w:val="00963E23"/>
    <w:rsid w:val="009644BE"/>
    <w:rsid w:val="0096562E"/>
    <w:rsid w:val="009657BF"/>
    <w:rsid w:val="00965C1F"/>
    <w:rsid w:val="00966FF7"/>
    <w:rsid w:val="009675C5"/>
    <w:rsid w:val="009675E2"/>
    <w:rsid w:val="009678F1"/>
    <w:rsid w:val="00967C51"/>
    <w:rsid w:val="0097114D"/>
    <w:rsid w:val="009713E3"/>
    <w:rsid w:val="00971D03"/>
    <w:rsid w:val="00971EBC"/>
    <w:rsid w:val="009721E9"/>
    <w:rsid w:val="00972229"/>
    <w:rsid w:val="00973C6C"/>
    <w:rsid w:val="00973E7D"/>
    <w:rsid w:val="00974C1B"/>
    <w:rsid w:val="009752E9"/>
    <w:rsid w:val="009756B6"/>
    <w:rsid w:val="00975777"/>
    <w:rsid w:val="00975CEA"/>
    <w:rsid w:val="00976172"/>
    <w:rsid w:val="0097636D"/>
    <w:rsid w:val="009767CA"/>
    <w:rsid w:val="00976EE9"/>
    <w:rsid w:val="00977CC6"/>
    <w:rsid w:val="00977E50"/>
    <w:rsid w:val="00980FA2"/>
    <w:rsid w:val="00981033"/>
    <w:rsid w:val="00981129"/>
    <w:rsid w:val="00981713"/>
    <w:rsid w:val="00981762"/>
    <w:rsid w:val="00981B28"/>
    <w:rsid w:val="00981EAE"/>
    <w:rsid w:val="0098225F"/>
    <w:rsid w:val="00982C7B"/>
    <w:rsid w:val="00982E6E"/>
    <w:rsid w:val="00983087"/>
    <w:rsid w:val="009832AD"/>
    <w:rsid w:val="00985071"/>
    <w:rsid w:val="009862EA"/>
    <w:rsid w:val="00986331"/>
    <w:rsid w:val="00986AC2"/>
    <w:rsid w:val="00986CC0"/>
    <w:rsid w:val="00986F07"/>
    <w:rsid w:val="009877CE"/>
    <w:rsid w:val="00990494"/>
    <w:rsid w:val="009909D1"/>
    <w:rsid w:val="0099206F"/>
    <w:rsid w:val="00992B0A"/>
    <w:rsid w:val="0099484B"/>
    <w:rsid w:val="0099507A"/>
    <w:rsid w:val="009953F8"/>
    <w:rsid w:val="00995C1B"/>
    <w:rsid w:val="00996358"/>
    <w:rsid w:val="00996386"/>
    <w:rsid w:val="0099766B"/>
    <w:rsid w:val="00997BCB"/>
    <w:rsid w:val="009A007B"/>
    <w:rsid w:val="009A00D6"/>
    <w:rsid w:val="009A0DE4"/>
    <w:rsid w:val="009A1DA5"/>
    <w:rsid w:val="009A1F41"/>
    <w:rsid w:val="009A3456"/>
    <w:rsid w:val="009A3971"/>
    <w:rsid w:val="009A3CA8"/>
    <w:rsid w:val="009A3EB0"/>
    <w:rsid w:val="009A5E5C"/>
    <w:rsid w:val="009A64FF"/>
    <w:rsid w:val="009A68C3"/>
    <w:rsid w:val="009A69EC"/>
    <w:rsid w:val="009A7A34"/>
    <w:rsid w:val="009B082D"/>
    <w:rsid w:val="009B0A97"/>
    <w:rsid w:val="009B1049"/>
    <w:rsid w:val="009B18AE"/>
    <w:rsid w:val="009B197E"/>
    <w:rsid w:val="009B1F21"/>
    <w:rsid w:val="009B25B5"/>
    <w:rsid w:val="009B28FB"/>
    <w:rsid w:val="009B2B66"/>
    <w:rsid w:val="009B355D"/>
    <w:rsid w:val="009B3EB4"/>
    <w:rsid w:val="009B41A7"/>
    <w:rsid w:val="009B462D"/>
    <w:rsid w:val="009B4DAB"/>
    <w:rsid w:val="009B57C0"/>
    <w:rsid w:val="009B57F0"/>
    <w:rsid w:val="009B5CF5"/>
    <w:rsid w:val="009B6495"/>
    <w:rsid w:val="009B73AD"/>
    <w:rsid w:val="009C0BD8"/>
    <w:rsid w:val="009C0CED"/>
    <w:rsid w:val="009C0DB9"/>
    <w:rsid w:val="009C0DD8"/>
    <w:rsid w:val="009C1799"/>
    <w:rsid w:val="009C273E"/>
    <w:rsid w:val="009C2784"/>
    <w:rsid w:val="009C2AAB"/>
    <w:rsid w:val="009C44E5"/>
    <w:rsid w:val="009C49B4"/>
    <w:rsid w:val="009C5CDB"/>
    <w:rsid w:val="009C6E03"/>
    <w:rsid w:val="009C7641"/>
    <w:rsid w:val="009C7975"/>
    <w:rsid w:val="009C7F00"/>
    <w:rsid w:val="009D1B97"/>
    <w:rsid w:val="009D275C"/>
    <w:rsid w:val="009D29E8"/>
    <w:rsid w:val="009D2A12"/>
    <w:rsid w:val="009D2CB0"/>
    <w:rsid w:val="009D42E0"/>
    <w:rsid w:val="009D458E"/>
    <w:rsid w:val="009D573B"/>
    <w:rsid w:val="009D6051"/>
    <w:rsid w:val="009D63AF"/>
    <w:rsid w:val="009D697E"/>
    <w:rsid w:val="009D6B47"/>
    <w:rsid w:val="009D74D3"/>
    <w:rsid w:val="009D7953"/>
    <w:rsid w:val="009E0339"/>
    <w:rsid w:val="009E24A9"/>
    <w:rsid w:val="009E28DD"/>
    <w:rsid w:val="009E29E5"/>
    <w:rsid w:val="009E2ECA"/>
    <w:rsid w:val="009E3056"/>
    <w:rsid w:val="009E39A5"/>
    <w:rsid w:val="009E4AD6"/>
    <w:rsid w:val="009E4E2B"/>
    <w:rsid w:val="009E5324"/>
    <w:rsid w:val="009E5D6F"/>
    <w:rsid w:val="009E69A7"/>
    <w:rsid w:val="009E6ADD"/>
    <w:rsid w:val="009E6F56"/>
    <w:rsid w:val="009E7A7E"/>
    <w:rsid w:val="009F056C"/>
    <w:rsid w:val="009F13B1"/>
    <w:rsid w:val="009F15E9"/>
    <w:rsid w:val="009F225D"/>
    <w:rsid w:val="009F2BCE"/>
    <w:rsid w:val="009F2DCB"/>
    <w:rsid w:val="009F33CA"/>
    <w:rsid w:val="009F36A7"/>
    <w:rsid w:val="009F393A"/>
    <w:rsid w:val="009F39DF"/>
    <w:rsid w:val="009F4529"/>
    <w:rsid w:val="009F53E7"/>
    <w:rsid w:val="009F5620"/>
    <w:rsid w:val="009F7A41"/>
    <w:rsid w:val="009F7DA9"/>
    <w:rsid w:val="00A005BC"/>
    <w:rsid w:val="00A0071D"/>
    <w:rsid w:val="00A00EE5"/>
    <w:rsid w:val="00A012A6"/>
    <w:rsid w:val="00A01EC9"/>
    <w:rsid w:val="00A0303E"/>
    <w:rsid w:val="00A03274"/>
    <w:rsid w:val="00A03430"/>
    <w:rsid w:val="00A04F56"/>
    <w:rsid w:val="00A05746"/>
    <w:rsid w:val="00A05B58"/>
    <w:rsid w:val="00A05FC0"/>
    <w:rsid w:val="00A06031"/>
    <w:rsid w:val="00A067B3"/>
    <w:rsid w:val="00A06844"/>
    <w:rsid w:val="00A070E7"/>
    <w:rsid w:val="00A078EE"/>
    <w:rsid w:val="00A079B0"/>
    <w:rsid w:val="00A07D58"/>
    <w:rsid w:val="00A10353"/>
    <w:rsid w:val="00A10388"/>
    <w:rsid w:val="00A110FF"/>
    <w:rsid w:val="00A1224E"/>
    <w:rsid w:val="00A12859"/>
    <w:rsid w:val="00A13DC4"/>
    <w:rsid w:val="00A1410B"/>
    <w:rsid w:val="00A1444A"/>
    <w:rsid w:val="00A1489A"/>
    <w:rsid w:val="00A15CE8"/>
    <w:rsid w:val="00A167A1"/>
    <w:rsid w:val="00A16D66"/>
    <w:rsid w:val="00A17D90"/>
    <w:rsid w:val="00A20395"/>
    <w:rsid w:val="00A204A7"/>
    <w:rsid w:val="00A20573"/>
    <w:rsid w:val="00A20F6B"/>
    <w:rsid w:val="00A21AE5"/>
    <w:rsid w:val="00A22694"/>
    <w:rsid w:val="00A226FC"/>
    <w:rsid w:val="00A229FB"/>
    <w:rsid w:val="00A22AF9"/>
    <w:rsid w:val="00A23082"/>
    <w:rsid w:val="00A2386D"/>
    <w:rsid w:val="00A23A82"/>
    <w:rsid w:val="00A24028"/>
    <w:rsid w:val="00A242E5"/>
    <w:rsid w:val="00A24CF0"/>
    <w:rsid w:val="00A24E3A"/>
    <w:rsid w:val="00A266FA"/>
    <w:rsid w:val="00A26A00"/>
    <w:rsid w:val="00A26A73"/>
    <w:rsid w:val="00A26E3D"/>
    <w:rsid w:val="00A27AF5"/>
    <w:rsid w:val="00A27F33"/>
    <w:rsid w:val="00A30185"/>
    <w:rsid w:val="00A3030F"/>
    <w:rsid w:val="00A3089B"/>
    <w:rsid w:val="00A30F3B"/>
    <w:rsid w:val="00A3102C"/>
    <w:rsid w:val="00A33E0D"/>
    <w:rsid w:val="00A340F3"/>
    <w:rsid w:val="00A3474E"/>
    <w:rsid w:val="00A35158"/>
    <w:rsid w:val="00A35842"/>
    <w:rsid w:val="00A36131"/>
    <w:rsid w:val="00A36220"/>
    <w:rsid w:val="00A36CAD"/>
    <w:rsid w:val="00A37799"/>
    <w:rsid w:val="00A37C7A"/>
    <w:rsid w:val="00A40E2E"/>
    <w:rsid w:val="00A41214"/>
    <w:rsid w:val="00A414F4"/>
    <w:rsid w:val="00A41689"/>
    <w:rsid w:val="00A419E2"/>
    <w:rsid w:val="00A420AD"/>
    <w:rsid w:val="00A4227C"/>
    <w:rsid w:val="00A4233C"/>
    <w:rsid w:val="00A423B0"/>
    <w:rsid w:val="00A42E8D"/>
    <w:rsid w:val="00A43D5D"/>
    <w:rsid w:val="00A43DB4"/>
    <w:rsid w:val="00A44392"/>
    <w:rsid w:val="00A44ACC"/>
    <w:rsid w:val="00A4575F"/>
    <w:rsid w:val="00A45E45"/>
    <w:rsid w:val="00A47132"/>
    <w:rsid w:val="00A472F8"/>
    <w:rsid w:val="00A47499"/>
    <w:rsid w:val="00A475DB"/>
    <w:rsid w:val="00A51014"/>
    <w:rsid w:val="00A516A4"/>
    <w:rsid w:val="00A518BD"/>
    <w:rsid w:val="00A51F62"/>
    <w:rsid w:val="00A51FD7"/>
    <w:rsid w:val="00A52052"/>
    <w:rsid w:val="00A52166"/>
    <w:rsid w:val="00A52535"/>
    <w:rsid w:val="00A52D4C"/>
    <w:rsid w:val="00A52F3C"/>
    <w:rsid w:val="00A53B48"/>
    <w:rsid w:val="00A545A8"/>
    <w:rsid w:val="00A54A74"/>
    <w:rsid w:val="00A54F39"/>
    <w:rsid w:val="00A566C1"/>
    <w:rsid w:val="00A57E0E"/>
    <w:rsid w:val="00A6085F"/>
    <w:rsid w:val="00A60C0D"/>
    <w:rsid w:val="00A61388"/>
    <w:rsid w:val="00A61767"/>
    <w:rsid w:val="00A61B58"/>
    <w:rsid w:val="00A633B2"/>
    <w:rsid w:val="00A637DC"/>
    <w:rsid w:val="00A64149"/>
    <w:rsid w:val="00A644DB"/>
    <w:rsid w:val="00A667C9"/>
    <w:rsid w:val="00A66CBD"/>
    <w:rsid w:val="00A678FF"/>
    <w:rsid w:val="00A67C84"/>
    <w:rsid w:val="00A709F4"/>
    <w:rsid w:val="00A71133"/>
    <w:rsid w:val="00A716DE"/>
    <w:rsid w:val="00A718A6"/>
    <w:rsid w:val="00A71931"/>
    <w:rsid w:val="00A71E2B"/>
    <w:rsid w:val="00A724BD"/>
    <w:rsid w:val="00A72B26"/>
    <w:rsid w:val="00A72B39"/>
    <w:rsid w:val="00A736EC"/>
    <w:rsid w:val="00A73AB0"/>
    <w:rsid w:val="00A73C76"/>
    <w:rsid w:val="00A744FB"/>
    <w:rsid w:val="00A76BCE"/>
    <w:rsid w:val="00A76DDB"/>
    <w:rsid w:val="00A806B9"/>
    <w:rsid w:val="00A81297"/>
    <w:rsid w:val="00A81C5E"/>
    <w:rsid w:val="00A83052"/>
    <w:rsid w:val="00A83090"/>
    <w:rsid w:val="00A831CA"/>
    <w:rsid w:val="00A835E9"/>
    <w:rsid w:val="00A83C0C"/>
    <w:rsid w:val="00A846D8"/>
    <w:rsid w:val="00A854C7"/>
    <w:rsid w:val="00A86132"/>
    <w:rsid w:val="00A8635B"/>
    <w:rsid w:val="00A90B5C"/>
    <w:rsid w:val="00A90B8D"/>
    <w:rsid w:val="00A917BC"/>
    <w:rsid w:val="00A91923"/>
    <w:rsid w:val="00A9364E"/>
    <w:rsid w:val="00A93869"/>
    <w:rsid w:val="00A93971"/>
    <w:rsid w:val="00A9399E"/>
    <w:rsid w:val="00A939EA"/>
    <w:rsid w:val="00A93FBD"/>
    <w:rsid w:val="00A944D0"/>
    <w:rsid w:val="00A951C1"/>
    <w:rsid w:val="00A96806"/>
    <w:rsid w:val="00A96EFE"/>
    <w:rsid w:val="00A97171"/>
    <w:rsid w:val="00A97BBA"/>
    <w:rsid w:val="00AA02FA"/>
    <w:rsid w:val="00AA0470"/>
    <w:rsid w:val="00AA0522"/>
    <w:rsid w:val="00AA091D"/>
    <w:rsid w:val="00AA11D6"/>
    <w:rsid w:val="00AA1A80"/>
    <w:rsid w:val="00AA1AD8"/>
    <w:rsid w:val="00AA1C6F"/>
    <w:rsid w:val="00AA27BA"/>
    <w:rsid w:val="00AA2AD6"/>
    <w:rsid w:val="00AA2F2A"/>
    <w:rsid w:val="00AA352D"/>
    <w:rsid w:val="00AA3EDA"/>
    <w:rsid w:val="00AA4516"/>
    <w:rsid w:val="00AA487B"/>
    <w:rsid w:val="00AA4C88"/>
    <w:rsid w:val="00AA52B2"/>
    <w:rsid w:val="00AA6707"/>
    <w:rsid w:val="00AA71CE"/>
    <w:rsid w:val="00AA729D"/>
    <w:rsid w:val="00AA72E7"/>
    <w:rsid w:val="00AA749A"/>
    <w:rsid w:val="00AA7513"/>
    <w:rsid w:val="00AB0092"/>
    <w:rsid w:val="00AB0DFB"/>
    <w:rsid w:val="00AB11A1"/>
    <w:rsid w:val="00AB22B9"/>
    <w:rsid w:val="00AB2A14"/>
    <w:rsid w:val="00AB3031"/>
    <w:rsid w:val="00AB3D0D"/>
    <w:rsid w:val="00AB4337"/>
    <w:rsid w:val="00AB4E94"/>
    <w:rsid w:val="00AB581B"/>
    <w:rsid w:val="00AB5B0C"/>
    <w:rsid w:val="00AB63AE"/>
    <w:rsid w:val="00AB65CE"/>
    <w:rsid w:val="00AB6683"/>
    <w:rsid w:val="00AB691C"/>
    <w:rsid w:val="00AB6929"/>
    <w:rsid w:val="00AB6A13"/>
    <w:rsid w:val="00AB71DC"/>
    <w:rsid w:val="00AB7669"/>
    <w:rsid w:val="00AB7950"/>
    <w:rsid w:val="00AB7971"/>
    <w:rsid w:val="00AC1609"/>
    <w:rsid w:val="00AC2223"/>
    <w:rsid w:val="00AC2BCE"/>
    <w:rsid w:val="00AC2EAD"/>
    <w:rsid w:val="00AC2EBF"/>
    <w:rsid w:val="00AC43B7"/>
    <w:rsid w:val="00AC4590"/>
    <w:rsid w:val="00AC469E"/>
    <w:rsid w:val="00AC4D1F"/>
    <w:rsid w:val="00AC4F17"/>
    <w:rsid w:val="00AC4F78"/>
    <w:rsid w:val="00AC4FBA"/>
    <w:rsid w:val="00AC5ED7"/>
    <w:rsid w:val="00AC5F63"/>
    <w:rsid w:val="00AC65FD"/>
    <w:rsid w:val="00AC6657"/>
    <w:rsid w:val="00AC66BC"/>
    <w:rsid w:val="00AC694D"/>
    <w:rsid w:val="00AC6B38"/>
    <w:rsid w:val="00AC7F0B"/>
    <w:rsid w:val="00AD0D32"/>
    <w:rsid w:val="00AD0FD9"/>
    <w:rsid w:val="00AD1F1C"/>
    <w:rsid w:val="00AD1FD2"/>
    <w:rsid w:val="00AD200A"/>
    <w:rsid w:val="00AD25AA"/>
    <w:rsid w:val="00AD382D"/>
    <w:rsid w:val="00AD4478"/>
    <w:rsid w:val="00AD5705"/>
    <w:rsid w:val="00AD5995"/>
    <w:rsid w:val="00AD614B"/>
    <w:rsid w:val="00AD6C9C"/>
    <w:rsid w:val="00AD75A9"/>
    <w:rsid w:val="00AE08F1"/>
    <w:rsid w:val="00AE0A42"/>
    <w:rsid w:val="00AE1475"/>
    <w:rsid w:val="00AE1B68"/>
    <w:rsid w:val="00AE2474"/>
    <w:rsid w:val="00AE36A2"/>
    <w:rsid w:val="00AE378D"/>
    <w:rsid w:val="00AE3C53"/>
    <w:rsid w:val="00AE4627"/>
    <w:rsid w:val="00AE4A62"/>
    <w:rsid w:val="00AE4FE5"/>
    <w:rsid w:val="00AE541C"/>
    <w:rsid w:val="00AE553A"/>
    <w:rsid w:val="00AE567D"/>
    <w:rsid w:val="00AE5C0F"/>
    <w:rsid w:val="00AE605E"/>
    <w:rsid w:val="00AE612A"/>
    <w:rsid w:val="00AE6D03"/>
    <w:rsid w:val="00AE783B"/>
    <w:rsid w:val="00AE7BE7"/>
    <w:rsid w:val="00AF0446"/>
    <w:rsid w:val="00AF0829"/>
    <w:rsid w:val="00AF0940"/>
    <w:rsid w:val="00AF1474"/>
    <w:rsid w:val="00AF1DAB"/>
    <w:rsid w:val="00AF2A0E"/>
    <w:rsid w:val="00AF2EE5"/>
    <w:rsid w:val="00AF30D9"/>
    <w:rsid w:val="00AF3138"/>
    <w:rsid w:val="00AF4082"/>
    <w:rsid w:val="00AF5E5D"/>
    <w:rsid w:val="00AF5FCE"/>
    <w:rsid w:val="00AF7A4C"/>
    <w:rsid w:val="00AF7E61"/>
    <w:rsid w:val="00B0071D"/>
    <w:rsid w:val="00B009F6"/>
    <w:rsid w:val="00B00ABB"/>
    <w:rsid w:val="00B01330"/>
    <w:rsid w:val="00B02137"/>
    <w:rsid w:val="00B024A3"/>
    <w:rsid w:val="00B02C02"/>
    <w:rsid w:val="00B03232"/>
    <w:rsid w:val="00B03698"/>
    <w:rsid w:val="00B05CEC"/>
    <w:rsid w:val="00B05DEE"/>
    <w:rsid w:val="00B05E1F"/>
    <w:rsid w:val="00B0638F"/>
    <w:rsid w:val="00B0682B"/>
    <w:rsid w:val="00B06C91"/>
    <w:rsid w:val="00B06FA9"/>
    <w:rsid w:val="00B0755B"/>
    <w:rsid w:val="00B100F7"/>
    <w:rsid w:val="00B11A38"/>
    <w:rsid w:val="00B11DF1"/>
    <w:rsid w:val="00B12C65"/>
    <w:rsid w:val="00B13954"/>
    <w:rsid w:val="00B13A80"/>
    <w:rsid w:val="00B13CDE"/>
    <w:rsid w:val="00B145AC"/>
    <w:rsid w:val="00B14A6D"/>
    <w:rsid w:val="00B15B49"/>
    <w:rsid w:val="00B15D10"/>
    <w:rsid w:val="00B1640A"/>
    <w:rsid w:val="00B169F1"/>
    <w:rsid w:val="00B171B2"/>
    <w:rsid w:val="00B17AB3"/>
    <w:rsid w:val="00B20344"/>
    <w:rsid w:val="00B2047C"/>
    <w:rsid w:val="00B206CC"/>
    <w:rsid w:val="00B20D18"/>
    <w:rsid w:val="00B212C9"/>
    <w:rsid w:val="00B21C98"/>
    <w:rsid w:val="00B2226B"/>
    <w:rsid w:val="00B22526"/>
    <w:rsid w:val="00B23056"/>
    <w:rsid w:val="00B245CF"/>
    <w:rsid w:val="00B247C4"/>
    <w:rsid w:val="00B256EB"/>
    <w:rsid w:val="00B26C1B"/>
    <w:rsid w:val="00B26EC9"/>
    <w:rsid w:val="00B274DF"/>
    <w:rsid w:val="00B27707"/>
    <w:rsid w:val="00B2772E"/>
    <w:rsid w:val="00B2781F"/>
    <w:rsid w:val="00B279BC"/>
    <w:rsid w:val="00B27B2D"/>
    <w:rsid w:val="00B27E41"/>
    <w:rsid w:val="00B30289"/>
    <w:rsid w:val="00B30483"/>
    <w:rsid w:val="00B30B3E"/>
    <w:rsid w:val="00B3165F"/>
    <w:rsid w:val="00B31837"/>
    <w:rsid w:val="00B31B56"/>
    <w:rsid w:val="00B33351"/>
    <w:rsid w:val="00B34982"/>
    <w:rsid w:val="00B3523A"/>
    <w:rsid w:val="00B37837"/>
    <w:rsid w:val="00B378CA"/>
    <w:rsid w:val="00B37A44"/>
    <w:rsid w:val="00B37D7D"/>
    <w:rsid w:val="00B41F66"/>
    <w:rsid w:val="00B426A1"/>
    <w:rsid w:val="00B43113"/>
    <w:rsid w:val="00B43DDD"/>
    <w:rsid w:val="00B44CA1"/>
    <w:rsid w:val="00B44FCF"/>
    <w:rsid w:val="00B46531"/>
    <w:rsid w:val="00B4751A"/>
    <w:rsid w:val="00B47788"/>
    <w:rsid w:val="00B47D4A"/>
    <w:rsid w:val="00B50024"/>
    <w:rsid w:val="00B5008F"/>
    <w:rsid w:val="00B51545"/>
    <w:rsid w:val="00B51B83"/>
    <w:rsid w:val="00B51BF7"/>
    <w:rsid w:val="00B51C0C"/>
    <w:rsid w:val="00B51DDF"/>
    <w:rsid w:val="00B52063"/>
    <w:rsid w:val="00B52529"/>
    <w:rsid w:val="00B528C3"/>
    <w:rsid w:val="00B52CC9"/>
    <w:rsid w:val="00B52DA5"/>
    <w:rsid w:val="00B52E39"/>
    <w:rsid w:val="00B530A2"/>
    <w:rsid w:val="00B53F32"/>
    <w:rsid w:val="00B54501"/>
    <w:rsid w:val="00B54D3F"/>
    <w:rsid w:val="00B54E24"/>
    <w:rsid w:val="00B559CE"/>
    <w:rsid w:val="00B55C84"/>
    <w:rsid w:val="00B56379"/>
    <w:rsid w:val="00B56B2D"/>
    <w:rsid w:val="00B572A8"/>
    <w:rsid w:val="00B579F5"/>
    <w:rsid w:val="00B57E9F"/>
    <w:rsid w:val="00B6015A"/>
    <w:rsid w:val="00B6044A"/>
    <w:rsid w:val="00B60612"/>
    <w:rsid w:val="00B61400"/>
    <w:rsid w:val="00B617F2"/>
    <w:rsid w:val="00B61C48"/>
    <w:rsid w:val="00B61D1B"/>
    <w:rsid w:val="00B621A0"/>
    <w:rsid w:val="00B62D1D"/>
    <w:rsid w:val="00B62EFF"/>
    <w:rsid w:val="00B635E7"/>
    <w:rsid w:val="00B63673"/>
    <w:rsid w:val="00B63A56"/>
    <w:rsid w:val="00B63F80"/>
    <w:rsid w:val="00B64155"/>
    <w:rsid w:val="00B6451E"/>
    <w:rsid w:val="00B650A1"/>
    <w:rsid w:val="00B661BF"/>
    <w:rsid w:val="00B66909"/>
    <w:rsid w:val="00B67400"/>
    <w:rsid w:val="00B67BB0"/>
    <w:rsid w:val="00B67BC2"/>
    <w:rsid w:val="00B67C96"/>
    <w:rsid w:val="00B67D15"/>
    <w:rsid w:val="00B701AB"/>
    <w:rsid w:val="00B70E8A"/>
    <w:rsid w:val="00B71424"/>
    <w:rsid w:val="00B71D61"/>
    <w:rsid w:val="00B721D6"/>
    <w:rsid w:val="00B72432"/>
    <w:rsid w:val="00B7256C"/>
    <w:rsid w:val="00B726FE"/>
    <w:rsid w:val="00B72C31"/>
    <w:rsid w:val="00B73126"/>
    <w:rsid w:val="00B73E26"/>
    <w:rsid w:val="00B74F99"/>
    <w:rsid w:val="00B7571E"/>
    <w:rsid w:val="00B75B29"/>
    <w:rsid w:val="00B75BEF"/>
    <w:rsid w:val="00B76815"/>
    <w:rsid w:val="00B76F52"/>
    <w:rsid w:val="00B7703F"/>
    <w:rsid w:val="00B77255"/>
    <w:rsid w:val="00B77D02"/>
    <w:rsid w:val="00B8025C"/>
    <w:rsid w:val="00B8071F"/>
    <w:rsid w:val="00B80D13"/>
    <w:rsid w:val="00B8338B"/>
    <w:rsid w:val="00B83430"/>
    <w:rsid w:val="00B83753"/>
    <w:rsid w:val="00B83DF4"/>
    <w:rsid w:val="00B84486"/>
    <w:rsid w:val="00B856C8"/>
    <w:rsid w:val="00B857E1"/>
    <w:rsid w:val="00B859B6"/>
    <w:rsid w:val="00B86C4D"/>
    <w:rsid w:val="00B911AD"/>
    <w:rsid w:val="00B915CF"/>
    <w:rsid w:val="00B917CC"/>
    <w:rsid w:val="00B91D35"/>
    <w:rsid w:val="00B91D50"/>
    <w:rsid w:val="00B91F2D"/>
    <w:rsid w:val="00B9223D"/>
    <w:rsid w:val="00B9248A"/>
    <w:rsid w:val="00B9262D"/>
    <w:rsid w:val="00B93436"/>
    <w:rsid w:val="00B93532"/>
    <w:rsid w:val="00B9384C"/>
    <w:rsid w:val="00B94D2C"/>
    <w:rsid w:val="00B94F69"/>
    <w:rsid w:val="00B94FF2"/>
    <w:rsid w:val="00B95300"/>
    <w:rsid w:val="00B96143"/>
    <w:rsid w:val="00B961BB"/>
    <w:rsid w:val="00B97087"/>
    <w:rsid w:val="00B971F1"/>
    <w:rsid w:val="00B97607"/>
    <w:rsid w:val="00BA0DF3"/>
    <w:rsid w:val="00BA0F66"/>
    <w:rsid w:val="00BA1BD4"/>
    <w:rsid w:val="00BA4153"/>
    <w:rsid w:val="00BA4B0E"/>
    <w:rsid w:val="00BA4D5D"/>
    <w:rsid w:val="00BA5B2C"/>
    <w:rsid w:val="00BA64DD"/>
    <w:rsid w:val="00BA6BF4"/>
    <w:rsid w:val="00BA71CF"/>
    <w:rsid w:val="00BA71E7"/>
    <w:rsid w:val="00BB1C06"/>
    <w:rsid w:val="00BB3010"/>
    <w:rsid w:val="00BB3431"/>
    <w:rsid w:val="00BB3A05"/>
    <w:rsid w:val="00BB4AE5"/>
    <w:rsid w:val="00BB4D2B"/>
    <w:rsid w:val="00BB58AA"/>
    <w:rsid w:val="00BB6086"/>
    <w:rsid w:val="00BB6C9C"/>
    <w:rsid w:val="00BB7626"/>
    <w:rsid w:val="00BB7FF0"/>
    <w:rsid w:val="00BC02B0"/>
    <w:rsid w:val="00BC1B49"/>
    <w:rsid w:val="00BC311D"/>
    <w:rsid w:val="00BC3A3C"/>
    <w:rsid w:val="00BC45FC"/>
    <w:rsid w:val="00BC466C"/>
    <w:rsid w:val="00BC469D"/>
    <w:rsid w:val="00BC4790"/>
    <w:rsid w:val="00BC4D9E"/>
    <w:rsid w:val="00BC53D2"/>
    <w:rsid w:val="00BC5408"/>
    <w:rsid w:val="00BC58D4"/>
    <w:rsid w:val="00BC5ABF"/>
    <w:rsid w:val="00BC5FF3"/>
    <w:rsid w:val="00BC70F9"/>
    <w:rsid w:val="00BD0774"/>
    <w:rsid w:val="00BD08B8"/>
    <w:rsid w:val="00BD08E4"/>
    <w:rsid w:val="00BD0D08"/>
    <w:rsid w:val="00BD0F4F"/>
    <w:rsid w:val="00BD1013"/>
    <w:rsid w:val="00BD159D"/>
    <w:rsid w:val="00BD1615"/>
    <w:rsid w:val="00BD1DDC"/>
    <w:rsid w:val="00BD2249"/>
    <w:rsid w:val="00BD24CE"/>
    <w:rsid w:val="00BD3354"/>
    <w:rsid w:val="00BD5775"/>
    <w:rsid w:val="00BD5863"/>
    <w:rsid w:val="00BE1B76"/>
    <w:rsid w:val="00BE2296"/>
    <w:rsid w:val="00BE2729"/>
    <w:rsid w:val="00BE2A1E"/>
    <w:rsid w:val="00BE2B23"/>
    <w:rsid w:val="00BE2BD2"/>
    <w:rsid w:val="00BE3502"/>
    <w:rsid w:val="00BE384F"/>
    <w:rsid w:val="00BE3FA6"/>
    <w:rsid w:val="00BE49DE"/>
    <w:rsid w:val="00BE4E21"/>
    <w:rsid w:val="00BE4F01"/>
    <w:rsid w:val="00BE51AF"/>
    <w:rsid w:val="00BE5851"/>
    <w:rsid w:val="00BE5EB0"/>
    <w:rsid w:val="00BE6053"/>
    <w:rsid w:val="00BE7532"/>
    <w:rsid w:val="00BE7FB6"/>
    <w:rsid w:val="00BF0289"/>
    <w:rsid w:val="00BF099D"/>
    <w:rsid w:val="00BF09CF"/>
    <w:rsid w:val="00BF0DA6"/>
    <w:rsid w:val="00BF2411"/>
    <w:rsid w:val="00BF2D01"/>
    <w:rsid w:val="00BF46D7"/>
    <w:rsid w:val="00BF488B"/>
    <w:rsid w:val="00BF4B82"/>
    <w:rsid w:val="00BF4BC7"/>
    <w:rsid w:val="00BF5161"/>
    <w:rsid w:val="00BF516E"/>
    <w:rsid w:val="00BF5347"/>
    <w:rsid w:val="00BF6350"/>
    <w:rsid w:val="00BF6D39"/>
    <w:rsid w:val="00C016C1"/>
    <w:rsid w:val="00C018A3"/>
    <w:rsid w:val="00C034D2"/>
    <w:rsid w:val="00C03ED5"/>
    <w:rsid w:val="00C047A7"/>
    <w:rsid w:val="00C060E4"/>
    <w:rsid w:val="00C06B69"/>
    <w:rsid w:val="00C06F26"/>
    <w:rsid w:val="00C06F2A"/>
    <w:rsid w:val="00C07372"/>
    <w:rsid w:val="00C07647"/>
    <w:rsid w:val="00C07ADA"/>
    <w:rsid w:val="00C07D23"/>
    <w:rsid w:val="00C10BE9"/>
    <w:rsid w:val="00C10CC9"/>
    <w:rsid w:val="00C11FC3"/>
    <w:rsid w:val="00C125EC"/>
    <w:rsid w:val="00C12EDF"/>
    <w:rsid w:val="00C132C7"/>
    <w:rsid w:val="00C13F63"/>
    <w:rsid w:val="00C14829"/>
    <w:rsid w:val="00C14999"/>
    <w:rsid w:val="00C15D47"/>
    <w:rsid w:val="00C16036"/>
    <w:rsid w:val="00C168FC"/>
    <w:rsid w:val="00C21DAA"/>
    <w:rsid w:val="00C22232"/>
    <w:rsid w:val="00C22ED5"/>
    <w:rsid w:val="00C237A7"/>
    <w:rsid w:val="00C241CA"/>
    <w:rsid w:val="00C24EF2"/>
    <w:rsid w:val="00C25E06"/>
    <w:rsid w:val="00C26117"/>
    <w:rsid w:val="00C261AF"/>
    <w:rsid w:val="00C26508"/>
    <w:rsid w:val="00C27580"/>
    <w:rsid w:val="00C276B4"/>
    <w:rsid w:val="00C276FF"/>
    <w:rsid w:val="00C277AB"/>
    <w:rsid w:val="00C277B7"/>
    <w:rsid w:val="00C2788D"/>
    <w:rsid w:val="00C2799C"/>
    <w:rsid w:val="00C30A2B"/>
    <w:rsid w:val="00C311E9"/>
    <w:rsid w:val="00C31305"/>
    <w:rsid w:val="00C31385"/>
    <w:rsid w:val="00C31773"/>
    <w:rsid w:val="00C31D85"/>
    <w:rsid w:val="00C3200E"/>
    <w:rsid w:val="00C321BC"/>
    <w:rsid w:val="00C32BDF"/>
    <w:rsid w:val="00C34513"/>
    <w:rsid w:val="00C34ED0"/>
    <w:rsid w:val="00C35007"/>
    <w:rsid w:val="00C36C64"/>
    <w:rsid w:val="00C36F14"/>
    <w:rsid w:val="00C37AB2"/>
    <w:rsid w:val="00C40644"/>
    <w:rsid w:val="00C40B02"/>
    <w:rsid w:val="00C41177"/>
    <w:rsid w:val="00C419F8"/>
    <w:rsid w:val="00C41BB7"/>
    <w:rsid w:val="00C41C95"/>
    <w:rsid w:val="00C4273E"/>
    <w:rsid w:val="00C42858"/>
    <w:rsid w:val="00C429E2"/>
    <w:rsid w:val="00C43A8E"/>
    <w:rsid w:val="00C4426A"/>
    <w:rsid w:val="00C44A20"/>
    <w:rsid w:val="00C44CC5"/>
    <w:rsid w:val="00C4529B"/>
    <w:rsid w:val="00C45528"/>
    <w:rsid w:val="00C45AA4"/>
    <w:rsid w:val="00C45B18"/>
    <w:rsid w:val="00C45FCD"/>
    <w:rsid w:val="00C47F57"/>
    <w:rsid w:val="00C50396"/>
    <w:rsid w:val="00C505D7"/>
    <w:rsid w:val="00C50B7C"/>
    <w:rsid w:val="00C5163E"/>
    <w:rsid w:val="00C516C6"/>
    <w:rsid w:val="00C523E1"/>
    <w:rsid w:val="00C52872"/>
    <w:rsid w:val="00C5317A"/>
    <w:rsid w:val="00C53416"/>
    <w:rsid w:val="00C537D7"/>
    <w:rsid w:val="00C545E4"/>
    <w:rsid w:val="00C55228"/>
    <w:rsid w:val="00C55ADB"/>
    <w:rsid w:val="00C55C4E"/>
    <w:rsid w:val="00C55D5A"/>
    <w:rsid w:val="00C55E57"/>
    <w:rsid w:val="00C55F40"/>
    <w:rsid w:val="00C56444"/>
    <w:rsid w:val="00C56733"/>
    <w:rsid w:val="00C57E64"/>
    <w:rsid w:val="00C60352"/>
    <w:rsid w:val="00C60375"/>
    <w:rsid w:val="00C608B7"/>
    <w:rsid w:val="00C611D3"/>
    <w:rsid w:val="00C611FF"/>
    <w:rsid w:val="00C6126D"/>
    <w:rsid w:val="00C61D17"/>
    <w:rsid w:val="00C61E6C"/>
    <w:rsid w:val="00C62AD7"/>
    <w:rsid w:val="00C62CA1"/>
    <w:rsid w:val="00C631FC"/>
    <w:rsid w:val="00C637F6"/>
    <w:rsid w:val="00C649C0"/>
    <w:rsid w:val="00C656EE"/>
    <w:rsid w:val="00C65752"/>
    <w:rsid w:val="00C66306"/>
    <w:rsid w:val="00C669F1"/>
    <w:rsid w:val="00C66DDF"/>
    <w:rsid w:val="00C706D2"/>
    <w:rsid w:val="00C71F33"/>
    <w:rsid w:val="00C7333D"/>
    <w:rsid w:val="00C75013"/>
    <w:rsid w:val="00C75A72"/>
    <w:rsid w:val="00C76BE3"/>
    <w:rsid w:val="00C76DDE"/>
    <w:rsid w:val="00C76F33"/>
    <w:rsid w:val="00C77E6F"/>
    <w:rsid w:val="00C80293"/>
    <w:rsid w:val="00C80F01"/>
    <w:rsid w:val="00C81CA4"/>
    <w:rsid w:val="00C81CDC"/>
    <w:rsid w:val="00C82C3A"/>
    <w:rsid w:val="00C830F3"/>
    <w:rsid w:val="00C83E74"/>
    <w:rsid w:val="00C85CBC"/>
    <w:rsid w:val="00C866B6"/>
    <w:rsid w:val="00C86A1C"/>
    <w:rsid w:val="00C86D23"/>
    <w:rsid w:val="00C875B0"/>
    <w:rsid w:val="00C87641"/>
    <w:rsid w:val="00C87666"/>
    <w:rsid w:val="00C877F6"/>
    <w:rsid w:val="00C879E6"/>
    <w:rsid w:val="00C87EC7"/>
    <w:rsid w:val="00C90767"/>
    <w:rsid w:val="00C915C1"/>
    <w:rsid w:val="00C918A9"/>
    <w:rsid w:val="00C92C04"/>
    <w:rsid w:val="00C9393A"/>
    <w:rsid w:val="00C93A4B"/>
    <w:rsid w:val="00C94617"/>
    <w:rsid w:val="00C948F4"/>
    <w:rsid w:val="00C94F2C"/>
    <w:rsid w:val="00C9534A"/>
    <w:rsid w:val="00C96265"/>
    <w:rsid w:val="00C96499"/>
    <w:rsid w:val="00C96BDF"/>
    <w:rsid w:val="00C975A3"/>
    <w:rsid w:val="00C97926"/>
    <w:rsid w:val="00CA02D0"/>
    <w:rsid w:val="00CA05AC"/>
    <w:rsid w:val="00CA0A65"/>
    <w:rsid w:val="00CA154F"/>
    <w:rsid w:val="00CA1DDD"/>
    <w:rsid w:val="00CA230E"/>
    <w:rsid w:val="00CA249D"/>
    <w:rsid w:val="00CA414F"/>
    <w:rsid w:val="00CA5237"/>
    <w:rsid w:val="00CA55B8"/>
    <w:rsid w:val="00CA635A"/>
    <w:rsid w:val="00CA7311"/>
    <w:rsid w:val="00CB02D8"/>
    <w:rsid w:val="00CB0711"/>
    <w:rsid w:val="00CB07E9"/>
    <w:rsid w:val="00CB11D6"/>
    <w:rsid w:val="00CB1B32"/>
    <w:rsid w:val="00CB1D63"/>
    <w:rsid w:val="00CB2145"/>
    <w:rsid w:val="00CB243E"/>
    <w:rsid w:val="00CB37E8"/>
    <w:rsid w:val="00CB39D0"/>
    <w:rsid w:val="00CB4673"/>
    <w:rsid w:val="00CB4919"/>
    <w:rsid w:val="00CB4D78"/>
    <w:rsid w:val="00CB4EEA"/>
    <w:rsid w:val="00CB650D"/>
    <w:rsid w:val="00CB66EF"/>
    <w:rsid w:val="00CC00A6"/>
    <w:rsid w:val="00CC0215"/>
    <w:rsid w:val="00CC1264"/>
    <w:rsid w:val="00CC17D4"/>
    <w:rsid w:val="00CC1C9C"/>
    <w:rsid w:val="00CC2196"/>
    <w:rsid w:val="00CC2314"/>
    <w:rsid w:val="00CC243A"/>
    <w:rsid w:val="00CC2916"/>
    <w:rsid w:val="00CC2BEE"/>
    <w:rsid w:val="00CC3B39"/>
    <w:rsid w:val="00CC422D"/>
    <w:rsid w:val="00CC4D0D"/>
    <w:rsid w:val="00CC505C"/>
    <w:rsid w:val="00CC50C3"/>
    <w:rsid w:val="00CC5ECF"/>
    <w:rsid w:val="00CC6192"/>
    <w:rsid w:val="00CC6466"/>
    <w:rsid w:val="00CC65BF"/>
    <w:rsid w:val="00CC6808"/>
    <w:rsid w:val="00CC6CBA"/>
    <w:rsid w:val="00CC75C5"/>
    <w:rsid w:val="00CD175C"/>
    <w:rsid w:val="00CD1B1C"/>
    <w:rsid w:val="00CD1FE8"/>
    <w:rsid w:val="00CD2219"/>
    <w:rsid w:val="00CD247D"/>
    <w:rsid w:val="00CD3852"/>
    <w:rsid w:val="00CD385E"/>
    <w:rsid w:val="00CD3C99"/>
    <w:rsid w:val="00CD3FA0"/>
    <w:rsid w:val="00CD429C"/>
    <w:rsid w:val="00CD57AD"/>
    <w:rsid w:val="00CD6425"/>
    <w:rsid w:val="00CD6692"/>
    <w:rsid w:val="00CD6F70"/>
    <w:rsid w:val="00CD7282"/>
    <w:rsid w:val="00CD7638"/>
    <w:rsid w:val="00CE0331"/>
    <w:rsid w:val="00CE050F"/>
    <w:rsid w:val="00CE0BCA"/>
    <w:rsid w:val="00CE10BD"/>
    <w:rsid w:val="00CE1E11"/>
    <w:rsid w:val="00CE2461"/>
    <w:rsid w:val="00CE24AC"/>
    <w:rsid w:val="00CE24FD"/>
    <w:rsid w:val="00CE264C"/>
    <w:rsid w:val="00CE2B7E"/>
    <w:rsid w:val="00CE38BD"/>
    <w:rsid w:val="00CE3AF2"/>
    <w:rsid w:val="00CE3B46"/>
    <w:rsid w:val="00CE3BDE"/>
    <w:rsid w:val="00CE3F1A"/>
    <w:rsid w:val="00CE3F58"/>
    <w:rsid w:val="00CE45E5"/>
    <w:rsid w:val="00CE4738"/>
    <w:rsid w:val="00CE5552"/>
    <w:rsid w:val="00CE58D5"/>
    <w:rsid w:val="00CE6615"/>
    <w:rsid w:val="00CE7A14"/>
    <w:rsid w:val="00CF0570"/>
    <w:rsid w:val="00CF14B2"/>
    <w:rsid w:val="00CF22DB"/>
    <w:rsid w:val="00CF321F"/>
    <w:rsid w:val="00CF379D"/>
    <w:rsid w:val="00CF3C5A"/>
    <w:rsid w:val="00CF487F"/>
    <w:rsid w:val="00CF67BB"/>
    <w:rsid w:val="00CF6AFA"/>
    <w:rsid w:val="00CF6B36"/>
    <w:rsid w:val="00CF77FE"/>
    <w:rsid w:val="00CF7AA1"/>
    <w:rsid w:val="00D006B3"/>
    <w:rsid w:val="00D00719"/>
    <w:rsid w:val="00D00CC7"/>
    <w:rsid w:val="00D014F3"/>
    <w:rsid w:val="00D01B1B"/>
    <w:rsid w:val="00D02052"/>
    <w:rsid w:val="00D0328B"/>
    <w:rsid w:val="00D034AC"/>
    <w:rsid w:val="00D038C0"/>
    <w:rsid w:val="00D03C83"/>
    <w:rsid w:val="00D0435D"/>
    <w:rsid w:val="00D043F4"/>
    <w:rsid w:val="00D04DC7"/>
    <w:rsid w:val="00D05CBC"/>
    <w:rsid w:val="00D074E1"/>
    <w:rsid w:val="00D0780F"/>
    <w:rsid w:val="00D07B24"/>
    <w:rsid w:val="00D1077D"/>
    <w:rsid w:val="00D10D1B"/>
    <w:rsid w:val="00D10E2C"/>
    <w:rsid w:val="00D10F95"/>
    <w:rsid w:val="00D11543"/>
    <w:rsid w:val="00D11ADE"/>
    <w:rsid w:val="00D1282E"/>
    <w:rsid w:val="00D12855"/>
    <w:rsid w:val="00D12897"/>
    <w:rsid w:val="00D14271"/>
    <w:rsid w:val="00D1555E"/>
    <w:rsid w:val="00D15FB0"/>
    <w:rsid w:val="00D164C7"/>
    <w:rsid w:val="00D16A25"/>
    <w:rsid w:val="00D17047"/>
    <w:rsid w:val="00D17149"/>
    <w:rsid w:val="00D17382"/>
    <w:rsid w:val="00D17A36"/>
    <w:rsid w:val="00D17A49"/>
    <w:rsid w:val="00D20CB9"/>
    <w:rsid w:val="00D20EA1"/>
    <w:rsid w:val="00D21419"/>
    <w:rsid w:val="00D21A73"/>
    <w:rsid w:val="00D21CF6"/>
    <w:rsid w:val="00D21FA6"/>
    <w:rsid w:val="00D22037"/>
    <w:rsid w:val="00D22180"/>
    <w:rsid w:val="00D2227C"/>
    <w:rsid w:val="00D2291A"/>
    <w:rsid w:val="00D22BB1"/>
    <w:rsid w:val="00D23C01"/>
    <w:rsid w:val="00D252B4"/>
    <w:rsid w:val="00D25F45"/>
    <w:rsid w:val="00D2702F"/>
    <w:rsid w:val="00D27618"/>
    <w:rsid w:val="00D30F75"/>
    <w:rsid w:val="00D31187"/>
    <w:rsid w:val="00D31DF4"/>
    <w:rsid w:val="00D332AA"/>
    <w:rsid w:val="00D33AD2"/>
    <w:rsid w:val="00D33C95"/>
    <w:rsid w:val="00D34BB5"/>
    <w:rsid w:val="00D356B6"/>
    <w:rsid w:val="00D35801"/>
    <w:rsid w:val="00D3582F"/>
    <w:rsid w:val="00D35AD3"/>
    <w:rsid w:val="00D35F07"/>
    <w:rsid w:val="00D35F71"/>
    <w:rsid w:val="00D35F98"/>
    <w:rsid w:val="00D36005"/>
    <w:rsid w:val="00D3680B"/>
    <w:rsid w:val="00D3752B"/>
    <w:rsid w:val="00D37616"/>
    <w:rsid w:val="00D40105"/>
    <w:rsid w:val="00D406D3"/>
    <w:rsid w:val="00D4070B"/>
    <w:rsid w:val="00D409DE"/>
    <w:rsid w:val="00D41007"/>
    <w:rsid w:val="00D4108D"/>
    <w:rsid w:val="00D41282"/>
    <w:rsid w:val="00D42018"/>
    <w:rsid w:val="00D42133"/>
    <w:rsid w:val="00D4363C"/>
    <w:rsid w:val="00D43766"/>
    <w:rsid w:val="00D4379D"/>
    <w:rsid w:val="00D4412F"/>
    <w:rsid w:val="00D44D10"/>
    <w:rsid w:val="00D45DD2"/>
    <w:rsid w:val="00D4604D"/>
    <w:rsid w:val="00D4605D"/>
    <w:rsid w:val="00D46272"/>
    <w:rsid w:val="00D503E6"/>
    <w:rsid w:val="00D506C3"/>
    <w:rsid w:val="00D508DF"/>
    <w:rsid w:val="00D50FC0"/>
    <w:rsid w:val="00D5111C"/>
    <w:rsid w:val="00D52DD3"/>
    <w:rsid w:val="00D53097"/>
    <w:rsid w:val="00D534F1"/>
    <w:rsid w:val="00D54718"/>
    <w:rsid w:val="00D54D9E"/>
    <w:rsid w:val="00D54F2B"/>
    <w:rsid w:val="00D55084"/>
    <w:rsid w:val="00D55247"/>
    <w:rsid w:val="00D55924"/>
    <w:rsid w:val="00D55AB8"/>
    <w:rsid w:val="00D55B4B"/>
    <w:rsid w:val="00D56D6E"/>
    <w:rsid w:val="00D57127"/>
    <w:rsid w:val="00D5743B"/>
    <w:rsid w:val="00D60158"/>
    <w:rsid w:val="00D60CCD"/>
    <w:rsid w:val="00D60FCC"/>
    <w:rsid w:val="00D61259"/>
    <w:rsid w:val="00D616D1"/>
    <w:rsid w:val="00D62362"/>
    <w:rsid w:val="00D63256"/>
    <w:rsid w:val="00D64A1F"/>
    <w:rsid w:val="00D65E01"/>
    <w:rsid w:val="00D66040"/>
    <w:rsid w:val="00D668CA"/>
    <w:rsid w:val="00D66EA7"/>
    <w:rsid w:val="00D66F6B"/>
    <w:rsid w:val="00D67E33"/>
    <w:rsid w:val="00D703A2"/>
    <w:rsid w:val="00D71857"/>
    <w:rsid w:val="00D71DD3"/>
    <w:rsid w:val="00D71F2C"/>
    <w:rsid w:val="00D72040"/>
    <w:rsid w:val="00D72A87"/>
    <w:rsid w:val="00D72B4B"/>
    <w:rsid w:val="00D72FC0"/>
    <w:rsid w:val="00D7320C"/>
    <w:rsid w:val="00D73FE2"/>
    <w:rsid w:val="00D746CD"/>
    <w:rsid w:val="00D74F26"/>
    <w:rsid w:val="00D75334"/>
    <w:rsid w:val="00D76192"/>
    <w:rsid w:val="00D763E2"/>
    <w:rsid w:val="00D809D3"/>
    <w:rsid w:val="00D80A1C"/>
    <w:rsid w:val="00D80D58"/>
    <w:rsid w:val="00D812BA"/>
    <w:rsid w:val="00D812FB"/>
    <w:rsid w:val="00D823A7"/>
    <w:rsid w:val="00D82CDB"/>
    <w:rsid w:val="00D82F2A"/>
    <w:rsid w:val="00D8321E"/>
    <w:rsid w:val="00D83612"/>
    <w:rsid w:val="00D83657"/>
    <w:rsid w:val="00D8374A"/>
    <w:rsid w:val="00D840B2"/>
    <w:rsid w:val="00D850DA"/>
    <w:rsid w:val="00D859C2"/>
    <w:rsid w:val="00D864A0"/>
    <w:rsid w:val="00D866D2"/>
    <w:rsid w:val="00D87103"/>
    <w:rsid w:val="00D873AB"/>
    <w:rsid w:val="00D87A7E"/>
    <w:rsid w:val="00D9063D"/>
    <w:rsid w:val="00D906EC"/>
    <w:rsid w:val="00D90DD2"/>
    <w:rsid w:val="00D90F45"/>
    <w:rsid w:val="00D913EA"/>
    <w:rsid w:val="00D9245E"/>
    <w:rsid w:val="00D935D3"/>
    <w:rsid w:val="00D938C5"/>
    <w:rsid w:val="00D93CA2"/>
    <w:rsid w:val="00D943CC"/>
    <w:rsid w:val="00D944B9"/>
    <w:rsid w:val="00D94CCA"/>
    <w:rsid w:val="00D95C84"/>
    <w:rsid w:val="00D95E56"/>
    <w:rsid w:val="00D967CB"/>
    <w:rsid w:val="00D971B6"/>
    <w:rsid w:val="00D971CB"/>
    <w:rsid w:val="00D97EA9"/>
    <w:rsid w:val="00DA0473"/>
    <w:rsid w:val="00DA0B05"/>
    <w:rsid w:val="00DA12DC"/>
    <w:rsid w:val="00DA147D"/>
    <w:rsid w:val="00DA169F"/>
    <w:rsid w:val="00DA179D"/>
    <w:rsid w:val="00DA1A83"/>
    <w:rsid w:val="00DA1BF0"/>
    <w:rsid w:val="00DA1E6F"/>
    <w:rsid w:val="00DA22AF"/>
    <w:rsid w:val="00DA2F57"/>
    <w:rsid w:val="00DA3075"/>
    <w:rsid w:val="00DA3217"/>
    <w:rsid w:val="00DA3303"/>
    <w:rsid w:val="00DA3EF4"/>
    <w:rsid w:val="00DA4973"/>
    <w:rsid w:val="00DA4C92"/>
    <w:rsid w:val="00DA5956"/>
    <w:rsid w:val="00DA615C"/>
    <w:rsid w:val="00DA6866"/>
    <w:rsid w:val="00DA6A9F"/>
    <w:rsid w:val="00DA715D"/>
    <w:rsid w:val="00DA71E0"/>
    <w:rsid w:val="00DA7385"/>
    <w:rsid w:val="00DA7443"/>
    <w:rsid w:val="00DA7A17"/>
    <w:rsid w:val="00DB00BA"/>
    <w:rsid w:val="00DB03F3"/>
    <w:rsid w:val="00DB09CC"/>
    <w:rsid w:val="00DB0B30"/>
    <w:rsid w:val="00DB1895"/>
    <w:rsid w:val="00DB2446"/>
    <w:rsid w:val="00DB2CDA"/>
    <w:rsid w:val="00DB384B"/>
    <w:rsid w:val="00DB4527"/>
    <w:rsid w:val="00DB4659"/>
    <w:rsid w:val="00DB4BBB"/>
    <w:rsid w:val="00DB50B1"/>
    <w:rsid w:val="00DB6104"/>
    <w:rsid w:val="00DB6193"/>
    <w:rsid w:val="00DB64E9"/>
    <w:rsid w:val="00DB6683"/>
    <w:rsid w:val="00DB718C"/>
    <w:rsid w:val="00DB76AF"/>
    <w:rsid w:val="00DB7B4C"/>
    <w:rsid w:val="00DC028F"/>
    <w:rsid w:val="00DC041C"/>
    <w:rsid w:val="00DC0484"/>
    <w:rsid w:val="00DC17AB"/>
    <w:rsid w:val="00DC1E73"/>
    <w:rsid w:val="00DC1FBE"/>
    <w:rsid w:val="00DC247D"/>
    <w:rsid w:val="00DC2BF3"/>
    <w:rsid w:val="00DC2CF9"/>
    <w:rsid w:val="00DC3579"/>
    <w:rsid w:val="00DC3B1D"/>
    <w:rsid w:val="00DC3F76"/>
    <w:rsid w:val="00DC445E"/>
    <w:rsid w:val="00DC4861"/>
    <w:rsid w:val="00DC4A0F"/>
    <w:rsid w:val="00DC4B3C"/>
    <w:rsid w:val="00DC558B"/>
    <w:rsid w:val="00DC5D9D"/>
    <w:rsid w:val="00DC5E01"/>
    <w:rsid w:val="00DC6F5E"/>
    <w:rsid w:val="00DC7E8D"/>
    <w:rsid w:val="00DD02ED"/>
    <w:rsid w:val="00DD0383"/>
    <w:rsid w:val="00DD11E5"/>
    <w:rsid w:val="00DD14B4"/>
    <w:rsid w:val="00DD156D"/>
    <w:rsid w:val="00DD1635"/>
    <w:rsid w:val="00DD23A7"/>
    <w:rsid w:val="00DD313A"/>
    <w:rsid w:val="00DD3D5C"/>
    <w:rsid w:val="00DD4244"/>
    <w:rsid w:val="00DD4EF2"/>
    <w:rsid w:val="00DD5293"/>
    <w:rsid w:val="00DD6F3F"/>
    <w:rsid w:val="00DD7ED7"/>
    <w:rsid w:val="00DE012C"/>
    <w:rsid w:val="00DE18D5"/>
    <w:rsid w:val="00DE1972"/>
    <w:rsid w:val="00DE1C9B"/>
    <w:rsid w:val="00DE1D92"/>
    <w:rsid w:val="00DE22A8"/>
    <w:rsid w:val="00DE2468"/>
    <w:rsid w:val="00DE2C78"/>
    <w:rsid w:val="00DE31CB"/>
    <w:rsid w:val="00DE375A"/>
    <w:rsid w:val="00DE4B0E"/>
    <w:rsid w:val="00DE549C"/>
    <w:rsid w:val="00DE5762"/>
    <w:rsid w:val="00DE5D15"/>
    <w:rsid w:val="00DE69B2"/>
    <w:rsid w:val="00DF025D"/>
    <w:rsid w:val="00DF0933"/>
    <w:rsid w:val="00DF22A6"/>
    <w:rsid w:val="00DF2931"/>
    <w:rsid w:val="00DF2F91"/>
    <w:rsid w:val="00DF3324"/>
    <w:rsid w:val="00DF3E0C"/>
    <w:rsid w:val="00DF423D"/>
    <w:rsid w:val="00DF4B6B"/>
    <w:rsid w:val="00DF51AA"/>
    <w:rsid w:val="00DF5A0B"/>
    <w:rsid w:val="00DF61B3"/>
    <w:rsid w:val="00DF6326"/>
    <w:rsid w:val="00DF7F16"/>
    <w:rsid w:val="00DF7FD5"/>
    <w:rsid w:val="00E002DB"/>
    <w:rsid w:val="00E00F84"/>
    <w:rsid w:val="00E01C46"/>
    <w:rsid w:val="00E01FAE"/>
    <w:rsid w:val="00E02193"/>
    <w:rsid w:val="00E02CDD"/>
    <w:rsid w:val="00E03458"/>
    <w:rsid w:val="00E0530A"/>
    <w:rsid w:val="00E05884"/>
    <w:rsid w:val="00E05F33"/>
    <w:rsid w:val="00E07560"/>
    <w:rsid w:val="00E110B2"/>
    <w:rsid w:val="00E11452"/>
    <w:rsid w:val="00E117B5"/>
    <w:rsid w:val="00E11D60"/>
    <w:rsid w:val="00E13FB2"/>
    <w:rsid w:val="00E1661D"/>
    <w:rsid w:val="00E16DB9"/>
    <w:rsid w:val="00E16F03"/>
    <w:rsid w:val="00E17056"/>
    <w:rsid w:val="00E17797"/>
    <w:rsid w:val="00E207EE"/>
    <w:rsid w:val="00E21306"/>
    <w:rsid w:val="00E21407"/>
    <w:rsid w:val="00E21F85"/>
    <w:rsid w:val="00E22175"/>
    <w:rsid w:val="00E2226E"/>
    <w:rsid w:val="00E22A46"/>
    <w:rsid w:val="00E22FEE"/>
    <w:rsid w:val="00E23202"/>
    <w:rsid w:val="00E2329C"/>
    <w:rsid w:val="00E232DC"/>
    <w:rsid w:val="00E23FC1"/>
    <w:rsid w:val="00E243B9"/>
    <w:rsid w:val="00E266F3"/>
    <w:rsid w:val="00E26C18"/>
    <w:rsid w:val="00E3017F"/>
    <w:rsid w:val="00E30819"/>
    <w:rsid w:val="00E30ABC"/>
    <w:rsid w:val="00E3161C"/>
    <w:rsid w:val="00E316BC"/>
    <w:rsid w:val="00E31E2C"/>
    <w:rsid w:val="00E324E5"/>
    <w:rsid w:val="00E32E22"/>
    <w:rsid w:val="00E3355C"/>
    <w:rsid w:val="00E33678"/>
    <w:rsid w:val="00E33B98"/>
    <w:rsid w:val="00E33B9C"/>
    <w:rsid w:val="00E342F4"/>
    <w:rsid w:val="00E34419"/>
    <w:rsid w:val="00E34C67"/>
    <w:rsid w:val="00E34F86"/>
    <w:rsid w:val="00E35DC7"/>
    <w:rsid w:val="00E35E00"/>
    <w:rsid w:val="00E3609C"/>
    <w:rsid w:val="00E365CE"/>
    <w:rsid w:val="00E37D58"/>
    <w:rsid w:val="00E40B84"/>
    <w:rsid w:val="00E40F91"/>
    <w:rsid w:val="00E42064"/>
    <w:rsid w:val="00E421A9"/>
    <w:rsid w:val="00E42C57"/>
    <w:rsid w:val="00E43185"/>
    <w:rsid w:val="00E43E5E"/>
    <w:rsid w:val="00E44626"/>
    <w:rsid w:val="00E4464F"/>
    <w:rsid w:val="00E44CD7"/>
    <w:rsid w:val="00E45CAA"/>
    <w:rsid w:val="00E45D18"/>
    <w:rsid w:val="00E45ED4"/>
    <w:rsid w:val="00E46222"/>
    <w:rsid w:val="00E5016C"/>
    <w:rsid w:val="00E507F8"/>
    <w:rsid w:val="00E50BE6"/>
    <w:rsid w:val="00E50C9F"/>
    <w:rsid w:val="00E5194A"/>
    <w:rsid w:val="00E51B3D"/>
    <w:rsid w:val="00E51BE1"/>
    <w:rsid w:val="00E521C6"/>
    <w:rsid w:val="00E5259A"/>
    <w:rsid w:val="00E532B4"/>
    <w:rsid w:val="00E5390F"/>
    <w:rsid w:val="00E53C89"/>
    <w:rsid w:val="00E54232"/>
    <w:rsid w:val="00E54861"/>
    <w:rsid w:val="00E54BAD"/>
    <w:rsid w:val="00E55519"/>
    <w:rsid w:val="00E560F6"/>
    <w:rsid w:val="00E56549"/>
    <w:rsid w:val="00E56ED1"/>
    <w:rsid w:val="00E5714A"/>
    <w:rsid w:val="00E5744E"/>
    <w:rsid w:val="00E57795"/>
    <w:rsid w:val="00E57C73"/>
    <w:rsid w:val="00E604A5"/>
    <w:rsid w:val="00E60B77"/>
    <w:rsid w:val="00E620E6"/>
    <w:rsid w:val="00E62A38"/>
    <w:rsid w:val="00E638A9"/>
    <w:rsid w:val="00E63966"/>
    <w:rsid w:val="00E63A8F"/>
    <w:rsid w:val="00E643D6"/>
    <w:rsid w:val="00E64B84"/>
    <w:rsid w:val="00E650C4"/>
    <w:rsid w:val="00E65BED"/>
    <w:rsid w:val="00E65BFF"/>
    <w:rsid w:val="00E66BFD"/>
    <w:rsid w:val="00E670AE"/>
    <w:rsid w:val="00E678F0"/>
    <w:rsid w:val="00E70314"/>
    <w:rsid w:val="00E70E06"/>
    <w:rsid w:val="00E7111D"/>
    <w:rsid w:val="00E71237"/>
    <w:rsid w:val="00E71828"/>
    <w:rsid w:val="00E71996"/>
    <w:rsid w:val="00E71DDF"/>
    <w:rsid w:val="00E72436"/>
    <w:rsid w:val="00E72AFF"/>
    <w:rsid w:val="00E72ECB"/>
    <w:rsid w:val="00E73B9A"/>
    <w:rsid w:val="00E73CA0"/>
    <w:rsid w:val="00E73E56"/>
    <w:rsid w:val="00E74A15"/>
    <w:rsid w:val="00E74B0B"/>
    <w:rsid w:val="00E75A15"/>
    <w:rsid w:val="00E75B1A"/>
    <w:rsid w:val="00E80545"/>
    <w:rsid w:val="00E8069D"/>
    <w:rsid w:val="00E80C2B"/>
    <w:rsid w:val="00E80DB5"/>
    <w:rsid w:val="00E812F7"/>
    <w:rsid w:val="00E81304"/>
    <w:rsid w:val="00E8148B"/>
    <w:rsid w:val="00E82400"/>
    <w:rsid w:val="00E826EC"/>
    <w:rsid w:val="00E83005"/>
    <w:rsid w:val="00E83135"/>
    <w:rsid w:val="00E83348"/>
    <w:rsid w:val="00E8367B"/>
    <w:rsid w:val="00E84151"/>
    <w:rsid w:val="00E844A3"/>
    <w:rsid w:val="00E86A0D"/>
    <w:rsid w:val="00E86D47"/>
    <w:rsid w:val="00E871A1"/>
    <w:rsid w:val="00E8778A"/>
    <w:rsid w:val="00E902A4"/>
    <w:rsid w:val="00E908E4"/>
    <w:rsid w:val="00E909C2"/>
    <w:rsid w:val="00E90BC2"/>
    <w:rsid w:val="00E917BF"/>
    <w:rsid w:val="00E91A59"/>
    <w:rsid w:val="00E92F06"/>
    <w:rsid w:val="00E94675"/>
    <w:rsid w:val="00E94DB2"/>
    <w:rsid w:val="00E95125"/>
    <w:rsid w:val="00E96897"/>
    <w:rsid w:val="00E97368"/>
    <w:rsid w:val="00E97422"/>
    <w:rsid w:val="00EA0215"/>
    <w:rsid w:val="00EA032D"/>
    <w:rsid w:val="00EA1319"/>
    <w:rsid w:val="00EA3112"/>
    <w:rsid w:val="00EA3168"/>
    <w:rsid w:val="00EA3547"/>
    <w:rsid w:val="00EA3585"/>
    <w:rsid w:val="00EA3586"/>
    <w:rsid w:val="00EA35EB"/>
    <w:rsid w:val="00EA3E82"/>
    <w:rsid w:val="00EA49B6"/>
    <w:rsid w:val="00EA5175"/>
    <w:rsid w:val="00EA6330"/>
    <w:rsid w:val="00EA6720"/>
    <w:rsid w:val="00EA6CBB"/>
    <w:rsid w:val="00EA6D1E"/>
    <w:rsid w:val="00EA7114"/>
    <w:rsid w:val="00EA7D72"/>
    <w:rsid w:val="00EB02EC"/>
    <w:rsid w:val="00EB0B56"/>
    <w:rsid w:val="00EB1806"/>
    <w:rsid w:val="00EB1C67"/>
    <w:rsid w:val="00EB2340"/>
    <w:rsid w:val="00EB26A3"/>
    <w:rsid w:val="00EB2DF8"/>
    <w:rsid w:val="00EB2F3A"/>
    <w:rsid w:val="00EB362A"/>
    <w:rsid w:val="00EB4F40"/>
    <w:rsid w:val="00EB65FD"/>
    <w:rsid w:val="00EB71BD"/>
    <w:rsid w:val="00EB77B9"/>
    <w:rsid w:val="00EB77D1"/>
    <w:rsid w:val="00EC027B"/>
    <w:rsid w:val="00EC10EC"/>
    <w:rsid w:val="00EC14FA"/>
    <w:rsid w:val="00EC19AC"/>
    <w:rsid w:val="00EC2154"/>
    <w:rsid w:val="00EC2288"/>
    <w:rsid w:val="00EC2FE3"/>
    <w:rsid w:val="00EC4039"/>
    <w:rsid w:val="00EC4194"/>
    <w:rsid w:val="00EC4736"/>
    <w:rsid w:val="00EC4816"/>
    <w:rsid w:val="00EC5270"/>
    <w:rsid w:val="00EC5FD6"/>
    <w:rsid w:val="00EC60D2"/>
    <w:rsid w:val="00EC7ACE"/>
    <w:rsid w:val="00EC7C17"/>
    <w:rsid w:val="00ED02AE"/>
    <w:rsid w:val="00ED0351"/>
    <w:rsid w:val="00ED03F5"/>
    <w:rsid w:val="00ED117F"/>
    <w:rsid w:val="00ED11F0"/>
    <w:rsid w:val="00ED13A9"/>
    <w:rsid w:val="00ED1A0B"/>
    <w:rsid w:val="00ED2222"/>
    <w:rsid w:val="00ED252E"/>
    <w:rsid w:val="00ED27FD"/>
    <w:rsid w:val="00ED2ED7"/>
    <w:rsid w:val="00ED2F6C"/>
    <w:rsid w:val="00ED37A6"/>
    <w:rsid w:val="00ED3823"/>
    <w:rsid w:val="00ED3902"/>
    <w:rsid w:val="00ED3A5B"/>
    <w:rsid w:val="00ED4A65"/>
    <w:rsid w:val="00ED4CD3"/>
    <w:rsid w:val="00ED51FB"/>
    <w:rsid w:val="00ED5BC2"/>
    <w:rsid w:val="00ED6A03"/>
    <w:rsid w:val="00ED6F37"/>
    <w:rsid w:val="00ED7046"/>
    <w:rsid w:val="00ED758F"/>
    <w:rsid w:val="00ED7989"/>
    <w:rsid w:val="00ED7D78"/>
    <w:rsid w:val="00EE00AB"/>
    <w:rsid w:val="00EE069B"/>
    <w:rsid w:val="00EE097B"/>
    <w:rsid w:val="00EE0B2F"/>
    <w:rsid w:val="00EE18B9"/>
    <w:rsid w:val="00EE2302"/>
    <w:rsid w:val="00EE2DC3"/>
    <w:rsid w:val="00EE3551"/>
    <w:rsid w:val="00EE35C0"/>
    <w:rsid w:val="00EE36FF"/>
    <w:rsid w:val="00EE3781"/>
    <w:rsid w:val="00EE405E"/>
    <w:rsid w:val="00EE4619"/>
    <w:rsid w:val="00EE473F"/>
    <w:rsid w:val="00EE4789"/>
    <w:rsid w:val="00EE4FF3"/>
    <w:rsid w:val="00EE5936"/>
    <w:rsid w:val="00EE617A"/>
    <w:rsid w:val="00EE7FDA"/>
    <w:rsid w:val="00EF02B5"/>
    <w:rsid w:val="00EF041A"/>
    <w:rsid w:val="00EF079F"/>
    <w:rsid w:val="00EF115D"/>
    <w:rsid w:val="00EF1921"/>
    <w:rsid w:val="00EF262D"/>
    <w:rsid w:val="00EF2736"/>
    <w:rsid w:val="00EF338F"/>
    <w:rsid w:val="00EF3580"/>
    <w:rsid w:val="00EF49F4"/>
    <w:rsid w:val="00EF4ADA"/>
    <w:rsid w:val="00EF4BC8"/>
    <w:rsid w:val="00EF5B6C"/>
    <w:rsid w:val="00EF67C2"/>
    <w:rsid w:val="00EF7364"/>
    <w:rsid w:val="00EF7378"/>
    <w:rsid w:val="00F007F5"/>
    <w:rsid w:val="00F00B78"/>
    <w:rsid w:val="00F01FC6"/>
    <w:rsid w:val="00F024A1"/>
    <w:rsid w:val="00F025CD"/>
    <w:rsid w:val="00F02B96"/>
    <w:rsid w:val="00F03B20"/>
    <w:rsid w:val="00F03D05"/>
    <w:rsid w:val="00F042F0"/>
    <w:rsid w:val="00F05725"/>
    <w:rsid w:val="00F05869"/>
    <w:rsid w:val="00F05BCE"/>
    <w:rsid w:val="00F0647A"/>
    <w:rsid w:val="00F065A0"/>
    <w:rsid w:val="00F06ACE"/>
    <w:rsid w:val="00F06CD5"/>
    <w:rsid w:val="00F0786A"/>
    <w:rsid w:val="00F07E09"/>
    <w:rsid w:val="00F10DBC"/>
    <w:rsid w:val="00F10F69"/>
    <w:rsid w:val="00F110F2"/>
    <w:rsid w:val="00F11697"/>
    <w:rsid w:val="00F12F7A"/>
    <w:rsid w:val="00F13AF3"/>
    <w:rsid w:val="00F14759"/>
    <w:rsid w:val="00F1477C"/>
    <w:rsid w:val="00F148EE"/>
    <w:rsid w:val="00F16A08"/>
    <w:rsid w:val="00F175D2"/>
    <w:rsid w:val="00F20ACE"/>
    <w:rsid w:val="00F2116C"/>
    <w:rsid w:val="00F22524"/>
    <w:rsid w:val="00F226A6"/>
    <w:rsid w:val="00F23E0B"/>
    <w:rsid w:val="00F240C2"/>
    <w:rsid w:val="00F242DE"/>
    <w:rsid w:val="00F24402"/>
    <w:rsid w:val="00F25C28"/>
    <w:rsid w:val="00F268D0"/>
    <w:rsid w:val="00F26B3C"/>
    <w:rsid w:val="00F26B6C"/>
    <w:rsid w:val="00F2715A"/>
    <w:rsid w:val="00F27275"/>
    <w:rsid w:val="00F273B1"/>
    <w:rsid w:val="00F27E2A"/>
    <w:rsid w:val="00F307F8"/>
    <w:rsid w:val="00F31038"/>
    <w:rsid w:val="00F312E9"/>
    <w:rsid w:val="00F321A0"/>
    <w:rsid w:val="00F338FB"/>
    <w:rsid w:val="00F3423D"/>
    <w:rsid w:val="00F354CE"/>
    <w:rsid w:val="00F35711"/>
    <w:rsid w:val="00F359C5"/>
    <w:rsid w:val="00F362D2"/>
    <w:rsid w:val="00F3658A"/>
    <w:rsid w:val="00F368B5"/>
    <w:rsid w:val="00F370BD"/>
    <w:rsid w:val="00F372F9"/>
    <w:rsid w:val="00F376F8"/>
    <w:rsid w:val="00F37982"/>
    <w:rsid w:val="00F40180"/>
    <w:rsid w:val="00F40E25"/>
    <w:rsid w:val="00F41517"/>
    <w:rsid w:val="00F416EB"/>
    <w:rsid w:val="00F420A0"/>
    <w:rsid w:val="00F42DF8"/>
    <w:rsid w:val="00F430B6"/>
    <w:rsid w:val="00F43FCE"/>
    <w:rsid w:val="00F441D2"/>
    <w:rsid w:val="00F4455D"/>
    <w:rsid w:val="00F44F2B"/>
    <w:rsid w:val="00F45836"/>
    <w:rsid w:val="00F467CC"/>
    <w:rsid w:val="00F477FB"/>
    <w:rsid w:val="00F50747"/>
    <w:rsid w:val="00F513B3"/>
    <w:rsid w:val="00F514E7"/>
    <w:rsid w:val="00F51B4A"/>
    <w:rsid w:val="00F51C8B"/>
    <w:rsid w:val="00F51F1F"/>
    <w:rsid w:val="00F52468"/>
    <w:rsid w:val="00F528E5"/>
    <w:rsid w:val="00F52958"/>
    <w:rsid w:val="00F52A5A"/>
    <w:rsid w:val="00F5311C"/>
    <w:rsid w:val="00F53837"/>
    <w:rsid w:val="00F53C91"/>
    <w:rsid w:val="00F53E4C"/>
    <w:rsid w:val="00F547A7"/>
    <w:rsid w:val="00F54DC0"/>
    <w:rsid w:val="00F5622E"/>
    <w:rsid w:val="00F5632E"/>
    <w:rsid w:val="00F5647F"/>
    <w:rsid w:val="00F5685F"/>
    <w:rsid w:val="00F60586"/>
    <w:rsid w:val="00F60EAB"/>
    <w:rsid w:val="00F60F4C"/>
    <w:rsid w:val="00F61E69"/>
    <w:rsid w:val="00F61EA7"/>
    <w:rsid w:val="00F624B8"/>
    <w:rsid w:val="00F63BE0"/>
    <w:rsid w:val="00F64C8C"/>
    <w:rsid w:val="00F65D2A"/>
    <w:rsid w:val="00F663B4"/>
    <w:rsid w:val="00F66BC4"/>
    <w:rsid w:val="00F70A32"/>
    <w:rsid w:val="00F70B3C"/>
    <w:rsid w:val="00F70CCF"/>
    <w:rsid w:val="00F71934"/>
    <w:rsid w:val="00F72311"/>
    <w:rsid w:val="00F73EE1"/>
    <w:rsid w:val="00F7408F"/>
    <w:rsid w:val="00F74384"/>
    <w:rsid w:val="00F75C73"/>
    <w:rsid w:val="00F75E08"/>
    <w:rsid w:val="00F764A8"/>
    <w:rsid w:val="00F7662C"/>
    <w:rsid w:val="00F76BEC"/>
    <w:rsid w:val="00F76FD3"/>
    <w:rsid w:val="00F77338"/>
    <w:rsid w:val="00F77816"/>
    <w:rsid w:val="00F80958"/>
    <w:rsid w:val="00F80C3C"/>
    <w:rsid w:val="00F81A31"/>
    <w:rsid w:val="00F82EBC"/>
    <w:rsid w:val="00F8339E"/>
    <w:rsid w:val="00F83585"/>
    <w:rsid w:val="00F84CCD"/>
    <w:rsid w:val="00F84D6D"/>
    <w:rsid w:val="00F85B27"/>
    <w:rsid w:val="00F8659E"/>
    <w:rsid w:val="00F86B4C"/>
    <w:rsid w:val="00F873F4"/>
    <w:rsid w:val="00F87B4B"/>
    <w:rsid w:val="00F87B55"/>
    <w:rsid w:val="00F90138"/>
    <w:rsid w:val="00F90C83"/>
    <w:rsid w:val="00F90D5C"/>
    <w:rsid w:val="00F916E6"/>
    <w:rsid w:val="00F92A4F"/>
    <w:rsid w:val="00F92BD7"/>
    <w:rsid w:val="00F92C01"/>
    <w:rsid w:val="00F934CE"/>
    <w:rsid w:val="00F93AC2"/>
    <w:rsid w:val="00F94609"/>
    <w:rsid w:val="00F9514F"/>
    <w:rsid w:val="00F95CCA"/>
    <w:rsid w:val="00F95E8C"/>
    <w:rsid w:val="00F95E97"/>
    <w:rsid w:val="00F960B1"/>
    <w:rsid w:val="00FA0EFD"/>
    <w:rsid w:val="00FA1096"/>
    <w:rsid w:val="00FA1433"/>
    <w:rsid w:val="00FA1CA2"/>
    <w:rsid w:val="00FA2BA0"/>
    <w:rsid w:val="00FA30CE"/>
    <w:rsid w:val="00FA35B4"/>
    <w:rsid w:val="00FA3CD9"/>
    <w:rsid w:val="00FA4278"/>
    <w:rsid w:val="00FA42E6"/>
    <w:rsid w:val="00FA4365"/>
    <w:rsid w:val="00FA4419"/>
    <w:rsid w:val="00FA5028"/>
    <w:rsid w:val="00FA5232"/>
    <w:rsid w:val="00FA5360"/>
    <w:rsid w:val="00FA5E41"/>
    <w:rsid w:val="00FA6ED8"/>
    <w:rsid w:val="00FA7306"/>
    <w:rsid w:val="00FA73CE"/>
    <w:rsid w:val="00FA7E68"/>
    <w:rsid w:val="00FB0F61"/>
    <w:rsid w:val="00FB1A7D"/>
    <w:rsid w:val="00FB25F5"/>
    <w:rsid w:val="00FB2CA1"/>
    <w:rsid w:val="00FB4339"/>
    <w:rsid w:val="00FB45EA"/>
    <w:rsid w:val="00FB496A"/>
    <w:rsid w:val="00FB4A57"/>
    <w:rsid w:val="00FB578E"/>
    <w:rsid w:val="00FB5D9B"/>
    <w:rsid w:val="00FB5DE7"/>
    <w:rsid w:val="00FB6792"/>
    <w:rsid w:val="00FB6A17"/>
    <w:rsid w:val="00FB72BF"/>
    <w:rsid w:val="00FC081D"/>
    <w:rsid w:val="00FC0B67"/>
    <w:rsid w:val="00FC2430"/>
    <w:rsid w:val="00FC36C5"/>
    <w:rsid w:val="00FC3ACE"/>
    <w:rsid w:val="00FC4110"/>
    <w:rsid w:val="00FC4447"/>
    <w:rsid w:val="00FC4842"/>
    <w:rsid w:val="00FC5081"/>
    <w:rsid w:val="00FC50D3"/>
    <w:rsid w:val="00FC5D6F"/>
    <w:rsid w:val="00FC5E61"/>
    <w:rsid w:val="00FC61CA"/>
    <w:rsid w:val="00FC6AE0"/>
    <w:rsid w:val="00FC6AF1"/>
    <w:rsid w:val="00FC708E"/>
    <w:rsid w:val="00FC750C"/>
    <w:rsid w:val="00FC7CC7"/>
    <w:rsid w:val="00FD042A"/>
    <w:rsid w:val="00FD05CF"/>
    <w:rsid w:val="00FD0F2A"/>
    <w:rsid w:val="00FD1EE6"/>
    <w:rsid w:val="00FD213F"/>
    <w:rsid w:val="00FD3657"/>
    <w:rsid w:val="00FD372B"/>
    <w:rsid w:val="00FD40B6"/>
    <w:rsid w:val="00FD4623"/>
    <w:rsid w:val="00FD4D3E"/>
    <w:rsid w:val="00FD5C30"/>
    <w:rsid w:val="00FD769B"/>
    <w:rsid w:val="00FD7816"/>
    <w:rsid w:val="00FE0ADE"/>
    <w:rsid w:val="00FE1401"/>
    <w:rsid w:val="00FE1463"/>
    <w:rsid w:val="00FE164F"/>
    <w:rsid w:val="00FE1C68"/>
    <w:rsid w:val="00FE2922"/>
    <w:rsid w:val="00FE2C51"/>
    <w:rsid w:val="00FE2FEA"/>
    <w:rsid w:val="00FE3558"/>
    <w:rsid w:val="00FE45F3"/>
    <w:rsid w:val="00FE62F0"/>
    <w:rsid w:val="00FE7722"/>
    <w:rsid w:val="00FE7C87"/>
    <w:rsid w:val="00FF0184"/>
    <w:rsid w:val="00FF02A2"/>
    <w:rsid w:val="00FF08F7"/>
    <w:rsid w:val="00FF303E"/>
    <w:rsid w:val="00FF312A"/>
    <w:rsid w:val="00FF3A03"/>
    <w:rsid w:val="00FF3AD1"/>
    <w:rsid w:val="00FF4EF9"/>
    <w:rsid w:val="00FF53CC"/>
    <w:rsid w:val="00FF562C"/>
    <w:rsid w:val="00FF5C17"/>
    <w:rsid w:val="00FF7087"/>
    <w:rsid w:val="00FF7BAF"/>
    <w:rsid w:val="019FA3B5"/>
    <w:rsid w:val="01C97492"/>
    <w:rsid w:val="01F41C5E"/>
    <w:rsid w:val="020B5372"/>
    <w:rsid w:val="0281F3CF"/>
    <w:rsid w:val="02ACE139"/>
    <w:rsid w:val="0340C5C0"/>
    <w:rsid w:val="03932218"/>
    <w:rsid w:val="060C46B2"/>
    <w:rsid w:val="0669940D"/>
    <w:rsid w:val="06EC71B3"/>
    <w:rsid w:val="078C11A4"/>
    <w:rsid w:val="0830DCD1"/>
    <w:rsid w:val="083F3493"/>
    <w:rsid w:val="090BDC48"/>
    <w:rsid w:val="0953EFC2"/>
    <w:rsid w:val="0A0C8263"/>
    <w:rsid w:val="0B2D9D9C"/>
    <w:rsid w:val="0B3EE2EC"/>
    <w:rsid w:val="0B7E8EA5"/>
    <w:rsid w:val="0B8AFD07"/>
    <w:rsid w:val="0B978FF8"/>
    <w:rsid w:val="0BF1D149"/>
    <w:rsid w:val="0BFD6E06"/>
    <w:rsid w:val="0DAC32D5"/>
    <w:rsid w:val="0E6D0704"/>
    <w:rsid w:val="0F13DA7E"/>
    <w:rsid w:val="0F71E897"/>
    <w:rsid w:val="0FEA6AD3"/>
    <w:rsid w:val="0FF70110"/>
    <w:rsid w:val="127FA3F8"/>
    <w:rsid w:val="1319FD0A"/>
    <w:rsid w:val="148E7F83"/>
    <w:rsid w:val="161AE361"/>
    <w:rsid w:val="16A850FB"/>
    <w:rsid w:val="177FAEAD"/>
    <w:rsid w:val="1814C9B4"/>
    <w:rsid w:val="190836FD"/>
    <w:rsid w:val="19E2A86F"/>
    <w:rsid w:val="1AD670F0"/>
    <w:rsid w:val="1B5C34F8"/>
    <w:rsid w:val="1C1164A5"/>
    <w:rsid w:val="1D421CAE"/>
    <w:rsid w:val="1FA44F1C"/>
    <w:rsid w:val="21536CC3"/>
    <w:rsid w:val="220246CF"/>
    <w:rsid w:val="2224D212"/>
    <w:rsid w:val="2235F2BD"/>
    <w:rsid w:val="22A159C4"/>
    <w:rsid w:val="2339C26C"/>
    <w:rsid w:val="23720C0E"/>
    <w:rsid w:val="23D0C428"/>
    <w:rsid w:val="240CB60D"/>
    <w:rsid w:val="249D2FEC"/>
    <w:rsid w:val="24B87A60"/>
    <w:rsid w:val="256FEC40"/>
    <w:rsid w:val="25FECB78"/>
    <w:rsid w:val="27108E4A"/>
    <w:rsid w:val="272BAA6D"/>
    <w:rsid w:val="27E244AF"/>
    <w:rsid w:val="2821C91D"/>
    <w:rsid w:val="2A67CB52"/>
    <w:rsid w:val="2AE0AC79"/>
    <w:rsid w:val="2CB00B0E"/>
    <w:rsid w:val="2DA02C3F"/>
    <w:rsid w:val="2F129B8F"/>
    <w:rsid w:val="2FB1225D"/>
    <w:rsid w:val="32327405"/>
    <w:rsid w:val="323648EA"/>
    <w:rsid w:val="3244E806"/>
    <w:rsid w:val="32AC38E3"/>
    <w:rsid w:val="341460BB"/>
    <w:rsid w:val="362F263F"/>
    <w:rsid w:val="36D68A94"/>
    <w:rsid w:val="378EBFA4"/>
    <w:rsid w:val="38212891"/>
    <w:rsid w:val="3B6DD666"/>
    <w:rsid w:val="3BB442CF"/>
    <w:rsid w:val="3BC34E6B"/>
    <w:rsid w:val="3C29CB71"/>
    <w:rsid w:val="3F1BABFB"/>
    <w:rsid w:val="3F93EF86"/>
    <w:rsid w:val="4080EC46"/>
    <w:rsid w:val="41C4E795"/>
    <w:rsid w:val="428B0AD5"/>
    <w:rsid w:val="4378C26D"/>
    <w:rsid w:val="44C1C39E"/>
    <w:rsid w:val="44CB55F5"/>
    <w:rsid w:val="44F88CED"/>
    <w:rsid w:val="45721B4D"/>
    <w:rsid w:val="45D62E34"/>
    <w:rsid w:val="462FB4D8"/>
    <w:rsid w:val="4647EE49"/>
    <w:rsid w:val="466E707A"/>
    <w:rsid w:val="46B3F661"/>
    <w:rsid w:val="4749A3A5"/>
    <w:rsid w:val="47642E3B"/>
    <w:rsid w:val="47FCEC59"/>
    <w:rsid w:val="49D75AA5"/>
    <w:rsid w:val="4BCF95F2"/>
    <w:rsid w:val="4C22E7F4"/>
    <w:rsid w:val="4CAEFB0D"/>
    <w:rsid w:val="4D32515B"/>
    <w:rsid w:val="4D3BA4E8"/>
    <w:rsid w:val="4D6D0DC9"/>
    <w:rsid w:val="4F3A5AB7"/>
    <w:rsid w:val="4F959575"/>
    <w:rsid w:val="513C8444"/>
    <w:rsid w:val="51572008"/>
    <w:rsid w:val="5225B30E"/>
    <w:rsid w:val="52459E9A"/>
    <w:rsid w:val="52837606"/>
    <w:rsid w:val="53241C37"/>
    <w:rsid w:val="534B9929"/>
    <w:rsid w:val="5384A5E5"/>
    <w:rsid w:val="540C51F4"/>
    <w:rsid w:val="554687E7"/>
    <w:rsid w:val="55F5727B"/>
    <w:rsid w:val="566A70F6"/>
    <w:rsid w:val="57CCF694"/>
    <w:rsid w:val="57DBFE85"/>
    <w:rsid w:val="583966E7"/>
    <w:rsid w:val="5A7622FC"/>
    <w:rsid w:val="5A987080"/>
    <w:rsid w:val="5AC7E6C7"/>
    <w:rsid w:val="5B72E241"/>
    <w:rsid w:val="5B7492EF"/>
    <w:rsid w:val="5B8A75BB"/>
    <w:rsid w:val="5BA80B8D"/>
    <w:rsid w:val="5C9ED420"/>
    <w:rsid w:val="5D752FA9"/>
    <w:rsid w:val="5D9A43D9"/>
    <w:rsid w:val="5DD32782"/>
    <w:rsid w:val="5E3D3B77"/>
    <w:rsid w:val="5E523C26"/>
    <w:rsid w:val="5EC1058F"/>
    <w:rsid w:val="5EF5E55D"/>
    <w:rsid w:val="602A3DBA"/>
    <w:rsid w:val="615AB07D"/>
    <w:rsid w:val="622BBB18"/>
    <w:rsid w:val="63076578"/>
    <w:rsid w:val="6386CD29"/>
    <w:rsid w:val="63F25FBC"/>
    <w:rsid w:val="64A3D7DF"/>
    <w:rsid w:val="64A90D74"/>
    <w:rsid w:val="65626678"/>
    <w:rsid w:val="67670C39"/>
    <w:rsid w:val="67BE57F1"/>
    <w:rsid w:val="6899FF35"/>
    <w:rsid w:val="68CB0C44"/>
    <w:rsid w:val="68E1FBA2"/>
    <w:rsid w:val="690D9D68"/>
    <w:rsid w:val="69A8212B"/>
    <w:rsid w:val="6A9BFFD1"/>
    <w:rsid w:val="6B73CCAB"/>
    <w:rsid w:val="6B9F130A"/>
    <w:rsid w:val="6C4ADCF6"/>
    <w:rsid w:val="6D61281E"/>
    <w:rsid w:val="6D9E6EDB"/>
    <w:rsid w:val="6DC7F2AD"/>
    <w:rsid w:val="6EAC5BCF"/>
    <w:rsid w:val="6EB44E8E"/>
    <w:rsid w:val="6F20054D"/>
    <w:rsid w:val="6F521649"/>
    <w:rsid w:val="7202D865"/>
    <w:rsid w:val="7225A776"/>
    <w:rsid w:val="746EAAE1"/>
    <w:rsid w:val="74E59A23"/>
    <w:rsid w:val="75371458"/>
    <w:rsid w:val="76968787"/>
    <w:rsid w:val="771EE75A"/>
    <w:rsid w:val="778FA6B0"/>
    <w:rsid w:val="77952136"/>
    <w:rsid w:val="77CD58B5"/>
    <w:rsid w:val="78A972EC"/>
    <w:rsid w:val="7952E503"/>
    <w:rsid w:val="79DB7DAA"/>
    <w:rsid w:val="7A768C48"/>
    <w:rsid w:val="7BA927FE"/>
    <w:rsid w:val="7CBB7474"/>
    <w:rsid w:val="7CD1D693"/>
    <w:rsid w:val="7E5744D5"/>
    <w:rsid w:val="7ECCDA9D"/>
    <w:rsid w:val="7F2086CC"/>
    <w:rsid w:val="7FF31536"/>
  </w:rsids>
  <m:mathPr>
    <m:mathFont m:val="Cambria Math"/>
    <m:brkBin m:val="before"/>
    <m:brkBinSub m:val="--"/>
    <m:smallFrac m:val="0"/>
    <m:dispDef m:val="0"/>
    <m:lMargin m:val="0"/>
    <m:rMargin m:val="0"/>
    <m:defJc m:val="centerGroup"/>
    <m:wrapRight/>
    <m:intLim m:val="subSup"/>
    <m:naryLim m:val="subSup"/>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11707"/>
  <w15:chartTrackingRefBased/>
  <w15:docId w15:val="{7E7A39FE-9353-4363-A139-921C17F3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7F2736"/>
    <w:pPr>
      <w:keepNext/>
      <w:numPr>
        <w:numId w:val="31"/>
      </w:numPr>
      <w:spacing w:before="240" w:after="60"/>
      <w:jc w:val="center"/>
      <w:outlineLvl w:val="0"/>
    </w:pPr>
    <w:rPr>
      <w:rFonts w:ascii="Times New Roman" w:eastAsia="Yu Gothic Light" w:hAnsi="Times New Roman"/>
      <w:b/>
      <w:bCs/>
      <w:kern w:val="32"/>
      <w:sz w:val="32"/>
      <w:szCs w:val="32"/>
    </w:rPr>
  </w:style>
  <w:style w:type="paragraph" w:styleId="Heading2">
    <w:name w:val="heading 2"/>
    <w:basedOn w:val="Normal"/>
    <w:next w:val="Normal"/>
    <w:link w:val="Heading2Char"/>
    <w:uiPriority w:val="9"/>
    <w:unhideWhenUsed/>
    <w:qFormat/>
    <w:rsid w:val="007F2736"/>
    <w:pPr>
      <w:keepNext/>
      <w:numPr>
        <w:numId w:val="33"/>
      </w:numPr>
      <w:spacing w:before="240" w:after="60" w:line="240" w:lineRule="auto"/>
      <w:jc w:val="center"/>
      <w:outlineLvl w:val="1"/>
    </w:pPr>
    <w:rPr>
      <w:rFonts w:ascii="Times New Roman" w:eastAsia="Yu Gothic Light" w:hAnsi="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paragraph" w:styleId="ListParagraph">
    <w:name w:val="List Paragraph"/>
    <w:basedOn w:val="Normal"/>
    <w:uiPriority w:val="34"/>
    <w:qFormat/>
    <w:rsid w:val="00A35158"/>
    <w:pPr>
      <w:widowControl/>
      <w:ind w:left="720"/>
      <w:contextualSpacing/>
    </w:pPr>
    <w:rPr>
      <w:rFonts w:eastAsia="Times New Roman"/>
      <w:lang w:val="lv-LV"/>
    </w:rPr>
  </w:style>
  <w:style w:type="character" w:styleId="Emphasis">
    <w:name w:val="Emphasis"/>
    <w:uiPriority w:val="20"/>
    <w:qFormat/>
    <w:rsid w:val="005F5294"/>
    <w:rPr>
      <w:i/>
      <w:iCs/>
    </w:rPr>
  </w:style>
  <w:style w:type="character" w:styleId="CommentReference">
    <w:name w:val="annotation reference"/>
    <w:uiPriority w:val="99"/>
    <w:semiHidden/>
    <w:unhideWhenUsed/>
    <w:rsid w:val="000517D7"/>
    <w:rPr>
      <w:sz w:val="16"/>
      <w:szCs w:val="16"/>
    </w:rPr>
  </w:style>
  <w:style w:type="paragraph" w:styleId="CommentText">
    <w:name w:val="annotation text"/>
    <w:basedOn w:val="Normal"/>
    <w:link w:val="CommentTextChar"/>
    <w:uiPriority w:val="99"/>
    <w:unhideWhenUsed/>
    <w:rsid w:val="000517D7"/>
    <w:rPr>
      <w:sz w:val="20"/>
      <w:szCs w:val="20"/>
    </w:rPr>
  </w:style>
  <w:style w:type="character" w:customStyle="1" w:styleId="CommentTextChar">
    <w:name w:val="Comment Text Char"/>
    <w:link w:val="CommentText"/>
    <w:uiPriority w:val="99"/>
    <w:rsid w:val="000517D7"/>
    <w:rPr>
      <w:lang w:val="en-US" w:eastAsia="en-US"/>
    </w:rPr>
  </w:style>
  <w:style w:type="paragraph" w:styleId="CommentSubject">
    <w:name w:val="annotation subject"/>
    <w:basedOn w:val="CommentText"/>
    <w:next w:val="CommentText"/>
    <w:link w:val="CommentSubjectChar"/>
    <w:uiPriority w:val="99"/>
    <w:semiHidden/>
    <w:unhideWhenUsed/>
    <w:rsid w:val="000517D7"/>
    <w:rPr>
      <w:b/>
      <w:bCs/>
    </w:rPr>
  </w:style>
  <w:style w:type="character" w:customStyle="1" w:styleId="CommentSubjectChar">
    <w:name w:val="Comment Subject Char"/>
    <w:link w:val="CommentSubject"/>
    <w:uiPriority w:val="99"/>
    <w:semiHidden/>
    <w:rsid w:val="000517D7"/>
    <w:rPr>
      <w:b/>
      <w:bCs/>
      <w:lang w:val="en-US" w:eastAsia="en-US"/>
    </w:rPr>
  </w:style>
  <w:style w:type="paragraph" w:styleId="Revision">
    <w:name w:val="Revision"/>
    <w:hidden/>
    <w:uiPriority w:val="99"/>
    <w:semiHidden/>
    <w:rsid w:val="00CB66EF"/>
    <w:rPr>
      <w:sz w:val="22"/>
      <w:szCs w:val="22"/>
      <w:lang w:val="en-US" w:eastAsia="en-US"/>
    </w:rPr>
  </w:style>
  <w:style w:type="paragraph" w:styleId="FootnoteText">
    <w:name w:val="footnote text"/>
    <w:basedOn w:val="Normal"/>
    <w:link w:val="FootnoteTextChar"/>
    <w:uiPriority w:val="99"/>
    <w:semiHidden/>
    <w:unhideWhenUsed/>
    <w:rsid w:val="00742FEA"/>
    <w:rPr>
      <w:sz w:val="20"/>
      <w:szCs w:val="20"/>
    </w:rPr>
  </w:style>
  <w:style w:type="character" w:customStyle="1" w:styleId="FootnoteTextChar">
    <w:name w:val="Footnote Text Char"/>
    <w:link w:val="FootnoteText"/>
    <w:uiPriority w:val="99"/>
    <w:semiHidden/>
    <w:rsid w:val="00742FEA"/>
    <w:rPr>
      <w:lang w:val="en-US" w:eastAsia="en-US"/>
    </w:rPr>
  </w:style>
  <w:style w:type="character" w:styleId="FootnoteReference">
    <w:name w:val="footnote reference"/>
    <w:uiPriority w:val="99"/>
    <w:semiHidden/>
    <w:unhideWhenUsed/>
    <w:rsid w:val="00742FEA"/>
    <w:rPr>
      <w:vertAlign w:val="superscript"/>
    </w:rPr>
  </w:style>
  <w:style w:type="table" w:styleId="TableGrid">
    <w:name w:val="Table Grid"/>
    <w:basedOn w:val="TableNormal"/>
    <w:uiPriority w:val="59"/>
    <w:rsid w:val="00BF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rsid w:val="00393222"/>
    <w:rPr>
      <w:color w:val="2B579A"/>
      <w:shd w:val="clear" w:color="auto" w:fill="E1DFDD"/>
    </w:rPr>
  </w:style>
  <w:style w:type="character" w:customStyle="1" w:styleId="Heading1Char">
    <w:name w:val="Heading 1 Char"/>
    <w:link w:val="Heading1"/>
    <w:uiPriority w:val="9"/>
    <w:rsid w:val="007F2736"/>
    <w:rPr>
      <w:rFonts w:ascii="Times New Roman" w:eastAsia="Yu Gothic Light" w:hAnsi="Times New Roman"/>
      <w:b/>
      <w:bCs/>
      <w:kern w:val="32"/>
      <w:sz w:val="32"/>
      <w:szCs w:val="32"/>
      <w:lang w:val="en-US" w:eastAsia="en-US"/>
    </w:rPr>
  </w:style>
  <w:style w:type="character" w:customStyle="1" w:styleId="Heading2Char">
    <w:name w:val="Heading 2 Char"/>
    <w:link w:val="Heading2"/>
    <w:uiPriority w:val="9"/>
    <w:rsid w:val="007F2736"/>
    <w:rPr>
      <w:rFonts w:ascii="Times New Roman" w:eastAsia="Yu Gothic Light" w:hAnsi="Times New Roman"/>
      <w:b/>
      <w:bCs/>
      <w:iCs/>
      <w:sz w:val="28"/>
      <w:szCs w:val="28"/>
      <w:lang w:val="en-US" w:eastAsia="en-US"/>
    </w:rPr>
  </w:style>
  <w:style w:type="paragraph" w:customStyle="1" w:styleId="TableText">
    <w:name w:val="Table Text"/>
    <w:basedOn w:val="Normal"/>
    <w:link w:val="TableTextChar"/>
    <w:qFormat/>
    <w:rsid w:val="007F2736"/>
    <w:pPr>
      <w:widowControl/>
      <w:spacing w:after="120" w:line="240" w:lineRule="auto"/>
    </w:pPr>
    <w:rPr>
      <w:rFonts w:ascii="Calibri Light" w:eastAsia="Times New Roman" w:hAnsi="Calibri Light"/>
      <w:bCs/>
      <w:iCs/>
      <w:noProof/>
      <w:sz w:val="24"/>
      <w:szCs w:val="24"/>
      <w:lang w:val="lv-LV" w:eastAsia="lv-LV"/>
    </w:rPr>
  </w:style>
  <w:style w:type="character" w:customStyle="1" w:styleId="TableTextChar">
    <w:name w:val="Table Text Char"/>
    <w:link w:val="TableText"/>
    <w:rsid w:val="007F2736"/>
    <w:rPr>
      <w:rFonts w:ascii="Calibri Light" w:eastAsia="Times New Roman" w:hAnsi="Calibri Light"/>
      <w:bCs/>
      <w:iCs/>
      <w:noProof/>
      <w:sz w:val="24"/>
      <w:szCs w:val="24"/>
    </w:rPr>
  </w:style>
  <w:style w:type="paragraph" w:customStyle="1" w:styleId="Normal1">
    <w:name w:val="Normal1"/>
    <w:basedOn w:val="Normal"/>
    <w:rsid w:val="009609B7"/>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uiPriority w:val="99"/>
    <w:rsid w:val="001E1E24"/>
    <w:rPr>
      <w:color w:val="605E5C"/>
      <w:shd w:val="clear" w:color="auto" w:fill="E1DFDD"/>
    </w:rPr>
  </w:style>
  <w:style w:type="character" w:customStyle="1" w:styleId="eop">
    <w:name w:val="eop"/>
    <w:basedOn w:val="DefaultParagraphFont"/>
    <w:rsid w:val="00A93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1776">
      <w:bodyDiv w:val="1"/>
      <w:marLeft w:val="0"/>
      <w:marRight w:val="0"/>
      <w:marTop w:val="0"/>
      <w:marBottom w:val="0"/>
      <w:divBdr>
        <w:top w:val="none" w:sz="0" w:space="0" w:color="auto"/>
        <w:left w:val="none" w:sz="0" w:space="0" w:color="auto"/>
        <w:bottom w:val="none" w:sz="0" w:space="0" w:color="auto"/>
        <w:right w:val="none" w:sz="0" w:space="0" w:color="auto"/>
      </w:divBdr>
    </w:div>
    <w:div w:id="258636931">
      <w:bodyDiv w:val="1"/>
      <w:marLeft w:val="0"/>
      <w:marRight w:val="0"/>
      <w:marTop w:val="0"/>
      <w:marBottom w:val="0"/>
      <w:divBdr>
        <w:top w:val="none" w:sz="0" w:space="0" w:color="auto"/>
        <w:left w:val="none" w:sz="0" w:space="0" w:color="auto"/>
        <w:bottom w:val="none" w:sz="0" w:space="0" w:color="auto"/>
        <w:right w:val="none" w:sz="0" w:space="0" w:color="auto"/>
      </w:divBdr>
    </w:div>
    <w:div w:id="272634063">
      <w:bodyDiv w:val="1"/>
      <w:marLeft w:val="0"/>
      <w:marRight w:val="0"/>
      <w:marTop w:val="0"/>
      <w:marBottom w:val="0"/>
      <w:divBdr>
        <w:top w:val="none" w:sz="0" w:space="0" w:color="auto"/>
        <w:left w:val="none" w:sz="0" w:space="0" w:color="auto"/>
        <w:bottom w:val="none" w:sz="0" w:space="0" w:color="auto"/>
        <w:right w:val="none" w:sz="0" w:space="0" w:color="auto"/>
      </w:divBdr>
    </w:div>
    <w:div w:id="932470316">
      <w:bodyDiv w:val="1"/>
      <w:marLeft w:val="0"/>
      <w:marRight w:val="0"/>
      <w:marTop w:val="0"/>
      <w:marBottom w:val="0"/>
      <w:divBdr>
        <w:top w:val="none" w:sz="0" w:space="0" w:color="auto"/>
        <w:left w:val="none" w:sz="0" w:space="0" w:color="auto"/>
        <w:bottom w:val="none" w:sz="0" w:space="0" w:color="auto"/>
        <w:right w:val="none" w:sz="0" w:space="0" w:color="auto"/>
      </w:divBdr>
    </w:div>
    <w:div w:id="995761208">
      <w:bodyDiv w:val="1"/>
      <w:marLeft w:val="0"/>
      <w:marRight w:val="0"/>
      <w:marTop w:val="0"/>
      <w:marBottom w:val="0"/>
      <w:divBdr>
        <w:top w:val="none" w:sz="0" w:space="0" w:color="auto"/>
        <w:left w:val="none" w:sz="0" w:space="0" w:color="auto"/>
        <w:bottom w:val="none" w:sz="0" w:space="0" w:color="auto"/>
        <w:right w:val="none" w:sz="0" w:space="0" w:color="auto"/>
      </w:divBdr>
    </w:div>
    <w:div w:id="1292326940">
      <w:bodyDiv w:val="1"/>
      <w:marLeft w:val="0"/>
      <w:marRight w:val="0"/>
      <w:marTop w:val="0"/>
      <w:marBottom w:val="0"/>
      <w:divBdr>
        <w:top w:val="none" w:sz="0" w:space="0" w:color="auto"/>
        <w:left w:val="none" w:sz="0" w:space="0" w:color="auto"/>
        <w:bottom w:val="none" w:sz="0" w:space="0" w:color="auto"/>
        <w:right w:val="none" w:sz="0" w:space="0" w:color="auto"/>
      </w:divBdr>
    </w:div>
    <w:div w:id="1437558661">
      <w:bodyDiv w:val="1"/>
      <w:marLeft w:val="0"/>
      <w:marRight w:val="0"/>
      <w:marTop w:val="0"/>
      <w:marBottom w:val="0"/>
      <w:divBdr>
        <w:top w:val="none" w:sz="0" w:space="0" w:color="auto"/>
        <w:left w:val="none" w:sz="0" w:space="0" w:color="auto"/>
        <w:bottom w:val="none" w:sz="0" w:space="0" w:color="auto"/>
        <w:right w:val="none" w:sz="0" w:space="0" w:color="auto"/>
      </w:divBdr>
    </w:div>
    <w:div w:id="1536890220">
      <w:bodyDiv w:val="1"/>
      <w:marLeft w:val="0"/>
      <w:marRight w:val="0"/>
      <w:marTop w:val="0"/>
      <w:marBottom w:val="0"/>
      <w:divBdr>
        <w:top w:val="none" w:sz="0" w:space="0" w:color="auto"/>
        <w:left w:val="none" w:sz="0" w:space="0" w:color="auto"/>
        <w:bottom w:val="none" w:sz="0" w:space="0" w:color="auto"/>
        <w:right w:val="none" w:sz="0" w:space="0" w:color="auto"/>
      </w:divBdr>
    </w:div>
    <w:div w:id="21039928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iaa.gov.lv/lv/ris3-vadibas-grupas-ris3-parvaldibas-operacionalais-limeni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B34EF87BC9E449E4FFB57F72CF718" ma:contentTypeVersion="18" ma:contentTypeDescription="Create a new document." ma:contentTypeScope="" ma:versionID="839fcde4266b2366c8d568f943fbf575">
  <xsd:schema xmlns:xsd="http://www.w3.org/2001/XMLSchema" xmlns:xs="http://www.w3.org/2001/XMLSchema" xmlns:p="http://schemas.microsoft.com/office/2006/metadata/properties" xmlns:ns3="afe82062-3951-458d-a6b5-dc80a3a8e989" xmlns:ns4="b063215b-4768-4887-a938-fa9b2ff40252" targetNamespace="http://schemas.microsoft.com/office/2006/metadata/properties" ma:root="true" ma:fieldsID="c7fc59ecebb55d67497ee32cf5811352" ns3:_="" ns4:_="">
    <xsd:import namespace="afe82062-3951-458d-a6b5-dc80a3a8e989"/>
    <xsd:import namespace="b063215b-4768-4887-a938-fa9b2ff402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82062-3951-458d-a6b5-dc80a3a8e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3215b-4768-4887-a938-fa9b2ff402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fe82062-3951-458d-a6b5-dc80a3a8e9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3C721-FF56-4C89-BA9F-E480148DF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82062-3951-458d-a6b5-dc80a3a8e989"/>
    <ds:schemaRef ds:uri="b063215b-4768-4887-a938-fa9b2ff40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7CA40-6D8E-4FC8-BE7D-2E30FB3D2BB4}">
  <ds:schemaRefs>
    <ds:schemaRef ds:uri="http://schemas.microsoft.com/sharepoint/v3/contenttype/forms"/>
  </ds:schemaRefs>
</ds:datastoreItem>
</file>

<file path=customXml/itemProps3.xml><?xml version="1.0" encoding="utf-8"?>
<ds:datastoreItem xmlns:ds="http://schemas.openxmlformats.org/officeDocument/2006/customXml" ds:itemID="{3549D263-BC53-4DD1-91B6-6FC58547F5A7}">
  <ds:schemaRefs>
    <ds:schemaRef ds:uri="http://schemas.microsoft.com/office/2006/metadata/properties"/>
    <ds:schemaRef ds:uri="http://schemas.microsoft.com/office/infopath/2007/PartnerControls"/>
    <ds:schemaRef ds:uri="afe82062-3951-458d-a6b5-dc80a3a8e989"/>
  </ds:schemaRefs>
</ds:datastoreItem>
</file>

<file path=customXml/itemProps4.xml><?xml version="1.0" encoding="utf-8"?>
<ds:datastoreItem xmlns:ds="http://schemas.openxmlformats.org/officeDocument/2006/customXml" ds:itemID="{7C10BCDA-0192-4BBA-A34B-1D83ED5C514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34187</Words>
  <Characters>19487</Characters>
  <Application>Microsoft Office Word</Application>
  <DocSecurity>0</DocSecurity>
  <Lines>162</Lines>
  <Paragraphs>107</Paragraphs>
  <ScaleCrop>false</ScaleCrop>
  <Company/>
  <LinksUpToDate>false</LinksUpToDate>
  <CharactersWithSpaces>53567</CharactersWithSpaces>
  <SharedDoc>false</SharedDoc>
  <HLinks>
    <vt:vector size="6" baseType="variant">
      <vt:variant>
        <vt:i4>7209085</vt:i4>
      </vt:variant>
      <vt:variant>
        <vt:i4>0</vt:i4>
      </vt:variant>
      <vt:variant>
        <vt:i4>0</vt:i4>
      </vt:variant>
      <vt:variant>
        <vt:i4>5</vt:i4>
      </vt:variant>
      <vt:variant>
        <vt:lpwstr>https://www.liaa.gov.lv/lv/ris3-vadibas-grupas-ris3-parvaldibas-operacionalais-limenis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Elīna Balgalve</cp:lastModifiedBy>
  <cp:revision>2</cp:revision>
  <cp:lastPrinted>2025-01-16T16:21:00Z</cp:lastPrinted>
  <dcterms:created xsi:type="dcterms:W3CDTF">2025-06-09T08:27:00Z</dcterms:created>
  <dcterms:modified xsi:type="dcterms:W3CDTF">2025-06-09T08:27:00Z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0x010100D87B34EF87BC9E449E4FFB57F72CF718</vt:lpwstr>
  </property>
</Properties>
</file>