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323B" w:rsidRPr="00C600DE" w:rsidRDefault="006C323B" w:rsidP="006C323B">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6C323B" w:rsidRPr="00C600DE" w:rsidRDefault="006C323B" w:rsidP="006C323B">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6C323B" w:rsidRDefault="006C323B" w:rsidP="006C323B">
      <w:pPr>
        <w:spacing w:after="0" w:line="240" w:lineRule="auto"/>
        <w:jc w:val="center"/>
        <w:rPr>
          <w:rFonts w:ascii="Times New Roman" w:eastAsia="Calibri" w:hAnsi="Times New Roman" w:cs="Times New Roman"/>
          <w:sz w:val="20"/>
          <w:szCs w:val="20"/>
          <w:shd w:val="clear" w:color="auto" w:fill="FFFFFF"/>
        </w:rPr>
      </w:pPr>
    </w:p>
    <w:p w:rsidR="006C323B" w:rsidRPr="00C600DE" w:rsidRDefault="006C323B" w:rsidP="006C323B">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6C323B" w:rsidRDefault="006C323B" w:rsidP="006C323B">
      <w:pPr>
        <w:spacing w:after="0"/>
        <w:jc w:val="both"/>
        <w:rPr>
          <w:rFonts w:ascii="Times New Roman" w:hAnsi="Times New Roman" w:cs="Times New Roman"/>
          <w:b/>
          <w:sz w:val="24"/>
          <w:szCs w:val="24"/>
        </w:rPr>
      </w:pPr>
    </w:p>
    <w:p w:rsidR="006C323B" w:rsidRPr="003E7CF1" w:rsidRDefault="006C323B" w:rsidP="006C323B">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6C323B" w:rsidRDefault="006C323B" w:rsidP="006C323B">
      <w:pPr>
        <w:spacing w:after="0"/>
        <w:ind w:right="-1"/>
        <w:jc w:val="both"/>
        <w:rPr>
          <w:rFonts w:ascii="Times New Roman" w:hAnsi="Times New Roman" w:cs="Times New Roman"/>
          <w:b/>
          <w:sz w:val="24"/>
          <w:szCs w:val="24"/>
          <w:u w:val="single"/>
        </w:rPr>
      </w:pPr>
      <w:bookmarkStart w:id="2" w:name="_GoBack"/>
      <w:bookmarkEnd w:id="2"/>
    </w:p>
    <w:p w:rsidR="006C323B" w:rsidRPr="00FC3EA1" w:rsidRDefault="006C323B" w:rsidP="006C323B">
      <w:pPr>
        <w:spacing w:after="0"/>
        <w:ind w:right="-1"/>
        <w:jc w:val="both"/>
        <w:rPr>
          <w:rFonts w:ascii="Times New Roman" w:hAnsi="Times New Roman" w:cs="Times New Roman"/>
          <w:b/>
          <w:sz w:val="24"/>
          <w:szCs w:val="24"/>
          <w:u w:val="single"/>
        </w:rPr>
      </w:pPr>
      <w:proofErr w:type="spellStart"/>
      <w:r w:rsidRPr="00FC3EA1">
        <w:rPr>
          <w:rFonts w:ascii="Times New Roman" w:hAnsi="Times New Roman" w:cs="Times New Roman"/>
          <w:b/>
          <w:sz w:val="24"/>
          <w:szCs w:val="24"/>
          <w:u w:val="single"/>
        </w:rPr>
        <w:t>Ārtelpu</w:t>
      </w:r>
      <w:proofErr w:type="spellEnd"/>
      <w:r w:rsidRPr="00FC3EA1">
        <w:rPr>
          <w:rFonts w:ascii="Times New Roman" w:hAnsi="Times New Roman" w:cs="Times New Roman"/>
          <w:b/>
          <w:sz w:val="24"/>
          <w:szCs w:val="24"/>
          <w:u w:val="single"/>
        </w:rPr>
        <w:t xml:space="preserve"> uzņēmējdarbība</w:t>
      </w:r>
    </w:p>
    <w:p w:rsidR="006C323B" w:rsidRDefault="006C323B" w:rsidP="006C323B">
      <w:pPr>
        <w:spacing w:after="0"/>
        <w:ind w:right="-1"/>
        <w:jc w:val="both"/>
        <w:rPr>
          <w:rFonts w:ascii="Times New Roman" w:hAnsi="Times New Roman" w:cs="Times New Roman"/>
          <w:color w:val="000000"/>
          <w:sz w:val="24"/>
          <w:szCs w:val="24"/>
        </w:rPr>
      </w:pPr>
    </w:p>
    <w:p w:rsidR="006C323B" w:rsidRDefault="006C323B" w:rsidP="006C323B">
      <w:pPr>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Ieteikumi </w:t>
      </w:r>
      <w:r w:rsidRPr="00FC3EA1">
        <w:rPr>
          <w:rFonts w:ascii="Times New Roman" w:hAnsi="Times New Roman" w:cs="Times New Roman"/>
          <w:color w:val="000000"/>
          <w:sz w:val="24"/>
          <w:szCs w:val="24"/>
        </w:rPr>
        <w:t>attiecas uz uzņēmumiem, kas atrodas ārpus telpām</w:t>
      </w:r>
      <w:r>
        <w:rPr>
          <w:rFonts w:ascii="Times New Roman" w:hAnsi="Times New Roman" w:cs="Times New Roman"/>
          <w:color w:val="000000"/>
          <w:sz w:val="24"/>
          <w:szCs w:val="24"/>
        </w:rPr>
        <w:t xml:space="preserve"> un/vai kuru darbība tiek veikta ārpus telpām</w:t>
      </w:r>
      <w:r w:rsidRPr="00FC3EA1">
        <w:rPr>
          <w:rFonts w:ascii="Times New Roman" w:hAnsi="Times New Roman" w:cs="Times New Roman"/>
          <w:color w:val="000000"/>
          <w:sz w:val="24"/>
          <w:szCs w:val="24"/>
        </w:rPr>
        <w:t xml:space="preserve"> — tirdzniecības stendiem, lauku saimniecībām, karjeriem, komerciāliem</w:t>
      </w:r>
      <w:r>
        <w:rPr>
          <w:rFonts w:ascii="Times New Roman" w:hAnsi="Times New Roman" w:cs="Times New Roman"/>
          <w:color w:val="000000"/>
          <w:sz w:val="24"/>
          <w:szCs w:val="24"/>
        </w:rPr>
        <w:t xml:space="preserve"> mežiem vai citiem </w:t>
      </w:r>
      <w:proofErr w:type="spellStart"/>
      <w:r>
        <w:rPr>
          <w:rFonts w:ascii="Times New Roman" w:hAnsi="Times New Roman" w:cs="Times New Roman"/>
          <w:color w:val="000000"/>
          <w:sz w:val="24"/>
          <w:szCs w:val="24"/>
        </w:rPr>
        <w:t>ārdarbiem</w:t>
      </w:r>
      <w:proofErr w:type="spellEnd"/>
      <w:r w:rsidRPr="00FC3EA1">
        <w:rPr>
          <w:rFonts w:ascii="Times New Roman" w:hAnsi="Times New Roman" w:cs="Times New Roman"/>
          <w:color w:val="000000"/>
          <w:sz w:val="24"/>
          <w:szCs w:val="24"/>
        </w:rPr>
        <w:t>, kur darba ņēmējiem nav iespējams pastāvīgi ievērot sociālās nošķiršanas vadlīnijas.</w:t>
      </w:r>
    </w:p>
    <w:p w:rsidR="006C323B" w:rsidRPr="00FC3EA1" w:rsidRDefault="006C323B" w:rsidP="006C323B">
      <w:pPr>
        <w:pStyle w:val="Sarakstarindkopa"/>
        <w:numPr>
          <w:ilvl w:val="0"/>
          <w:numId w:val="2"/>
        </w:numPr>
        <w:spacing w:after="0"/>
        <w:ind w:right="-1"/>
        <w:jc w:val="both"/>
        <w:rPr>
          <w:rFonts w:ascii="Times New Roman" w:hAnsi="Times New Roman" w:cs="Times New Roman"/>
          <w:color w:val="000000"/>
          <w:sz w:val="24"/>
          <w:szCs w:val="24"/>
        </w:rPr>
      </w:pPr>
      <w:r w:rsidRPr="00FC3EA1">
        <w:rPr>
          <w:rFonts w:ascii="Times New Roman" w:hAnsi="Times New Roman" w:cs="Times New Roman"/>
          <w:color w:val="000000"/>
          <w:sz w:val="24"/>
          <w:szCs w:val="24"/>
        </w:rPr>
        <w:t>Ja attiecībā uz konkrētu darbību nav iespējams pilnībā ievērot sociālās nošķiršanas vadlīnijas, ir jāapsver, vai šī darbība ir jāturpina, lai uzņēmums turpinātu darbību, un, ja tā ir, jāveic visas iespējamās ietekmes mazināšanas darbības, lai samazinātu pārnešanas risku starp darbiniekiem.</w:t>
      </w:r>
    </w:p>
    <w:p w:rsidR="006C323B" w:rsidRPr="003722ED" w:rsidRDefault="006C323B" w:rsidP="006C323B">
      <w:pPr>
        <w:pStyle w:val="normalweb"/>
        <w:numPr>
          <w:ilvl w:val="0"/>
          <w:numId w:val="1"/>
        </w:numPr>
        <w:spacing w:before="0" w:beforeAutospacing="0" w:after="0" w:afterAutospacing="0"/>
        <w:jc w:val="both"/>
        <w:rPr>
          <w:rFonts w:eastAsiaTheme="minorHAnsi"/>
          <w:color w:val="000000"/>
          <w:lang w:eastAsia="en-US"/>
        </w:rPr>
      </w:pPr>
      <w:r w:rsidRPr="00FC3EA1">
        <w:rPr>
          <w:color w:val="000000"/>
        </w:rPr>
        <w:t xml:space="preserve">Ja 2 metru attālumu </w:t>
      </w:r>
      <w:r>
        <w:rPr>
          <w:color w:val="000000"/>
        </w:rPr>
        <w:t xml:space="preserve">starp klientu un darbinieku </w:t>
      </w:r>
      <w:r w:rsidRPr="00FC3EA1">
        <w:rPr>
          <w:color w:val="000000"/>
        </w:rPr>
        <w:t>nevar saglabāt,</w:t>
      </w:r>
      <w:r w:rsidRPr="00FC3EA1">
        <w:rPr>
          <w:rFonts w:eastAsiaTheme="minorHAnsi"/>
          <w:color w:val="000000"/>
          <w:lang w:eastAsia="en-US"/>
        </w:rPr>
        <w:t xml:space="preserve"> darbiniekiem</w:t>
      </w:r>
      <w:r>
        <w:rPr>
          <w:rFonts w:eastAsiaTheme="minorHAnsi"/>
          <w:color w:val="000000"/>
          <w:lang w:eastAsia="en-US"/>
        </w:rPr>
        <w:t xml:space="preserve"> un klientiem</w:t>
      </w:r>
      <w:r w:rsidRPr="00FC3EA1">
        <w:rPr>
          <w:rFonts w:eastAsiaTheme="minorHAnsi"/>
          <w:color w:val="000000"/>
          <w:lang w:eastAsia="en-US"/>
        </w:rPr>
        <w:t xml:space="preserve"> ieteicams lietot maskas</w:t>
      </w:r>
      <w:r>
        <w:rPr>
          <w:rFonts w:eastAsiaTheme="minorHAnsi"/>
          <w:color w:val="000000"/>
          <w:lang w:eastAsia="en-US"/>
        </w:rPr>
        <w:t xml:space="preserve">, vairogus </w:t>
      </w:r>
      <w:r w:rsidRPr="00FC3EA1">
        <w:rPr>
          <w:rFonts w:eastAsiaTheme="minorHAnsi"/>
          <w:color w:val="000000"/>
          <w:lang w:eastAsia="en-US"/>
        </w:rPr>
        <w:t xml:space="preserve">vai jāuzstāda organiskā stikla barjeras, </w:t>
      </w:r>
      <w:r>
        <w:rPr>
          <w:rFonts w:eastAsiaTheme="minorHAnsi"/>
          <w:color w:val="000000"/>
          <w:lang w:eastAsia="en-US"/>
        </w:rPr>
        <w:t xml:space="preserve">kur tas iespējams, </w:t>
      </w:r>
      <w:r w:rsidRPr="00FC3EA1">
        <w:rPr>
          <w:rFonts w:eastAsiaTheme="minorHAnsi"/>
          <w:color w:val="000000"/>
          <w:lang w:eastAsia="en-US"/>
        </w:rPr>
        <w:t xml:space="preserve">kuras regulāri tīra. </w:t>
      </w:r>
      <w:r w:rsidRPr="003722ED">
        <w:rPr>
          <w:rFonts w:eastAsiaTheme="minorHAnsi"/>
          <w:color w:val="000000"/>
          <w:lang w:eastAsia="en-US"/>
        </w:rPr>
        <w:t>Regulāri nepieciešams atgādināt darbiniekiem par 2 metru distances ieturēšanu, kur tas ir iespējams.</w:t>
      </w:r>
    </w:p>
    <w:p w:rsidR="006C323B" w:rsidRPr="00FC3EA1" w:rsidRDefault="006C323B" w:rsidP="006C323B">
      <w:pPr>
        <w:pStyle w:val="normalweb"/>
        <w:numPr>
          <w:ilvl w:val="0"/>
          <w:numId w:val="2"/>
        </w:numPr>
        <w:spacing w:before="0" w:beforeAutospacing="0" w:after="0" w:afterAutospacing="0"/>
        <w:jc w:val="both"/>
        <w:rPr>
          <w:rFonts w:eastAsiaTheme="minorHAnsi"/>
          <w:color w:val="000000"/>
          <w:lang w:eastAsia="en-US"/>
        </w:rPr>
      </w:pPr>
      <w:r w:rsidRPr="00FC3EA1">
        <w:rPr>
          <w:rFonts w:eastAsiaTheme="minorHAnsi"/>
          <w:color w:val="000000"/>
          <w:lang w:eastAsia="en-US"/>
        </w:rPr>
        <w:t>Jums jāinformē visi darbinieki, ka viņiem vajadzētu biežāk kā ierasts mazgāt rokas ar ziepēm un ūdeni 20 sekundes vai ilgāk vai dezinficēt rokas.</w:t>
      </w:r>
    </w:p>
    <w:p w:rsidR="006C323B" w:rsidRPr="00FC3EA1" w:rsidRDefault="006C323B" w:rsidP="006C323B">
      <w:pPr>
        <w:pStyle w:val="Sarakstarindkopa"/>
        <w:numPr>
          <w:ilvl w:val="0"/>
          <w:numId w:val="2"/>
        </w:numPr>
        <w:spacing w:after="0"/>
        <w:ind w:right="-1"/>
        <w:jc w:val="both"/>
        <w:rPr>
          <w:rFonts w:ascii="Times New Roman" w:hAnsi="Times New Roman" w:cs="Times New Roman"/>
          <w:color w:val="000000"/>
          <w:sz w:val="24"/>
          <w:szCs w:val="24"/>
        </w:rPr>
      </w:pPr>
      <w:r w:rsidRPr="00FC3EA1">
        <w:rPr>
          <w:rFonts w:ascii="Times New Roman" w:hAnsi="Times New Roman" w:cs="Times New Roman"/>
          <w:color w:val="000000"/>
          <w:sz w:val="24"/>
          <w:szCs w:val="24"/>
        </w:rPr>
        <w:t xml:space="preserve">Ja vairākiem darbiniekiem ir jādala norobežotas telpas, piemēram, transportlīdzekļu kabīnes, viņiem </w:t>
      </w:r>
      <w:r>
        <w:rPr>
          <w:rFonts w:ascii="Times New Roman" w:hAnsi="Times New Roman" w:cs="Times New Roman"/>
          <w:color w:val="000000"/>
          <w:sz w:val="24"/>
          <w:szCs w:val="24"/>
        </w:rPr>
        <w:t>tās ir regulāri jāvēdina</w:t>
      </w:r>
      <w:r w:rsidRPr="00FC3EA1">
        <w:rPr>
          <w:rFonts w:ascii="Times New Roman" w:hAnsi="Times New Roman" w:cs="Times New Roman"/>
          <w:color w:val="000000"/>
          <w:sz w:val="24"/>
          <w:szCs w:val="24"/>
        </w:rPr>
        <w:t>, un jābūt uzmanīgiem, lai nepieskartos sejai</w:t>
      </w:r>
      <w:r>
        <w:rPr>
          <w:rFonts w:ascii="Times New Roman" w:hAnsi="Times New Roman" w:cs="Times New Roman"/>
          <w:color w:val="000000"/>
          <w:sz w:val="24"/>
          <w:szCs w:val="24"/>
        </w:rPr>
        <w:t xml:space="preserve"> ar nemazgātām rokām</w:t>
      </w:r>
      <w:r w:rsidRPr="00FC3E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Pametot noslēgtas telpas,</w:t>
      </w:r>
      <w:r w:rsidRPr="00FC3EA1">
        <w:rPr>
          <w:rFonts w:ascii="Times New Roman" w:hAnsi="Times New Roman" w:cs="Times New Roman"/>
          <w:color w:val="000000"/>
          <w:sz w:val="24"/>
          <w:szCs w:val="24"/>
        </w:rPr>
        <w:t xml:space="preserve"> jāmazgā rokas ar ziepēm un ūdeni 20 sekundes vai ilgāk vai jālieto roku dezinfekcijas līdzeklis, ja nav iespēja nomazgāt rokas.</w:t>
      </w:r>
    </w:p>
    <w:p w:rsidR="006C323B" w:rsidRPr="00FC3EA1" w:rsidRDefault="006C323B" w:rsidP="006C323B">
      <w:pPr>
        <w:pStyle w:val="Sarakstarindkopa"/>
        <w:numPr>
          <w:ilvl w:val="0"/>
          <w:numId w:val="2"/>
        </w:numPr>
        <w:spacing w:after="0"/>
        <w:ind w:right="-1"/>
        <w:jc w:val="both"/>
        <w:rPr>
          <w:rFonts w:ascii="Times New Roman" w:hAnsi="Times New Roman" w:cs="Times New Roman"/>
          <w:color w:val="000000"/>
          <w:sz w:val="24"/>
          <w:szCs w:val="24"/>
        </w:rPr>
      </w:pPr>
      <w:r w:rsidRPr="00FC3EA1">
        <w:rPr>
          <w:rFonts w:ascii="Times New Roman" w:hAnsi="Times New Roman" w:cs="Times New Roman"/>
          <w:color w:val="000000"/>
          <w:sz w:val="24"/>
          <w:szCs w:val="24"/>
        </w:rPr>
        <w:t>Ja darbinieka kontakts ir tieši vērs</w:t>
      </w:r>
      <w:r>
        <w:rPr>
          <w:rFonts w:ascii="Times New Roman" w:hAnsi="Times New Roman" w:cs="Times New Roman"/>
          <w:color w:val="000000"/>
          <w:sz w:val="24"/>
          <w:szCs w:val="24"/>
        </w:rPr>
        <w:t>ts pret klientu,</w:t>
      </w:r>
      <w:r w:rsidRPr="00FC3EA1">
        <w:rPr>
          <w:rFonts w:ascii="Times New Roman" w:hAnsi="Times New Roman" w:cs="Times New Roman"/>
          <w:color w:val="000000"/>
          <w:sz w:val="24"/>
          <w:szCs w:val="24"/>
        </w:rPr>
        <w:t xml:space="preserve"> jāapsver iespēja</w:t>
      </w:r>
      <w:r>
        <w:rPr>
          <w:rFonts w:ascii="Times New Roman" w:hAnsi="Times New Roman" w:cs="Times New Roman"/>
          <w:color w:val="000000"/>
          <w:sz w:val="24"/>
          <w:szCs w:val="24"/>
        </w:rPr>
        <w:t>,</w:t>
      </w:r>
      <w:r w:rsidRPr="00FC3EA1">
        <w:rPr>
          <w:rFonts w:ascii="Times New Roman" w:hAnsi="Times New Roman" w:cs="Times New Roman"/>
          <w:color w:val="000000"/>
          <w:sz w:val="24"/>
          <w:szCs w:val="24"/>
        </w:rPr>
        <w:t xml:space="preserve"> kā droši pārdot savus produktus vai pakalpojumus, neveicinot pūļa pulcēšanos un nodrošinot higiēnas pasākumus. To var izdarīt, iepriekš veicot pasūtījumus tiešsaistē vai pa tālruni</w:t>
      </w:r>
      <w:r>
        <w:rPr>
          <w:rFonts w:ascii="Times New Roman" w:hAnsi="Times New Roman" w:cs="Times New Roman"/>
          <w:color w:val="000000"/>
          <w:sz w:val="24"/>
          <w:szCs w:val="24"/>
        </w:rPr>
        <w:t>,</w:t>
      </w:r>
      <w:r w:rsidRPr="00FC3EA1">
        <w:rPr>
          <w:rFonts w:ascii="Times New Roman" w:hAnsi="Times New Roman" w:cs="Times New Roman"/>
          <w:color w:val="000000"/>
          <w:sz w:val="24"/>
          <w:szCs w:val="24"/>
        </w:rPr>
        <w:t xml:space="preserve"> un</w:t>
      </w:r>
      <w:r>
        <w:rPr>
          <w:rFonts w:ascii="Times New Roman" w:hAnsi="Times New Roman" w:cs="Times New Roman"/>
          <w:color w:val="000000"/>
          <w:sz w:val="24"/>
          <w:szCs w:val="24"/>
        </w:rPr>
        <w:t>,</w:t>
      </w:r>
      <w:r w:rsidRPr="00FC3EA1">
        <w:rPr>
          <w:rFonts w:ascii="Times New Roman" w:hAnsi="Times New Roman" w:cs="Times New Roman"/>
          <w:color w:val="000000"/>
          <w:sz w:val="24"/>
          <w:szCs w:val="24"/>
        </w:rPr>
        <w:t xml:space="preserve"> ja iespējams, apsverot piegādes pakalpojumus. Mijiedarbojoties ar klientiem, jāievēro 2 metru attālums.</w:t>
      </w:r>
    </w:p>
    <w:p w:rsidR="006C323B" w:rsidRPr="00FC3EA1" w:rsidRDefault="006C323B" w:rsidP="006C323B">
      <w:pPr>
        <w:pStyle w:val="Sarakstarindkop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Lai aizsargātu</w:t>
      </w:r>
      <w:r w:rsidRPr="00FC3EA1">
        <w:rPr>
          <w:rFonts w:ascii="Times New Roman" w:hAnsi="Times New Roman" w:cs="Times New Roman"/>
          <w:color w:val="000000"/>
          <w:sz w:val="24"/>
          <w:szCs w:val="24"/>
        </w:rPr>
        <w:t xml:space="preserve">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774C"/>
    <w:multiLevelType w:val="hybridMultilevel"/>
    <w:tmpl w:val="110EB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4377CE8"/>
    <w:multiLevelType w:val="hybridMultilevel"/>
    <w:tmpl w:val="2320C3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3B"/>
    <w:rsid w:val="006C323B"/>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7E2E"/>
  <w15:chartTrackingRefBased/>
  <w15:docId w15:val="{DE27980F-E294-4FDE-9351-DB0852AB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23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6C32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C3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1421</Words>
  <Characters>810</Characters>
  <Application>Microsoft Office Word</Application>
  <DocSecurity>0</DocSecurity>
  <Lines>6</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2020-06-09T09:57:00Z</dcterms:created>
  <dcterms:modified xsi:type="dcterms:W3CDTF">2020-06-09T10:00:00Z</dcterms:modified>
</cp:coreProperties>
</file>