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3653F" w14:textId="13B6AC9C" w:rsidR="00894C55" w:rsidRPr="00DC2425" w:rsidRDefault="00AE4464" w:rsidP="00CC0139">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4"/>
          <w:lang w:eastAsia="lv-LV"/>
        </w:rPr>
      </w:pPr>
      <w:bookmarkStart w:id="0" w:name="OLE_LINK1"/>
      <w:r w:rsidRPr="00DC2425">
        <w:rPr>
          <w:rFonts w:ascii="Times New Roman" w:eastAsia="Times New Roman" w:hAnsi="Times New Roman" w:cs="Times New Roman"/>
          <w:b/>
          <w:bCs/>
          <w:color w:val="000000" w:themeColor="text1"/>
          <w:sz w:val="28"/>
          <w:szCs w:val="24"/>
          <w:lang w:eastAsia="lv-LV"/>
        </w:rPr>
        <w:t xml:space="preserve">Ministru kabineta noteikumu </w:t>
      </w:r>
      <w:r w:rsidR="003E27F8" w:rsidRPr="00DC2425">
        <w:rPr>
          <w:rFonts w:ascii="Times New Roman" w:eastAsia="Times New Roman" w:hAnsi="Times New Roman" w:cs="Times New Roman"/>
          <w:b/>
          <w:bCs/>
          <w:color w:val="000000" w:themeColor="text1"/>
          <w:sz w:val="28"/>
          <w:szCs w:val="24"/>
          <w:lang w:eastAsia="lv-LV"/>
        </w:rPr>
        <w:t xml:space="preserve">projekta </w:t>
      </w:r>
      <w:r w:rsidR="002608DF" w:rsidRPr="00DC2425">
        <w:rPr>
          <w:rFonts w:ascii="Times New Roman" w:eastAsia="Times New Roman" w:hAnsi="Times New Roman" w:cs="Times New Roman"/>
          <w:b/>
          <w:bCs/>
          <w:color w:val="000000" w:themeColor="text1"/>
          <w:sz w:val="28"/>
          <w:szCs w:val="24"/>
          <w:lang w:eastAsia="lv-LV"/>
        </w:rPr>
        <w:t>“</w:t>
      </w:r>
      <w:r w:rsidRPr="00DC2425">
        <w:rPr>
          <w:rFonts w:ascii="Times New Roman" w:eastAsia="Times New Roman" w:hAnsi="Times New Roman" w:cs="Times New Roman"/>
          <w:b/>
          <w:bCs/>
          <w:color w:val="000000" w:themeColor="text1"/>
          <w:sz w:val="28"/>
          <w:szCs w:val="24"/>
          <w:lang w:eastAsia="lv-LV"/>
        </w:rPr>
        <w:t>Grozījumi Ministru kabineta 2016. gada 20. decembra noteikumos Nr. 812 “Oficiālās statistikas veidlapu paraugu apstiprināšanas un veidlapu aizpildīšanas un iesniegšanas noteikumi”</w:t>
      </w:r>
      <w:bookmarkEnd w:id="0"/>
      <w:r w:rsidRPr="00DC2425">
        <w:rPr>
          <w:rFonts w:ascii="Times New Roman" w:eastAsia="Times New Roman" w:hAnsi="Times New Roman" w:cs="Times New Roman"/>
          <w:b/>
          <w:bCs/>
          <w:color w:val="000000" w:themeColor="text1"/>
          <w:sz w:val="28"/>
          <w:szCs w:val="24"/>
          <w:lang w:eastAsia="lv-LV"/>
        </w:rPr>
        <w:t>”</w:t>
      </w:r>
      <w:r w:rsidR="00894C55" w:rsidRPr="00DC2425">
        <w:rPr>
          <w:rFonts w:ascii="Times New Roman" w:eastAsia="Times New Roman" w:hAnsi="Times New Roman" w:cs="Times New Roman"/>
          <w:b/>
          <w:bCs/>
          <w:color w:val="000000" w:themeColor="text1"/>
          <w:sz w:val="28"/>
          <w:szCs w:val="24"/>
          <w:lang w:eastAsia="lv-LV"/>
        </w:rPr>
        <w:t xml:space="preserve"> sākotnējās ietekmes novērtējuma ziņojums (anotācija)</w:t>
      </w:r>
    </w:p>
    <w:p w14:paraId="628D81DD" w14:textId="2D1EB141" w:rsidR="00566C9A" w:rsidRPr="00DC2425" w:rsidRDefault="00566C9A" w:rsidP="00CC0139">
      <w:pPr>
        <w:spacing w:after="0" w:line="240" w:lineRule="auto"/>
        <w:contextualSpacing/>
        <w:rPr>
          <w:rFonts w:ascii="Times New Roman" w:eastAsia="Times New Roman" w:hAnsi="Times New Roman" w:cs="Times New Roman"/>
          <w:iCs/>
          <w:color w:val="000000" w:themeColor="text1"/>
          <w:sz w:val="24"/>
          <w:szCs w:val="24"/>
          <w:lang w:eastAsia="lv-LV"/>
        </w:rPr>
      </w:pPr>
    </w:p>
    <w:p w14:paraId="06029BC6" w14:textId="77777777" w:rsidR="004369E9" w:rsidRPr="00DC2425" w:rsidRDefault="004369E9"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566C9A" w:rsidRPr="00DC2425" w14:paraId="6B330183" w14:textId="77777777" w:rsidTr="006D267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BBF857" w14:textId="77777777" w:rsidR="00566C9A" w:rsidRPr="00DC2425" w:rsidRDefault="00566C9A" w:rsidP="00CC0139">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Tiesību akta projekta anotācijas kopsavilkums</w:t>
            </w:r>
          </w:p>
        </w:tc>
      </w:tr>
      <w:tr w:rsidR="00566C9A" w:rsidRPr="00DC2425" w14:paraId="64BB751F" w14:textId="77777777" w:rsidTr="006D2678">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1ECDEB9D" w14:textId="77777777" w:rsidR="00566C9A" w:rsidRPr="00DC2425" w:rsidRDefault="00566C9A" w:rsidP="00CC0139">
            <w:pPr>
              <w:spacing w:after="0" w:line="240" w:lineRule="auto"/>
              <w:contextualSpacing/>
              <w:rPr>
                <w:rFonts w:ascii="Times New Roman" w:eastAsia="Times New Roman" w:hAnsi="Times New Roman" w:cs="Times New Roman"/>
                <w:iCs/>
                <w:color w:val="000000" w:themeColor="text1"/>
                <w:sz w:val="24"/>
                <w:szCs w:val="24"/>
                <w:lang w:eastAsia="lv-LV"/>
              </w:rPr>
            </w:pPr>
            <w:bookmarkStart w:id="1" w:name="_Hlk17809576"/>
            <w:r w:rsidRPr="00DC2425">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5CD4A499" w14:textId="5C1E1BA8" w:rsidR="00566C9A" w:rsidRPr="00DC2425" w:rsidRDefault="00703DDE" w:rsidP="00CC0139">
            <w:pPr>
              <w:spacing w:after="0" w:line="240" w:lineRule="auto"/>
              <w:ind w:firstLine="268"/>
              <w:contextualSpacing/>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 nepieciešams.</w:t>
            </w:r>
          </w:p>
        </w:tc>
      </w:tr>
      <w:bookmarkEnd w:id="1"/>
    </w:tbl>
    <w:p w14:paraId="5159F12B" w14:textId="77777777" w:rsidR="009C0956" w:rsidRPr="00DC2425" w:rsidRDefault="009C0956"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5"/>
        <w:gridCol w:w="1853"/>
        <w:gridCol w:w="6637"/>
      </w:tblGrid>
      <w:tr w:rsidR="00AE4464" w:rsidRPr="00DC2425" w14:paraId="6412F56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85DA43" w14:textId="77777777" w:rsidR="00655F2C" w:rsidRPr="00DC2425" w:rsidRDefault="00E5323B" w:rsidP="00703DDE">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AE4464" w:rsidRPr="00DC2425" w14:paraId="1C774470" w14:textId="77777777" w:rsidTr="009E613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65E8CE7"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1.</w:t>
            </w:r>
          </w:p>
        </w:tc>
        <w:tc>
          <w:tcPr>
            <w:tcW w:w="989" w:type="pct"/>
            <w:tcBorders>
              <w:top w:val="outset" w:sz="6" w:space="0" w:color="auto"/>
              <w:left w:val="outset" w:sz="6" w:space="0" w:color="auto"/>
              <w:bottom w:val="outset" w:sz="6" w:space="0" w:color="auto"/>
              <w:right w:val="outset" w:sz="6" w:space="0" w:color="auto"/>
            </w:tcBorders>
            <w:hideMark/>
          </w:tcPr>
          <w:p w14:paraId="345041C6"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Pamatojums</w:t>
            </w:r>
          </w:p>
        </w:tc>
        <w:tc>
          <w:tcPr>
            <w:tcW w:w="3649" w:type="pct"/>
            <w:tcBorders>
              <w:top w:val="outset" w:sz="6" w:space="0" w:color="auto"/>
              <w:left w:val="outset" w:sz="6" w:space="0" w:color="auto"/>
              <w:bottom w:val="outset" w:sz="6" w:space="0" w:color="auto"/>
              <w:right w:val="outset" w:sz="6" w:space="0" w:color="auto"/>
            </w:tcBorders>
            <w:hideMark/>
          </w:tcPr>
          <w:p w14:paraId="05F82A31" w14:textId="77777777" w:rsidR="00E5323B" w:rsidRPr="00DC2425" w:rsidRDefault="00AE4464"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hAnsi="Times New Roman" w:cs="Times New Roman"/>
                <w:color w:val="000000" w:themeColor="text1"/>
                <w:sz w:val="24"/>
                <w:szCs w:val="24"/>
              </w:rPr>
              <w:t>Statistikas likuma 11. pants</w:t>
            </w:r>
          </w:p>
        </w:tc>
      </w:tr>
      <w:tr w:rsidR="00AE4464" w:rsidRPr="00DC2425" w14:paraId="72FD878D" w14:textId="77777777" w:rsidTr="00E56218">
        <w:trPr>
          <w:trHeight w:val="3690"/>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6893DBA" w14:textId="2B5BB7A2" w:rsidR="00971EB2"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2.</w:t>
            </w:r>
          </w:p>
        </w:tc>
        <w:tc>
          <w:tcPr>
            <w:tcW w:w="989" w:type="pct"/>
            <w:tcBorders>
              <w:top w:val="outset" w:sz="6" w:space="0" w:color="auto"/>
              <w:left w:val="outset" w:sz="6" w:space="0" w:color="auto"/>
              <w:bottom w:val="outset" w:sz="6" w:space="0" w:color="auto"/>
              <w:right w:val="outset" w:sz="6" w:space="0" w:color="auto"/>
            </w:tcBorders>
            <w:hideMark/>
          </w:tcPr>
          <w:p w14:paraId="733E475B" w14:textId="77777777" w:rsidR="00971EB2"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52D4854D" w14:textId="77777777" w:rsidR="006D3DC2" w:rsidRPr="00DC2425" w:rsidRDefault="006D3DC2" w:rsidP="006D3DC2">
            <w:pPr>
              <w:rPr>
                <w:rFonts w:ascii="Times New Roman" w:eastAsia="Times New Roman" w:hAnsi="Times New Roman" w:cs="Times New Roman"/>
                <w:sz w:val="24"/>
                <w:szCs w:val="24"/>
                <w:lang w:eastAsia="lv-LV"/>
              </w:rPr>
            </w:pPr>
          </w:p>
          <w:p w14:paraId="3A1B1481" w14:textId="77777777" w:rsidR="006D3DC2" w:rsidRPr="00DC2425" w:rsidRDefault="006D3DC2" w:rsidP="006D3DC2">
            <w:pPr>
              <w:rPr>
                <w:rFonts w:ascii="Times New Roman" w:eastAsia="Times New Roman" w:hAnsi="Times New Roman" w:cs="Times New Roman"/>
                <w:sz w:val="24"/>
                <w:szCs w:val="24"/>
                <w:lang w:eastAsia="lv-LV"/>
              </w:rPr>
            </w:pPr>
          </w:p>
          <w:p w14:paraId="5C5FB916" w14:textId="77777777" w:rsidR="006D3DC2" w:rsidRPr="00DC2425" w:rsidRDefault="006D3DC2" w:rsidP="006D3DC2">
            <w:pPr>
              <w:rPr>
                <w:rFonts w:ascii="Times New Roman" w:eastAsia="Times New Roman" w:hAnsi="Times New Roman" w:cs="Times New Roman"/>
                <w:iCs/>
                <w:color w:val="000000" w:themeColor="text1"/>
                <w:sz w:val="24"/>
                <w:szCs w:val="24"/>
                <w:lang w:eastAsia="lv-LV"/>
              </w:rPr>
            </w:pPr>
          </w:p>
          <w:p w14:paraId="7A11D585" w14:textId="666218D6" w:rsidR="006D3DC2" w:rsidRPr="00DC2425" w:rsidRDefault="006D3DC2" w:rsidP="006D3DC2">
            <w:pPr>
              <w:ind w:firstLine="720"/>
              <w:rPr>
                <w:rFonts w:ascii="Times New Roman" w:eastAsia="Times New Roman" w:hAnsi="Times New Roman" w:cs="Times New Roman"/>
                <w:sz w:val="24"/>
                <w:szCs w:val="24"/>
                <w:lang w:eastAsia="lv-LV"/>
              </w:rPr>
            </w:pPr>
          </w:p>
        </w:tc>
        <w:tc>
          <w:tcPr>
            <w:tcW w:w="3649" w:type="pct"/>
            <w:tcBorders>
              <w:top w:val="outset" w:sz="6" w:space="0" w:color="auto"/>
              <w:left w:val="outset" w:sz="6" w:space="0" w:color="auto"/>
              <w:bottom w:val="outset" w:sz="6" w:space="0" w:color="auto"/>
              <w:right w:val="outset" w:sz="6" w:space="0" w:color="auto"/>
            </w:tcBorders>
            <w:hideMark/>
          </w:tcPr>
          <w:p w14:paraId="707158B6" w14:textId="465487B1" w:rsidR="00AE4464" w:rsidRPr="00DC2425" w:rsidRDefault="00AE4464" w:rsidP="00314E3D">
            <w:pPr>
              <w:spacing w:after="0" w:line="240" w:lineRule="auto"/>
              <w:ind w:firstLine="345"/>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Centrālā statistikas pārvalde (turpmāk </w:t>
            </w:r>
            <w:r w:rsidR="00E908C0"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Pārvalde)</w:t>
            </w:r>
            <w:r w:rsidRPr="00DC2425">
              <w:rPr>
                <w:rFonts w:ascii="Times New Roman" w:eastAsia="Calibri" w:hAnsi="Times New Roman" w:cs="Times New Roman"/>
                <w:b/>
                <w:color w:val="000000" w:themeColor="text1"/>
                <w:sz w:val="24"/>
                <w:szCs w:val="24"/>
              </w:rPr>
              <w:t xml:space="preserve"> </w:t>
            </w:r>
            <w:r w:rsidRPr="00DC2425">
              <w:rPr>
                <w:rFonts w:ascii="Times New Roman" w:eastAsia="Calibri" w:hAnsi="Times New Roman" w:cs="Times New Roman"/>
                <w:color w:val="000000" w:themeColor="text1"/>
                <w:sz w:val="24"/>
                <w:szCs w:val="24"/>
              </w:rPr>
              <w:t xml:space="preserve">Ministru kabineta noteikumu projektu </w:t>
            </w:r>
            <w:r w:rsidR="003E27F8">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Grozījumi Ministru kabineta 2016. gada 20. decembra noteikumos Nr. 812 “Oficiālās statistikas veidlapu paraugu apstiprināšanas un veidlapu aizpildīšanas un iesniegšanas noteikumi”” (turpmāk </w:t>
            </w:r>
            <w:r w:rsidR="00E908C0"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MK</w:t>
            </w:r>
            <w:r w:rsidR="00E908C0"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noteikumu projekts) izstrādāja, lai izpildītu</w:t>
            </w:r>
            <w:r w:rsidR="00B003D4">
              <w:rPr>
                <w:rFonts w:ascii="Times New Roman" w:eastAsia="Calibri" w:hAnsi="Times New Roman" w:cs="Times New Roman"/>
                <w:color w:val="000000" w:themeColor="text1"/>
                <w:sz w:val="24"/>
                <w:szCs w:val="24"/>
              </w:rPr>
              <w:t xml:space="preserve"> </w:t>
            </w:r>
            <w:r w:rsidR="00B33736">
              <w:rPr>
                <w:rFonts w:ascii="Times New Roman" w:eastAsia="Calibri" w:hAnsi="Times New Roman" w:cs="Times New Roman"/>
                <w:color w:val="000000" w:themeColor="text1"/>
                <w:sz w:val="24"/>
                <w:szCs w:val="24"/>
              </w:rPr>
              <w:t xml:space="preserve">Eiropas Savienības statistikas biroja (turpmāk – </w:t>
            </w:r>
            <w:r w:rsidR="00B33736">
              <w:rPr>
                <w:rFonts w:ascii="Times New Roman" w:eastAsia="Times New Roman" w:hAnsi="Times New Roman" w:cs="Times New Roman"/>
                <w:iCs/>
                <w:color w:val="000000" w:themeColor="text1"/>
                <w:sz w:val="24"/>
                <w:szCs w:val="24"/>
                <w:lang w:eastAsia="lv-LV"/>
              </w:rPr>
              <w:t>Eurostat)</w:t>
            </w:r>
            <w:r w:rsidR="00B33736">
              <w:rPr>
                <w:rFonts w:ascii="Times New Roman" w:eastAsia="Calibri" w:hAnsi="Times New Roman" w:cs="Times New Roman"/>
                <w:color w:val="000000" w:themeColor="text1"/>
                <w:sz w:val="24"/>
                <w:szCs w:val="24"/>
              </w:rPr>
              <w:t xml:space="preserve"> </w:t>
            </w:r>
            <w:r w:rsidR="00E56218">
              <w:rPr>
                <w:rFonts w:ascii="Times New Roman" w:eastAsia="Calibri" w:hAnsi="Times New Roman" w:cs="Times New Roman"/>
                <w:color w:val="000000" w:themeColor="text1"/>
                <w:sz w:val="24"/>
                <w:szCs w:val="24"/>
              </w:rPr>
              <w:t>prasības.</w:t>
            </w:r>
          </w:p>
          <w:p w14:paraId="7F752827" w14:textId="77777777" w:rsidR="001529FD" w:rsidRDefault="00AE4464" w:rsidP="00314E3D">
            <w:pPr>
              <w:spacing w:after="0" w:line="240" w:lineRule="auto"/>
              <w:ind w:firstLine="344"/>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Ar MK noteikumu projektu Ministru kabineta 2016. gada 20. decembra noteikumu</w:t>
            </w:r>
            <w:r w:rsidR="00314E3D">
              <w:rPr>
                <w:rFonts w:ascii="Times New Roman" w:eastAsia="Calibri" w:hAnsi="Times New Roman" w:cs="Times New Roman"/>
                <w:color w:val="000000" w:themeColor="text1"/>
                <w:sz w:val="24"/>
                <w:szCs w:val="24"/>
              </w:rPr>
              <w:t>s</w:t>
            </w:r>
            <w:r w:rsidRPr="00DC2425">
              <w:rPr>
                <w:rFonts w:ascii="Times New Roman" w:eastAsia="Calibri" w:hAnsi="Times New Roman" w:cs="Times New Roman"/>
                <w:color w:val="000000" w:themeColor="text1"/>
                <w:sz w:val="24"/>
                <w:szCs w:val="24"/>
              </w:rPr>
              <w:t xml:space="preserve"> Nr. 812 “Oficiālās statistikas veidlapu paraugu apstiprināšanas un veidlapu aizpildīšanas un iesniegšanas noteikumi” (turpmāk </w:t>
            </w:r>
            <w:r w:rsidR="006F1F84"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MK</w:t>
            </w:r>
            <w:r w:rsidR="006F1F84" w:rsidRPr="00DC2425">
              <w:rPr>
                <w:rFonts w:ascii="Times New Roman" w:eastAsia="Calibri" w:hAnsi="Times New Roman" w:cs="Times New Roman"/>
                <w:color w:val="000000" w:themeColor="text1"/>
                <w:sz w:val="24"/>
                <w:szCs w:val="24"/>
              </w:rPr>
              <w:t xml:space="preserve"> noteikumi </w:t>
            </w:r>
            <w:r w:rsidRPr="00DC2425">
              <w:rPr>
                <w:rFonts w:ascii="Times New Roman" w:eastAsia="Calibri" w:hAnsi="Times New Roman" w:cs="Times New Roman"/>
                <w:color w:val="000000" w:themeColor="text1"/>
                <w:sz w:val="24"/>
                <w:szCs w:val="24"/>
              </w:rPr>
              <w:t xml:space="preserve">Nr. 812) papildina ar </w:t>
            </w:r>
            <w:r w:rsidR="00314E3D">
              <w:rPr>
                <w:rFonts w:ascii="Times New Roman" w:eastAsia="Calibri" w:hAnsi="Times New Roman" w:cs="Times New Roman"/>
                <w:color w:val="000000" w:themeColor="text1"/>
                <w:sz w:val="24"/>
                <w:szCs w:val="24"/>
              </w:rPr>
              <w:t>vienu</w:t>
            </w:r>
            <w:r w:rsidRPr="00DC2425">
              <w:rPr>
                <w:rFonts w:ascii="Times New Roman" w:eastAsia="Calibri" w:hAnsi="Times New Roman" w:cs="Times New Roman"/>
                <w:color w:val="000000" w:themeColor="text1"/>
                <w:sz w:val="24"/>
                <w:szCs w:val="24"/>
              </w:rPr>
              <w:t xml:space="preserve"> jaun</w:t>
            </w:r>
            <w:r w:rsidR="00314E3D">
              <w:rPr>
                <w:rFonts w:ascii="Times New Roman" w:eastAsia="Calibri" w:hAnsi="Times New Roman" w:cs="Times New Roman"/>
                <w:color w:val="000000" w:themeColor="text1"/>
                <w:sz w:val="24"/>
                <w:szCs w:val="24"/>
              </w:rPr>
              <w:t>u</w:t>
            </w:r>
            <w:r w:rsidRPr="00DC2425">
              <w:rPr>
                <w:rFonts w:ascii="Times New Roman" w:eastAsia="Calibri" w:hAnsi="Times New Roman" w:cs="Times New Roman"/>
                <w:color w:val="000000" w:themeColor="text1"/>
                <w:sz w:val="24"/>
                <w:szCs w:val="24"/>
              </w:rPr>
              <w:t xml:space="preserve"> veidlap</w:t>
            </w:r>
            <w:r w:rsidR="00314E3D">
              <w:rPr>
                <w:rFonts w:ascii="Times New Roman" w:eastAsia="Calibri" w:hAnsi="Times New Roman" w:cs="Times New Roman"/>
                <w:color w:val="000000" w:themeColor="text1"/>
                <w:sz w:val="24"/>
                <w:szCs w:val="24"/>
              </w:rPr>
              <w:t>u</w:t>
            </w:r>
            <w:r w:rsidR="009D4452"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w:t>
            </w:r>
            <w:r w:rsidR="00EB3278" w:rsidRPr="00EB3278">
              <w:rPr>
                <w:rFonts w:ascii="Times New Roman" w:eastAsia="Calibri" w:hAnsi="Times New Roman" w:cs="Times New Roman"/>
                <w:color w:val="000000" w:themeColor="text1"/>
                <w:sz w:val="24"/>
                <w:szCs w:val="24"/>
              </w:rPr>
              <w:t>MK noteikumu projekts ir sagatavots, jo Eurostat uzdeva apkopot papildu informāciju COVID-19 ietekmes izvērtēšanai. Covid-19 ietekmes uz mājsaimniecību ienākumiem rādītāji ir aktuāli gan Eiropas Savienības mērogā, gan ļoti būtiski nacionālajiem datu lietotājiem un politikas plānotājiem.</w:t>
            </w:r>
          </w:p>
          <w:p w14:paraId="7EB4A3D1" w14:textId="61C9C44B" w:rsidR="00B003D4" w:rsidRPr="00DC2425" w:rsidRDefault="00B003D4" w:rsidP="00314E3D">
            <w:pPr>
              <w:spacing w:after="0" w:line="240" w:lineRule="auto"/>
              <w:ind w:firstLine="344"/>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MK noteikumu projekts netika virzīts ar 2020. gada 17. novembra MK noteikumu Nr. 812 grozījumiem, jo </w:t>
            </w:r>
            <w:r w:rsidR="00582A57">
              <w:rPr>
                <w:rFonts w:ascii="Times New Roman" w:eastAsia="Calibri" w:hAnsi="Times New Roman" w:cs="Times New Roman"/>
                <w:color w:val="000000" w:themeColor="text1"/>
                <w:sz w:val="24"/>
                <w:szCs w:val="24"/>
              </w:rPr>
              <w:t xml:space="preserve">Eurostat šajā laikā veidlapu vēl tikai izstrādāja. </w:t>
            </w:r>
          </w:p>
        </w:tc>
      </w:tr>
      <w:tr w:rsidR="00AE4464" w:rsidRPr="00DC2425" w14:paraId="39CB0031" w14:textId="77777777" w:rsidTr="009E613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462B88"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3.</w:t>
            </w:r>
          </w:p>
        </w:tc>
        <w:tc>
          <w:tcPr>
            <w:tcW w:w="989" w:type="pct"/>
            <w:tcBorders>
              <w:top w:val="outset" w:sz="6" w:space="0" w:color="auto"/>
              <w:left w:val="outset" w:sz="6" w:space="0" w:color="auto"/>
              <w:bottom w:val="outset" w:sz="6" w:space="0" w:color="auto"/>
              <w:right w:val="outset" w:sz="6" w:space="0" w:color="auto"/>
            </w:tcBorders>
            <w:hideMark/>
          </w:tcPr>
          <w:p w14:paraId="3600A4E6"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649" w:type="pct"/>
            <w:tcBorders>
              <w:top w:val="outset" w:sz="6" w:space="0" w:color="auto"/>
              <w:left w:val="outset" w:sz="6" w:space="0" w:color="auto"/>
              <w:bottom w:val="outset" w:sz="6" w:space="0" w:color="auto"/>
              <w:right w:val="outset" w:sz="6" w:space="0" w:color="auto"/>
            </w:tcBorders>
            <w:hideMark/>
          </w:tcPr>
          <w:p w14:paraId="51C2D0A4" w14:textId="3A795F6D" w:rsidR="00E5323B" w:rsidRPr="00DC2425" w:rsidRDefault="00D47EDD"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Pārvalde</w:t>
            </w:r>
            <w:r w:rsidR="00703DDE">
              <w:rPr>
                <w:rFonts w:ascii="Times New Roman" w:eastAsia="Times New Roman" w:hAnsi="Times New Roman" w:cs="Times New Roman"/>
                <w:iCs/>
                <w:color w:val="000000" w:themeColor="text1"/>
                <w:sz w:val="24"/>
                <w:szCs w:val="24"/>
                <w:lang w:eastAsia="lv-LV"/>
              </w:rPr>
              <w:t>, Ekonomikas ministrija</w:t>
            </w:r>
          </w:p>
        </w:tc>
      </w:tr>
      <w:tr w:rsidR="00AE4464" w:rsidRPr="00DC2425" w14:paraId="5B2260B4" w14:textId="77777777" w:rsidTr="009E613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BD31EC2"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4.</w:t>
            </w:r>
          </w:p>
        </w:tc>
        <w:tc>
          <w:tcPr>
            <w:tcW w:w="989" w:type="pct"/>
            <w:tcBorders>
              <w:top w:val="outset" w:sz="6" w:space="0" w:color="auto"/>
              <w:left w:val="outset" w:sz="6" w:space="0" w:color="auto"/>
              <w:bottom w:val="outset" w:sz="6" w:space="0" w:color="auto"/>
              <w:right w:val="outset" w:sz="6" w:space="0" w:color="auto"/>
            </w:tcBorders>
            <w:hideMark/>
          </w:tcPr>
          <w:p w14:paraId="2D4FD2D7"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 informācija</w:t>
            </w:r>
          </w:p>
        </w:tc>
        <w:tc>
          <w:tcPr>
            <w:tcW w:w="3649" w:type="pct"/>
            <w:tcBorders>
              <w:top w:val="outset" w:sz="6" w:space="0" w:color="auto"/>
              <w:left w:val="outset" w:sz="6" w:space="0" w:color="auto"/>
              <w:bottom w:val="outset" w:sz="6" w:space="0" w:color="auto"/>
              <w:right w:val="outset" w:sz="6" w:space="0" w:color="auto"/>
            </w:tcBorders>
            <w:hideMark/>
          </w:tcPr>
          <w:p w14:paraId="6A585E31"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p>
        </w:tc>
      </w:tr>
    </w:tbl>
    <w:p w14:paraId="50E4D09A" w14:textId="53D44C48" w:rsidR="00E5323B" w:rsidRPr="00DC2425" w:rsidRDefault="002F37B6"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E4464" w:rsidRPr="00DC2425" w14:paraId="6D8EFA5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237D68" w14:textId="77777777" w:rsidR="00655F2C" w:rsidRPr="00DC2425" w:rsidRDefault="00E5323B" w:rsidP="00703DDE">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AE4464" w:rsidRPr="00DC2425" w14:paraId="2E55052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26A350"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2540775" w14:textId="30BB43B1"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Sabiedrības mērķgrupas, kuras tiesiskais regulējums ietekmē</w:t>
            </w:r>
            <w:r w:rsidR="00084ECD" w:rsidRPr="00DC2425">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A30D480" w14:textId="4118EF19" w:rsidR="00937F8E" w:rsidRPr="00314E3D" w:rsidRDefault="00DC29A2" w:rsidP="00314E3D">
            <w:p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sz w:val="24"/>
                <w:szCs w:val="24"/>
              </w:rPr>
              <w:t xml:space="preserve">MK noteikumu projekta </w:t>
            </w:r>
            <w:r w:rsidR="00CB2F23">
              <w:rPr>
                <w:rFonts w:ascii="Times New Roman" w:eastAsia="Calibri" w:hAnsi="Times New Roman" w:cs="Times New Roman"/>
                <w:sz w:val="24"/>
                <w:szCs w:val="24"/>
              </w:rPr>
              <w:t xml:space="preserve">1. un </w:t>
            </w:r>
            <w:r w:rsidR="002502CB" w:rsidRPr="00DC2425">
              <w:rPr>
                <w:rFonts w:ascii="Times New Roman" w:eastAsia="Calibri" w:hAnsi="Times New Roman" w:cs="Times New Roman"/>
                <w:sz w:val="24"/>
                <w:szCs w:val="24"/>
              </w:rPr>
              <w:t>2</w:t>
            </w:r>
            <w:r w:rsidR="00BF7C19" w:rsidRPr="00DC2425">
              <w:rPr>
                <w:rFonts w:ascii="Times New Roman" w:eastAsia="Calibri" w:hAnsi="Times New Roman" w:cs="Times New Roman"/>
                <w:sz w:val="24"/>
                <w:szCs w:val="24"/>
              </w:rPr>
              <w:t>.</w:t>
            </w:r>
            <w:r w:rsidRPr="00DC2425">
              <w:rPr>
                <w:rFonts w:ascii="Times New Roman" w:eastAsia="Calibri" w:hAnsi="Times New Roman" w:cs="Times New Roman"/>
                <w:sz w:val="24"/>
                <w:szCs w:val="24"/>
              </w:rPr>
              <w:t xml:space="preserve"> punkts  – </w:t>
            </w:r>
            <w:r w:rsidR="00314E3D">
              <w:rPr>
                <w:rFonts w:ascii="Times New Roman" w:eastAsia="Calibri" w:hAnsi="Times New Roman" w:cs="Times New Roman"/>
                <w:sz w:val="24"/>
                <w:szCs w:val="24"/>
              </w:rPr>
              <w:t>8000 privātās mājsaimniecības.</w:t>
            </w:r>
          </w:p>
        </w:tc>
      </w:tr>
      <w:tr w:rsidR="00AE4464" w:rsidRPr="00DC2425" w14:paraId="75B9150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B343B2"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E38C2AF"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45865ED4" w14:textId="2F98FEEE"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Administratīvā sloga aprēķinam tiek izmantota vienas stundas darbaspēka izmaksas, kas ir </w:t>
            </w:r>
            <w:r w:rsidR="00582786" w:rsidRPr="00DC2425">
              <w:rPr>
                <w:rFonts w:ascii="Times New Roman" w:eastAsia="Times New Roman" w:hAnsi="Times New Roman" w:cs="Times New Roman"/>
                <w:iCs/>
                <w:color w:val="000000" w:themeColor="text1"/>
                <w:sz w:val="24"/>
                <w:szCs w:val="24"/>
                <w:lang w:eastAsia="lv-LV"/>
              </w:rPr>
              <w:t>9,22</w:t>
            </w:r>
            <w:r w:rsidR="00141190" w:rsidRPr="00DC2425">
              <w:rPr>
                <w:rFonts w:ascii="Times New Roman" w:eastAsia="Times New Roman" w:hAnsi="Times New Roman" w:cs="Times New Roman"/>
                <w:iCs/>
                <w:color w:val="000000" w:themeColor="text1"/>
                <w:sz w:val="24"/>
                <w:szCs w:val="24"/>
                <w:lang w:eastAsia="lv-LV"/>
              </w:rPr>
              <w:t xml:space="preserve"> </w:t>
            </w:r>
            <w:r w:rsidR="00C0603A" w:rsidRPr="00703DDE">
              <w:rPr>
                <w:rFonts w:ascii="Times New Roman" w:eastAsia="Times New Roman" w:hAnsi="Times New Roman" w:cs="Times New Roman"/>
                <w:i/>
                <w:color w:val="000000" w:themeColor="text1"/>
                <w:sz w:val="24"/>
                <w:szCs w:val="24"/>
                <w:lang w:eastAsia="lv-LV"/>
              </w:rPr>
              <w:t>euro</w:t>
            </w:r>
            <w:r w:rsidR="00C0603A"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apmērā (tie ir sezonāli neizlīdzināti dati. Šajā likmē ir iekļautas arī visas pārējās izmaksas, ne tikai alga (lielāko daļu no pārējām izmaksām veido darba devēja valsts obligātās sociālās apdrošināšanas iemaksas)), par 20</w:t>
            </w:r>
            <w:r w:rsidR="00DD4C18" w:rsidRPr="00DC2425">
              <w:rPr>
                <w:rFonts w:ascii="Times New Roman" w:eastAsia="Times New Roman" w:hAnsi="Times New Roman" w:cs="Times New Roman"/>
                <w:iCs/>
                <w:color w:val="000000" w:themeColor="text1"/>
                <w:sz w:val="24"/>
                <w:szCs w:val="24"/>
                <w:lang w:eastAsia="lv-LV"/>
              </w:rPr>
              <w:t>20</w:t>
            </w:r>
            <w:r w:rsidRPr="00DC2425">
              <w:rPr>
                <w:rFonts w:ascii="Times New Roman" w:eastAsia="Times New Roman" w:hAnsi="Times New Roman" w:cs="Times New Roman"/>
                <w:iCs/>
                <w:color w:val="000000" w:themeColor="text1"/>
                <w:sz w:val="24"/>
                <w:szCs w:val="24"/>
                <w:lang w:eastAsia="lv-LV"/>
              </w:rPr>
              <w:t>. gada 1.</w:t>
            </w:r>
            <w:r w:rsidR="00C35879" w:rsidRPr="00DC2425">
              <w:rPr>
                <w:rFonts w:ascii="Times New Roman" w:eastAsia="Times New Roman" w:hAnsi="Times New Roman" w:cs="Times New Roman"/>
                <w:iCs/>
                <w:color w:val="000000" w:themeColor="text1"/>
                <w:sz w:val="24"/>
                <w:szCs w:val="24"/>
                <w:lang w:eastAsia="lv-LV"/>
              </w:rPr>
              <w:t> </w:t>
            </w:r>
            <w:r w:rsidRPr="00DC2425">
              <w:rPr>
                <w:rFonts w:ascii="Times New Roman" w:eastAsia="Times New Roman" w:hAnsi="Times New Roman" w:cs="Times New Roman"/>
                <w:iCs/>
                <w:color w:val="000000" w:themeColor="text1"/>
                <w:sz w:val="24"/>
                <w:szCs w:val="24"/>
                <w:lang w:eastAsia="lv-LV"/>
              </w:rPr>
              <w:t>ceturksni, un kas ir aprēķināta kā vidējais rādītājs par šādiem NACE 2red. A-S darbības veidiem, ņemot vērā to, ka Pārvaldes respondenti pārstāv visas šīs nozares:</w:t>
            </w:r>
          </w:p>
          <w:p w14:paraId="02FC96EB"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A Lauksaimniecība, mežsaimniecība un zivsaimniecība</w:t>
            </w:r>
          </w:p>
          <w:p w14:paraId="57246A33"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B Ieguves rūpniecība un karjeru izstrāde</w:t>
            </w:r>
          </w:p>
          <w:p w14:paraId="644177F8"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 Apstrādes rūpniecība</w:t>
            </w:r>
          </w:p>
          <w:p w14:paraId="3F739876"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D Elektroenerģija, gāzes apgāde, siltumapgāde un gaisa kondicionēšana</w:t>
            </w:r>
          </w:p>
          <w:p w14:paraId="0C81076A"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E Ūdens apgāde; notekūdeņu, atkritumu apsaimniekošana un sanācija</w:t>
            </w:r>
          </w:p>
          <w:p w14:paraId="009C24AB"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F Būvniecība</w:t>
            </w:r>
          </w:p>
          <w:p w14:paraId="46ECDA7A"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G Vairumtirdzniecība un mazumtirdzniecība; automobiļu un motociklu remonts</w:t>
            </w:r>
          </w:p>
          <w:p w14:paraId="48642782"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H Transports un uzglabāšana</w:t>
            </w:r>
          </w:p>
          <w:p w14:paraId="24696BE0"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I Izmitināšana un ēdināšanas pakalpojumi</w:t>
            </w:r>
          </w:p>
          <w:p w14:paraId="192B901F"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J Informācijas un komunikācijas pakalpojumi</w:t>
            </w:r>
          </w:p>
          <w:p w14:paraId="5F52349B"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K Finanšu un apdrošināšanas darbības</w:t>
            </w:r>
          </w:p>
          <w:p w14:paraId="2B0B2251"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L Operācijas ar nekustamo īpašumu</w:t>
            </w:r>
          </w:p>
          <w:p w14:paraId="07BC3DF8"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M Profesionālie, zinātniskie un tehniskie pakalpojumi</w:t>
            </w:r>
          </w:p>
          <w:p w14:paraId="72391CD4"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 Administratīvo un apkalpojošo dienestu darbība</w:t>
            </w:r>
          </w:p>
          <w:p w14:paraId="5AC0D29C"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O Valsts pārvalde un aizsardzība; obligātā sociālā apdrošināšana</w:t>
            </w:r>
          </w:p>
          <w:p w14:paraId="22AD8341"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 Izglītība</w:t>
            </w:r>
          </w:p>
          <w:p w14:paraId="5BB8E071"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Q Veselība un sociālā aprūpe</w:t>
            </w:r>
          </w:p>
          <w:p w14:paraId="06C1D042"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R Māksla, izklaide un atpūta</w:t>
            </w:r>
          </w:p>
          <w:p w14:paraId="5F1DB9F8"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S Citi pakalpojumi</w:t>
            </w:r>
          </w:p>
          <w:p w14:paraId="532ABD78" w14:textId="061B3AA7" w:rsidR="000B5830" w:rsidRDefault="000B5830" w:rsidP="00CC0139">
            <w:pPr>
              <w:spacing w:after="0" w:line="240" w:lineRule="auto"/>
              <w:contextualSpacing/>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Katru gadu mainās </w:t>
            </w:r>
            <w:r w:rsidRPr="000B5830">
              <w:rPr>
                <w:rFonts w:ascii="Times New Roman" w:eastAsia="Times New Roman" w:hAnsi="Times New Roman" w:cs="Times New Roman"/>
                <w:iCs/>
                <w:color w:val="000000" w:themeColor="text1"/>
                <w:sz w:val="24"/>
                <w:szCs w:val="24"/>
                <w:lang w:eastAsia="lv-LV"/>
              </w:rPr>
              <w:t>vienas stundas darbaspēka izmaksas</w:t>
            </w:r>
            <w:r>
              <w:rPr>
                <w:rFonts w:ascii="Times New Roman" w:eastAsia="Times New Roman" w:hAnsi="Times New Roman" w:cs="Times New Roman"/>
                <w:iCs/>
                <w:color w:val="000000" w:themeColor="text1"/>
                <w:sz w:val="24"/>
                <w:szCs w:val="24"/>
                <w:lang w:eastAsia="lv-LV"/>
              </w:rPr>
              <w:t xml:space="preserve"> likme, līdz ar to tiek veikts aprēķins administratīvajam slogam katrai projektā iekļautajai veidlapai. </w:t>
            </w:r>
          </w:p>
          <w:p w14:paraId="5AE682EC" w14:textId="77777777" w:rsidR="000B5830" w:rsidRPr="00DC2425" w:rsidRDefault="000B5830" w:rsidP="00CC0139">
            <w:pPr>
              <w:spacing w:after="0" w:line="240" w:lineRule="auto"/>
              <w:contextualSpacing/>
              <w:jc w:val="both"/>
              <w:rPr>
                <w:rFonts w:ascii="Times New Roman" w:eastAsia="Times New Roman" w:hAnsi="Times New Roman" w:cs="Times New Roman"/>
                <w:iCs/>
                <w:color w:val="000000" w:themeColor="text1"/>
                <w:sz w:val="24"/>
                <w:szCs w:val="24"/>
                <w:lang w:eastAsia="lv-LV"/>
              </w:rPr>
            </w:pPr>
          </w:p>
          <w:p w14:paraId="7C918570" w14:textId="7C6B3546" w:rsidR="00DF5F7E" w:rsidRPr="00DC2425" w:rsidRDefault="00DF5F7E" w:rsidP="00CC0139">
            <w:p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Pašas Pārvaldes administratīvais slogs, kas rodas, apkopojot MK noteikumu projektā noteiktās veidlapas, tiks aprēķināts</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Ministru kabineta noteikumu</w:t>
            </w:r>
            <w:r w:rsidR="00047290"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w:t>
            </w:r>
            <w:r w:rsidR="006F6608" w:rsidRPr="00DC2425">
              <w:rPr>
                <w:rFonts w:ascii="Times New Roman" w:eastAsia="Times New Roman" w:hAnsi="Times New Roman" w:cs="Times New Roman"/>
                <w:iCs/>
                <w:color w:val="000000" w:themeColor="text1"/>
                <w:sz w:val="24"/>
                <w:szCs w:val="24"/>
                <w:lang w:eastAsia="lv-LV"/>
              </w:rPr>
              <w:t xml:space="preserve">Noteikumi par </w:t>
            </w:r>
            <w:r w:rsidRPr="00DC2425">
              <w:rPr>
                <w:rFonts w:ascii="Times New Roman" w:eastAsia="Times New Roman" w:hAnsi="Times New Roman" w:cs="Times New Roman"/>
                <w:iCs/>
                <w:color w:val="000000" w:themeColor="text1"/>
                <w:sz w:val="24"/>
                <w:szCs w:val="24"/>
                <w:lang w:eastAsia="lv-LV"/>
              </w:rPr>
              <w:t>Oficiālās statistikas programm</w:t>
            </w:r>
            <w:r w:rsidR="006F6608" w:rsidRPr="00DC2425">
              <w:rPr>
                <w:rFonts w:ascii="Times New Roman" w:eastAsia="Times New Roman" w:hAnsi="Times New Roman" w:cs="Times New Roman"/>
                <w:iCs/>
                <w:color w:val="000000" w:themeColor="text1"/>
                <w:sz w:val="24"/>
                <w:szCs w:val="24"/>
                <w:lang w:eastAsia="lv-LV"/>
              </w:rPr>
              <w:t>u</w:t>
            </w:r>
            <w:r w:rsidRPr="00DC2425">
              <w:rPr>
                <w:rFonts w:ascii="Times New Roman" w:eastAsia="Times New Roman" w:hAnsi="Times New Roman" w:cs="Times New Roman"/>
                <w:iCs/>
                <w:color w:val="000000" w:themeColor="text1"/>
                <w:sz w:val="24"/>
                <w:szCs w:val="24"/>
                <w:lang w:eastAsia="lv-LV"/>
              </w:rPr>
              <w:t xml:space="preserve"> 20</w:t>
            </w:r>
            <w:r w:rsidR="006F6608" w:rsidRPr="00DC2425">
              <w:rPr>
                <w:rFonts w:ascii="Times New Roman" w:eastAsia="Times New Roman" w:hAnsi="Times New Roman" w:cs="Times New Roman"/>
                <w:iCs/>
                <w:color w:val="000000" w:themeColor="text1"/>
                <w:sz w:val="24"/>
                <w:szCs w:val="24"/>
                <w:lang w:eastAsia="lv-LV"/>
              </w:rPr>
              <w:t>20</w:t>
            </w:r>
            <w:r w:rsidRPr="00DC2425">
              <w:rPr>
                <w:rFonts w:ascii="Times New Roman" w:eastAsia="Times New Roman" w:hAnsi="Times New Roman" w:cs="Times New Roman"/>
                <w:iCs/>
                <w:color w:val="000000" w:themeColor="text1"/>
                <w:sz w:val="24"/>
                <w:szCs w:val="24"/>
                <w:lang w:eastAsia="lv-LV"/>
              </w:rPr>
              <w:t>.-20</w:t>
            </w:r>
            <w:r w:rsidR="00047290" w:rsidRPr="00DC2425">
              <w:rPr>
                <w:rFonts w:ascii="Times New Roman" w:eastAsia="Times New Roman" w:hAnsi="Times New Roman" w:cs="Times New Roman"/>
                <w:iCs/>
                <w:color w:val="000000" w:themeColor="text1"/>
                <w:sz w:val="24"/>
                <w:szCs w:val="24"/>
                <w:lang w:eastAsia="lv-LV"/>
              </w:rPr>
              <w:t>2</w:t>
            </w:r>
            <w:r w:rsidR="006F6608" w:rsidRPr="00DC2425">
              <w:rPr>
                <w:rFonts w:ascii="Times New Roman" w:eastAsia="Times New Roman" w:hAnsi="Times New Roman" w:cs="Times New Roman"/>
                <w:iCs/>
                <w:color w:val="000000" w:themeColor="text1"/>
                <w:sz w:val="24"/>
                <w:szCs w:val="24"/>
                <w:lang w:eastAsia="lv-LV"/>
              </w:rPr>
              <w:t>2</w:t>
            </w:r>
            <w:r w:rsidRPr="00DC2425">
              <w:rPr>
                <w:rFonts w:ascii="Times New Roman" w:eastAsia="Times New Roman" w:hAnsi="Times New Roman" w:cs="Times New Roman"/>
                <w:iCs/>
                <w:color w:val="000000" w:themeColor="text1"/>
                <w:sz w:val="24"/>
                <w:szCs w:val="24"/>
                <w:lang w:eastAsia="lv-LV"/>
              </w:rPr>
              <w:t>. gadam”</w:t>
            </w:r>
            <w:r w:rsidR="00047290" w:rsidRPr="00DC2425">
              <w:rPr>
                <w:rFonts w:ascii="Times New Roman" w:eastAsia="Times New Roman" w:hAnsi="Times New Roman" w:cs="Times New Roman"/>
                <w:iCs/>
                <w:color w:val="000000" w:themeColor="text1"/>
                <w:sz w:val="24"/>
                <w:szCs w:val="24"/>
                <w:lang w:eastAsia="lv-LV"/>
              </w:rPr>
              <w:t xml:space="preserve"> ietvaros</w:t>
            </w:r>
            <w:r w:rsidRPr="00DC2425">
              <w:rPr>
                <w:rFonts w:ascii="Times New Roman" w:eastAsia="Times New Roman" w:hAnsi="Times New Roman" w:cs="Times New Roman"/>
                <w:iCs/>
                <w:color w:val="000000" w:themeColor="text1"/>
                <w:sz w:val="24"/>
                <w:szCs w:val="24"/>
                <w:lang w:eastAsia="lv-LV"/>
              </w:rPr>
              <w:t xml:space="preserve">. </w:t>
            </w:r>
          </w:p>
        </w:tc>
      </w:tr>
      <w:tr w:rsidR="00AE4464" w:rsidRPr="00DC2425" w14:paraId="5E7F3F3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683A0E"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18811D0"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4C203386" w14:textId="18AE8381" w:rsidR="00DF5F7E" w:rsidRDefault="00DF5F7E" w:rsidP="004A1162">
            <w:pPr>
              <w:spacing w:after="0" w:line="240" w:lineRule="auto"/>
              <w:contextualSpacing/>
              <w:jc w:val="both"/>
              <w:rPr>
                <w:rFonts w:ascii="Times New Roman" w:eastAsia="Times New Roman" w:hAnsi="Times New Roman" w:cs="Times New Roman"/>
                <w:b/>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MK noteikumu projekta</w:t>
            </w:r>
            <w:r w:rsidR="00047290" w:rsidRPr="00DC2425">
              <w:rPr>
                <w:rFonts w:ascii="Times New Roman" w:eastAsia="Times New Roman" w:hAnsi="Times New Roman" w:cs="Times New Roman"/>
                <w:iCs/>
                <w:color w:val="000000" w:themeColor="text1"/>
                <w:sz w:val="24"/>
                <w:szCs w:val="24"/>
                <w:lang w:eastAsia="lv-LV"/>
              </w:rPr>
              <w:t xml:space="preserve"> </w:t>
            </w:r>
            <w:r w:rsidR="00AA7A1F">
              <w:rPr>
                <w:rFonts w:ascii="Times New Roman" w:eastAsia="Times New Roman" w:hAnsi="Times New Roman" w:cs="Times New Roman"/>
                <w:iCs/>
                <w:color w:val="000000" w:themeColor="text1"/>
                <w:sz w:val="24"/>
                <w:szCs w:val="24"/>
                <w:lang w:eastAsia="lv-LV"/>
              </w:rPr>
              <w:t xml:space="preserve">1. un </w:t>
            </w:r>
            <w:r w:rsidR="007C683E" w:rsidRPr="00DC2425">
              <w:rPr>
                <w:rFonts w:ascii="Times New Roman" w:eastAsia="Times New Roman" w:hAnsi="Times New Roman" w:cs="Times New Roman"/>
                <w:iCs/>
                <w:color w:val="000000" w:themeColor="text1"/>
                <w:sz w:val="24"/>
                <w:szCs w:val="24"/>
                <w:lang w:eastAsia="lv-LV"/>
              </w:rPr>
              <w:t>2</w:t>
            </w:r>
            <w:r w:rsidRPr="00DC2425">
              <w:rPr>
                <w:rFonts w:ascii="Times New Roman" w:eastAsia="Times New Roman" w:hAnsi="Times New Roman" w:cs="Times New Roman"/>
                <w:iCs/>
                <w:color w:val="000000" w:themeColor="text1"/>
                <w:sz w:val="24"/>
                <w:szCs w:val="24"/>
                <w:lang w:eastAsia="lv-LV"/>
              </w:rPr>
              <w:t>. punkts –</w:t>
            </w:r>
            <w:r w:rsidR="00141190" w:rsidRPr="00DC2425">
              <w:rPr>
                <w:rFonts w:ascii="Times New Roman" w:hAnsi="Times New Roman" w:cs="Times New Roman"/>
                <w:color w:val="000000"/>
                <w:sz w:val="20"/>
                <w:szCs w:val="20"/>
              </w:rPr>
              <w:t xml:space="preserve"> </w:t>
            </w:r>
            <w:r w:rsidR="007A4BB3" w:rsidRPr="00DC2425">
              <w:rPr>
                <w:rFonts w:ascii="Times New Roman" w:eastAsia="Times New Roman" w:hAnsi="Times New Roman" w:cs="Times New Roman"/>
                <w:iCs/>
                <w:color w:val="000000" w:themeColor="text1"/>
                <w:sz w:val="24"/>
                <w:szCs w:val="24"/>
                <w:lang w:eastAsia="lv-LV"/>
              </w:rPr>
              <w:t>9,22</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6B482C">
              <w:rPr>
                <w:rFonts w:ascii="Times New Roman" w:eastAsia="Times New Roman" w:hAnsi="Times New Roman" w:cs="Times New Roman"/>
                <w:iCs/>
                <w:color w:val="000000" w:themeColor="text1"/>
                <w:sz w:val="24"/>
                <w:szCs w:val="24"/>
                <w:lang w:eastAsia="lv-LV"/>
              </w:rPr>
              <w:t>0</w:t>
            </w:r>
            <w:r w:rsidR="00703DDE">
              <w:rPr>
                <w:rFonts w:ascii="Times New Roman" w:eastAsia="Times New Roman" w:hAnsi="Times New Roman" w:cs="Times New Roman"/>
                <w:iCs/>
                <w:color w:val="000000" w:themeColor="text1"/>
                <w:sz w:val="24"/>
                <w:szCs w:val="24"/>
                <w:lang w:eastAsia="lv-LV"/>
              </w:rPr>
              <w:t>,</w:t>
            </w:r>
            <w:r w:rsidR="006B482C">
              <w:rPr>
                <w:rFonts w:ascii="Times New Roman" w:eastAsia="Times New Roman" w:hAnsi="Times New Roman" w:cs="Times New Roman"/>
                <w:iCs/>
                <w:color w:val="000000" w:themeColor="text1"/>
                <w:sz w:val="24"/>
                <w:szCs w:val="24"/>
                <w:lang w:eastAsia="lv-LV"/>
              </w:rPr>
              <w:t>08</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4A1162">
              <w:rPr>
                <w:rFonts w:ascii="Times New Roman" w:eastAsia="Times New Roman" w:hAnsi="Times New Roman" w:cs="Times New Roman"/>
                <w:iCs/>
                <w:color w:val="000000" w:themeColor="text1"/>
                <w:sz w:val="24"/>
                <w:szCs w:val="24"/>
                <w:lang w:eastAsia="lv-LV"/>
              </w:rPr>
              <w:t>8000</w:t>
            </w:r>
            <w:r w:rsidRPr="00DC2425">
              <w:rPr>
                <w:rFonts w:ascii="Times New Roman" w:eastAsia="Times New Roman" w:hAnsi="Times New Roman" w:cs="Times New Roman"/>
                <w:iCs/>
                <w:color w:val="000000" w:themeColor="text1"/>
                <w:sz w:val="24"/>
                <w:szCs w:val="24"/>
                <w:lang w:eastAsia="lv-LV"/>
              </w:rPr>
              <w:t xml:space="preserve">(respondentu skaits) = </w:t>
            </w:r>
            <w:r w:rsidR="006B482C">
              <w:rPr>
                <w:rFonts w:ascii="Times New Roman" w:eastAsia="Times New Roman" w:hAnsi="Times New Roman" w:cs="Times New Roman"/>
                <w:b/>
                <w:iCs/>
                <w:color w:val="000000" w:themeColor="text1"/>
                <w:sz w:val="24"/>
                <w:szCs w:val="24"/>
                <w:lang w:eastAsia="lv-LV"/>
              </w:rPr>
              <w:t>5900</w:t>
            </w:r>
            <w:r w:rsidR="00E66574">
              <w:rPr>
                <w:rFonts w:ascii="Times New Roman" w:eastAsia="Times New Roman" w:hAnsi="Times New Roman" w:cs="Times New Roman"/>
                <w:b/>
                <w:iCs/>
                <w:color w:val="000000" w:themeColor="text1"/>
                <w:sz w:val="24"/>
                <w:szCs w:val="24"/>
                <w:lang w:eastAsia="lv-LV"/>
              </w:rPr>
              <w:t>,</w:t>
            </w:r>
            <w:bookmarkStart w:id="2" w:name="_GoBack"/>
            <w:bookmarkEnd w:id="2"/>
            <w:r w:rsidR="006B482C">
              <w:rPr>
                <w:rFonts w:ascii="Times New Roman" w:eastAsia="Times New Roman" w:hAnsi="Times New Roman" w:cs="Times New Roman"/>
                <w:b/>
                <w:iCs/>
                <w:color w:val="000000" w:themeColor="text1"/>
                <w:sz w:val="24"/>
                <w:szCs w:val="24"/>
                <w:lang w:eastAsia="lv-LV"/>
              </w:rPr>
              <w:t>80</w:t>
            </w:r>
            <w:r w:rsidRPr="00DC2425">
              <w:rPr>
                <w:rFonts w:ascii="Times New Roman" w:eastAsia="Times New Roman" w:hAnsi="Times New Roman" w:cs="Times New Roman"/>
                <w:b/>
                <w:iCs/>
                <w:color w:val="000000" w:themeColor="text1"/>
                <w:sz w:val="24"/>
                <w:szCs w:val="24"/>
                <w:lang w:eastAsia="lv-LV"/>
              </w:rPr>
              <w:t xml:space="preserve"> EUR</w:t>
            </w:r>
            <w:r w:rsidR="00703DDE">
              <w:rPr>
                <w:rFonts w:ascii="Times New Roman" w:eastAsia="Times New Roman" w:hAnsi="Times New Roman" w:cs="Times New Roman"/>
                <w:b/>
                <w:iCs/>
                <w:color w:val="000000" w:themeColor="text1"/>
                <w:sz w:val="24"/>
                <w:szCs w:val="24"/>
                <w:lang w:eastAsia="lv-LV"/>
              </w:rPr>
              <w:t>.</w:t>
            </w:r>
          </w:p>
          <w:p w14:paraId="429B6505" w14:textId="1C5F35AF" w:rsidR="00E71392" w:rsidRPr="006B482C" w:rsidRDefault="006B482C" w:rsidP="006B482C">
            <w:pPr>
              <w:spacing w:after="0" w:line="240" w:lineRule="auto"/>
              <w:contextualSpacing/>
              <w:jc w:val="both"/>
              <w:rPr>
                <w:rFonts w:ascii="Times New Roman" w:eastAsia="Times New Roman" w:hAnsi="Times New Roman" w:cs="Times New Roman"/>
                <w:bCs/>
                <w:iCs/>
                <w:color w:val="000000" w:themeColor="text1"/>
                <w:sz w:val="24"/>
                <w:szCs w:val="24"/>
                <w:lang w:eastAsia="lv-LV"/>
              </w:rPr>
            </w:pPr>
            <w:r w:rsidRPr="006B482C">
              <w:rPr>
                <w:rFonts w:ascii="Times New Roman" w:eastAsia="Times New Roman" w:hAnsi="Times New Roman" w:cs="Times New Roman"/>
                <w:bCs/>
                <w:iCs/>
                <w:color w:val="000000" w:themeColor="text1"/>
                <w:sz w:val="24"/>
                <w:szCs w:val="24"/>
                <w:lang w:eastAsia="lv-LV"/>
              </w:rPr>
              <w:t xml:space="preserve">Veidlapu intervijas laikā aizpilda Pārvaldes intervētājs, līdz ar to šo aprēķinu var nosacīti attiecināt uz mājsaimniecību, jo pašreiz nav iespējams prognozēt, kas no mājsaimniecības sniegs atbildes, līdz ar to nav iespējams pateikt uz šo personu attiecināmo stundas </w:t>
            </w:r>
            <w:r w:rsidRPr="006B482C">
              <w:rPr>
                <w:rFonts w:ascii="Times New Roman" w:eastAsia="Times New Roman" w:hAnsi="Times New Roman" w:cs="Times New Roman"/>
                <w:bCs/>
                <w:iCs/>
                <w:color w:val="000000" w:themeColor="text1"/>
                <w:sz w:val="24"/>
                <w:szCs w:val="24"/>
                <w:lang w:eastAsia="lv-LV"/>
              </w:rPr>
              <w:lastRenderedPageBreak/>
              <w:t>izmaksas likmi (piemēram, pensionārs, bezdarbnieks vai nodarbināta persona)</w:t>
            </w:r>
            <w:r>
              <w:rPr>
                <w:rFonts w:ascii="Times New Roman" w:eastAsia="Times New Roman" w:hAnsi="Times New Roman" w:cs="Times New Roman"/>
                <w:bCs/>
                <w:iCs/>
                <w:color w:val="000000" w:themeColor="text1"/>
                <w:sz w:val="24"/>
                <w:szCs w:val="24"/>
                <w:lang w:eastAsia="lv-LV"/>
              </w:rPr>
              <w:t>.</w:t>
            </w:r>
            <w:r w:rsidR="00DF5F7E" w:rsidRPr="00DC2425">
              <w:rPr>
                <w:rFonts w:ascii="Times New Roman" w:eastAsia="Times New Roman" w:hAnsi="Times New Roman" w:cs="Times New Roman"/>
                <w:iCs/>
                <w:color w:val="000000" w:themeColor="text1"/>
                <w:sz w:val="24"/>
                <w:szCs w:val="24"/>
                <w:lang w:eastAsia="lv-LV"/>
              </w:rPr>
              <w:t xml:space="preserve"> </w:t>
            </w:r>
          </w:p>
        </w:tc>
      </w:tr>
      <w:tr w:rsidR="00AE4464" w:rsidRPr="00DC2425" w14:paraId="7029226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A8147D"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1526E983"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0D901DD" w14:textId="77777777" w:rsidR="00E5323B" w:rsidRPr="00DC2425" w:rsidRDefault="0012765C"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Projekts šo jomu neskar</w:t>
            </w:r>
          </w:p>
        </w:tc>
      </w:tr>
      <w:tr w:rsidR="00AE4464" w:rsidRPr="00DC2425" w14:paraId="6E426AD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51975D9"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CCAFB18"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0FABE6" w14:textId="77777777" w:rsidR="00E5323B" w:rsidRPr="00DC2425" w:rsidRDefault="004E14E4"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p>
        </w:tc>
      </w:tr>
    </w:tbl>
    <w:p w14:paraId="68F9C143" w14:textId="789D9ACC" w:rsidR="0030129E" w:rsidRPr="00DC2425" w:rsidRDefault="0030129E"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9"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71"/>
      </w:tblGrid>
      <w:tr w:rsidR="0030129E" w:rsidRPr="00DC2425" w14:paraId="2C6C72DA" w14:textId="77777777" w:rsidTr="0071503F">
        <w:trPr>
          <w:trHeight w:val="16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50782691" w14:textId="77777777" w:rsidR="0030129E" w:rsidRPr="00DC2425" w:rsidRDefault="0030129E" w:rsidP="00CC0139">
            <w:pPr>
              <w:spacing w:after="0" w:line="240" w:lineRule="auto"/>
              <w:contextualSpacing/>
              <w:jc w:val="center"/>
              <w:rPr>
                <w:rFonts w:ascii="Times New Roman" w:eastAsia="Times New Roman" w:hAnsi="Times New Roman" w:cs="Times New Roman"/>
                <w:b/>
                <w:bCs/>
                <w:sz w:val="24"/>
                <w:szCs w:val="24"/>
                <w:lang w:eastAsia="lv-LV"/>
              </w:rPr>
            </w:pPr>
            <w:r w:rsidRPr="00DC2425">
              <w:rPr>
                <w:rFonts w:ascii="Times New Roman" w:eastAsia="Times New Roman" w:hAnsi="Times New Roman" w:cs="Times New Roman"/>
                <w:b/>
                <w:bCs/>
                <w:sz w:val="24"/>
                <w:szCs w:val="24"/>
                <w:lang w:eastAsia="lv-LV"/>
              </w:rPr>
              <w:t>III. Tiesību akta projekta ietekme uz valsts budžetu un pašvaldību budžetiem</w:t>
            </w:r>
          </w:p>
        </w:tc>
      </w:tr>
      <w:tr w:rsidR="0030129E" w:rsidRPr="00DC2425" w14:paraId="381B86AE" w14:textId="77777777" w:rsidTr="0071503F">
        <w:trPr>
          <w:trHeight w:val="182"/>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577ED76E" w14:textId="113B093A" w:rsidR="0030129E" w:rsidRPr="00DC2425" w:rsidRDefault="0030129E" w:rsidP="00CC0139">
            <w:pPr>
              <w:spacing w:after="0" w:line="240" w:lineRule="auto"/>
              <w:contextualSpacing/>
              <w:jc w:val="center"/>
              <w:rPr>
                <w:rFonts w:ascii="Times New Roman" w:eastAsia="Times New Roman" w:hAnsi="Times New Roman" w:cs="Times New Roman"/>
                <w:bCs/>
                <w:sz w:val="24"/>
                <w:szCs w:val="24"/>
                <w:lang w:eastAsia="lv-LV"/>
              </w:rPr>
            </w:pPr>
            <w:r w:rsidRPr="00DC2425">
              <w:rPr>
                <w:rFonts w:ascii="Times New Roman" w:eastAsia="Times New Roman" w:hAnsi="Times New Roman" w:cs="Times New Roman"/>
                <w:bCs/>
                <w:sz w:val="24"/>
                <w:szCs w:val="24"/>
                <w:lang w:eastAsia="lv-LV"/>
              </w:rPr>
              <w:t>Projekts šo jomu neskar</w:t>
            </w:r>
          </w:p>
        </w:tc>
      </w:tr>
    </w:tbl>
    <w:p w14:paraId="6F8AF987" w14:textId="77777777" w:rsidR="000F65CF" w:rsidRPr="00DC2425" w:rsidRDefault="000F65CF" w:rsidP="00CC0139">
      <w:pPr>
        <w:spacing w:after="0" w:line="240" w:lineRule="auto"/>
        <w:contextualSpacing/>
        <w:jc w:val="both"/>
        <w:rPr>
          <w:rFonts w:ascii="Times New Roman" w:eastAsia="Times New Roman" w:hAnsi="Times New Roman" w:cs="Times New Roman"/>
          <w:iCs/>
          <w:color w:val="000000" w:themeColor="text1"/>
          <w:sz w:val="24"/>
          <w:szCs w:val="24"/>
          <w:lang w:eastAsia="lv-LV"/>
        </w:rPr>
      </w:pPr>
    </w:p>
    <w:tbl>
      <w:tblPr>
        <w:tblW w:w="5009"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71"/>
      </w:tblGrid>
      <w:tr w:rsidR="00D45F8A" w:rsidRPr="00DC2425" w14:paraId="40B388CF" w14:textId="77777777" w:rsidTr="0071503F">
        <w:trPr>
          <w:trHeight w:val="162"/>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36D912D0" w14:textId="77777777" w:rsidR="00D45F8A" w:rsidRPr="00DC2425" w:rsidRDefault="00D45F8A" w:rsidP="00CC0139">
            <w:pPr>
              <w:spacing w:after="0" w:line="240" w:lineRule="auto"/>
              <w:contextualSpacing/>
              <w:jc w:val="center"/>
              <w:rPr>
                <w:rFonts w:ascii="Times New Roman" w:eastAsia="Times New Roman" w:hAnsi="Times New Roman" w:cs="Times New Roman"/>
                <w:b/>
                <w:bCs/>
                <w:sz w:val="24"/>
                <w:szCs w:val="24"/>
                <w:lang w:eastAsia="lv-LV"/>
              </w:rPr>
            </w:pPr>
            <w:bookmarkStart w:id="3" w:name="_Hlk519668010"/>
            <w:r w:rsidRPr="00DC2425">
              <w:rPr>
                <w:rFonts w:ascii="Times New Roman" w:eastAsia="Times New Roman" w:hAnsi="Times New Roman" w:cs="Times New Roman"/>
                <w:b/>
                <w:bCs/>
                <w:sz w:val="24"/>
                <w:szCs w:val="24"/>
                <w:lang w:eastAsia="lv-LV"/>
              </w:rPr>
              <w:t>IV. Tiesību akta projekta ietekme uz spēkā esošo tiesību normu sistēmu</w:t>
            </w:r>
          </w:p>
        </w:tc>
      </w:tr>
      <w:tr w:rsidR="00D45F8A" w:rsidRPr="00DC2425" w14:paraId="4C53C95E" w14:textId="77777777" w:rsidTr="0071503F">
        <w:trPr>
          <w:trHeight w:val="20"/>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42943F78" w14:textId="20DDA0DB" w:rsidR="00D45F8A" w:rsidRPr="00DC2425" w:rsidRDefault="00D45F8A" w:rsidP="00CC0139">
            <w:pPr>
              <w:spacing w:after="0" w:line="240" w:lineRule="auto"/>
              <w:contextualSpacing/>
              <w:jc w:val="center"/>
              <w:rPr>
                <w:rFonts w:ascii="Times New Roman" w:eastAsia="Times New Roman" w:hAnsi="Times New Roman" w:cs="Times New Roman"/>
                <w:bCs/>
                <w:sz w:val="24"/>
                <w:szCs w:val="24"/>
                <w:lang w:eastAsia="lv-LV"/>
              </w:rPr>
            </w:pPr>
            <w:r w:rsidRPr="00DC2425">
              <w:rPr>
                <w:rFonts w:ascii="Times New Roman" w:eastAsia="Times New Roman" w:hAnsi="Times New Roman" w:cs="Times New Roman"/>
                <w:bCs/>
                <w:sz w:val="24"/>
                <w:szCs w:val="24"/>
                <w:lang w:eastAsia="lv-LV"/>
              </w:rPr>
              <w:t>Projekts šo jomu neskar</w:t>
            </w:r>
          </w:p>
        </w:tc>
      </w:tr>
      <w:bookmarkEnd w:id="3"/>
    </w:tbl>
    <w:p w14:paraId="32B4CA51" w14:textId="11D209CA"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9"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71"/>
      </w:tblGrid>
      <w:tr w:rsidR="00AE4464" w:rsidRPr="00DC2425" w14:paraId="2740ABB7" w14:textId="77777777" w:rsidTr="00703DDE">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5CC25B98" w14:textId="77777777" w:rsidR="00655F2C" w:rsidRPr="00DC2425" w:rsidRDefault="00E5323B" w:rsidP="00703DDE">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703DDE" w:rsidRPr="00DC2425" w14:paraId="232860C4" w14:textId="77777777" w:rsidTr="00703DDE">
        <w:trPr>
          <w:trHeight w:val="20"/>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13C261A3" w14:textId="77777777" w:rsidR="00703DDE" w:rsidRPr="00DC2425" w:rsidRDefault="00703DDE" w:rsidP="00DC7DA1">
            <w:pPr>
              <w:spacing w:after="0" w:line="240" w:lineRule="auto"/>
              <w:contextualSpacing/>
              <w:jc w:val="center"/>
              <w:rPr>
                <w:rFonts w:ascii="Times New Roman" w:eastAsia="Times New Roman" w:hAnsi="Times New Roman" w:cs="Times New Roman"/>
                <w:bCs/>
                <w:sz w:val="24"/>
                <w:szCs w:val="24"/>
                <w:lang w:eastAsia="lv-LV"/>
              </w:rPr>
            </w:pPr>
            <w:r w:rsidRPr="00DC2425">
              <w:rPr>
                <w:rFonts w:ascii="Times New Roman" w:eastAsia="Times New Roman" w:hAnsi="Times New Roman" w:cs="Times New Roman"/>
                <w:bCs/>
                <w:sz w:val="24"/>
                <w:szCs w:val="24"/>
                <w:lang w:eastAsia="lv-LV"/>
              </w:rPr>
              <w:t>Projekts šo jomu neskar</w:t>
            </w:r>
          </w:p>
        </w:tc>
      </w:tr>
    </w:tbl>
    <w:p w14:paraId="600350B8" w14:textId="77777777" w:rsidR="000E36BC" w:rsidRPr="00DC2425" w:rsidRDefault="000E36BC"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E4464" w:rsidRPr="00DC2425" w14:paraId="54D7406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2990EBD" w14:textId="77777777" w:rsidR="00655F2C" w:rsidRPr="00DC2425" w:rsidRDefault="00E5323B" w:rsidP="00703DDE">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AE4464" w:rsidRPr="00DC2425" w14:paraId="563B8AD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CE7DCB"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CBCAE6F" w14:textId="67E84F16" w:rsidR="00C944EF" w:rsidRPr="00C944EF" w:rsidRDefault="00E5323B" w:rsidP="00703DDE">
            <w:pPr>
              <w:spacing w:after="0" w:line="240" w:lineRule="auto"/>
              <w:contextualSpacing/>
              <w:rPr>
                <w:rFonts w:ascii="Times New Roman" w:eastAsia="Times New Roman" w:hAnsi="Times New Roman" w:cs="Times New Roman"/>
                <w:sz w:val="24"/>
                <w:szCs w:val="24"/>
                <w:lang w:eastAsia="lv-LV"/>
              </w:rPr>
            </w:pPr>
            <w:r w:rsidRPr="00DC2425">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1D7CC26D" w14:textId="690F33E4" w:rsidR="00CE40FB" w:rsidRPr="00EF2FEA" w:rsidRDefault="00EF2FEA" w:rsidP="00EF2FEA">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r w:rsidR="00AE4464" w:rsidRPr="00DC2425" w14:paraId="5DDE749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54B3420"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11B826B"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767380F" w14:textId="3CA24A99" w:rsidR="00E5323B" w:rsidRPr="00DC2425" w:rsidRDefault="009F3383" w:rsidP="00092169">
            <w:p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Lai informētu sabiedrību un nodrošinātu iespēju izteikt viedokļus, noteikumu projekts kopā ar sākotnējās ietekmes novērtējuma ziņojumu ievietots </w:t>
            </w:r>
            <w:r w:rsidR="00320CE3" w:rsidRPr="00DC2425">
              <w:rPr>
                <w:rFonts w:ascii="Times New Roman" w:eastAsia="Times New Roman" w:hAnsi="Times New Roman" w:cs="Times New Roman"/>
                <w:iCs/>
                <w:color w:val="000000" w:themeColor="text1"/>
                <w:sz w:val="24"/>
                <w:szCs w:val="24"/>
                <w:lang w:eastAsia="lv-LV"/>
              </w:rPr>
              <w:t xml:space="preserve">Ministru kabineta, </w:t>
            </w:r>
            <w:r w:rsidRPr="00DC2425">
              <w:rPr>
                <w:rFonts w:ascii="Times New Roman" w:eastAsia="Times New Roman" w:hAnsi="Times New Roman" w:cs="Times New Roman"/>
                <w:iCs/>
                <w:color w:val="000000" w:themeColor="text1"/>
                <w:sz w:val="24"/>
                <w:szCs w:val="24"/>
                <w:lang w:eastAsia="lv-LV"/>
              </w:rPr>
              <w:t xml:space="preserve">Ekonomikas ministrijas un </w:t>
            </w:r>
            <w:r w:rsidR="004B5CCD" w:rsidRPr="00DC2425">
              <w:rPr>
                <w:rFonts w:ascii="Times New Roman" w:eastAsia="Times New Roman" w:hAnsi="Times New Roman" w:cs="Times New Roman"/>
                <w:iCs/>
                <w:color w:val="000000" w:themeColor="text1"/>
                <w:sz w:val="24"/>
                <w:szCs w:val="24"/>
                <w:lang w:eastAsia="lv-LV"/>
              </w:rPr>
              <w:t>P</w:t>
            </w:r>
            <w:r w:rsidRPr="00DC2425">
              <w:rPr>
                <w:rFonts w:ascii="Times New Roman" w:eastAsia="Times New Roman" w:hAnsi="Times New Roman" w:cs="Times New Roman"/>
                <w:iCs/>
                <w:color w:val="000000" w:themeColor="text1"/>
                <w:sz w:val="24"/>
                <w:szCs w:val="24"/>
                <w:lang w:eastAsia="lv-LV"/>
              </w:rPr>
              <w:t>ārvaldes tīmekļa vietnē 20</w:t>
            </w:r>
            <w:r w:rsidR="00610C6A" w:rsidRPr="00DC2425">
              <w:rPr>
                <w:rFonts w:ascii="Times New Roman" w:eastAsia="Times New Roman" w:hAnsi="Times New Roman" w:cs="Times New Roman"/>
                <w:iCs/>
                <w:color w:val="000000" w:themeColor="text1"/>
                <w:sz w:val="24"/>
                <w:szCs w:val="24"/>
                <w:lang w:eastAsia="lv-LV"/>
              </w:rPr>
              <w:t>20</w:t>
            </w:r>
            <w:r w:rsidRPr="00DC2425">
              <w:rPr>
                <w:rFonts w:ascii="Times New Roman" w:eastAsia="Times New Roman" w:hAnsi="Times New Roman" w:cs="Times New Roman"/>
                <w:iCs/>
                <w:color w:val="000000" w:themeColor="text1"/>
                <w:sz w:val="24"/>
                <w:szCs w:val="24"/>
                <w:lang w:eastAsia="lv-LV"/>
              </w:rPr>
              <w:t xml:space="preserve">. gada </w:t>
            </w:r>
            <w:r w:rsidR="00703DDE">
              <w:rPr>
                <w:rFonts w:ascii="Times New Roman" w:eastAsia="Times New Roman" w:hAnsi="Times New Roman" w:cs="Times New Roman"/>
                <w:iCs/>
                <w:color w:val="000000" w:themeColor="text1"/>
                <w:sz w:val="24"/>
                <w:szCs w:val="24"/>
                <w:lang w:eastAsia="lv-LV"/>
              </w:rPr>
              <w:t>21.decembrī</w:t>
            </w:r>
            <w:r w:rsidR="00BD2C02" w:rsidRPr="00DC2425">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aicinot sabiedrību izteikt atsauksmes un viedokļus.</w:t>
            </w:r>
          </w:p>
        </w:tc>
      </w:tr>
      <w:tr w:rsidR="00AE4464" w:rsidRPr="00DC2425" w14:paraId="2468965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2B6FDD"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F6F552A"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5D230AF7" w14:textId="6FCEA56E" w:rsidR="00E5323B" w:rsidRPr="00DC2425" w:rsidRDefault="00610C6A"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r w:rsidR="00F6476F" w:rsidRPr="00DC2425">
              <w:rPr>
                <w:rFonts w:ascii="Times New Roman" w:eastAsia="Times New Roman" w:hAnsi="Times New Roman" w:cs="Times New Roman"/>
                <w:iCs/>
                <w:color w:val="000000" w:themeColor="text1"/>
                <w:sz w:val="24"/>
                <w:szCs w:val="24"/>
                <w:lang w:eastAsia="lv-LV"/>
              </w:rPr>
              <w:t xml:space="preserve"> </w:t>
            </w:r>
          </w:p>
        </w:tc>
      </w:tr>
      <w:tr w:rsidR="00AE4464" w:rsidRPr="00DC2425" w14:paraId="2F37F31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5CAE65"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D9B3F46"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7D70718"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p>
        </w:tc>
      </w:tr>
    </w:tbl>
    <w:p w14:paraId="1074BABB" w14:textId="03FAA4D8" w:rsidR="00E5323B" w:rsidRPr="00DC2425" w:rsidRDefault="002F37B6"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E4464" w:rsidRPr="00DC2425" w14:paraId="637E0B0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92C4C75" w14:textId="77777777" w:rsidR="00655F2C" w:rsidRPr="00DC2425" w:rsidRDefault="00E5323B" w:rsidP="00703DDE">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AE4464" w:rsidRPr="00DC2425" w14:paraId="22BA49A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57911C8"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0AC1F7D"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640E5BD" w14:textId="79AE0627" w:rsidR="00E5323B" w:rsidRPr="00DC2425" w:rsidRDefault="00D24CB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Pārvalde</w:t>
            </w:r>
          </w:p>
        </w:tc>
      </w:tr>
      <w:tr w:rsidR="00AE4464" w:rsidRPr="00DC2425" w14:paraId="099A336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A80B71"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1CAAC50" w14:textId="77777777" w:rsidR="00E5323B"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DC2425">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p w14:paraId="4CCBD959" w14:textId="562EF06F" w:rsidR="00703DDE" w:rsidRPr="00DC2425" w:rsidRDefault="00703DDE"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435E095E" w14:textId="74B9097D" w:rsidR="006E5F06" w:rsidRPr="00DC2425" w:rsidRDefault="009F3383" w:rsidP="00B7157C">
            <w:p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MK noteikumu projekt</w:t>
            </w:r>
            <w:r w:rsidR="00B7157C" w:rsidRPr="00DC2425">
              <w:rPr>
                <w:rFonts w:ascii="Times New Roman" w:eastAsia="Times New Roman" w:hAnsi="Times New Roman" w:cs="Times New Roman"/>
                <w:iCs/>
                <w:color w:val="000000" w:themeColor="text1"/>
                <w:sz w:val="24"/>
                <w:szCs w:val="24"/>
                <w:lang w:eastAsia="lv-LV"/>
              </w:rPr>
              <w:t>a izpilde</w:t>
            </w:r>
            <w:r w:rsidRPr="00DC2425">
              <w:rPr>
                <w:rFonts w:ascii="Times New Roman" w:eastAsia="Times New Roman" w:hAnsi="Times New Roman" w:cs="Times New Roman"/>
                <w:iCs/>
                <w:color w:val="000000" w:themeColor="text1"/>
                <w:sz w:val="24"/>
                <w:szCs w:val="24"/>
                <w:lang w:eastAsia="lv-LV"/>
              </w:rPr>
              <w:t xml:space="preserve"> nemaina Pārvaldes kompetenci un funkcijas, kā arī neparedz </w:t>
            </w:r>
            <w:r w:rsidR="00AA2E07" w:rsidRPr="00DC2425">
              <w:rPr>
                <w:rFonts w:ascii="Times New Roman" w:eastAsia="Times New Roman" w:hAnsi="Times New Roman" w:cs="Times New Roman"/>
                <w:iCs/>
                <w:color w:val="000000" w:themeColor="text1"/>
                <w:sz w:val="24"/>
                <w:szCs w:val="24"/>
                <w:lang w:eastAsia="lv-LV"/>
              </w:rPr>
              <w:t xml:space="preserve">ietekmi uz cilvēkresursiem, </w:t>
            </w:r>
            <w:r w:rsidRPr="00DC2425">
              <w:rPr>
                <w:rFonts w:ascii="Times New Roman" w:eastAsia="Times New Roman" w:hAnsi="Times New Roman" w:cs="Times New Roman"/>
                <w:iCs/>
                <w:color w:val="000000" w:themeColor="text1"/>
                <w:sz w:val="24"/>
                <w:szCs w:val="24"/>
                <w:lang w:eastAsia="lv-LV"/>
              </w:rPr>
              <w:t>jaunu institūciju izveidi, esošo institūciju likvidāciju vai reorganizāciju</w:t>
            </w:r>
            <w:r w:rsidR="00AA2E07" w:rsidRPr="00DC2425">
              <w:rPr>
                <w:rFonts w:ascii="Times New Roman" w:eastAsia="Times New Roman" w:hAnsi="Times New Roman" w:cs="Times New Roman"/>
                <w:iCs/>
                <w:color w:val="000000" w:themeColor="text1"/>
                <w:sz w:val="24"/>
                <w:szCs w:val="24"/>
                <w:lang w:eastAsia="lv-LV"/>
              </w:rPr>
              <w:t>.</w:t>
            </w:r>
          </w:p>
        </w:tc>
      </w:tr>
      <w:tr w:rsidR="00AE4464" w:rsidRPr="00DC2425" w14:paraId="4D79B18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B3424B"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70340D1"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163AEF8" w14:textId="7C7C4E34" w:rsidR="00E40FE1" w:rsidRPr="00DC2425" w:rsidRDefault="00E40FE1" w:rsidP="00703DDE">
            <w:p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izpilde tiks nodrošināta Ekonomikas ministrijas budžeta programmā 24.00.00 </w:t>
            </w:r>
            <w:r w:rsidRPr="00DC2425">
              <w:rPr>
                <w:rFonts w:ascii="Times New Roman" w:eastAsia="Times New Roman" w:hAnsi="Times New Roman" w:cs="Times New Roman"/>
                <w:iCs/>
                <w:color w:val="000000" w:themeColor="text1"/>
                <w:sz w:val="24"/>
                <w:szCs w:val="24"/>
                <w:lang w:eastAsia="lv-LV"/>
              </w:rPr>
              <w:lastRenderedPageBreak/>
              <w:t>“Statistiskās informācijas nodrošināšana” piešķirto valsts budžeta līdzekļu ietvaros.</w:t>
            </w:r>
          </w:p>
          <w:p w14:paraId="42DA5849" w14:textId="40F6303E"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c>
      </w:tr>
    </w:tbl>
    <w:p w14:paraId="0758A355" w14:textId="25A87DA4" w:rsidR="000F65CF" w:rsidRPr="00DC2425" w:rsidRDefault="000F65CF" w:rsidP="00CC0139">
      <w:pPr>
        <w:spacing w:after="0" w:line="240" w:lineRule="auto"/>
        <w:contextualSpacing/>
        <w:jc w:val="both"/>
        <w:rPr>
          <w:rFonts w:ascii="Times New Roman" w:hAnsi="Times New Roman" w:cs="Times New Roman"/>
          <w:color w:val="000000" w:themeColor="text1"/>
          <w:sz w:val="28"/>
          <w:szCs w:val="28"/>
        </w:rPr>
      </w:pPr>
    </w:p>
    <w:p w14:paraId="0E3A24F7" w14:textId="3D422D48" w:rsidR="000F65CF" w:rsidRPr="00DC2425" w:rsidRDefault="00490820" w:rsidP="00546EE8">
      <w:pPr>
        <w:tabs>
          <w:tab w:val="left" w:pos="7230"/>
        </w:tabs>
        <w:spacing w:after="0" w:line="240" w:lineRule="auto"/>
        <w:contextualSpacing/>
        <w:jc w:val="both"/>
        <w:rPr>
          <w:rFonts w:ascii="Times New Roman" w:hAnsi="Times New Roman" w:cs="Times New Roman"/>
          <w:color w:val="000000" w:themeColor="text1"/>
          <w:sz w:val="24"/>
          <w:szCs w:val="28"/>
        </w:rPr>
      </w:pPr>
      <w:r w:rsidRPr="00DC2425">
        <w:rPr>
          <w:rFonts w:ascii="Times New Roman" w:hAnsi="Times New Roman" w:cs="Times New Roman"/>
          <w:bCs/>
          <w:color w:val="000000" w:themeColor="text1"/>
          <w:sz w:val="24"/>
          <w:szCs w:val="28"/>
        </w:rPr>
        <w:t>E</w:t>
      </w:r>
      <w:r w:rsidR="009F3383" w:rsidRPr="00DC2425">
        <w:rPr>
          <w:rFonts w:ascii="Times New Roman" w:hAnsi="Times New Roman" w:cs="Times New Roman"/>
          <w:bCs/>
          <w:color w:val="000000" w:themeColor="text1"/>
          <w:sz w:val="24"/>
          <w:szCs w:val="28"/>
        </w:rPr>
        <w:t>konomikas ministrs</w:t>
      </w:r>
      <w:r w:rsidR="009F3383" w:rsidRPr="00DC2425">
        <w:rPr>
          <w:rFonts w:ascii="Times New Roman" w:hAnsi="Times New Roman" w:cs="Times New Roman"/>
          <w:bCs/>
          <w:color w:val="000000" w:themeColor="text1"/>
          <w:sz w:val="24"/>
          <w:szCs w:val="28"/>
        </w:rPr>
        <w:tab/>
      </w:r>
      <w:r w:rsidR="00D0754D" w:rsidRPr="00DC2425">
        <w:rPr>
          <w:rFonts w:ascii="Times New Roman" w:hAnsi="Times New Roman" w:cs="Times New Roman"/>
          <w:color w:val="000000" w:themeColor="text1"/>
          <w:sz w:val="24"/>
          <w:szCs w:val="28"/>
        </w:rPr>
        <w:t>J.</w:t>
      </w:r>
      <w:r w:rsidR="00870472">
        <w:rPr>
          <w:rFonts w:ascii="Times New Roman" w:hAnsi="Times New Roman" w:cs="Times New Roman"/>
          <w:color w:val="000000" w:themeColor="text1"/>
          <w:sz w:val="24"/>
          <w:szCs w:val="28"/>
        </w:rPr>
        <w:t xml:space="preserve"> </w:t>
      </w:r>
      <w:r w:rsidR="00D0754D" w:rsidRPr="00DC2425">
        <w:rPr>
          <w:rFonts w:ascii="Times New Roman" w:hAnsi="Times New Roman" w:cs="Times New Roman"/>
          <w:color w:val="000000" w:themeColor="text1"/>
          <w:sz w:val="24"/>
          <w:szCs w:val="28"/>
        </w:rPr>
        <w:t>Vitenbergs</w:t>
      </w:r>
    </w:p>
    <w:p w14:paraId="67A8C1C3" w14:textId="77777777" w:rsidR="000F65CF" w:rsidRPr="00DC2425" w:rsidRDefault="000F65CF" w:rsidP="00546EE8">
      <w:pPr>
        <w:tabs>
          <w:tab w:val="left" w:pos="7230"/>
        </w:tabs>
        <w:spacing w:after="0" w:line="240" w:lineRule="auto"/>
        <w:contextualSpacing/>
        <w:jc w:val="both"/>
        <w:rPr>
          <w:rFonts w:ascii="Times New Roman" w:hAnsi="Times New Roman" w:cs="Times New Roman"/>
          <w:color w:val="000000" w:themeColor="text1"/>
          <w:sz w:val="24"/>
          <w:szCs w:val="28"/>
        </w:rPr>
      </w:pPr>
    </w:p>
    <w:p w14:paraId="13B3F8F6" w14:textId="77777777" w:rsidR="003235AA" w:rsidRPr="00DC2425" w:rsidRDefault="009F3383" w:rsidP="00546EE8">
      <w:pPr>
        <w:tabs>
          <w:tab w:val="left" w:pos="7230"/>
        </w:tabs>
        <w:spacing w:after="0" w:line="240" w:lineRule="auto"/>
        <w:contextualSpacing/>
        <w:jc w:val="both"/>
        <w:rPr>
          <w:rFonts w:ascii="Times New Roman" w:hAnsi="Times New Roman" w:cs="Times New Roman"/>
          <w:color w:val="000000" w:themeColor="text1"/>
          <w:sz w:val="24"/>
          <w:szCs w:val="28"/>
        </w:rPr>
      </w:pPr>
      <w:r w:rsidRPr="00DC2425">
        <w:rPr>
          <w:rFonts w:ascii="Times New Roman" w:hAnsi="Times New Roman" w:cs="Times New Roman"/>
          <w:color w:val="000000" w:themeColor="text1"/>
          <w:sz w:val="24"/>
          <w:szCs w:val="28"/>
        </w:rPr>
        <w:t>Vīza:</w:t>
      </w:r>
    </w:p>
    <w:p w14:paraId="145A2217" w14:textId="2ECFEA57" w:rsidR="000F65CF" w:rsidRPr="00DC2425" w:rsidRDefault="009F3383" w:rsidP="00546EE8">
      <w:pPr>
        <w:tabs>
          <w:tab w:val="left" w:pos="7230"/>
        </w:tabs>
        <w:spacing w:after="0" w:line="240" w:lineRule="auto"/>
        <w:contextualSpacing/>
        <w:jc w:val="both"/>
        <w:rPr>
          <w:rFonts w:ascii="Times New Roman" w:hAnsi="Times New Roman" w:cs="Times New Roman"/>
          <w:color w:val="000000" w:themeColor="text1"/>
          <w:sz w:val="24"/>
          <w:szCs w:val="28"/>
        </w:rPr>
      </w:pPr>
      <w:r w:rsidRPr="00DC2425">
        <w:rPr>
          <w:rFonts w:ascii="Times New Roman" w:hAnsi="Times New Roman" w:cs="Times New Roman"/>
          <w:color w:val="000000" w:themeColor="text1"/>
          <w:sz w:val="24"/>
          <w:szCs w:val="28"/>
        </w:rPr>
        <w:t>Valsts sekretārs</w:t>
      </w:r>
      <w:r w:rsidRPr="00DC2425">
        <w:rPr>
          <w:rFonts w:ascii="Times New Roman" w:hAnsi="Times New Roman" w:cs="Times New Roman"/>
          <w:color w:val="000000" w:themeColor="text1"/>
          <w:sz w:val="24"/>
          <w:szCs w:val="28"/>
        </w:rPr>
        <w:tab/>
      </w:r>
      <w:r w:rsidR="00D0754D" w:rsidRPr="00DC2425">
        <w:rPr>
          <w:rFonts w:ascii="Times New Roman" w:hAnsi="Times New Roman" w:cs="Times New Roman"/>
          <w:color w:val="000000" w:themeColor="text1"/>
          <w:sz w:val="24"/>
          <w:szCs w:val="28"/>
        </w:rPr>
        <w:t>E.</w:t>
      </w:r>
      <w:r w:rsidR="00870472">
        <w:rPr>
          <w:rFonts w:ascii="Times New Roman" w:hAnsi="Times New Roman" w:cs="Times New Roman"/>
          <w:color w:val="000000" w:themeColor="text1"/>
          <w:sz w:val="24"/>
          <w:szCs w:val="28"/>
        </w:rPr>
        <w:t xml:space="preserve"> </w:t>
      </w:r>
      <w:r w:rsidR="00D0754D" w:rsidRPr="00DC2425">
        <w:rPr>
          <w:rFonts w:ascii="Times New Roman" w:hAnsi="Times New Roman" w:cs="Times New Roman"/>
          <w:color w:val="000000" w:themeColor="text1"/>
          <w:sz w:val="24"/>
          <w:szCs w:val="28"/>
        </w:rPr>
        <w:t>Valantis</w:t>
      </w:r>
    </w:p>
    <w:p w14:paraId="59DF0079" w14:textId="77777777" w:rsidR="003235AA" w:rsidRPr="00DC2425" w:rsidRDefault="003235AA" w:rsidP="00CC0139">
      <w:pPr>
        <w:tabs>
          <w:tab w:val="left" w:pos="6237"/>
        </w:tabs>
        <w:spacing w:after="0" w:line="240" w:lineRule="auto"/>
        <w:contextualSpacing/>
        <w:jc w:val="both"/>
        <w:rPr>
          <w:rFonts w:ascii="Times New Roman" w:hAnsi="Times New Roman" w:cs="Times New Roman"/>
          <w:color w:val="000000" w:themeColor="text1"/>
          <w:sz w:val="20"/>
          <w:szCs w:val="20"/>
        </w:rPr>
      </w:pPr>
    </w:p>
    <w:p w14:paraId="45932E4F" w14:textId="77777777" w:rsidR="003235AA" w:rsidRPr="00DC2425" w:rsidRDefault="003235AA" w:rsidP="00CC0139">
      <w:pPr>
        <w:tabs>
          <w:tab w:val="left" w:pos="6237"/>
        </w:tabs>
        <w:spacing w:after="0" w:line="240" w:lineRule="auto"/>
        <w:contextualSpacing/>
        <w:jc w:val="both"/>
        <w:rPr>
          <w:rFonts w:ascii="Times New Roman" w:hAnsi="Times New Roman" w:cs="Times New Roman"/>
          <w:color w:val="000000" w:themeColor="text1"/>
          <w:sz w:val="20"/>
          <w:szCs w:val="20"/>
        </w:rPr>
      </w:pPr>
    </w:p>
    <w:p w14:paraId="61AE2827" w14:textId="77777777" w:rsidR="00333FB4" w:rsidRDefault="009F3383" w:rsidP="00CC0139">
      <w:pPr>
        <w:tabs>
          <w:tab w:val="left" w:pos="6237"/>
        </w:tabs>
        <w:spacing w:after="0" w:line="240" w:lineRule="auto"/>
        <w:contextualSpacing/>
        <w:jc w:val="both"/>
        <w:rPr>
          <w:rFonts w:ascii="Times New Roman" w:hAnsi="Times New Roman" w:cs="Times New Roman"/>
          <w:color w:val="000000" w:themeColor="text1"/>
          <w:sz w:val="20"/>
          <w:szCs w:val="20"/>
        </w:rPr>
      </w:pPr>
      <w:r w:rsidRPr="00DC2425">
        <w:rPr>
          <w:rFonts w:ascii="Times New Roman" w:hAnsi="Times New Roman" w:cs="Times New Roman"/>
          <w:color w:val="000000" w:themeColor="text1"/>
          <w:sz w:val="20"/>
          <w:szCs w:val="20"/>
        </w:rPr>
        <w:t>Piliņa, 67366773</w:t>
      </w:r>
      <w:r w:rsidR="004352A0" w:rsidRPr="00DC2425">
        <w:rPr>
          <w:rFonts w:ascii="Times New Roman" w:hAnsi="Times New Roman" w:cs="Times New Roman"/>
          <w:color w:val="000000" w:themeColor="text1"/>
          <w:sz w:val="20"/>
          <w:szCs w:val="20"/>
        </w:rPr>
        <w:t xml:space="preserve">, </w:t>
      </w:r>
    </w:p>
    <w:p w14:paraId="4E0961A7" w14:textId="1E774C13" w:rsidR="000F65CF" w:rsidRPr="00543867" w:rsidRDefault="00295A90" w:rsidP="00CC0139">
      <w:pPr>
        <w:tabs>
          <w:tab w:val="left" w:pos="6237"/>
        </w:tabs>
        <w:spacing w:after="0" w:line="240" w:lineRule="auto"/>
        <w:contextualSpacing/>
        <w:jc w:val="both"/>
        <w:rPr>
          <w:rFonts w:ascii="Times New Roman" w:hAnsi="Times New Roman" w:cs="Times New Roman"/>
          <w:color w:val="000000" w:themeColor="text1"/>
          <w:sz w:val="20"/>
          <w:szCs w:val="20"/>
        </w:rPr>
      </w:pPr>
      <w:r w:rsidRPr="00DC2425">
        <w:rPr>
          <w:rStyle w:val="Hyperlink"/>
          <w:rFonts w:ascii="Times New Roman" w:hAnsi="Times New Roman" w:cs="Times New Roman"/>
          <w:sz w:val="20"/>
          <w:szCs w:val="20"/>
        </w:rPr>
        <w:t>Guna.Pilina@csb.gov.lv</w:t>
      </w:r>
    </w:p>
    <w:sectPr w:rsidR="000F65CF" w:rsidRPr="00543867" w:rsidSect="000D5931">
      <w:headerReference w:type="default" r:id="rId8"/>
      <w:footerReference w:type="default" r:id="rId9"/>
      <w:footerReference w:type="first" r:id="rId10"/>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7F9FC" w14:textId="77777777" w:rsidR="008153D1" w:rsidRDefault="008153D1" w:rsidP="00894C55">
      <w:pPr>
        <w:spacing w:after="0" w:line="240" w:lineRule="auto"/>
      </w:pPr>
      <w:r>
        <w:separator/>
      </w:r>
    </w:p>
  </w:endnote>
  <w:endnote w:type="continuationSeparator" w:id="0">
    <w:p w14:paraId="3476FCB4" w14:textId="77777777" w:rsidR="008153D1" w:rsidRDefault="008153D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C076" w14:textId="2F0E0A31" w:rsidR="007E0B05" w:rsidRPr="000F65CF" w:rsidRDefault="007E0B05" w:rsidP="0073757A">
    <w:pPr>
      <w:pStyle w:val="Footer"/>
      <w:jc w:val="both"/>
      <w:rPr>
        <w:rFonts w:ascii="Times New Roman" w:hAnsi="Times New Roman" w:cs="Times New Roman"/>
      </w:rPr>
    </w:pPr>
    <w:r w:rsidRPr="00971EB2">
      <w:rPr>
        <w:rFonts w:ascii="Times New Roman" w:hAnsi="Times New Roman" w:cs="Times New Roman"/>
        <w:noProof/>
      </w:rPr>
      <w:fldChar w:fldCharType="begin"/>
    </w:r>
    <w:r w:rsidRPr="00971EB2">
      <w:rPr>
        <w:rFonts w:ascii="Times New Roman" w:hAnsi="Times New Roman" w:cs="Times New Roman"/>
        <w:noProof/>
      </w:rPr>
      <w:instrText xml:space="preserve"> FILENAME  \* MERGEFORMAT </w:instrText>
    </w:r>
    <w:r w:rsidRPr="00971EB2">
      <w:rPr>
        <w:rFonts w:ascii="Times New Roman" w:hAnsi="Times New Roman" w:cs="Times New Roman"/>
        <w:noProof/>
      </w:rPr>
      <w:fldChar w:fldCharType="separate"/>
    </w:r>
    <w:r w:rsidR="00C944EF">
      <w:rPr>
        <w:rFonts w:ascii="Times New Roman" w:hAnsi="Times New Roman" w:cs="Times New Roman"/>
        <w:noProof/>
      </w:rPr>
      <w:t>EMAnot_</w:t>
    </w:r>
    <w:r w:rsidR="0094079F">
      <w:rPr>
        <w:rFonts w:ascii="Times New Roman" w:hAnsi="Times New Roman" w:cs="Times New Roman"/>
        <w:noProof/>
      </w:rPr>
      <w:t>0</w:t>
    </w:r>
    <w:r w:rsidR="00156890">
      <w:rPr>
        <w:rFonts w:ascii="Times New Roman" w:hAnsi="Times New Roman" w:cs="Times New Roman"/>
        <w:noProof/>
      </w:rPr>
      <w:t>9</w:t>
    </w:r>
    <w:r w:rsidR="0094079F">
      <w:rPr>
        <w:rFonts w:ascii="Times New Roman" w:hAnsi="Times New Roman" w:cs="Times New Roman"/>
        <w:noProof/>
      </w:rPr>
      <w:t>12</w:t>
    </w:r>
    <w:r w:rsidR="00C944EF">
      <w:rPr>
        <w:rFonts w:ascii="Times New Roman" w:hAnsi="Times New Roman" w:cs="Times New Roman"/>
        <w:noProof/>
      </w:rPr>
      <w:t>20_veidlapas</w:t>
    </w:r>
    <w:r w:rsidRPr="00971EB2">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BAC8" w14:textId="30DF3376" w:rsidR="007E0B05" w:rsidRPr="00971EB2" w:rsidRDefault="007E0B05" w:rsidP="0073757A">
    <w:pPr>
      <w:pStyle w:val="Footer"/>
      <w:jc w:val="both"/>
      <w:rPr>
        <w:rFonts w:ascii="Times New Roman" w:hAnsi="Times New Roman" w:cs="Times New Roman"/>
      </w:rPr>
    </w:pPr>
    <w:r w:rsidRPr="00971EB2">
      <w:rPr>
        <w:rFonts w:ascii="Times New Roman" w:hAnsi="Times New Roman" w:cs="Times New Roman"/>
        <w:noProof/>
      </w:rPr>
      <w:fldChar w:fldCharType="begin"/>
    </w:r>
    <w:r w:rsidRPr="00971EB2">
      <w:rPr>
        <w:rFonts w:ascii="Times New Roman" w:hAnsi="Times New Roman" w:cs="Times New Roman"/>
        <w:noProof/>
      </w:rPr>
      <w:instrText xml:space="preserve"> FILENAME  \* MERGEFORMAT </w:instrText>
    </w:r>
    <w:r w:rsidRPr="00971EB2">
      <w:rPr>
        <w:rFonts w:ascii="Times New Roman" w:hAnsi="Times New Roman" w:cs="Times New Roman"/>
        <w:noProof/>
      </w:rPr>
      <w:fldChar w:fldCharType="separate"/>
    </w:r>
    <w:r w:rsidR="00091CA4">
      <w:rPr>
        <w:rFonts w:ascii="Times New Roman" w:hAnsi="Times New Roman" w:cs="Times New Roman"/>
        <w:noProof/>
      </w:rPr>
      <w:t>EMAnot_</w:t>
    </w:r>
    <w:r w:rsidR="0094079F">
      <w:rPr>
        <w:rFonts w:ascii="Times New Roman" w:hAnsi="Times New Roman" w:cs="Times New Roman"/>
        <w:noProof/>
      </w:rPr>
      <w:t>0</w:t>
    </w:r>
    <w:r w:rsidR="00156890">
      <w:rPr>
        <w:rFonts w:ascii="Times New Roman" w:hAnsi="Times New Roman" w:cs="Times New Roman"/>
        <w:noProof/>
      </w:rPr>
      <w:t>9</w:t>
    </w:r>
    <w:r w:rsidR="0094079F">
      <w:rPr>
        <w:rFonts w:ascii="Times New Roman" w:hAnsi="Times New Roman" w:cs="Times New Roman"/>
        <w:noProof/>
      </w:rPr>
      <w:t>12</w:t>
    </w:r>
    <w:r w:rsidR="00091CA4">
      <w:rPr>
        <w:rFonts w:ascii="Times New Roman" w:hAnsi="Times New Roman" w:cs="Times New Roman"/>
        <w:noProof/>
      </w:rPr>
      <w:t>20_veidlapas</w:t>
    </w:r>
    <w:r w:rsidRPr="00971EB2">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5EC80" w14:textId="77777777" w:rsidR="008153D1" w:rsidRDefault="008153D1" w:rsidP="00894C55">
      <w:pPr>
        <w:spacing w:after="0" w:line="240" w:lineRule="auto"/>
      </w:pPr>
      <w:r>
        <w:separator/>
      </w:r>
    </w:p>
  </w:footnote>
  <w:footnote w:type="continuationSeparator" w:id="0">
    <w:p w14:paraId="25D40606" w14:textId="77777777" w:rsidR="008153D1" w:rsidRDefault="008153D1"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60422"/>
      <w:docPartObj>
        <w:docPartGallery w:val="Page Numbers (Top of Page)"/>
        <w:docPartUnique/>
      </w:docPartObj>
    </w:sdtPr>
    <w:sdtEndPr>
      <w:rPr>
        <w:rFonts w:ascii="Times New Roman" w:hAnsi="Times New Roman" w:cs="Times New Roman"/>
        <w:noProof/>
        <w:sz w:val="20"/>
        <w:szCs w:val="20"/>
      </w:rPr>
    </w:sdtEndPr>
    <w:sdtContent>
      <w:p w14:paraId="64E2A6A5" w14:textId="76E1762D" w:rsidR="007E0B05" w:rsidRPr="00435230" w:rsidRDefault="007E0B05">
        <w:pPr>
          <w:pStyle w:val="Header"/>
          <w:jc w:val="center"/>
          <w:rPr>
            <w:rFonts w:ascii="Times New Roman" w:hAnsi="Times New Roman" w:cs="Times New Roman"/>
            <w:sz w:val="20"/>
            <w:szCs w:val="20"/>
          </w:rPr>
        </w:pPr>
        <w:r w:rsidRPr="00435230">
          <w:rPr>
            <w:rFonts w:ascii="Times New Roman" w:hAnsi="Times New Roman" w:cs="Times New Roman"/>
            <w:sz w:val="20"/>
            <w:szCs w:val="20"/>
          </w:rPr>
          <w:fldChar w:fldCharType="begin"/>
        </w:r>
        <w:r w:rsidRPr="00435230">
          <w:rPr>
            <w:rFonts w:ascii="Times New Roman" w:hAnsi="Times New Roman" w:cs="Times New Roman"/>
            <w:sz w:val="20"/>
            <w:szCs w:val="20"/>
          </w:rPr>
          <w:instrText xml:space="preserve"> PAGE   \* MERGEFORMAT </w:instrText>
        </w:r>
        <w:r w:rsidRPr="00435230">
          <w:rPr>
            <w:rFonts w:ascii="Times New Roman" w:hAnsi="Times New Roman" w:cs="Times New Roman"/>
            <w:sz w:val="20"/>
            <w:szCs w:val="20"/>
          </w:rPr>
          <w:fldChar w:fldCharType="separate"/>
        </w:r>
        <w:r>
          <w:rPr>
            <w:rFonts w:ascii="Times New Roman" w:hAnsi="Times New Roman" w:cs="Times New Roman"/>
            <w:noProof/>
            <w:sz w:val="20"/>
            <w:szCs w:val="20"/>
          </w:rPr>
          <w:t>17</w:t>
        </w:r>
        <w:r w:rsidRPr="00435230">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B49"/>
    <w:multiLevelType w:val="hybridMultilevel"/>
    <w:tmpl w:val="2E8C0E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742D74"/>
    <w:multiLevelType w:val="multilevel"/>
    <w:tmpl w:val="ABDEF318"/>
    <w:lvl w:ilvl="0">
      <w:start w:val="1"/>
      <w:numFmt w:val="decimal"/>
      <w:lvlText w:val="%1."/>
      <w:lvlJc w:val="left"/>
      <w:pPr>
        <w:ind w:left="720" w:hanging="360"/>
      </w:pPr>
      <w:rPr>
        <w:rFonts w:hint="default"/>
      </w:rPr>
    </w:lvl>
    <w:lvl w:ilvl="1">
      <w:start w:val="1"/>
      <w:numFmt w:val="decimal"/>
      <w:isLgl/>
      <w:lvlText w:val="%1.%2."/>
      <w:lvlJc w:val="left"/>
      <w:pPr>
        <w:ind w:left="1141" w:hanging="360"/>
      </w:pPr>
      <w:rPr>
        <w:rFonts w:hint="default"/>
      </w:rPr>
    </w:lvl>
    <w:lvl w:ilvl="2">
      <w:start w:val="1"/>
      <w:numFmt w:val="decimal"/>
      <w:isLgl/>
      <w:lvlText w:val="%1.%2.%3."/>
      <w:lvlJc w:val="left"/>
      <w:pPr>
        <w:ind w:left="1922"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326" w:hanging="1440"/>
      </w:pPr>
      <w:rPr>
        <w:rFonts w:hint="default"/>
      </w:rPr>
    </w:lvl>
    <w:lvl w:ilvl="7">
      <w:start w:val="1"/>
      <w:numFmt w:val="decimal"/>
      <w:isLgl/>
      <w:lvlText w:val="%1.%2.%3.%4.%5.%6.%7.%8."/>
      <w:lvlJc w:val="left"/>
      <w:pPr>
        <w:ind w:left="4747" w:hanging="1440"/>
      </w:pPr>
      <w:rPr>
        <w:rFonts w:hint="default"/>
      </w:rPr>
    </w:lvl>
    <w:lvl w:ilvl="8">
      <w:start w:val="1"/>
      <w:numFmt w:val="decimal"/>
      <w:isLgl/>
      <w:lvlText w:val="%1.%2.%3.%4.%5.%6.%7.%8.%9."/>
      <w:lvlJc w:val="left"/>
      <w:pPr>
        <w:ind w:left="5528" w:hanging="1800"/>
      </w:pPr>
      <w:rPr>
        <w:rFonts w:hint="default"/>
      </w:rPr>
    </w:lvl>
  </w:abstractNum>
  <w:abstractNum w:abstractNumId="2" w15:restartNumberingAfterBreak="0">
    <w:nsid w:val="129063DA"/>
    <w:multiLevelType w:val="hybridMultilevel"/>
    <w:tmpl w:val="21C2513A"/>
    <w:lvl w:ilvl="0" w:tplc="CA3E245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C2439BB"/>
    <w:multiLevelType w:val="hybridMultilevel"/>
    <w:tmpl w:val="682024FC"/>
    <w:lvl w:ilvl="0" w:tplc="C70485E6">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5955F6"/>
    <w:multiLevelType w:val="hybridMultilevel"/>
    <w:tmpl w:val="B7BE76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C43910"/>
    <w:multiLevelType w:val="hybridMultilevel"/>
    <w:tmpl w:val="9E943B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CC15C72"/>
    <w:multiLevelType w:val="multilevel"/>
    <w:tmpl w:val="ABDEF318"/>
    <w:lvl w:ilvl="0">
      <w:start w:val="1"/>
      <w:numFmt w:val="decimal"/>
      <w:lvlText w:val="%1."/>
      <w:lvlJc w:val="left"/>
      <w:pPr>
        <w:ind w:left="720" w:hanging="360"/>
      </w:pPr>
      <w:rPr>
        <w:rFonts w:hint="default"/>
      </w:rPr>
    </w:lvl>
    <w:lvl w:ilvl="1">
      <w:start w:val="1"/>
      <w:numFmt w:val="decimal"/>
      <w:isLgl/>
      <w:lvlText w:val="%1.%2."/>
      <w:lvlJc w:val="left"/>
      <w:pPr>
        <w:ind w:left="1141" w:hanging="360"/>
      </w:pPr>
      <w:rPr>
        <w:rFonts w:hint="default"/>
      </w:rPr>
    </w:lvl>
    <w:lvl w:ilvl="2">
      <w:start w:val="1"/>
      <w:numFmt w:val="decimal"/>
      <w:isLgl/>
      <w:lvlText w:val="%1.%2.%3."/>
      <w:lvlJc w:val="left"/>
      <w:pPr>
        <w:ind w:left="1922"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326" w:hanging="1440"/>
      </w:pPr>
      <w:rPr>
        <w:rFonts w:hint="default"/>
      </w:rPr>
    </w:lvl>
    <w:lvl w:ilvl="7">
      <w:start w:val="1"/>
      <w:numFmt w:val="decimal"/>
      <w:isLgl/>
      <w:lvlText w:val="%1.%2.%3.%4.%5.%6.%7.%8."/>
      <w:lvlJc w:val="left"/>
      <w:pPr>
        <w:ind w:left="4747" w:hanging="1440"/>
      </w:pPr>
      <w:rPr>
        <w:rFonts w:hint="default"/>
      </w:rPr>
    </w:lvl>
    <w:lvl w:ilvl="8">
      <w:start w:val="1"/>
      <w:numFmt w:val="decimal"/>
      <w:isLgl/>
      <w:lvlText w:val="%1.%2.%3.%4.%5.%6.%7.%8.%9."/>
      <w:lvlJc w:val="left"/>
      <w:pPr>
        <w:ind w:left="5528" w:hanging="1800"/>
      </w:pPr>
      <w:rPr>
        <w:rFonts w:hint="default"/>
      </w:rPr>
    </w:lvl>
  </w:abstractNum>
  <w:abstractNum w:abstractNumId="7" w15:restartNumberingAfterBreak="0">
    <w:nsid w:val="5BB03E33"/>
    <w:multiLevelType w:val="hybridMultilevel"/>
    <w:tmpl w:val="682024FC"/>
    <w:lvl w:ilvl="0" w:tplc="C70485E6">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A35B7B"/>
    <w:multiLevelType w:val="hybridMultilevel"/>
    <w:tmpl w:val="682024FC"/>
    <w:lvl w:ilvl="0" w:tplc="C70485E6">
      <w:start w:val="1"/>
      <w:numFmt w:val="decimal"/>
      <w:lvlText w:val="%1."/>
      <w:lvlJc w:val="left"/>
      <w:pPr>
        <w:ind w:left="360" w:hanging="360"/>
      </w:pPr>
      <w:rPr>
        <w:rFonts w:cs="Times New Roman" w:hint="default"/>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673C3FEC"/>
    <w:multiLevelType w:val="hybridMultilevel"/>
    <w:tmpl w:val="A440A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3829AD"/>
    <w:multiLevelType w:val="hybridMultilevel"/>
    <w:tmpl w:val="935EF20E"/>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B1941E4"/>
    <w:multiLevelType w:val="hybridMultilevel"/>
    <w:tmpl w:val="10BA26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
  </w:num>
  <w:num w:numId="4">
    <w:abstractNumId w:val="6"/>
  </w:num>
  <w:num w:numId="5">
    <w:abstractNumId w:val="3"/>
  </w:num>
  <w:num w:numId="6">
    <w:abstractNumId w:val="7"/>
  </w:num>
  <w:num w:numId="7">
    <w:abstractNumId w:val="8"/>
  </w:num>
  <w:num w:numId="8">
    <w:abstractNumId w:val="9"/>
  </w:num>
  <w:num w:numId="9">
    <w:abstractNumId w:val="2"/>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1BAB"/>
    <w:rsid w:val="000075C6"/>
    <w:rsid w:val="00010CCD"/>
    <w:rsid w:val="000110F0"/>
    <w:rsid w:val="0001123C"/>
    <w:rsid w:val="000116C9"/>
    <w:rsid w:val="000128D6"/>
    <w:rsid w:val="00015779"/>
    <w:rsid w:val="00017034"/>
    <w:rsid w:val="00024247"/>
    <w:rsid w:val="00027454"/>
    <w:rsid w:val="0003050C"/>
    <w:rsid w:val="00033EA3"/>
    <w:rsid w:val="0003674A"/>
    <w:rsid w:val="000405DE"/>
    <w:rsid w:val="000428A4"/>
    <w:rsid w:val="00047290"/>
    <w:rsid w:val="00047837"/>
    <w:rsid w:val="00055705"/>
    <w:rsid w:val="000565D6"/>
    <w:rsid w:val="00061B76"/>
    <w:rsid w:val="000635CB"/>
    <w:rsid w:val="000657BF"/>
    <w:rsid w:val="00066653"/>
    <w:rsid w:val="00070A8E"/>
    <w:rsid w:val="00072334"/>
    <w:rsid w:val="00075385"/>
    <w:rsid w:val="00082069"/>
    <w:rsid w:val="00084716"/>
    <w:rsid w:val="00084ECD"/>
    <w:rsid w:val="00087B38"/>
    <w:rsid w:val="00091CA4"/>
    <w:rsid w:val="00092169"/>
    <w:rsid w:val="000A12C4"/>
    <w:rsid w:val="000A4093"/>
    <w:rsid w:val="000A454D"/>
    <w:rsid w:val="000B14D3"/>
    <w:rsid w:val="000B2A86"/>
    <w:rsid w:val="000B3136"/>
    <w:rsid w:val="000B3B86"/>
    <w:rsid w:val="000B3D86"/>
    <w:rsid w:val="000B5830"/>
    <w:rsid w:val="000B5D8B"/>
    <w:rsid w:val="000C56CC"/>
    <w:rsid w:val="000C58C4"/>
    <w:rsid w:val="000D17D3"/>
    <w:rsid w:val="000D3438"/>
    <w:rsid w:val="000D34C8"/>
    <w:rsid w:val="000D37B4"/>
    <w:rsid w:val="000D5931"/>
    <w:rsid w:val="000D5D05"/>
    <w:rsid w:val="000D797B"/>
    <w:rsid w:val="000D7F6A"/>
    <w:rsid w:val="000E1CCC"/>
    <w:rsid w:val="000E36BC"/>
    <w:rsid w:val="000E5227"/>
    <w:rsid w:val="000F06A8"/>
    <w:rsid w:val="000F41AE"/>
    <w:rsid w:val="000F55C0"/>
    <w:rsid w:val="000F64D0"/>
    <w:rsid w:val="000F65CF"/>
    <w:rsid w:val="001038FE"/>
    <w:rsid w:val="0011015E"/>
    <w:rsid w:val="00115180"/>
    <w:rsid w:val="00124842"/>
    <w:rsid w:val="00124FE2"/>
    <w:rsid w:val="00125B05"/>
    <w:rsid w:val="00126944"/>
    <w:rsid w:val="0012765C"/>
    <w:rsid w:val="001276F8"/>
    <w:rsid w:val="00131ADD"/>
    <w:rsid w:val="001372F4"/>
    <w:rsid w:val="00141190"/>
    <w:rsid w:val="0015224E"/>
    <w:rsid w:val="001529FD"/>
    <w:rsid w:val="0015475E"/>
    <w:rsid w:val="00156890"/>
    <w:rsid w:val="001629C4"/>
    <w:rsid w:val="0016330B"/>
    <w:rsid w:val="00165BA5"/>
    <w:rsid w:val="00166F14"/>
    <w:rsid w:val="00173878"/>
    <w:rsid w:val="00187F47"/>
    <w:rsid w:val="0019313E"/>
    <w:rsid w:val="00197A71"/>
    <w:rsid w:val="001A6E0C"/>
    <w:rsid w:val="001B6476"/>
    <w:rsid w:val="001B64BF"/>
    <w:rsid w:val="001C3BB3"/>
    <w:rsid w:val="001D49E9"/>
    <w:rsid w:val="001D5E1E"/>
    <w:rsid w:val="001D65C0"/>
    <w:rsid w:val="001D7425"/>
    <w:rsid w:val="001E7A4A"/>
    <w:rsid w:val="001F0833"/>
    <w:rsid w:val="001F12B6"/>
    <w:rsid w:val="001F382F"/>
    <w:rsid w:val="001F4609"/>
    <w:rsid w:val="00201093"/>
    <w:rsid w:val="00205B21"/>
    <w:rsid w:val="0021792F"/>
    <w:rsid w:val="00222C10"/>
    <w:rsid w:val="00224C9E"/>
    <w:rsid w:val="00226B23"/>
    <w:rsid w:val="0022731A"/>
    <w:rsid w:val="002358CA"/>
    <w:rsid w:val="00240231"/>
    <w:rsid w:val="002406C5"/>
    <w:rsid w:val="00243426"/>
    <w:rsid w:val="00243CD0"/>
    <w:rsid w:val="002467FC"/>
    <w:rsid w:val="002502CB"/>
    <w:rsid w:val="002537B3"/>
    <w:rsid w:val="002566D4"/>
    <w:rsid w:val="002608DF"/>
    <w:rsid w:val="00265218"/>
    <w:rsid w:val="00274083"/>
    <w:rsid w:val="00274528"/>
    <w:rsid w:val="0027715D"/>
    <w:rsid w:val="0028024C"/>
    <w:rsid w:val="00281681"/>
    <w:rsid w:val="00281E4D"/>
    <w:rsid w:val="00282956"/>
    <w:rsid w:val="00284264"/>
    <w:rsid w:val="00285E78"/>
    <w:rsid w:val="00287D4A"/>
    <w:rsid w:val="00290E75"/>
    <w:rsid w:val="0029102F"/>
    <w:rsid w:val="002932EA"/>
    <w:rsid w:val="0029485E"/>
    <w:rsid w:val="00295A90"/>
    <w:rsid w:val="002A0B9A"/>
    <w:rsid w:val="002A2486"/>
    <w:rsid w:val="002A337E"/>
    <w:rsid w:val="002A3EDC"/>
    <w:rsid w:val="002B2123"/>
    <w:rsid w:val="002B2AB0"/>
    <w:rsid w:val="002B507E"/>
    <w:rsid w:val="002B5319"/>
    <w:rsid w:val="002B682D"/>
    <w:rsid w:val="002B7912"/>
    <w:rsid w:val="002C3812"/>
    <w:rsid w:val="002C4215"/>
    <w:rsid w:val="002C439D"/>
    <w:rsid w:val="002D0746"/>
    <w:rsid w:val="002D199D"/>
    <w:rsid w:val="002D3DE0"/>
    <w:rsid w:val="002D4E30"/>
    <w:rsid w:val="002D73BF"/>
    <w:rsid w:val="002E092E"/>
    <w:rsid w:val="002E1C05"/>
    <w:rsid w:val="002E79A9"/>
    <w:rsid w:val="002E79F7"/>
    <w:rsid w:val="002E7D42"/>
    <w:rsid w:val="002F3260"/>
    <w:rsid w:val="002F37B6"/>
    <w:rsid w:val="002F5884"/>
    <w:rsid w:val="002F720E"/>
    <w:rsid w:val="0030129E"/>
    <w:rsid w:val="003012FB"/>
    <w:rsid w:val="00301B89"/>
    <w:rsid w:val="00305AFA"/>
    <w:rsid w:val="00305BBB"/>
    <w:rsid w:val="00310CF2"/>
    <w:rsid w:val="00313804"/>
    <w:rsid w:val="0031463E"/>
    <w:rsid w:val="00314E3D"/>
    <w:rsid w:val="003163E5"/>
    <w:rsid w:val="00317F28"/>
    <w:rsid w:val="00320CE3"/>
    <w:rsid w:val="003235AA"/>
    <w:rsid w:val="003243A3"/>
    <w:rsid w:val="00327A04"/>
    <w:rsid w:val="00332946"/>
    <w:rsid w:val="00333FB4"/>
    <w:rsid w:val="00334504"/>
    <w:rsid w:val="00334808"/>
    <w:rsid w:val="00334A68"/>
    <w:rsid w:val="00334C7E"/>
    <w:rsid w:val="00336A69"/>
    <w:rsid w:val="003407CE"/>
    <w:rsid w:val="00345294"/>
    <w:rsid w:val="00350A48"/>
    <w:rsid w:val="00352456"/>
    <w:rsid w:val="003532C1"/>
    <w:rsid w:val="00353F28"/>
    <w:rsid w:val="003546AB"/>
    <w:rsid w:val="0036183E"/>
    <w:rsid w:val="003620B6"/>
    <w:rsid w:val="003663CE"/>
    <w:rsid w:val="003670B7"/>
    <w:rsid w:val="00373225"/>
    <w:rsid w:val="00373585"/>
    <w:rsid w:val="00373C82"/>
    <w:rsid w:val="0037520C"/>
    <w:rsid w:val="0038246D"/>
    <w:rsid w:val="0038373B"/>
    <w:rsid w:val="00386060"/>
    <w:rsid w:val="00386495"/>
    <w:rsid w:val="0038799E"/>
    <w:rsid w:val="003911A3"/>
    <w:rsid w:val="00394D7A"/>
    <w:rsid w:val="00396FA8"/>
    <w:rsid w:val="003A0A83"/>
    <w:rsid w:val="003A28F5"/>
    <w:rsid w:val="003A4A5B"/>
    <w:rsid w:val="003A5207"/>
    <w:rsid w:val="003A621A"/>
    <w:rsid w:val="003B0BF9"/>
    <w:rsid w:val="003B250D"/>
    <w:rsid w:val="003B3298"/>
    <w:rsid w:val="003B3D32"/>
    <w:rsid w:val="003B5420"/>
    <w:rsid w:val="003B5D4D"/>
    <w:rsid w:val="003B6FE1"/>
    <w:rsid w:val="003B76A6"/>
    <w:rsid w:val="003C2449"/>
    <w:rsid w:val="003C477E"/>
    <w:rsid w:val="003C545A"/>
    <w:rsid w:val="003C5AB1"/>
    <w:rsid w:val="003C6082"/>
    <w:rsid w:val="003C7DD8"/>
    <w:rsid w:val="003D27CE"/>
    <w:rsid w:val="003D305A"/>
    <w:rsid w:val="003D3589"/>
    <w:rsid w:val="003D4F56"/>
    <w:rsid w:val="003D5C69"/>
    <w:rsid w:val="003D671B"/>
    <w:rsid w:val="003D673A"/>
    <w:rsid w:val="003D7821"/>
    <w:rsid w:val="003E0791"/>
    <w:rsid w:val="003E27F8"/>
    <w:rsid w:val="003E5A9E"/>
    <w:rsid w:val="003E6E42"/>
    <w:rsid w:val="003E7862"/>
    <w:rsid w:val="003F0439"/>
    <w:rsid w:val="003F1DF0"/>
    <w:rsid w:val="003F28AC"/>
    <w:rsid w:val="003F3616"/>
    <w:rsid w:val="003F432D"/>
    <w:rsid w:val="003F6211"/>
    <w:rsid w:val="00402199"/>
    <w:rsid w:val="0040386D"/>
    <w:rsid w:val="00403992"/>
    <w:rsid w:val="00411648"/>
    <w:rsid w:val="004136E2"/>
    <w:rsid w:val="00413FEF"/>
    <w:rsid w:val="00415E3D"/>
    <w:rsid w:val="00416663"/>
    <w:rsid w:val="0042273A"/>
    <w:rsid w:val="00423B98"/>
    <w:rsid w:val="00425E17"/>
    <w:rsid w:val="00435230"/>
    <w:rsid w:val="004352A0"/>
    <w:rsid w:val="004369E9"/>
    <w:rsid w:val="00436D22"/>
    <w:rsid w:val="004373EF"/>
    <w:rsid w:val="00442BCD"/>
    <w:rsid w:val="0044448A"/>
    <w:rsid w:val="004454FE"/>
    <w:rsid w:val="00456AA1"/>
    <w:rsid w:val="00456E40"/>
    <w:rsid w:val="004573C1"/>
    <w:rsid w:val="00463140"/>
    <w:rsid w:val="0046379F"/>
    <w:rsid w:val="00465070"/>
    <w:rsid w:val="004661E7"/>
    <w:rsid w:val="00467733"/>
    <w:rsid w:val="004709B8"/>
    <w:rsid w:val="00471F27"/>
    <w:rsid w:val="00472CC6"/>
    <w:rsid w:val="00477EBE"/>
    <w:rsid w:val="00481095"/>
    <w:rsid w:val="00483638"/>
    <w:rsid w:val="00484877"/>
    <w:rsid w:val="00490820"/>
    <w:rsid w:val="00490824"/>
    <w:rsid w:val="00491D2D"/>
    <w:rsid w:val="00493007"/>
    <w:rsid w:val="00494556"/>
    <w:rsid w:val="004A1162"/>
    <w:rsid w:val="004B56CE"/>
    <w:rsid w:val="004B5CCD"/>
    <w:rsid w:val="004B71A9"/>
    <w:rsid w:val="004C0F82"/>
    <w:rsid w:val="004C0FBD"/>
    <w:rsid w:val="004C1829"/>
    <w:rsid w:val="004C1884"/>
    <w:rsid w:val="004C276D"/>
    <w:rsid w:val="004C47B0"/>
    <w:rsid w:val="004C4CA9"/>
    <w:rsid w:val="004D6847"/>
    <w:rsid w:val="004E087A"/>
    <w:rsid w:val="004E147A"/>
    <w:rsid w:val="004E14E4"/>
    <w:rsid w:val="004E20CD"/>
    <w:rsid w:val="004E2F4D"/>
    <w:rsid w:val="004F277D"/>
    <w:rsid w:val="0050178F"/>
    <w:rsid w:val="00505C52"/>
    <w:rsid w:val="00507DFA"/>
    <w:rsid w:val="005126E3"/>
    <w:rsid w:val="005164A5"/>
    <w:rsid w:val="005178E8"/>
    <w:rsid w:val="005207BD"/>
    <w:rsid w:val="00520C6C"/>
    <w:rsid w:val="005214B9"/>
    <w:rsid w:val="00525CF5"/>
    <w:rsid w:val="0052697D"/>
    <w:rsid w:val="0052745B"/>
    <w:rsid w:val="005333A8"/>
    <w:rsid w:val="005333DB"/>
    <w:rsid w:val="00533F89"/>
    <w:rsid w:val="005403FD"/>
    <w:rsid w:val="00542BCC"/>
    <w:rsid w:val="00543867"/>
    <w:rsid w:val="0054475D"/>
    <w:rsid w:val="0054560F"/>
    <w:rsid w:val="00546EE8"/>
    <w:rsid w:val="00552866"/>
    <w:rsid w:val="0055486F"/>
    <w:rsid w:val="00557E1B"/>
    <w:rsid w:val="00562CBF"/>
    <w:rsid w:val="0056681D"/>
    <w:rsid w:val="00566C9A"/>
    <w:rsid w:val="00566CA9"/>
    <w:rsid w:val="005716A3"/>
    <w:rsid w:val="00572165"/>
    <w:rsid w:val="0057274B"/>
    <w:rsid w:val="00574365"/>
    <w:rsid w:val="00582786"/>
    <w:rsid w:val="0058292B"/>
    <w:rsid w:val="00582A57"/>
    <w:rsid w:val="005831AA"/>
    <w:rsid w:val="00595270"/>
    <w:rsid w:val="00596881"/>
    <w:rsid w:val="00596D1C"/>
    <w:rsid w:val="005A0DC4"/>
    <w:rsid w:val="005A2E5B"/>
    <w:rsid w:val="005A4616"/>
    <w:rsid w:val="005A521F"/>
    <w:rsid w:val="005A56A6"/>
    <w:rsid w:val="005A6CAF"/>
    <w:rsid w:val="005B1E7D"/>
    <w:rsid w:val="005B207A"/>
    <w:rsid w:val="005B4299"/>
    <w:rsid w:val="005B691A"/>
    <w:rsid w:val="005B69B2"/>
    <w:rsid w:val="005D5B87"/>
    <w:rsid w:val="005D6090"/>
    <w:rsid w:val="005D77B0"/>
    <w:rsid w:val="005D7FE5"/>
    <w:rsid w:val="005E050C"/>
    <w:rsid w:val="005E3874"/>
    <w:rsid w:val="005E7B62"/>
    <w:rsid w:val="005F4623"/>
    <w:rsid w:val="005F65CD"/>
    <w:rsid w:val="005F686C"/>
    <w:rsid w:val="00600F04"/>
    <w:rsid w:val="00603562"/>
    <w:rsid w:val="006035AF"/>
    <w:rsid w:val="00604329"/>
    <w:rsid w:val="00604AD8"/>
    <w:rsid w:val="00607147"/>
    <w:rsid w:val="00610C6A"/>
    <w:rsid w:val="00612231"/>
    <w:rsid w:val="00615321"/>
    <w:rsid w:val="00621D8D"/>
    <w:rsid w:val="00622356"/>
    <w:rsid w:val="006239B8"/>
    <w:rsid w:val="006247C8"/>
    <w:rsid w:val="006256F4"/>
    <w:rsid w:val="0062665D"/>
    <w:rsid w:val="006278DA"/>
    <w:rsid w:val="00631066"/>
    <w:rsid w:val="00632A86"/>
    <w:rsid w:val="00634A20"/>
    <w:rsid w:val="0064505B"/>
    <w:rsid w:val="00646047"/>
    <w:rsid w:val="00655EF7"/>
    <w:rsid w:val="00655F2C"/>
    <w:rsid w:val="006577D8"/>
    <w:rsid w:val="00657D8B"/>
    <w:rsid w:val="00661A6D"/>
    <w:rsid w:val="006637A4"/>
    <w:rsid w:val="00665DEB"/>
    <w:rsid w:val="006671CB"/>
    <w:rsid w:val="00670F42"/>
    <w:rsid w:val="0067171A"/>
    <w:rsid w:val="006728CE"/>
    <w:rsid w:val="00677615"/>
    <w:rsid w:val="00677C8B"/>
    <w:rsid w:val="00677E71"/>
    <w:rsid w:val="006803D8"/>
    <w:rsid w:val="00680FB4"/>
    <w:rsid w:val="0068241F"/>
    <w:rsid w:val="0068557B"/>
    <w:rsid w:val="00692D2B"/>
    <w:rsid w:val="006932F1"/>
    <w:rsid w:val="006A0615"/>
    <w:rsid w:val="006A348D"/>
    <w:rsid w:val="006A4FFF"/>
    <w:rsid w:val="006B2B12"/>
    <w:rsid w:val="006B2E73"/>
    <w:rsid w:val="006B4802"/>
    <w:rsid w:val="006B482C"/>
    <w:rsid w:val="006B48D0"/>
    <w:rsid w:val="006C3D54"/>
    <w:rsid w:val="006D2678"/>
    <w:rsid w:val="006D3DC2"/>
    <w:rsid w:val="006D52A7"/>
    <w:rsid w:val="006D5766"/>
    <w:rsid w:val="006D6B61"/>
    <w:rsid w:val="006E1081"/>
    <w:rsid w:val="006E2A4C"/>
    <w:rsid w:val="006E42F3"/>
    <w:rsid w:val="006E46D1"/>
    <w:rsid w:val="006E5D68"/>
    <w:rsid w:val="006E5F06"/>
    <w:rsid w:val="006F1F84"/>
    <w:rsid w:val="006F4F1A"/>
    <w:rsid w:val="006F6608"/>
    <w:rsid w:val="00701F3D"/>
    <w:rsid w:val="007025F4"/>
    <w:rsid w:val="00702E7C"/>
    <w:rsid w:val="00703385"/>
    <w:rsid w:val="00703DDE"/>
    <w:rsid w:val="00704A50"/>
    <w:rsid w:val="00704D19"/>
    <w:rsid w:val="00710504"/>
    <w:rsid w:val="00711417"/>
    <w:rsid w:val="00711D9A"/>
    <w:rsid w:val="0071503F"/>
    <w:rsid w:val="00717756"/>
    <w:rsid w:val="00720585"/>
    <w:rsid w:val="00723CB8"/>
    <w:rsid w:val="00724354"/>
    <w:rsid w:val="007258C8"/>
    <w:rsid w:val="00732523"/>
    <w:rsid w:val="00735273"/>
    <w:rsid w:val="007366E7"/>
    <w:rsid w:val="0073757A"/>
    <w:rsid w:val="007459B7"/>
    <w:rsid w:val="007460C8"/>
    <w:rsid w:val="00752535"/>
    <w:rsid w:val="007554D7"/>
    <w:rsid w:val="00756490"/>
    <w:rsid w:val="007579F3"/>
    <w:rsid w:val="00760EF8"/>
    <w:rsid w:val="0076234E"/>
    <w:rsid w:val="007714EF"/>
    <w:rsid w:val="00773AF6"/>
    <w:rsid w:val="00774248"/>
    <w:rsid w:val="00777D65"/>
    <w:rsid w:val="00781F82"/>
    <w:rsid w:val="00786446"/>
    <w:rsid w:val="00786517"/>
    <w:rsid w:val="00787832"/>
    <w:rsid w:val="0079563F"/>
    <w:rsid w:val="00795F71"/>
    <w:rsid w:val="00796BA3"/>
    <w:rsid w:val="007A225F"/>
    <w:rsid w:val="007A245A"/>
    <w:rsid w:val="007A4BB3"/>
    <w:rsid w:val="007A6BAE"/>
    <w:rsid w:val="007A731A"/>
    <w:rsid w:val="007B0148"/>
    <w:rsid w:val="007B02FA"/>
    <w:rsid w:val="007C683E"/>
    <w:rsid w:val="007C7833"/>
    <w:rsid w:val="007D1B98"/>
    <w:rsid w:val="007D42BE"/>
    <w:rsid w:val="007D53FE"/>
    <w:rsid w:val="007D5F47"/>
    <w:rsid w:val="007D7CE1"/>
    <w:rsid w:val="007D7EBA"/>
    <w:rsid w:val="007E0B05"/>
    <w:rsid w:val="007E45C5"/>
    <w:rsid w:val="007E5F7A"/>
    <w:rsid w:val="007E73AB"/>
    <w:rsid w:val="007E7946"/>
    <w:rsid w:val="007F00C8"/>
    <w:rsid w:val="007F0490"/>
    <w:rsid w:val="007F16D1"/>
    <w:rsid w:val="007F3A2E"/>
    <w:rsid w:val="00800AB5"/>
    <w:rsid w:val="00804982"/>
    <w:rsid w:val="008059CE"/>
    <w:rsid w:val="008079A3"/>
    <w:rsid w:val="00807B09"/>
    <w:rsid w:val="008145CF"/>
    <w:rsid w:val="008153D1"/>
    <w:rsid w:val="00815595"/>
    <w:rsid w:val="00816C11"/>
    <w:rsid w:val="008230B3"/>
    <w:rsid w:val="0082375A"/>
    <w:rsid w:val="00827288"/>
    <w:rsid w:val="008301E4"/>
    <w:rsid w:val="00830436"/>
    <w:rsid w:val="00836909"/>
    <w:rsid w:val="00841E81"/>
    <w:rsid w:val="0084218E"/>
    <w:rsid w:val="008423E1"/>
    <w:rsid w:val="00843F36"/>
    <w:rsid w:val="00845D75"/>
    <w:rsid w:val="00854076"/>
    <w:rsid w:val="00856A48"/>
    <w:rsid w:val="008603B6"/>
    <w:rsid w:val="00864D79"/>
    <w:rsid w:val="00870472"/>
    <w:rsid w:val="00873E3E"/>
    <w:rsid w:val="00876398"/>
    <w:rsid w:val="00885220"/>
    <w:rsid w:val="00891921"/>
    <w:rsid w:val="00893FA0"/>
    <w:rsid w:val="00894C55"/>
    <w:rsid w:val="008A4BBE"/>
    <w:rsid w:val="008B30A9"/>
    <w:rsid w:val="008B390D"/>
    <w:rsid w:val="008B7A19"/>
    <w:rsid w:val="008D262F"/>
    <w:rsid w:val="008D4CBF"/>
    <w:rsid w:val="008D5339"/>
    <w:rsid w:val="008D5486"/>
    <w:rsid w:val="008D5A37"/>
    <w:rsid w:val="008E362F"/>
    <w:rsid w:val="008F121B"/>
    <w:rsid w:val="008F1BE7"/>
    <w:rsid w:val="008F213F"/>
    <w:rsid w:val="008F4293"/>
    <w:rsid w:val="008F4839"/>
    <w:rsid w:val="008F5D36"/>
    <w:rsid w:val="008F5DEF"/>
    <w:rsid w:val="008F634C"/>
    <w:rsid w:val="00900A14"/>
    <w:rsid w:val="00910ECD"/>
    <w:rsid w:val="00912C0A"/>
    <w:rsid w:val="00913683"/>
    <w:rsid w:val="0091549C"/>
    <w:rsid w:val="00916BB3"/>
    <w:rsid w:val="00920436"/>
    <w:rsid w:val="009208FB"/>
    <w:rsid w:val="00926F06"/>
    <w:rsid w:val="00930678"/>
    <w:rsid w:val="0093436F"/>
    <w:rsid w:val="00937174"/>
    <w:rsid w:val="009374CF"/>
    <w:rsid w:val="00937F8E"/>
    <w:rsid w:val="0094079F"/>
    <w:rsid w:val="00943CCE"/>
    <w:rsid w:val="00945A21"/>
    <w:rsid w:val="00946053"/>
    <w:rsid w:val="00950729"/>
    <w:rsid w:val="0095079D"/>
    <w:rsid w:val="00952808"/>
    <w:rsid w:val="00954DCA"/>
    <w:rsid w:val="00954FC7"/>
    <w:rsid w:val="009557F3"/>
    <w:rsid w:val="00956B71"/>
    <w:rsid w:val="00963BE2"/>
    <w:rsid w:val="00964CFD"/>
    <w:rsid w:val="009703B9"/>
    <w:rsid w:val="00970D29"/>
    <w:rsid w:val="0097129A"/>
    <w:rsid w:val="00971EB2"/>
    <w:rsid w:val="009743BD"/>
    <w:rsid w:val="009755C8"/>
    <w:rsid w:val="009803D4"/>
    <w:rsid w:val="00980B82"/>
    <w:rsid w:val="009A17BD"/>
    <w:rsid w:val="009A187F"/>
    <w:rsid w:val="009A2654"/>
    <w:rsid w:val="009A55A8"/>
    <w:rsid w:val="009A60FB"/>
    <w:rsid w:val="009A6543"/>
    <w:rsid w:val="009B1309"/>
    <w:rsid w:val="009B1671"/>
    <w:rsid w:val="009B3C6B"/>
    <w:rsid w:val="009B45D9"/>
    <w:rsid w:val="009B7035"/>
    <w:rsid w:val="009C00B9"/>
    <w:rsid w:val="009C0956"/>
    <w:rsid w:val="009C1667"/>
    <w:rsid w:val="009C1940"/>
    <w:rsid w:val="009C4180"/>
    <w:rsid w:val="009C638C"/>
    <w:rsid w:val="009D04A7"/>
    <w:rsid w:val="009D19F6"/>
    <w:rsid w:val="009D4452"/>
    <w:rsid w:val="009D46FC"/>
    <w:rsid w:val="009D4FC1"/>
    <w:rsid w:val="009D5B17"/>
    <w:rsid w:val="009E6130"/>
    <w:rsid w:val="009E65AE"/>
    <w:rsid w:val="009E666B"/>
    <w:rsid w:val="009F3383"/>
    <w:rsid w:val="00A009B5"/>
    <w:rsid w:val="00A01F9E"/>
    <w:rsid w:val="00A02A71"/>
    <w:rsid w:val="00A10FC3"/>
    <w:rsid w:val="00A21044"/>
    <w:rsid w:val="00A2261D"/>
    <w:rsid w:val="00A2470B"/>
    <w:rsid w:val="00A24A6F"/>
    <w:rsid w:val="00A27448"/>
    <w:rsid w:val="00A316C5"/>
    <w:rsid w:val="00A3254D"/>
    <w:rsid w:val="00A3256F"/>
    <w:rsid w:val="00A36EAC"/>
    <w:rsid w:val="00A40EA7"/>
    <w:rsid w:val="00A43A51"/>
    <w:rsid w:val="00A448E4"/>
    <w:rsid w:val="00A501CB"/>
    <w:rsid w:val="00A573A9"/>
    <w:rsid w:val="00A60211"/>
    <w:rsid w:val="00A6073E"/>
    <w:rsid w:val="00A60CFF"/>
    <w:rsid w:val="00A616B2"/>
    <w:rsid w:val="00A65B23"/>
    <w:rsid w:val="00A65E8B"/>
    <w:rsid w:val="00A66C3A"/>
    <w:rsid w:val="00A71EE8"/>
    <w:rsid w:val="00A74A75"/>
    <w:rsid w:val="00A761E2"/>
    <w:rsid w:val="00A83A7E"/>
    <w:rsid w:val="00A854E3"/>
    <w:rsid w:val="00A855C5"/>
    <w:rsid w:val="00A908B7"/>
    <w:rsid w:val="00A94CCA"/>
    <w:rsid w:val="00AA0E7B"/>
    <w:rsid w:val="00AA2E07"/>
    <w:rsid w:val="00AA2FA8"/>
    <w:rsid w:val="00AA379D"/>
    <w:rsid w:val="00AA7A1F"/>
    <w:rsid w:val="00AA7BB3"/>
    <w:rsid w:val="00AB0288"/>
    <w:rsid w:val="00AB1BB2"/>
    <w:rsid w:val="00AB3626"/>
    <w:rsid w:val="00AB3CE3"/>
    <w:rsid w:val="00AC1D03"/>
    <w:rsid w:val="00AC202C"/>
    <w:rsid w:val="00AC2758"/>
    <w:rsid w:val="00AC64D1"/>
    <w:rsid w:val="00AC72DC"/>
    <w:rsid w:val="00AD0ADE"/>
    <w:rsid w:val="00AD30AA"/>
    <w:rsid w:val="00AD7C51"/>
    <w:rsid w:val="00AE18D5"/>
    <w:rsid w:val="00AE3661"/>
    <w:rsid w:val="00AE3B24"/>
    <w:rsid w:val="00AE4464"/>
    <w:rsid w:val="00AE4A58"/>
    <w:rsid w:val="00AE4F3D"/>
    <w:rsid w:val="00AE5567"/>
    <w:rsid w:val="00AE6414"/>
    <w:rsid w:val="00AE774F"/>
    <w:rsid w:val="00AF1239"/>
    <w:rsid w:val="00AF5367"/>
    <w:rsid w:val="00AF7592"/>
    <w:rsid w:val="00B003D4"/>
    <w:rsid w:val="00B00B69"/>
    <w:rsid w:val="00B013F2"/>
    <w:rsid w:val="00B03D40"/>
    <w:rsid w:val="00B05570"/>
    <w:rsid w:val="00B108BE"/>
    <w:rsid w:val="00B10AF9"/>
    <w:rsid w:val="00B14AA7"/>
    <w:rsid w:val="00B16480"/>
    <w:rsid w:val="00B168D0"/>
    <w:rsid w:val="00B2165C"/>
    <w:rsid w:val="00B21F00"/>
    <w:rsid w:val="00B234B7"/>
    <w:rsid w:val="00B24532"/>
    <w:rsid w:val="00B24A7C"/>
    <w:rsid w:val="00B305DE"/>
    <w:rsid w:val="00B33736"/>
    <w:rsid w:val="00B358EA"/>
    <w:rsid w:val="00B3606E"/>
    <w:rsid w:val="00B4112F"/>
    <w:rsid w:val="00B46745"/>
    <w:rsid w:val="00B46D43"/>
    <w:rsid w:val="00B52391"/>
    <w:rsid w:val="00B56EB3"/>
    <w:rsid w:val="00B65BE9"/>
    <w:rsid w:val="00B65EB6"/>
    <w:rsid w:val="00B66CE6"/>
    <w:rsid w:val="00B7157C"/>
    <w:rsid w:val="00B76A71"/>
    <w:rsid w:val="00B7779A"/>
    <w:rsid w:val="00B87781"/>
    <w:rsid w:val="00B92FD1"/>
    <w:rsid w:val="00B939C7"/>
    <w:rsid w:val="00BA0FA2"/>
    <w:rsid w:val="00BA20AA"/>
    <w:rsid w:val="00BA2896"/>
    <w:rsid w:val="00BA6C8E"/>
    <w:rsid w:val="00BA7BFA"/>
    <w:rsid w:val="00BB082B"/>
    <w:rsid w:val="00BB0E71"/>
    <w:rsid w:val="00BB18CA"/>
    <w:rsid w:val="00BB1936"/>
    <w:rsid w:val="00BC0D5E"/>
    <w:rsid w:val="00BC2BD9"/>
    <w:rsid w:val="00BC4B40"/>
    <w:rsid w:val="00BD084F"/>
    <w:rsid w:val="00BD2C02"/>
    <w:rsid w:val="00BD4425"/>
    <w:rsid w:val="00BD5D60"/>
    <w:rsid w:val="00BE08D0"/>
    <w:rsid w:val="00BE2641"/>
    <w:rsid w:val="00BE657B"/>
    <w:rsid w:val="00BE713C"/>
    <w:rsid w:val="00BE7FAD"/>
    <w:rsid w:val="00BF1856"/>
    <w:rsid w:val="00BF3703"/>
    <w:rsid w:val="00BF7C19"/>
    <w:rsid w:val="00BF7E1E"/>
    <w:rsid w:val="00C008EE"/>
    <w:rsid w:val="00C00E2E"/>
    <w:rsid w:val="00C05D5C"/>
    <w:rsid w:val="00C0603A"/>
    <w:rsid w:val="00C065C4"/>
    <w:rsid w:val="00C072A1"/>
    <w:rsid w:val="00C105F9"/>
    <w:rsid w:val="00C10EF5"/>
    <w:rsid w:val="00C2125F"/>
    <w:rsid w:val="00C250D1"/>
    <w:rsid w:val="00C25470"/>
    <w:rsid w:val="00C254D3"/>
    <w:rsid w:val="00C25B49"/>
    <w:rsid w:val="00C30B3C"/>
    <w:rsid w:val="00C32DA3"/>
    <w:rsid w:val="00C331DE"/>
    <w:rsid w:val="00C35879"/>
    <w:rsid w:val="00C41E89"/>
    <w:rsid w:val="00C57DA7"/>
    <w:rsid w:val="00C73777"/>
    <w:rsid w:val="00C73AA1"/>
    <w:rsid w:val="00C74B20"/>
    <w:rsid w:val="00C80491"/>
    <w:rsid w:val="00C83B01"/>
    <w:rsid w:val="00C846C2"/>
    <w:rsid w:val="00C8587C"/>
    <w:rsid w:val="00C87969"/>
    <w:rsid w:val="00C944EF"/>
    <w:rsid w:val="00C96C3E"/>
    <w:rsid w:val="00CA0461"/>
    <w:rsid w:val="00CA076E"/>
    <w:rsid w:val="00CB0F1A"/>
    <w:rsid w:val="00CB2514"/>
    <w:rsid w:val="00CB2F23"/>
    <w:rsid w:val="00CB3350"/>
    <w:rsid w:val="00CB67E2"/>
    <w:rsid w:val="00CC0139"/>
    <w:rsid w:val="00CC0306"/>
    <w:rsid w:val="00CC0D2D"/>
    <w:rsid w:val="00CC40D5"/>
    <w:rsid w:val="00CC645C"/>
    <w:rsid w:val="00CD2534"/>
    <w:rsid w:val="00CD2A91"/>
    <w:rsid w:val="00CD3FA1"/>
    <w:rsid w:val="00CE2AA7"/>
    <w:rsid w:val="00CE40FB"/>
    <w:rsid w:val="00CE4CF0"/>
    <w:rsid w:val="00CE541A"/>
    <w:rsid w:val="00CE5657"/>
    <w:rsid w:val="00CF231A"/>
    <w:rsid w:val="00D00840"/>
    <w:rsid w:val="00D00F7A"/>
    <w:rsid w:val="00D0124C"/>
    <w:rsid w:val="00D034B4"/>
    <w:rsid w:val="00D0754D"/>
    <w:rsid w:val="00D07CFF"/>
    <w:rsid w:val="00D110FA"/>
    <w:rsid w:val="00D133F8"/>
    <w:rsid w:val="00D143DF"/>
    <w:rsid w:val="00D149E0"/>
    <w:rsid w:val="00D14A3E"/>
    <w:rsid w:val="00D2110A"/>
    <w:rsid w:val="00D24CBB"/>
    <w:rsid w:val="00D32AFC"/>
    <w:rsid w:val="00D34AE3"/>
    <w:rsid w:val="00D370B7"/>
    <w:rsid w:val="00D441B2"/>
    <w:rsid w:val="00D45F8A"/>
    <w:rsid w:val="00D46E91"/>
    <w:rsid w:val="00D47EDD"/>
    <w:rsid w:val="00D50765"/>
    <w:rsid w:val="00D51FBC"/>
    <w:rsid w:val="00D53399"/>
    <w:rsid w:val="00D53B3B"/>
    <w:rsid w:val="00D57206"/>
    <w:rsid w:val="00D73010"/>
    <w:rsid w:val="00D75164"/>
    <w:rsid w:val="00D81080"/>
    <w:rsid w:val="00D83A1E"/>
    <w:rsid w:val="00D85C43"/>
    <w:rsid w:val="00D879BA"/>
    <w:rsid w:val="00D91777"/>
    <w:rsid w:val="00D94AA4"/>
    <w:rsid w:val="00D9770B"/>
    <w:rsid w:val="00D978D7"/>
    <w:rsid w:val="00DB0E4E"/>
    <w:rsid w:val="00DB1619"/>
    <w:rsid w:val="00DB19D9"/>
    <w:rsid w:val="00DB2766"/>
    <w:rsid w:val="00DB4CB8"/>
    <w:rsid w:val="00DB5A9E"/>
    <w:rsid w:val="00DC2425"/>
    <w:rsid w:val="00DC29A2"/>
    <w:rsid w:val="00DC6250"/>
    <w:rsid w:val="00DD36FF"/>
    <w:rsid w:val="00DD43F3"/>
    <w:rsid w:val="00DD4C18"/>
    <w:rsid w:val="00DD583D"/>
    <w:rsid w:val="00DD6D85"/>
    <w:rsid w:val="00DD7223"/>
    <w:rsid w:val="00DE25E3"/>
    <w:rsid w:val="00DE425F"/>
    <w:rsid w:val="00DF5F7E"/>
    <w:rsid w:val="00DF6497"/>
    <w:rsid w:val="00E0153E"/>
    <w:rsid w:val="00E114C6"/>
    <w:rsid w:val="00E11883"/>
    <w:rsid w:val="00E12038"/>
    <w:rsid w:val="00E123DE"/>
    <w:rsid w:val="00E134BE"/>
    <w:rsid w:val="00E15F60"/>
    <w:rsid w:val="00E1607B"/>
    <w:rsid w:val="00E20B09"/>
    <w:rsid w:val="00E21E14"/>
    <w:rsid w:val="00E2285D"/>
    <w:rsid w:val="00E22D86"/>
    <w:rsid w:val="00E22EF8"/>
    <w:rsid w:val="00E3716B"/>
    <w:rsid w:val="00E40FE1"/>
    <w:rsid w:val="00E45712"/>
    <w:rsid w:val="00E47C1E"/>
    <w:rsid w:val="00E5323B"/>
    <w:rsid w:val="00E54F81"/>
    <w:rsid w:val="00E56218"/>
    <w:rsid w:val="00E60E06"/>
    <w:rsid w:val="00E6437B"/>
    <w:rsid w:val="00E65741"/>
    <w:rsid w:val="00E66574"/>
    <w:rsid w:val="00E70507"/>
    <w:rsid w:val="00E71392"/>
    <w:rsid w:val="00E72100"/>
    <w:rsid w:val="00E73F46"/>
    <w:rsid w:val="00E7608E"/>
    <w:rsid w:val="00E7741F"/>
    <w:rsid w:val="00E82CEF"/>
    <w:rsid w:val="00E8749E"/>
    <w:rsid w:val="00E908C0"/>
    <w:rsid w:val="00E90C01"/>
    <w:rsid w:val="00E91855"/>
    <w:rsid w:val="00E932A6"/>
    <w:rsid w:val="00E9407F"/>
    <w:rsid w:val="00E95DB5"/>
    <w:rsid w:val="00E97CBE"/>
    <w:rsid w:val="00EA486E"/>
    <w:rsid w:val="00EA66E3"/>
    <w:rsid w:val="00EA7A9C"/>
    <w:rsid w:val="00EB3181"/>
    <w:rsid w:val="00EB3278"/>
    <w:rsid w:val="00EB70C1"/>
    <w:rsid w:val="00EC1423"/>
    <w:rsid w:val="00EC6178"/>
    <w:rsid w:val="00ED5149"/>
    <w:rsid w:val="00ED5513"/>
    <w:rsid w:val="00ED5859"/>
    <w:rsid w:val="00ED5A59"/>
    <w:rsid w:val="00ED5A91"/>
    <w:rsid w:val="00EE13C3"/>
    <w:rsid w:val="00EE281B"/>
    <w:rsid w:val="00EE52AE"/>
    <w:rsid w:val="00EE5445"/>
    <w:rsid w:val="00EF117D"/>
    <w:rsid w:val="00EF1BBF"/>
    <w:rsid w:val="00EF2FEA"/>
    <w:rsid w:val="00EF602B"/>
    <w:rsid w:val="00F00ED7"/>
    <w:rsid w:val="00F02CD5"/>
    <w:rsid w:val="00F03E04"/>
    <w:rsid w:val="00F104E5"/>
    <w:rsid w:val="00F12F57"/>
    <w:rsid w:val="00F13035"/>
    <w:rsid w:val="00F1511C"/>
    <w:rsid w:val="00F22670"/>
    <w:rsid w:val="00F232A3"/>
    <w:rsid w:val="00F2610B"/>
    <w:rsid w:val="00F31B7E"/>
    <w:rsid w:val="00F358B5"/>
    <w:rsid w:val="00F51D52"/>
    <w:rsid w:val="00F52704"/>
    <w:rsid w:val="00F546D7"/>
    <w:rsid w:val="00F55A0A"/>
    <w:rsid w:val="00F56E5E"/>
    <w:rsid w:val="00F57B0C"/>
    <w:rsid w:val="00F6476F"/>
    <w:rsid w:val="00F6688D"/>
    <w:rsid w:val="00F707E5"/>
    <w:rsid w:val="00F72128"/>
    <w:rsid w:val="00F73D24"/>
    <w:rsid w:val="00F75196"/>
    <w:rsid w:val="00F75210"/>
    <w:rsid w:val="00F7679B"/>
    <w:rsid w:val="00F76C97"/>
    <w:rsid w:val="00F82A92"/>
    <w:rsid w:val="00F8323E"/>
    <w:rsid w:val="00F85058"/>
    <w:rsid w:val="00F864DA"/>
    <w:rsid w:val="00F8660C"/>
    <w:rsid w:val="00F868D4"/>
    <w:rsid w:val="00F9798F"/>
    <w:rsid w:val="00FA20AE"/>
    <w:rsid w:val="00FA2D14"/>
    <w:rsid w:val="00FA53D0"/>
    <w:rsid w:val="00FB15C8"/>
    <w:rsid w:val="00FB193C"/>
    <w:rsid w:val="00FB5AE1"/>
    <w:rsid w:val="00FB7EB3"/>
    <w:rsid w:val="00FC111F"/>
    <w:rsid w:val="00FC1DC1"/>
    <w:rsid w:val="00FC3FB3"/>
    <w:rsid w:val="00FC4D2F"/>
    <w:rsid w:val="00FC58A6"/>
    <w:rsid w:val="00FD0C3B"/>
    <w:rsid w:val="00FD29F2"/>
    <w:rsid w:val="00FD3E1D"/>
    <w:rsid w:val="00FE0278"/>
    <w:rsid w:val="00FE070A"/>
    <w:rsid w:val="00FE2963"/>
    <w:rsid w:val="00FE4DE5"/>
    <w:rsid w:val="00FE587C"/>
    <w:rsid w:val="00FF185C"/>
    <w:rsid w:val="00FF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48AB2"/>
  <w15:docId w15:val="{A35441E1-31FF-42EE-AA81-C0B1CAF2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CC"/>
  </w:style>
  <w:style w:type="paragraph" w:styleId="Heading1">
    <w:name w:val="heading 1"/>
    <w:basedOn w:val="Normal"/>
    <w:next w:val="Normal"/>
    <w:link w:val="Heading1Char"/>
    <w:uiPriority w:val="9"/>
    <w:qFormat/>
    <w:rsid w:val="00FD3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E82CEF"/>
    <w:pPr>
      <w:ind w:left="720"/>
      <w:contextualSpacing/>
    </w:pPr>
  </w:style>
  <w:style w:type="character" w:customStyle="1" w:styleId="UnresolvedMention1">
    <w:name w:val="Unresolved Mention1"/>
    <w:basedOn w:val="DefaultParagraphFont"/>
    <w:uiPriority w:val="99"/>
    <w:semiHidden/>
    <w:unhideWhenUsed/>
    <w:rsid w:val="009F3383"/>
    <w:rPr>
      <w:color w:val="605E5C"/>
      <w:shd w:val="clear" w:color="auto" w:fill="E1DFDD"/>
    </w:rPr>
  </w:style>
  <w:style w:type="character" w:styleId="CommentReference">
    <w:name w:val="annotation reference"/>
    <w:basedOn w:val="DefaultParagraphFont"/>
    <w:uiPriority w:val="99"/>
    <w:unhideWhenUsed/>
    <w:rsid w:val="0093436F"/>
    <w:rPr>
      <w:sz w:val="16"/>
      <w:szCs w:val="16"/>
    </w:rPr>
  </w:style>
  <w:style w:type="paragraph" w:styleId="CommentText">
    <w:name w:val="annotation text"/>
    <w:basedOn w:val="Normal"/>
    <w:link w:val="CommentTextChar"/>
    <w:uiPriority w:val="99"/>
    <w:unhideWhenUsed/>
    <w:rsid w:val="0093436F"/>
    <w:pPr>
      <w:spacing w:line="240" w:lineRule="auto"/>
    </w:pPr>
    <w:rPr>
      <w:sz w:val="20"/>
      <w:szCs w:val="20"/>
    </w:rPr>
  </w:style>
  <w:style w:type="character" w:customStyle="1" w:styleId="CommentTextChar">
    <w:name w:val="Comment Text Char"/>
    <w:basedOn w:val="DefaultParagraphFont"/>
    <w:link w:val="CommentText"/>
    <w:uiPriority w:val="99"/>
    <w:rsid w:val="0093436F"/>
    <w:rPr>
      <w:sz w:val="20"/>
      <w:szCs w:val="20"/>
    </w:rPr>
  </w:style>
  <w:style w:type="paragraph" w:styleId="CommentSubject">
    <w:name w:val="annotation subject"/>
    <w:basedOn w:val="CommentText"/>
    <w:next w:val="CommentText"/>
    <w:link w:val="CommentSubjectChar"/>
    <w:uiPriority w:val="99"/>
    <w:semiHidden/>
    <w:unhideWhenUsed/>
    <w:rsid w:val="0093436F"/>
    <w:rPr>
      <w:b/>
      <w:bCs/>
    </w:rPr>
  </w:style>
  <w:style w:type="character" w:customStyle="1" w:styleId="CommentSubjectChar">
    <w:name w:val="Comment Subject Char"/>
    <w:basedOn w:val="CommentTextChar"/>
    <w:link w:val="CommentSubject"/>
    <w:uiPriority w:val="99"/>
    <w:semiHidden/>
    <w:rsid w:val="0093436F"/>
    <w:rPr>
      <w:b/>
      <w:bCs/>
      <w:sz w:val="20"/>
      <w:szCs w:val="20"/>
    </w:rPr>
  </w:style>
  <w:style w:type="paragraph" w:styleId="Revision">
    <w:name w:val="Revision"/>
    <w:hidden/>
    <w:uiPriority w:val="99"/>
    <w:semiHidden/>
    <w:rsid w:val="007F0490"/>
    <w:pPr>
      <w:spacing w:after="0" w:line="240" w:lineRule="auto"/>
    </w:pPr>
  </w:style>
  <w:style w:type="character" w:customStyle="1" w:styleId="Heading1Char">
    <w:name w:val="Heading 1 Char"/>
    <w:basedOn w:val="DefaultParagraphFont"/>
    <w:link w:val="Heading1"/>
    <w:uiPriority w:val="9"/>
    <w:rsid w:val="00FD3E1D"/>
    <w:rPr>
      <w:rFonts w:asciiTheme="majorHAnsi" w:eastAsiaTheme="majorEastAsia" w:hAnsiTheme="majorHAnsi" w:cstheme="majorBidi"/>
      <w:color w:val="2E74B5" w:themeColor="accent1" w:themeShade="BF"/>
      <w:sz w:val="32"/>
      <w:szCs w:val="32"/>
    </w:rPr>
  </w:style>
  <w:style w:type="paragraph" w:customStyle="1" w:styleId="tv213">
    <w:name w:val="tv213"/>
    <w:basedOn w:val="Normal"/>
    <w:rsid w:val="0004783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13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9362700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EC89D-9CB9-4D9E-A889-6D158A19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3992</Words>
  <Characters>2277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Grozījumi 2016. gada 20. decembra Ministru kabineta noteikumos Nr. 812 "Oficiālās statistikas veidlapu paraugu apstirpināšanas un veidlapu aizpildīšanas un iesniegšanas noteikumi"</vt:lpstr>
    </vt:vector>
  </TitlesOfParts>
  <Manager>EM</Manager>
  <Company>Centrālā statistikas pārvalde</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2016. gada 20. decembra Ministru kabineta noteikumos Nr. 812 "Oficiālās statistikas veidlapu paraugu apstirpināšanas un veidlapu aizpildīšanas un iesniegšanas noteikumi"</dc:title>
  <dc:subject>Anotācija</dc:subject>
  <dc:creator>Guna Piliņa</dc:creator>
  <dc:description>67366773, Guna.Pilina@csb.gov.lv</dc:description>
  <cp:lastModifiedBy>Jānis Ušpelis</cp:lastModifiedBy>
  <cp:revision>3</cp:revision>
  <cp:lastPrinted>2019-08-26T07:16:00Z</cp:lastPrinted>
  <dcterms:created xsi:type="dcterms:W3CDTF">2020-12-21T14:28:00Z</dcterms:created>
  <dcterms:modified xsi:type="dcterms:W3CDTF">2020-12-21T14:31:00Z</dcterms:modified>
</cp:coreProperties>
</file>