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16AE"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 xml:space="preserve">Higiēnas preces, vadoties no </w:t>
      </w:r>
    </w:p>
    <w:p w14:paraId="6026FC22"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 xml:space="preserve">Kombinētās nomenklatūras, ko paredz </w:t>
      </w:r>
    </w:p>
    <w:p w14:paraId="52A385E8" w14:textId="77777777" w:rsidR="00FC0B00" w:rsidRPr="00FC0B00" w:rsidRDefault="00FC0B00" w:rsidP="00FC0B00">
      <w:pPr>
        <w:spacing w:after="0" w:line="240" w:lineRule="auto"/>
        <w:jc w:val="center"/>
        <w:rPr>
          <w:rFonts w:ascii="Times New Roman" w:eastAsia="Times New Roman" w:hAnsi="Times New Roman" w:cs="Times New Roman"/>
          <w:b/>
          <w:color w:val="000000" w:themeColor="text1"/>
          <w:sz w:val="24"/>
          <w:szCs w:val="24"/>
          <w:lang w:eastAsia="lv-LV"/>
        </w:rPr>
      </w:pPr>
      <w:r w:rsidRPr="00FC0B00">
        <w:rPr>
          <w:rFonts w:ascii="Times New Roman" w:eastAsia="Times New Roman" w:hAnsi="Times New Roman" w:cs="Times New Roman"/>
          <w:b/>
          <w:color w:val="000000" w:themeColor="text1"/>
          <w:sz w:val="24"/>
          <w:szCs w:val="24"/>
          <w:lang w:eastAsia="lv-LV"/>
        </w:rPr>
        <w:t>KOMISIJAS ĪSTENOŠANAS REGULA (ES) 2019/1776 (2019. gada 9. oktobris), ar ko groza I pielikumu Padomes Regulā (EEK) Nr. 2658/87 par tarifu un statistikas nomenklatūru un kopējo muitas tarifu</w:t>
      </w:r>
    </w:p>
    <w:p w14:paraId="694A9450" w14:textId="7526E5F1" w:rsidR="005B5F81" w:rsidRDefault="005B5F81" w:rsidP="006F06A4">
      <w:pPr>
        <w:spacing w:after="0" w:line="240" w:lineRule="auto"/>
        <w:rPr>
          <w:rFonts w:ascii="Times New Roman" w:eastAsia="Times New Roman" w:hAnsi="Times New Roman" w:cs="Times New Roman"/>
          <w:iCs/>
          <w:color w:val="000000" w:themeColor="text1"/>
          <w:sz w:val="24"/>
          <w:szCs w:val="24"/>
          <w:lang w:eastAsia="lv-LV"/>
        </w:rPr>
      </w:pPr>
    </w:p>
    <w:tbl>
      <w:tblPr>
        <w:tblStyle w:val="TableGrid"/>
        <w:tblW w:w="0" w:type="auto"/>
        <w:tblLook w:val="04A0" w:firstRow="1" w:lastRow="0" w:firstColumn="1" w:lastColumn="0" w:noHBand="0" w:noVBand="1"/>
      </w:tblPr>
      <w:tblGrid>
        <w:gridCol w:w="8642"/>
      </w:tblGrid>
      <w:tr w:rsidR="00FC0B00" w:rsidRPr="00FC0B00" w14:paraId="0C75459A" w14:textId="77777777" w:rsidTr="00FC0B00">
        <w:tc>
          <w:tcPr>
            <w:tcW w:w="8642" w:type="dxa"/>
          </w:tcPr>
          <w:p w14:paraId="51999851" w14:textId="77777777" w:rsidR="00FC0B00" w:rsidRPr="00FC0B00" w:rsidRDefault="00FC0B00" w:rsidP="00AB2AC4">
            <w:pPr>
              <w:rPr>
                <w:rFonts w:ascii="Times New Roman" w:hAnsi="Times New Roman" w:cs="Times New Roman"/>
                <w:b/>
                <w:bCs/>
                <w:sz w:val="24"/>
                <w:szCs w:val="24"/>
              </w:rPr>
            </w:pPr>
            <w:r w:rsidRPr="00FC0B00">
              <w:rPr>
                <w:rFonts w:ascii="Times New Roman" w:hAnsi="Times New Roman" w:cs="Times New Roman"/>
                <w:b/>
                <w:bCs/>
                <w:sz w:val="24"/>
                <w:szCs w:val="24"/>
              </w:rPr>
              <w:t>Higiēnas preces</w:t>
            </w:r>
          </w:p>
        </w:tc>
      </w:tr>
      <w:tr w:rsidR="00FC0B00" w:rsidRPr="00FC0B00" w14:paraId="43EA8DA8" w14:textId="77777777" w:rsidTr="00C0694E">
        <w:tc>
          <w:tcPr>
            <w:tcW w:w="8642" w:type="dxa"/>
            <w:shd w:val="clear" w:color="auto" w:fill="auto"/>
          </w:tcPr>
          <w:p w14:paraId="0C1CB223" w14:textId="0A685070" w:rsidR="00FC0B00" w:rsidRPr="008C1DFF" w:rsidRDefault="00FC0B00" w:rsidP="00AB2AC4">
            <w:pPr>
              <w:rPr>
                <w:rFonts w:ascii="Times New Roman" w:hAnsi="Times New Roman" w:cs="Times New Roman"/>
                <w:highlight w:val="yellow"/>
              </w:rPr>
            </w:pPr>
            <w:r w:rsidRPr="00C0694E">
              <w:rPr>
                <w:rFonts w:ascii="Times New Roman" w:hAnsi="Times New Roman" w:cs="Times New Roman"/>
              </w:rPr>
              <w:t xml:space="preserve">3305– </w:t>
            </w:r>
            <w:r w:rsidR="008C1DFF" w:rsidRPr="00C0694E">
              <w:rPr>
                <w:rFonts w:ascii="Times New Roman" w:hAnsi="Times New Roman" w:cs="Times New Roman"/>
              </w:rPr>
              <w:t xml:space="preserve">matu kopšanas līdzekļi </w:t>
            </w:r>
            <w:r w:rsidRPr="00C0694E">
              <w:rPr>
                <w:rFonts w:ascii="Times New Roman" w:hAnsi="Times New Roman" w:cs="Times New Roman"/>
              </w:rPr>
              <w:t xml:space="preserve"> </w:t>
            </w:r>
          </w:p>
        </w:tc>
      </w:tr>
      <w:tr w:rsidR="00FC0B00" w:rsidRPr="00FC0B00" w14:paraId="4A8C1D8F" w14:textId="77777777" w:rsidTr="00FC0B00">
        <w:tc>
          <w:tcPr>
            <w:tcW w:w="8642" w:type="dxa"/>
          </w:tcPr>
          <w:p w14:paraId="18492E91"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Mutes dobuma vai zobu higiēnas līdzekļi, ieskaitot protēžu fiksēšanas pastas un pulverus; zobu diegs (vaskots diegs </w:t>
            </w:r>
            <w:proofErr w:type="spellStart"/>
            <w:r w:rsidRPr="00FC0B00">
              <w:rPr>
                <w:rFonts w:ascii="Times New Roman" w:hAnsi="Times New Roman" w:cs="Times New Roman"/>
              </w:rPr>
              <w:t>zobstarpu</w:t>
            </w:r>
            <w:proofErr w:type="spellEnd"/>
            <w:r w:rsidRPr="00FC0B00">
              <w:rPr>
                <w:rFonts w:ascii="Times New Roman" w:hAnsi="Times New Roman" w:cs="Times New Roman"/>
              </w:rPr>
              <w:t xml:space="preserve"> tīrīšanai), atsevišķā mazumtirdzniecības iepakojumā: </w:t>
            </w:r>
          </w:p>
        </w:tc>
      </w:tr>
      <w:tr w:rsidR="00FC0B00" w:rsidRPr="00FC0B00" w14:paraId="58625AF0" w14:textId="77777777" w:rsidTr="00FC0B00">
        <w:tc>
          <w:tcPr>
            <w:tcW w:w="8642" w:type="dxa"/>
          </w:tcPr>
          <w:p w14:paraId="7C56C93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10 00 – zobu pastas </w:t>
            </w:r>
          </w:p>
          <w:p w14:paraId="2872541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3306 20 00 – zobu diegs (vaskots diegs </w:t>
            </w:r>
            <w:proofErr w:type="spellStart"/>
            <w:r w:rsidRPr="00FC0B00">
              <w:rPr>
                <w:rFonts w:ascii="Times New Roman" w:hAnsi="Times New Roman" w:cs="Times New Roman"/>
              </w:rPr>
              <w:t>zobstarpu</w:t>
            </w:r>
            <w:proofErr w:type="spellEnd"/>
            <w:r w:rsidRPr="00FC0B00">
              <w:rPr>
                <w:rFonts w:ascii="Times New Roman" w:hAnsi="Times New Roman" w:cs="Times New Roman"/>
              </w:rPr>
              <w:t xml:space="preserve"> tīrīšanai) </w:t>
            </w:r>
          </w:p>
          <w:p w14:paraId="4511D69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3306 90 00 – citādi</w:t>
            </w:r>
          </w:p>
        </w:tc>
      </w:tr>
      <w:tr w:rsidR="00FC0B00" w:rsidRPr="00FC0B00" w14:paraId="437973DE" w14:textId="77777777" w:rsidTr="00764675">
        <w:trPr>
          <w:trHeight w:val="3736"/>
        </w:trPr>
        <w:tc>
          <w:tcPr>
            <w:tcW w:w="8642" w:type="dxa"/>
          </w:tcPr>
          <w:p w14:paraId="50477B3C"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3401 </w:t>
            </w:r>
            <w:r w:rsidRPr="00FC0B00">
              <w:rPr>
                <w:rFonts w:ascii="Times New Roman" w:hAnsi="Times New Roman" w:cs="Times New Roman"/>
              </w:rPr>
              <w:tab/>
              <w:t xml:space="preserve">Ziepes; organiskās virsmaktīvās vielas un līdzekļi, ko izmanto kā ziepes, stieņos, gabalos vai figūru veidā un kas satur vai nesatur ziepes; organiskās virsmaktīvās vielas un līdzekļi ķermeņa mazgāšanai, šķidri vai </w:t>
            </w:r>
            <w:proofErr w:type="spellStart"/>
            <w:r w:rsidRPr="00FC0B00">
              <w:rPr>
                <w:rFonts w:ascii="Times New Roman" w:hAnsi="Times New Roman" w:cs="Times New Roman"/>
              </w:rPr>
              <w:t>krēmveida</w:t>
            </w:r>
            <w:proofErr w:type="spellEnd"/>
            <w:r w:rsidRPr="00FC0B00">
              <w:rPr>
                <w:rFonts w:ascii="Times New Roman" w:hAnsi="Times New Roman" w:cs="Times New Roman"/>
              </w:rPr>
              <w:t>, safasēti mazumtirdzniecībai, kuri satur vai nesatur ziepes; papīrs, vate, filcs un neaustās drānas, piesūcināti, pārklāti vai apsmidzināti ar ziepēm vai mazgāšanas līdzekļiem:</w:t>
            </w:r>
          </w:p>
          <w:p w14:paraId="614F82AA" w14:textId="77777777" w:rsidR="00FC0B00" w:rsidRPr="00FC0B00" w:rsidRDefault="00FC0B00" w:rsidP="00FC0B00">
            <w:pPr>
              <w:pStyle w:val="ListParagraph"/>
              <w:numPr>
                <w:ilvl w:val="0"/>
                <w:numId w:val="36"/>
              </w:numPr>
              <w:spacing w:after="0" w:line="240" w:lineRule="auto"/>
              <w:rPr>
                <w:rFonts w:ascii="Times New Roman" w:hAnsi="Times New Roman"/>
                <w:b/>
                <w:bCs/>
                <w:lang w:val="lv-LV"/>
              </w:rPr>
            </w:pPr>
            <w:r w:rsidRPr="00FC0B00">
              <w:rPr>
                <w:rFonts w:ascii="Times New Roman" w:hAnsi="Times New Roman"/>
                <w:lang w:val="lv-LV"/>
              </w:rPr>
              <w:t>ziepes un organiskās virsmaktīvās vielas un līdzekļi stieņos, gabalos un figūru veidā un papīrs, vate, filcs un neaustās drānas, piesūcināti vai pārklāti ar ziepēm vai mazgāšanas līdzekļiem:</w:t>
            </w:r>
          </w:p>
          <w:p w14:paraId="425493B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3401 11 00 – – tualetes ziepes (ieskaitot ziepes ar medikamentiem)</w:t>
            </w:r>
          </w:p>
          <w:p w14:paraId="41B4ADA6"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xml:space="preserve">3401 30 00 – organiskās virsmaktīvās vielas un līdzekļi ķermeņa mazgāšanai, šķidri vai </w:t>
            </w:r>
            <w:proofErr w:type="spellStart"/>
            <w:r w:rsidRPr="00FC0B00">
              <w:rPr>
                <w:rFonts w:ascii="Times New Roman" w:hAnsi="Times New Roman" w:cs="Times New Roman"/>
              </w:rPr>
              <w:t>krēmveida</w:t>
            </w:r>
            <w:proofErr w:type="spellEnd"/>
            <w:r w:rsidRPr="00FC0B00">
              <w:rPr>
                <w:rFonts w:ascii="Times New Roman" w:hAnsi="Times New Roman" w:cs="Times New Roman"/>
              </w:rPr>
              <w:t>, safasēti mazumtirdzniecībai, kuri satur vai nesatur ziepes</w:t>
            </w:r>
          </w:p>
          <w:p w14:paraId="4B769A09"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3402</w:t>
            </w:r>
            <w:r w:rsidRPr="00FC0B00">
              <w:rPr>
                <w:rFonts w:ascii="Times New Roman" w:hAnsi="Times New Roman" w:cs="Times New Roman"/>
              </w:rPr>
              <w:tab/>
              <w:t xml:space="preserve"> Organiskās virsmaktīvās vielas (izņemot ziepes); virsmaktīvie līdzekļi, mazgāšanas līdzekļi (ieskaitot mazgāšanas palīglīdzekļus) un tīrīšanas līdzekļi, kas satur vai nesatur ziepes, izņemot pozīcijā 3401 minētos: </w:t>
            </w:r>
          </w:p>
          <w:p w14:paraId="2000383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organiskās virsmaktīvās vielas, safasētas vai nefasētas mazumtirdzniecībai</w:t>
            </w:r>
          </w:p>
        </w:tc>
      </w:tr>
      <w:tr w:rsidR="00764675" w:rsidRPr="00FC0B00" w14:paraId="31E4825B" w14:textId="77777777" w:rsidTr="00FC0B00">
        <w:tc>
          <w:tcPr>
            <w:tcW w:w="8642" w:type="dxa"/>
          </w:tcPr>
          <w:p w14:paraId="134C5CDE" w14:textId="77777777" w:rsidR="00764675" w:rsidRPr="008C1DFF" w:rsidRDefault="00764675" w:rsidP="00AB2AC4">
            <w:pPr>
              <w:rPr>
                <w:rFonts w:ascii="Times New Roman" w:hAnsi="Times New Roman" w:cs="Times New Roman"/>
              </w:rPr>
            </w:pPr>
            <w:r w:rsidRPr="008C1DFF">
              <w:rPr>
                <w:rFonts w:ascii="Times New Roman" w:hAnsi="Times New Roman" w:cs="Times New Roman"/>
              </w:rPr>
              <w:t>3307 10 00 – pirms skūšanās, pēc skūšanās un skūšanās laikā izmantojamie līdzekļi</w:t>
            </w:r>
          </w:p>
          <w:p w14:paraId="3B5E7613" w14:textId="4E243618" w:rsidR="008C1DFF" w:rsidRPr="00FC0B00" w:rsidRDefault="00E80B8C" w:rsidP="00AB2AC4">
            <w:pPr>
              <w:rPr>
                <w:rFonts w:ascii="Times New Roman" w:hAnsi="Times New Roman" w:cs="Times New Roman"/>
              </w:rPr>
            </w:pPr>
            <w:r w:rsidRPr="008C1DFF">
              <w:rPr>
                <w:rFonts w:ascii="Times New Roman" w:hAnsi="Times New Roman" w:cs="Times New Roman"/>
              </w:rPr>
              <w:t>3307 20 00 – ķermeņa dezodoranti un pretsviedru līdzekļi</w:t>
            </w:r>
          </w:p>
        </w:tc>
      </w:tr>
      <w:tr w:rsidR="00FC0B00" w:rsidRPr="00FC0B00" w14:paraId="4243B8DA" w14:textId="77777777" w:rsidTr="00FC0B00">
        <w:tc>
          <w:tcPr>
            <w:tcW w:w="8642" w:type="dxa"/>
          </w:tcPr>
          <w:p w14:paraId="255ED5FB"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3808 94 – – dezinfekcijas līdzekļi</w:t>
            </w:r>
          </w:p>
        </w:tc>
      </w:tr>
      <w:tr w:rsidR="00FC0B00" w:rsidRPr="00FC0B00" w14:paraId="0BA38513" w14:textId="77777777" w:rsidTr="00FC0B00">
        <w:tc>
          <w:tcPr>
            <w:tcW w:w="8642" w:type="dxa"/>
          </w:tcPr>
          <w:p w14:paraId="3B1765A7"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4014. Higiēniskie vai farmaceitiskie izstrādājumi (ieskaitot knupīšus) no vulkanizēta kaučuka (izņemot cieto kaučuku, arī ar piederumiem no cietā kaučuka), kā arī prezervatīvi</w:t>
            </w:r>
          </w:p>
        </w:tc>
      </w:tr>
      <w:tr w:rsidR="00FC0B00" w:rsidRPr="00FC0B00" w14:paraId="161B444E" w14:textId="77777777" w:rsidTr="00FC0B00">
        <w:tc>
          <w:tcPr>
            <w:tcW w:w="8642" w:type="dxa"/>
          </w:tcPr>
          <w:p w14:paraId="1B34CF5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10 – tualetes papīrs</w:t>
            </w:r>
          </w:p>
          <w:p w14:paraId="54041C18"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20 – kabatlakatiņi, kosmētikas salvetes un dvieļi:</w:t>
            </w:r>
          </w:p>
          <w:p w14:paraId="3CB6A17B"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20 10 – – kabatlakatiņi un kosmētikas salvetes;</w:t>
            </w:r>
          </w:p>
          <w:p w14:paraId="455DC094"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 – roku dvieļi</w:t>
            </w:r>
          </w:p>
          <w:p w14:paraId="38B1BFE3"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4818 30 00 – galdauti un galda salvetes</w:t>
            </w:r>
          </w:p>
        </w:tc>
      </w:tr>
      <w:tr w:rsidR="00FC0B00" w:rsidRPr="00FC0B00" w14:paraId="598B2679" w14:textId="77777777" w:rsidTr="00FC0B00">
        <w:tc>
          <w:tcPr>
            <w:tcW w:w="8642" w:type="dxa"/>
          </w:tcPr>
          <w:p w14:paraId="2F1819D6"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9603 10 00  – zobu sukas, skūšanas otiņas, matu sukas, nagu sukas, skropstu birstītes, citādas sukas ķermeņa kopšanai, ieskaitot sukas, kas ir ierīču sastāvdaļas;</w:t>
            </w:r>
          </w:p>
          <w:p w14:paraId="4AA3F4BE"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9603 21 00 – – zobu sukas, tai skaitā sukas zobu protēzēm</w:t>
            </w:r>
          </w:p>
          <w:p w14:paraId="0EF0FA3D"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9605 00 00 Ceļojuma komplekti, ko izmanto personiskai higiēnai, šūšanai, drēbju vai apavu tīrīšanai;</w:t>
            </w:r>
          </w:p>
          <w:p w14:paraId="4DBCA823" w14:textId="77777777" w:rsidR="00FC0B00" w:rsidRPr="00FC0B00" w:rsidRDefault="00FC0B00" w:rsidP="00AB2AC4">
            <w:pPr>
              <w:rPr>
                <w:rFonts w:ascii="Times New Roman" w:hAnsi="Times New Roman" w:cs="Times New Roman"/>
              </w:rPr>
            </w:pPr>
            <w:r w:rsidRPr="00FC0B00">
              <w:rPr>
                <w:rFonts w:ascii="Times New Roman" w:hAnsi="Times New Roman" w:cs="Times New Roman"/>
              </w:rPr>
              <w:t>9619 00 Sanitārie dvieļi (paketes) un tamponi, bērnu autiņi un autiņu ieliktņi, un tamlīdzīgi izstrādājumi no jebkāda materiāla</w:t>
            </w:r>
          </w:p>
        </w:tc>
      </w:tr>
    </w:tbl>
    <w:p w14:paraId="72F4924E" w14:textId="77777777" w:rsidR="00FC0B00" w:rsidRPr="006F06A4" w:rsidRDefault="00FC0B00" w:rsidP="006F06A4">
      <w:pPr>
        <w:spacing w:after="0" w:line="240" w:lineRule="auto"/>
        <w:rPr>
          <w:rFonts w:ascii="Times New Roman" w:eastAsia="Times New Roman" w:hAnsi="Times New Roman" w:cs="Times New Roman"/>
          <w:iCs/>
          <w:color w:val="000000" w:themeColor="text1"/>
          <w:sz w:val="24"/>
          <w:szCs w:val="24"/>
          <w:lang w:eastAsia="lv-LV"/>
        </w:rPr>
      </w:pPr>
    </w:p>
    <w:p w14:paraId="203B226A" w14:textId="77777777" w:rsidR="00A07928" w:rsidRDefault="00A07928" w:rsidP="00A07928">
      <w:pPr>
        <w:spacing w:after="0" w:line="240" w:lineRule="auto"/>
        <w:ind w:right="-3228"/>
        <w:rPr>
          <w:rFonts w:ascii="Times New Roman" w:hAnsi="Times New Roman" w:cs="Times New Roman"/>
          <w:szCs w:val="24"/>
        </w:rPr>
      </w:pPr>
      <w:bookmarkStart w:id="0" w:name="_GoBack"/>
      <w:bookmarkEnd w:id="0"/>
    </w:p>
    <w:p w14:paraId="17A4021E" w14:textId="77777777" w:rsidR="00A07928" w:rsidRDefault="00A07928" w:rsidP="00A07928">
      <w:pPr>
        <w:spacing w:after="0" w:line="240" w:lineRule="auto"/>
        <w:ind w:right="-3228"/>
        <w:rPr>
          <w:rFonts w:ascii="Times New Roman" w:hAnsi="Times New Roman" w:cs="Times New Roman"/>
          <w:szCs w:val="24"/>
        </w:rPr>
      </w:pPr>
    </w:p>
    <w:p w14:paraId="09F208ED" w14:textId="77777777" w:rsidR="00A07928" w:rsidRDefault="00A07928" w:rsidP="00A07928">
      <w:pPr>
        <w:spacing w:after="0" w:line="240" w:lineRule="auto"/>
        <w:ind w:right="-3228"/>
        <w:rPr>
          <w:rFonts w:ascii="Times New Roman" w:hAnsi="Times New Roman" w:cs="Times New Roman"/>
          <w:szCs w:val="24"/>
        </w:rPr>
      </w:pPr>
    </w:p>
    <w:p w14:paraId="113B108F" w14:textId="77777777" w:rsidR="006F06A4" w:rsidRDefault="006F06A4" w:rsidP="00A07928">
      <w:pPr>
        <w:spacing w:after="0" w:line="240" w:lineRule="auto"/>
        <w:ind w:right="-3228"/>
        <w:rPr>
          <w:rFonts w:ascii="Times New Roman" w:hAnsi="Times New Roman" w:cs="Times New Roman"/>
          <w:szCs w:val="24"/>
        </w:rPr>
      </w:pPr>
    </w:p>
    <w:p w14:paraId="21F6EB95" w14:textId="77777777" w:rsidR="006F06A4" w:rsidRDefault="006F06A4" w:rsidP="00A07928">
      <w:pPr>
        <w:spacing w:after="0" w:line="240" w:lineRule="auto"/>
        <w:ind w:right="-3228"/>
        <w:rPr>
          <w:rFonts w:ascii="Times New Roman" w:hAnsi="Times New Roman" w:cs="Times New Roman"/>
          <w:szCs w:val="24"/>
        </w:rPr>
      </w:pPr>
    </w:p>
    <w:p w14:paraId="18B87E5C" w14:textId="77777777" w:rsidR="006F06A4" w:rsidRDefault="006F06A4" w:rsidP="00A07928">
      <w:pPr>
        <w:spacing w:after="0" w:line="240" w:lineRule="auto"/>
        <w:ind w:right="-3228"/>
        <w:rPr>
          <w:rFonts w:ascii="Times New Roman" w:hAnsi="Times New Roman" w:cs="Times New Roman"/>
          <w:szCs w:val="24"/>
        </w:rPr>
      </w:pPr>
    </w:p>
    <w:p w14:paraId="78D450FB" w14:textId="77777777" w:rsidR="006F06A4" w:rsidRDefault="006F06A4" w:rsidP="00A07928">
      <w:pPr>
        <w:spacing w:after="0" w:line="240" w:lineRule="auto"/>
        <w:ind w:right="-3228"/>
        <w:rPr>
          <w:rFonts w:ascii="Times New Roman" w:hAnsi="Times New Roman" w:cs="Times New Roman"/>
          <w:szCs w:val="24"/>
        </w:rPr>
      </w:pPr>
    </w:p>
    <w:p w14:paraId="0433AAEB" w14:textId="77777777" w:rsidR="006F06A4" w:rsidRDefault="006F06A4" w:rsidP="00A07928">
      <w:pPr>
        <w:spacing w:after="0" w:line="240" w:lineRule="auto"/>
        <w:ind w:right="-3228"/>
        <w:rPr>
          <w:rFonts w:ascii="Times New Roman" w:hAnsi="Times New Roman" w:cs="Times New Roman"/>
          <w:szCs w:val="24"/>
        </w:rPr>
      </w:pPr>
    </w:p>
    <w:p w14:paraId="4D30A50E" w14:textId="77777777" w:rsidR="006F06A4" w:rsidRDefault="006F06A4" w:rsidP="00A07928">
      <w:pPr>
        <w:spacing w:after="0" w:line="240" w:lineRule="auto"/>
        <w:ind w:right="-3228"/>
        <w:rPr>
          <w:rFonts w:ascii="Times New Roman" w:hAnsi="Times New Roman" w:cs="Times New Roman"/>
          <w:szCs w:val="24"/>
        </w:rPr>
      </w:pPr>
    </w:p>
    <w:sectPr w:rsidR="006F06A4" w:rsidSect="00C13A99">
      <w:headerReference w:type="default" r:id="rId8"/>
      <w:footerReference w:type="default" r:id="rId9"/>
      <w:headerReference w:type="first" r:id="rId10"/>
      <w:footerReference w:type="first" r:id="rId11"/>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F04E4" w14:textId="77777777" w:rsidR="001D6EBB" w:rsidRDefault="001D6EBB">
      <w:pPr>
        <w:spacing w:after="0" w:line="240" w:lineRule="auto"/>
      </w:pPr>
      <w:r>
        <w:separator/>
      </w:r>
    </w:p>
  </w:endnote>
  <w:endnote w:type="continuationSeparator" w:id="0">
    <w:p w14:paraId="75021F67" w14:textId="77777777" w:rsidR="001D6EBB" w:rsidRDefault="001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8728" w14:textId="7D0EA33A"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VManot</w:t>
    </w:r>
    <w:r w:rsidR="00FC0B00">
      <w:rPr>
        <w:rFonts w:ascii="Times New Roman" w:hAnsi="Times New Roman" w:cs="Times New Roman"/>
        <w:sz w:val="20"/>
        <w:szCs w:val="20"/>
      </w:rPr>
      <w:t>p2</w:t>
    </w:r>
    <w:r>
      <w:rPr>
        <w:rFonts w:ascii="Times New Roman" w:hAnsi="Times New Roman" w:cs="Times New Roman"/>
        <w:sz w:val="20"/>
        <w:szCs w:val="20"/>
      </w:rPr>
      <w:t>_</w:t>
    </w:r>
    <w:r w:rsidR="000B4DD0">
      <w:rPr>
        <w:rFonts w:ascii="Times New Roman" w:hAnsi="Times New Roman" w:cs="Times New Roman"/>
        <w:sz w:val="20"/>
        <w:szCs w:val="20"/>
      </w:rPr>
      <w:t>16</w:t>
    </w:r>
    <w:r w:rsidR="00C152A2">
      <w:rPr>
        <w:rFonts w:ascii="Times New Roman" w:hAnsi="Times New Roman" w:cs="Times New Roman"/>
        <w:sz w:val="20"/>
        <w:szCs w:val="20"/>
      </w:rPr>
      <w:t>12</w:t>
    </w:r>
    <w:r w:rsidR="00A07928">
      <w:rPr>
        <w:rFonts w:ascii="Times New Roman" w:hAnsi="Times New Roman" w:cs="Times New Roman"/>
        <w:sz w:val="20"/>
        <w:szCs w:val="20"/>
      </w:rPr>
      <w:t>20_Groz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FC9A" w14:textId="76A5947D" w:rsidR="007F499B" w:rsidRPr="00C152A2" w:rsidRDefault="00C152A2" w:rsidP="00C152A2">
    <w:pPr>
      <w:pStyle w:val="Footer"/>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FC0B00">
      <w:rPr>
        <w:rFonts w:ascii="Times New Roman" w:hAnsi="Times New Roman" w:cs="Times New Roman"/>
        <w:sz w:val="20"/>
        <w:szCs w:val="20"/>
      </w:rPr>
      <w:t>p2</w:t>
    </w:r>
    <w:r>
      <w:rPr>
        <w:rFonts w:ascii="Times New Roman" w:hAnsi="Times New Roman" w:cs="Times New Roman"/>
        <w:sz w:val="20"/>
        <w:szCs w:val="20"/>
      </w:rPr>
      <w:t>_</w:t>
    </w:r>
    <w:r w:rsidR="000B4DD0">
      <w:rPr>
        <w:rFonts w:ascii="Times New Roman" w:hAnsi="Times New Roman" w:cs="Times New Roman"/>
        <w:sz w:val="20"/>
        <w:szCs w:val="20"/>
      </w:rPr>
      <w:t>16</w:t>
    </w:r>
    <w:r>
      <w:rPr>
        <w:rFonts w:ascii="Times New Roman" w:hAnsi="Times New Roman" w:cs="Times New Roman"/>
        <w:sz w:val="20"/>
        <w:szCs w:val="20"/>
      </w:rPr>
      <w:t>1220_GrozArkartas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C93C" w14:textId="77777777" w:rsidR="001D6EBB" w:rsidRDefault="001D6EBB" w:rsidP="00894C55">
      <w:pPr>
        <w:spacing w:after="0" w:line="240" w:lineRule="auto"/>
      </w:pPr>
      <w:r>
        <w:separator/>
      </w:r>
    </w:p>
  </w:footnote>
  <w:footnote w:type="continuationSeparator" w:id="0">
    <w:p w14:paraId="4E6540BA" w14:textId="77777777" w:rsidR="001D6EBB" w:rsidRDefault="001D6EB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612896CC"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C0B00">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E7A4" w14:textId="3B024547" w:rsidR="00405892" w:rsidRPr="00D03E5C" w:rsidRDefault="00405892" w:rsidP="00405892">
    <w:pPr>
      <w:pStyle w:val="Header"/>
      <w:jc w:val="center"/>
      <w:rPr>
        <w:rFonts w:ascii="Times New Roman" w:hAnsi="Times New Roman" w:cs="Times New Roman"/>
      </w:rPr>
    </w:pPr>
  </w:p>
  <w:p w14:paraId="1BF983BA" w14:textId="77777777" w:rsidR="00405892" w:rsidRDefault="00405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1"/>
  </w:num>
  <w:num w:numId="4">
    <w:abstractNumId w:val="33"/>
  </w:num>
  <w:num w:numId="5">
    <w:abstractNumId w:val="5"/>
  </w:num>
  <w:num w:numId="6">
    <w:abstractNumId w:val="20"/>
  </w:num>
  <w:num w:numId="7">
    <w:abstractNumId w:val="7"/>
  </w:num>
  <w:num w:numId="8">
    <w:abstractNumId w:val="9"/>
  </w:num>
  <w:num w:numId="9">
    <w:abstractNumId w:val="24"/>
  </w:num>
  <w:num w:numId="10">
    <w:abstractNumId w:val="25"/>
  </w:num>
  <w:num w:numId="11">
    <w:abstractNumId w:val="28"/>
  </w:num>
  <w:num w:numId="12">
    <w:abstractNumId w:val="30"/>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9"/>
  </w:num>
  <w:num w:numId="20">
    <w:abstractNumId w:val="3"/>
  </w:num>
  <w:num w:numId="21">
    <w:abstractNumId w:val="22"/>
  </w:num>
  <w:num w:numId="22">
    <w:abstractNumId w:val="35"/>
  </w:num>
  <w:num w:numId="23">
    <w:abstractNumId w:val="11"/>
  </w:num>
  <w:num w:numId="24">
    <w:abstractNumId w:val="32"/>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60B6"/>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76BF6"/>
    <w:rsid w:val="0009124A"/>
    <w:rsid w:val="00091B8D"/>
    <w:rsid w:val="00092E43"/>
    <w:rsid w:val="00096D45"/>
    <w:rsid w:val="000A2D05"/>
    <w:rsid w:val="000A6F4B"/>
    <w:rsid w:val="000A7030"/>
    <w:rsid w:val="000B2741"/>
    <w:rsid w:val="000B2FB1"/>
    <w:rsid w:val="000B4DD0"/>
    <w:rsid w:val="000B5D94"/>
    <w:rsid w:val="000B7702"/>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6EBB"/>
    <w:rsid w:val="001D7723"/>
    <w:rsid w:val="001E7A1D"/>
    <w:rsid w:val="001F1F0F"/>
    <w:rsid w:val="001F2CF3"/>
    <w:rsid w:val="001F41D5"/>
    <w:rsid w:val="001F4CE3"/>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0693"/>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0990"/>
    <w:rsid w:val="00632C65"/>
    <w:rsid w:val="006345F5"/>
    <w:rsid w:val="0064024F"/>
    <w:rsid w:val="00640DB8"/>
    <w:rsid w:val="0064152E"/>
    <w:rsid w:val="00646F31"/>
    <w:rsid w:val="0064730F"/>
    <w:rsid w:val="00650CB5"/>
    <w:rsid w:val="00651404"/>
    <w:rsid w:val="00651720"/>
    <w:rsid w:val="00652F5F"/>
    <w:rsid w:val="00653449"/>
    <w:rsid w:val="006536F8"/>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4675"/>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1DFF"/>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694E"/>
    <w:rsid w:val="00C07422"/>
    <w:rsid w:val="00C074B3"/>
    <w:rsid w:val="00C1083A"/>
    <w:rsid w:val="00C13A99"/>
    <w:rsid w:val="00C152A2"/>
    <w:rsid w:val="00C21775"/>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0B8C"/>
    <w:rsid w:val="00E8178F"/>
    <w:rsid w:val="00E838F4"/>
    <w:rsid w:val="00E868ED"/>
    <w:rsid w:val="00E8749E"/>
    <w:rsid w:val="00E9035D"/>
    <w:rsid w:val="00E903B6"/>
    <w:rsid w:val="00E90C01"/>
    <w:rsid w:val="00E9102C"/>
    <w:rsid w:val="00E916C6"/>
    <w:rsid w:val="00E937A1"/>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0B00"/>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uiPriority w:val="34"/>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TableGrid">
    <w:name w:val="Table Grid"/>
    <w:basedOn w:val="TableNormal"/>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A1090-5861-4B74-85A5-DE668C87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1738</Words>
  <Characters>991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Higiēnas preces</dc:title>
  <dc:subject>Anotācija</dc:subject>
  <dc:creator>Dace Būmane</dc:creator>
  <dc:description>67876148, dace.bumane@vm.gov.lv</dc:description>
  <cp:lastModifiedBy>Elita Rubesa-Voravko</cp:lastModifiedBy>
  <cp:revision>3</cp:revision>
  <cp:lastPrinted>2020-06-04T16:18:00Z</cp:lastPrinted>
  <dcterms:created xsi:type="dcterms:W3CDTF">2021-01-04T13:33:00Z</dcterms:created>
  <dcterms:modified xsi:type="dcterms:W3CDTF">2021-01-07T14:39:00Z</dcterms:modified>
</cp:coreProperties>
</file>