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EA3CB" w14:textId="5675FA39" w:rsidR="00424D30" w:rsidRPr="0062516D" w:rsidRDefault="00AD05E4" w:rsidP="00AC66A9">
      <w:pPr>
        <w:jc w:val="center"/>
        <w:rPr>
          <w:rFonts w:cs="Times New Roman"/>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516D">
        <w:rPr>
          <w:rFonts w:cs="Times New Roman"/>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Vadlīnijas</w:t>
      </w:r>
    </w:p>
    <w:p w14:paraId="494757F1" w14:textId="40CCD7E5" w:rsidR="00AD05E4" w:rsidRPr="0062516D" w:rsidRDefault="00AD05E4" w:rsidP="00AC66A9">
      <w:pPr>
        <w:jc w:val="center"/>
        <w:rPr>
          <w:rFonts w:cs="Times New Roman"/>
          <w:color w:val="4472C4" w:themeColor="accen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516D">
        <w:rPr>
          <w:rFonts w:cs="Times New Roman"/>
          <w:color w:val="4472C4" w:themeColor="accen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kompetences pārbaudes institūcijām</w:t>
      </w:r>
    </w:p>
    <w:p w14:paraId="0B6C1C5D" w14:textId="6633B799" w:rsidR="0062516D" w:rsidRDefault="00AD05E4" w:rsidP="00AC66A9">
      <w:pPr>
        <w:jc w:val="center"/>
        <w:rPr>
          <w:rFonts w:cs="Times New Roman"/>
          <w:color w:val="4472C4" w:themeColor="accen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516D">
        <w:rPr>
          <w:rFonts w:cs="Times New Roman"/>
          <w:color w:val="4472C4" w:themeColor="accen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efektīva kvalifikācijas atzīšanas procesa nodrošināšanai</w:t>
      </w:r>
    </w:p>
    <w:p w14:paraId="1EDDE9A3" w14:textId="76CC01C0" w:rsidR="00AD05E4" w:rsidRPr="0062516D" w:rsidRDefault="00AD05E4" w:rsidP="00AC66A9">
      <w:pPr>
        <w:jc w:val="center"/>
        <w:rPr>
          <w:rFonts w:cs="Times New Roman"/>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516D">
        <w:rPr>
          <w:rFonts w:cs="Times New Roman"/>
          <w:color w:val="4472C4" w:themeColor="accen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arhitektūras un būvniecības jomā</w:t>
      </w:r>
    </w:p>
    <w:p w14:paraId="356EF236" w14:textId="7C4ED636" w:rsidR="00AD05E4" w:rsidRPr="008973D1" w:rsidRDefault="00AD05E4" w:rsidP="00AC66A9">
      <w:pPr>
        <w:rPr>
          <w:rFonts w:cs="Times New Roman"/>
          <w:sz w:val="24"/>
          <w:szCs w:val="24"/>
        </w:rPr>
      </w:pPr>
      <w:bookmarkStart w:id="0" w:name="_GoBack"/>
      <w:bookmarkEnd w:id="0"/>
    </w:p>
    <w:sdt>
      <w:sdtPr>
        <w:rPr>
          <w:rFonts w:ascii="Times New Roman" w:eastAsiaTheme="minorHAnsi" w:hAnsi="Times New Roman" w:cs="Times New Roman"/>
          <w:color w:val="auto"/>
          <w:sz w:val="24"/>
          <w:szCs w:val="24"/>
          <w:lang w:val="lv-LV"/>
        </w:rPr>
        <w:id w:val="2020265376"/>
        <w:docPartObj>
          <w:docPartGallery w:val="Table of Contents"/>
          <w:docPartUnique/>
        </w:docPartObj>
      </w:sdtPr>
      <w:sdtEndPr>
        <w:rPr>
          <w:b/>
          <w:bCs/>
          <w:noProof/>
        </w:rPr>
      </w:sdtEndPr>
      <w:sdtContent>
        <w:p w14:paraId="3E979DF3" w14:textId="1E030230" w:rsidR="00AD05E4" w:rsidRPr="008973D1" w:rsidRDefault="00C807A9">
          <w:pPr>
            <w:pStyle w:val="TOCHeading"/>
            <w:rPr>
              <w:rFonts w:ascii="Times New Roman" w:hAnsi="Times New Roman" w:cs="Times New Roman"/>
              <w:sz w:val="24"/>
              <w:szCs w:val="24"/>
              <w:lang w:val="lv-LV"/>
            </w:rPr>
          </w:pPr>
          <w:r w:rsidRPr="008973D1">
            <w:rPr>
              <w:rFonts w:ascii="Times New Roman" w:hAnsi="Times New Roman" w:cs="Times New Roman"/>
              <w:sz w:val="24"/>
              <w:szCs w:val="24"/>
              <w:lang w:val="lv-LV"/>
            </w:rPr>
            <w:t>Saturs</w:t>
          </w:r>
        </w:p>
        <w:p w14:paraId="173C6EF5" w14:textId="6FE447A5" w:rsidR="00021F18" w:rsidRDefault="00AD05E4">
          <w:pPr>
            <w:pStyle w:val="TOC1"/>
            <w:tabs>
              <w:tab w:val="right" w:leader="dot" w:pos="9061"/>
            </w:tabs>
            <w:rPr>
              <w:rFonts w:asciiTheme="minorHAnsi" w:eastAsiaTheme="minorEastAsia" w:hAnsiTheme="minorHAnsi"/>
              <w:noProof/>
              <w:sz w:val="22"/>
              <w:lang w:eastAsia="lv-LV"/>
            </w:rPr>
          </w:pPr>
          <w:r w:rsidRPr="008973D1">
            <w:rPr>
              <w:rFonts w:cs="Times New Roman"/>
              <w:sz w:val="24"/>
              <w:szCs w:val="24"/>
            </w:rPr>
            <w:fldChar w:fldCharType="begin"/>
          </w:r>
          <w:r w:rsidRPr="008973D1">
            <w:rPr>
              <w:rFonts w:cs="Times New Roman"/>
              <w:sz w:val="24"/>
              <w:szCs w:val="24"/>
            </w:rPr>
            <w:instrText xml:space="preserve"> TOC \o "1-3" \h \z \u </w:instrText>
          </w:r>
          <w:r w:rsidRPr="008973D1">
            <w:rPr>
              <w:rFonts w:cs="Times New Roman"/>
              <w:sz w:val="24"/>
              <w:szCs w:val="24"/>
            </w:rPr>
            <w:fldChar w:fldCharType="separate"/>
          </w:r>
          <w:hyperlink w:anchor="_Toc62469982" w:history="1">
            <w:r w:rsidR="00021F18" w:rsidRPr="00742669">
              <w:rPr>
                <w:rStyle w:val="Hyperlink"/>
                <w:noProof/>
              </w:rPr>
              <w:t>Ievads</w:t>
            </w:r>
            <w:r w:rsidR="00021F18">
              <w:rPr>
                <w:noProof/>
                <w:webHidden/>
              </w:rPr>
              <w:tab/>
            </w:r>
            <w:r w:rsidR="00021F18">
              <w:rPr>
                <w:noProof/>
                <w:webHidden/>
              </w:rPr>
              <w:fldChar w:fldCharType="begin"/>
            </w:r>
            <w:r w:rsidR="00021F18">
              <w:rPr>
                <w:noProof/>
                <w:webHidden/>
              </w:rPr>
              <w:instrText xml:space="preserve"> PAGEREF _Toc62469982 \h </w:instrText>
            </w:r>
            <w:r w:rsidR="00021F18">
              <w:rPr>
                <w:noProof/>
                <w:webHidden/>
              </w:rPr>
            </w:r>
            <w:r w:rsidR="00021F18">
              <w:rPr>
                <w:noProof/>
                <w:webHidden/>
              </w:rPr>
              <w:fldChar w:fldCharType="separate"/>
            </w:r>
            <w:r w:rsidR="00021F18">
              <w:rPr>
                <w:noProof/>
                <w:webHidden/>
              </w:rPr>
              <w:t>2</w:t>
            </w:r>
            <w:r w:rsidR="00021F18">
              <w:rPr>
                <w:noProof/>
                <w:webHidden/>
              </w:rPr>
              <w:fldChar w:fldCharType="end"/>
            </w:r>
          </w:hyperlink>
        </w:p>
        <w:p w14:paraId="04795C96" w14:textId="68D3CB7A" w:rsidR="00021F18" w:rsidRDefault="00DE1709">
          <w:pPr>
            <w:pStyle w:val="TOC1"/>
            <w:tabs>
              <w:tab w:val="right" w:leader="dot" w:pos="9061"/>
            </w:tabs>
            <w:rPr>
              <w:rFonts w:asciiTheme="minorHAnsi" w:eastAsiaTheme="minorEastAsia" w:hAnsiTheme="minorHAnsi"/>
              <w:noProof/>
              <w:sz w:val="22"/>
              <w:lang w:eastAsia="lv-LV"/>
            </w:rPr>
          </w:pPr>
          <w:hyperlink w:anchor="_Toc62469983" w:history="1">
            <w:r w:rsidR="00021F18" w:rsidRPr="00742669">
              <w:rPr>
                <w:rStyle w:val="Hyperlink"/>
                <w:noProof/>
              </w:rPr>
              <w:t>2. Institūcijas, kas veic kvalifikācijas atzīšanu reglamentētajās profesijās</w:t>
            </w:r>
            <w:r w:rsidR="00021F18">
              <w:rPr>
                <w:noProof/>
                <w:webHidden/>
              </w:rPr>
              <w:tab/>
            </w:r>
            <w:r w:rsidR="00021F18">
              <w:rPr>
                <w:noProof/>
                <w:webHidden/>
              </w:rPr>
              <w:fldChar w:fldCharType="begin"/>
            </w:r>
            <w:r w:rsidR="00021F18">
              <w:rPr>
                <w:noProof/>
                <w:webHidden/>
              </w:rPr>
              <w:instrText xml:space="preserve"> PAGEREF _Toc62469983 \h </w:instrText>
            </w:r>
            <w:r w:rsidR="00021F18">
              <w:rPr>
                <w:noProof/>
                <w:webHidden/>
              </w:rPr>
            </w:r>
            <w:r w:rsidR="00021F18">
              <w:rPr>
                <w:noProof/>
                <w:webHidden/>
              </w:rPr>
              <w:fldChar w:fldCharType="separate"/>
            </w:r>
            <w:r w:rsidR="00021F18">
              <w:rPr>
                <w:noProof/>
                <w:webHidden/>
              </w:rPr>
              <w:t>4</w:t>
            </w:r>
            <w:r w:rsidR="00021F18">
              <w:rPr>
                <w:noProof/>
                <w:webHidden/>
              </w:rPr>
              <w:fldChar w:fldCharType="end"/>
            </w:r>
          </w:hyperlink>
        </w:p>
        <w:p w14:paraId="3EE1A715" w14:textId="23898C79" w:rsidR="00021F18" w:rsidRDefault="00DE1709">
          <w:pPr>
            <w:pStyle w:val="TOC1"/>
            <w:tabs>
              <w:tab w:val="right" w:leader="dot" w:pos="9061"/>
            </w:tabs>
            <w:rPr>
              <w:rFonts w:asciiTheme="minorHAnsi" w:eastAsiaTheme="minorEastAsia" w:hAnsiTheme="minorHAnsi"/>
              <w:noProof/>
              <w:sz w:val="22"/>
              <w:lang w:eastAsia="lv-LV"/>
            </w:rPr>
          </w:pPr>
          <w:hyperlink w:anchor="_Toc62469984" w:history="1">
            <w:r w:rsidR="00021F18" w:rsidRPr="00742669">
              <w:rPr>
                <w:rStyle w:val="Hyperlink"/>
                <w:noProof/>
              </w:rPr>
              <w:t>Profesionālās kvalifikācijas atzīšanas process Eiropas Savienības ietvaros</w:t>
            </w:r>
            <w:r w:rsidR="00021F18">
              <w:rPr>
                <w:noProof/>
                <w:webHidden/>
              </w:rPr>
              <w:tab/>
            </w:r>
            <w:r w:rsidR="00021F18">
              <w:rPr>
                <w:noProof/>
                <w:webHidden/>
              </w:rPr>
              <w:fldChar w:fldCharType="begin"/>
            </w:r>
            <w:r w:rsidR="00021F18">
              <w:rPr>
                <w:noProof/>
                <w:webHidden/>
              </w:rPr>
              <w:instrText xml:space="preserve"> PAGEREF _Toc62469984 \h </w:instrText>
            </w:r>
            <w:r w:rsidR="00021F18">
              <w:rPr>
                <w:noProof/>
                <w:webHidden/>
              </w:rPr>
            </w:r>
            <w:r w:rsidR="00021F18">
              <w:rPr>
                <w:noProof/>
                <w:webHidden/>
              </w:rPr>
              <w:fldChar w:fldCharType="separate"/>
            </w:r>
            <w:r w:rsidR="00021F18">
              <w:rPr>
                <w:noProof/>
                <w:webHidden/>
              </w:rPr>
              <w:t>8</w:t>
            </w:r>
            <w:r w:rsidR="00021F18">
              <w:rPr>
                <w:noProof/>
                <w:webHidden/>
              </w:rPr>
              <w:fldChar w:fldCharType="end"/>
            </w:r>
          </w:hyperlink>
        </w:p>
        <w:p w14:paraId="71D39A21" w14:textId="58F8880C" w:rsidR="00021F18" w:rsidRDefault="00DE1709">
          <w:pPr>
            <w:pStyle w:val="TOC1"/>
            <w:tabs>
              <w:tab w:val="right" w:leader="dot" w:pos="9061"/>
            </w:tabs>
            <w:rPr>
              <w:rFonts w:asciiTheme="minorHAnsi" w:eastAsiaTheme="minorEastAsia" w:hAnsiTheme="minorHAnsi"/>
              <w:noProof/>
              <w:sz w:val="22"/>
              <w:lang w:eastAsia="lv-LV"/>
            </w:rPr>
          </w:pPr>
          <w:hyperlink w:anchor="_Toc62469985" w:history="1">
            <w:r w:rsidR="00021F18" w:rsidRPr="00742669">
              <w:rPr>
                <w:rStyle w:val="Hyperlink"/>
                <w:noProof/>
                <w:shd w:val="clear" w:color="auto" w:fill="FFFFFF"/>
              </w:rPr>
              <w:t>Profesionālās kvalifikācijas atzīšana īslaicīgās profesionālo pakalpojumu sniegšanas gadījumā</w:t>
            </w:r>
            <w:r w:rsidR="00021F18">
              <w:rPr>
                <w:noProof/>
                <w:webHidden/>
              </w:rPr>
              <w:tab/>
            </w:r>
            <w:r w:rsidR="00021F18">
              <w:rPr>
                <w:noProof/>
                <w:webHidden/>
              </w:rPr>
              <w:fldChar w:fldCharType="begin"/>
            </w:r>
            <w:r w:rsidR="00021F18">
              <w:rPr>
                <w:noProof/>
                <w:webHidden/>
              </w:rPr>
              <w:instrText xml:space="preserve"> PAGEREF _Toc62469985 \h </w:instrText>
            </w:r>
            <w:r w:rsidR="00021F18">
              <w:rPr>
                <w:noProof/>
                <w:webHidden/>
              </w:rPr>
            </w:r>
            <w:r w:rsidR="00021F18">
              <w:rPr>
                <w:noProof/>
                <w:webHidden/>
              </w:rPr>
              <w:fldChar w:fldCharType="separate"/>
            </w:r>
            <w:r w:rsidR="00021F18">
              <w:rPr>
                <w:noProof/>
                <w:webHidden/>
              </w:rPr>
              <w:t>10</w:t>
            </w:r>
            <w:r w:rsidR="00021F18">
              <w:rPr>
                <w:noProof/>
                <w:webHidden/>
              </w:rPr>
              <w:fldChar w:fldCharType="end"/>
            </w:r>
          </w:hyperlink>
        </w:p>
        <w:p w14:paraId="5DCCEB75" w14:textId="2F09651D" w:rsidR="00021F18" w:rsidRDefault="00DE1709">
          <w:pPr>
            <w:pStyle w:val="TOC2"/>
            <w:tabs>
              <w:tab w:val="right" w:leader="dot" w:pos="9061"/>
            </w:tabs>
            <w:rPr>
              <w:rFonts w:asciiTheme="minorHAnsi" w:eastAsiaTheme="minorEastAsia" w:hAnsiTheme="minorHAnsi"/>
              <w:noProof/>
              <w:sz w:val="22"/>
              <w:lang w:eastAsia="lv-LV"/>
            </w:rPr>
          </w:pPr>
          <w:hyperlink w:anchor="_Toc62469986" w:history="1">
            <w:r w:rsidR="00021F18" w:rsidRPr="00742669">
              <w:rPr>
                <w:rStyle w:val="Hyperlink"/>
                <w:noProof/>
                <w:shd w:val="clear" w:color="auto" w:fill="FFFFFF"/>
              </w:rPr>
              <w:t>Īslaicīgu profesionālo pakalpojumu sniegšanas uzsākšana arhitekta, būvdarbu vadītāja, būvuzrauga un būvinženiera profesijās</w:t>
            </w:r>
            <w:r w:rsidR="00021F18">
              <w:rPr>
                <w:noProof/>
                <w:webHidden/>
              </w:rPr>
              <w:tab/>
            </w:r>
            <w:r w:rsidR="00021F18">
              <w:rPr>
                <w:noProof/>
                <w:webHidden/>
              </w:rPr>
              <w:fldChar w:fldCharType="begin"/>
            </w:r>
            <w:r w:rsidR="00021F18">
              <w:rPr>
                <w:noProof/>
                <w:webHidden/>
              </w:rPr>
              <w:instrText xml:space="preserve"> PAGEREF _Toc62469986 \h </w:instrText>
            </w:r>
            <w:r w:rsidR="00021F18">
              <w:rPr>
                <w:noProof/>
                <w:webHidden/>
              </w:rPr>
            </w:r>
            <w:r w:rsidR="00021F18">
              <w:rPr>
                <w:noProof/>
                <w:webHidden/>
              </w:rPr>
              <w:fldChar w:fldCharType="separate"/>
            </w:r>
            <w:r w:rsidR="00021F18">
              <w:rPr>
                <w:noProof/>
                <w:webHidden/>
              </w:rPr>
              <w:t>11</w:t>
            </w:r>
            <w:r w:rsidR="00021F18">
              <w:rPr>
                <w:noProof/>
                <w:webHidden/>
              </w:rPr>
              <w:fldChar w:fldCharType="end"/>
            </w:r>
          </w:hyperlink>
        </w:p>
        <w:p w14:paraId="1971D0EE" w14:textId="7F5ACD24" w:rsidR="00021F18" w:rsidRDefault="00DE1709">
          <w:pPr>
            <w:pStyle w:val="TOC2"/>
            <w:tabs>
              <w:tab w:val="right" w:leader="dot" w:pos="9061"/>
            </w:tabs>
            <w:rPr>
              <w:rFonts w:asciiTheme="minorHAnsi" w:eastAsiaTheme="minorEastAsia" w:hAnsiTheme="minorHAnsi"/>
              <w:noProof/>
              <w:sz w:val="22"/>
              <w:lang w:eastAsia="lv-LV"/>
            </w:rPr>
          </w:pPr>
          <w:hyperlink w:anchor="_Toc62469987" w:history="1">
            <w:r w:rsidR="00021F18" w:rsidRPr="00742669">
              <w:rPr>
                <w:rStyle w:val="Hyperlink"/>
                <w:noProof/>
              </w:rPr>
              <w:t>Deklarācijas iesniegšana</w:t>
            </w:r>
            <w:r w:rsidR="00021F18">
              <w:rPr>
                <w:noProof/>
                <w:webHidden/>
              </w:rPr>
              <w:tab/>
            </w:r>
            <w:r w:rsidR="00021F18">
              <w:rPr>
                <w:noProof/>
                <w:webHidden/>
              </w:rPr>
              <w:fldChar w:fldCharType="begin"/>
            </w:r>
            <w:r w:rsidR="00021F18">
              <w:rPr>
                <w:noProof/>
                <w:webHidden/>
              </w:rPr>
              <w:instrText xml:space="preserve"> PAGEREF _Toc62469987 \h </w:instrText>
            </w:r>
            <w:r w:rsidR="00021F18">
              <w:rPr>
                <w:noProof/>
                <w:webHidden/>
              </w:rPr>
            </w:r>
            <w:r w:rsidR="00021F18">
              <w:rPr>
                <w:noProof/>
                <w:webHidden/>
              </w:rPr>
              <w:fldChar w:fldCharType="separate"/>
            </w:r>
            <w:r w:rsidR="00021F18">
              <w:rPr>
                <w:noProof/>
                <w:webHidden/>
              </w:rPr>
              <w:t>11</w:t>
            </w:r>
            <w:r w:rsidR="00021F18">
              <w:rPr>
                <w:noProof/>
                <w:webHidden/>
              </w:rPr>
              <w:fldChar w:fldCharType="end"/>
            </w:r>
          </w:hyperlink>
        </w:p>
        <w:p w14:paraId="3E6903BE" w14:textId="46D8CF44" w:rsidR="00021F18" w:rsidRDefault="00DE1709">
          <w:pPr>
            <w:pStyle w:val="TOC2"/>
            <w:tabs>
              <w:tab w:val="right" w:leader="dot" w:pos="9061"/>
            </w:tabs>
            <w:rPr>
              <w:rFonts w:asciiTheme="minorHAnsi" w:eastAsiaTheme="minorEastAsia" w:hAnsiTheme="minorHAnsi"/>
              <w:noProof/>
              <w:sz w:val="22"/>
              <w:lang w:eastAsia="lv-LV"/>
            </w:rPr>
          </w:pPr>
          <w:hyperlink w:anchor="_Toc62469988" w:history="1">
            <w:r w:rsidR="00021F18" w:rsidRPr="00742669">
              <w:rPr>
                <w:rStyle w:val="Hyperlink"/>
                <w:noProof/>
                <w:shd w:val="clear" w:color="auto" w:fill="FFFFFF"/>
              </w:rPr>
              <w:t>Deklarācijā un iesniegtajos dokumentos norādīto ziņu izvērtēšana</w:t>
            </w:r>
            <w:r w:rsidR="00021F18">
              <w:rPr>
                <w:noProof/>
                <w:webHidden/>
              </w:rPr>
              <w:tab/>
            </w:r>
            <w:r w:rsidR="00021F18">
              <w:rPr>
                <w:noProof/>
                <w:webHidden/>
              </w:rPr>
              <w:fldChar w:fldCharType="begin"/>
            </w:r>
            <w:r w:rsidR="00021F18">
              <w:rPr>
                <w:noProof/>
                <w:webHidden/>
              </w:rPr>
              <w:instrText xml:space="preserve"> PAGEREF _Toc62469988 \h </w:instrText>
            </w:r>
            <w:r w:rsidR="00021F18">
              <w:rPr>
                <w:noProof/>
                <w:webHidden/>
              </w:rPr>
            </w:r>
            <w:r w:rsidR="00021F18">
              <w:rPr>
                <w:noProof/>
                <w:webHidden/>
              </w:rPr>
              <w:fldChar w:fldCharType="separate"/>
            </w:r>
            <w:r w:rsidR="00021F18">
              <w:rPr>
                <w:noProof/>
                <w:webHidden/>
              </w:rPr>
              <w:t>12</w:t>
            </w:r>
            <w:r w:rsidR="00021F18">
              <w:rPr>
                <w:noProof/>
                <w:webHidden/>
              </w:rPr>
              <w:fldChar w:fldCharType="end"/>
            </w:r>
          </w:hyperlink>
        </w:p>
        <w:p w14:paraId="5DC15C39" w14:textId="154DDFEA" w:rsidR="00021F18" w:rsidRDefault="00DE1709">
          <w:pPr>
            <w:pStyle w:val="TOC2"/>
            <w:tabs>
              <w:tab w:val="right" w:leader="dot" w:pos="9061"/>
            </w:tabs>
            <w:rPr>
              <w:rFonts w:asciiTheme="minorHAnsi" w:eastAsiaTheme="minorEastAsia" w:hAnsiTheme="minorHAnsi"/>
              <w:noProof/>
              <w:sz w:val="22"/>
              <w:lang w:eastAsia="lv-LV"/>
            </w:rPr>
          </w:pPr>
          <w:hyperlink w:anchor="_Toc62469989" w:history="1">
            <w:r w:rsidR="00021F18" w:rsidRPr="00742669">
              <w:rPr>
                <w:rStyle w:val="Hyperlink"/>
                <w:noProof/>
              </w:rPr>
              <w:t>Kvalifikācijas pārbaude būvinženiera (konstrukciju projektētāja) profesijas gadījumā un atļaujas izsniegšana īslaicīgu pakalpojumu sniegšanai</w:t>
            </w:r>
            <w:r w:rsidR="00021F18">
              <w:rPr>
                <w:noProof/>
                <w:webHidden/>
              </w:rPr>
              <w:tab/>
            </w:r>
            <w:r w:rsidR="00021F18">
              <w:rPr>
                <w:noProof/>
                <w:webHidden/>
              </w:rPr>
              <w:fldChar w:fldCharType="begin"/>
            </w:r>
            <w:r w:rsidR="00021F18">
              <w:rPr>
                <w:noProof/>
                <w:webHidden/>
              </w:rPr>
              <w:instrText xml:space="preserve"> PAGEREF _Toc62469989 \h </w:instrText>
            </w:r>
            <w:r w:rsidR="00021F18">
              <w:rPr>
                <w:noProof/>
                <w:webHidden/>
              </w:rPr>
            </w:r>
            <w:r w:rsidR="00021F18">
              <w:rPr>
                <w:noProof/>
                <w:webHidden/>
              </w:rPr>
              <w:fldChar w:fldCharType="separate"/>
            </w:r>
            <w:r w:rsidR="00021F18">
              <w:rPr>
                <w:noProof/>
                <w:webHidden/>
              </w:rPr>
              <w:t>13</w:t>
            </w:r>
            <w:r w:rsidR="00021F18">
              <w:rPr>
                <w:noProof/>
                <w:webHidden/>
              </w:rPr>
              <w:fldChar w:fldCharType="end"/>
            </w:r>
          </w:hyperlink>
        </w:p>
        <w:p w14:paraId="5DFBEC7E" w14:textId="3CD4BD2D" w:rsidR="00021F18" w:rsidRDefault="00DE1709">
          <w:pPr>
            <w:pStyle w:val="TOC2"/>
            <w:tabs>
              <w:tab w:val="right" w:leader="dot" w:pos="9061"/>
            </w:tabs>
            <w:rPr>
              <w:rFonts w:asciiTheme="minorHAnsi" w:eastAsiaTheme="minorEastAsia" w:hAnsiTheme="minorHAnsi"/>
              <w:noProof/>
              <w:sz w:val="22"/>
              <w:lang w:eastAsia="lv-LV"/>
            </w:rPr>
          </w:pPr>
          <w:hyperlink w:anchor="_Toc62469990" w:history="1">
            <w:r w:rsidR="00021F18" w:rsidRPr="00742669">
              <w:rPr>
                <w:rStyle w:val="Hyperlink"/>
                <w:noProof/>
                <w:shd w:val="clear" w:color="auto" w:fill="FFFFFF"/>
              </w:rPr>
              <w:t>Pakalpojuma sniedzēja reģistrācija Būvspeciālistu reģistrā</w:t>
            </w:r>
            <w:r w:rsidR="00021F18">
              <w:rPr>
                <w:noProof/>
                <w:webHidden/>
              </w:rPr>
              <w:tab/>
            </w:r>
            <w:r w:rsidR="00021F18">
              <w:rPr>
                <w:noProof/>
                <w:webHidden/>
              </w:rPr>
              <w:fldChar w:fldCharType="begin"/>
            </w:r>
            <w:r w:rsidR="00021F18">
              <w:rPr>
                <w:noProof/>
                <w:webHidden/>
              </w:rPr>
              <w:instrText xml:space="preserve"> PAGEREF _Toc62469990 \h </w:instrText>
            </w:r>
            <w:r w:rsidR="00021F18">
              <w:rPr>
                <w:noProof/>
                <w:webHidden/>
              </w:rPr>
            </w:r>
            <w:r w:rsidR="00021F18">
              <w:rPr>
                <w:noProof/>
                <w:webHidden/>
              </w:rPr>
              <w:fldChar w:fldCharType="separate"/>
            </w:r>
            <w:r w:rsidR="00021F18">
              <w:rPr>
                <w:noProof/>
                <w:webHidden/>
              </w:rPr>
              <w:t>16</w:t>
            </w:r>
            <w:r w:rsidR="00021F18">
              <w:rPr>
                <w:noProof/>
                <w:webHidden/>
              </w:rPr>
              <w:fldChar w:fldCharType="end"/>
            </w:r>
          </w:hyperlink>
        </w:p>
        <w:p w14:paraId="24AC8C4B" w14:textId="733628A3" w:rsidR="00021F18" w:rsidRDefault="00DE1709">
          <w:pPr>
            <w:pStyle w:val="TOC2"/>
            <w:tabs>
              <w:tab w:val="right" w:leader="dot" w:pos="9061"/>
            </w:tabs>
            <w:rPr>
              <w:rFonts w:asciiTheme="minorHAnsi" w:eastAsiaTheme="minorEastAsia" w:hAnsiTheme="minorHAnsi"/>
              <w:noProof/>
              <w:sz w:val="22"/>
              <w:lang w:eastAsia="lv-LV"/>
            </w:rPr>
          </w:pPr>
          <w:hyperlink w:anchor="_Toc62469991" w:history="1">
            <w:r w:rsidR="00021F18" w:rsidRPr="00742669">
              <w:rPr>
                <w:rStyle w:val="Hyperlink"/>
                <w:noProof/>
                <w:shd w:val="clear" w:color="auto" w:fill="FFFFFF"/>
              </w:rPr>
              <w:t>Deklarācijas atjaunošanas kārtība</w:t>
            </w:r>
            <w:r w:rsidR="00021F18">
              <w:rPr>
                <w:noProof/>
                <w:webHidden/>
              </w:rPr>
              <w:tab/>
            </w:r>
            <w:r w:rsidR="00021F18">
              <w:rPr>
                <w:noProof/>
                <w:webHidden/>
              </w:rPr>
              <w:fldChar w:fldCharType="begin"/>
            </w:r>
            <w:r w:rsidR="00021F18">
              <w:rPr>
                <w:noProof/>
                <w:webHidden/>
              </w:rPr>
              <w:instrText xml:space="preserve"> PAGEREF _Toc62469991 \h </w:instrText>
            </w:r>
            <w:r w:rsidR="00021F18">
              <w:rPr>
                <w:noProof/>
                <w:webHidden/>
              </w:rPr>
            </w:r>
            <w:r w:rsidR="00021F18">
              <w:rPr>
                <w:noProof/>
                <w:webHidden/>
              </w:rPr>
              <w:fldChar w:fldCharType="separate"/>
            </w:r>
            <w:r w:rsidR="00021F18">
              <w:rPr>
                <w:noProof/>
                <w:webHidden/>
              </w:rPr>
              <w:t>16</w:t>
            </w:r>
            <w:r w:rsidR="00021F18">
              <w:rPr>
                <w:noProof/>
                <w:webHidden/>
              </w:rPr>
              <w:fldChar w:fldCharType="end"/>
            </w:r>
          </w:hyperlink>
        </w:p>
        <w:p w14:paraId="0A8EF004" w14:textId="551ABE5C" w:rsidR="00021F18" w:rsidRDefault="00DE1709">
          <w:pPr>
            <w:pStyle w:val="TOC2"/>
            <w:tabs>
              <w:tab w:val="right" w:leader="dot" w:pos="9061"/>
            </w:tabs>
            <w:rPr>
              <w:rFonts w:asciiTheme="minorHAnsi" w:eastAsiaTheme="minorEastAsia" w:hAnsiTheme="minorHAnsi"/>
              <w:noProof/>
              <w:sz w:val="22"/>
              <w:lang w:eastAsia="lv-LV"/>
            </w:rPr>
          </w:pPr>
          <w:hyperlink w:anchor="_Toc62469992" w:history="1">
            <w:r w:rsidR="00021F18" w:rsidRPr="00742669">
              <w:rPr>
                <w:rStyle w:val="Hyperlink"/>
                <w:noProof/>
              </w:rPr>
              <w:t>Maksa par pakalpojumu</w:t>
            </w:r>
            <w:r w:rsidR="00021F18">
              <w:rPr>
                <w:noProof/>
                <w:webHidden/>
              </w:rPr>
              <w:tab/>
            </w:r>
            <w:r w:rsidR="00021F18">
              <w:rPr>
                <w:noProof/>
                <w:webHidden/>
              </w:rPr>
              <w:fldChar w:fldCharType="begin"/>
            </w:r>
            <w:r w:rsidR="00021F18">
              <w:rPr>
                <w:noProof/>
                <w:webHidden/>
              </w:rPr>
              <w:instrText xml:space="preserve"> PAGEREF _Toc62469992 \h </w:instrText>
            </w:r>
            <w:r w:rsidR="00021F18">
              <w:rPr>
                <w:noProof/>
                <w:webHidden/>
              </w:rPr>
            </w:r>
            <w:r w:rsidR="00021F18">
              <w:rPr>
                <w:noProof/>
                <w:webHidden/>
              </w:rPr>
              <w:fldChar w:fldCharType="separate"/>
            </w:r>
            <w:r w:rsidR="00021F18">
              <w:rPr>
                <w:noProof/>
                <w:webHidden/>
              </w:rPr>
              <w:t>17</w:t>
            </w:r>
            <w:r w:rsidR="00021F18">
              <w:rPr>
                <w:noProof/>
                <w:webHidden/>
              </w:rPr>
              <w:fldChar w:fldCharType="end"/>
            </w:r>
          </w:hyperlink>
        </w:p>
        <w:p w14:paraId="289A89F8" w14:textId="3BC3C15D" w:rsidR="00021F18" w:rsidRDefault="00DE1709">
          <w:pPr>
            <w:pStyle w:val="TOC1"/>
            <w:tabs>
              <w:tab w:val="right" w:leader="dot" w:pos="9061"/>
            </w:tabs>
            <w:rPr>
              <w:rFonts w:asciiTheme="minorHAnsi" w:eastAsiaTheme="minorEastAsia" w:hAnsiTheme="minorHAnsi"/>
              <w:noProof/>
              <w:sz w:val="22"/>
              <w:lang w:eastAsia="lv-LV"/>
            </w:rPr>
          </w:pPr>
          <w:hyperlink w:anchor="_Toc62469993" w:history="1">
            <w:r w:rsidR="00021F18" w:rsidRPr="00742669">
              <w:rPr>
                <w:rStyle w:val="Hyperlink"/>
                <w:noProof/>
              </w:rPr>
              <w:t>Patstāvīga darbība Latvijā reglamentētajā profesijā (statusa iegūšana)</w:t>
            </w:r>
            <w:r w:rsidR="00021F18">
              <w:rPr>
                <w:noProof/>
                <w:webHidden/>
              </w:rPr>
              <w:tab/>
            </w:r>
            <w:r w:rsidR="00021F18">
              <w:rPr>
                <w:noProof/>
                <w:webHidden/>
              </w:rPr>
              <w:fldChar w:fldCharType="begin"/>
            </w:r>
            <w:r w:rsidR="00021F18">
              <w:rPr>
                <w:noProof/>
                <w:webHidden/>
              </w:rPr>
              <w:instrText xml:space="preserve"> PAGEREF _Toc62469993 \h </w:instrText>
            </w:r>
            <w:r w:rsidR="00021F18">
              <w:rPr>
                <w:noProof/>
                <w:webHidden/>
              </w:rPr>
            </w:r>
            <w:r w:rsidR="00021F18">
              <w:rPr>
                <w:noProof/>
                <w:webHidden/>
              </w:rPr>
              <w:fldChar w:fldCharType="separate"/>
            </w:r>
            <w:r w:rsidR="00021F18">
              <w:rPr>
                <w:noProof/>
                <w:webHidden/>
              </w:rPr>
              <w:t>17</w:t>
            </w:r>
            <w:r w:rsidR="00021F18">
              <w:rPr>
                <w:noProof/>
                <w:webHidden/>
              </w:rPr>
              <w:fldChar w:fldCharType="end"/>
            </w:r>
          </w:hyperlink>
        </w:p>
        <w:p w14:paraId="4BABB1A1" w14:textId="22C3AA8C" w:rsidR="00021F18" w:rsidRDefault="00DE1709">
          <w:pPr>
            <w:pStyle w:val="TOC2"/>
            <w:tabs>
              <w:tab w:val="right" w:leader="dot" w:pos="9061"/>
            </w:tabs>
            <w:rPr>
              <w:rFonts w:asciiTheme="minorHAnsi" w:eastAsiaTheme="minorEastAsia" w:hAnsiTheme="minorHAnsi"/>
              <w:noProof/>
              <w:sz w:val="22"/>
              <w:lang w:eastAsia="lv-LV"/>
            </w:rPr>
          </w:pPr>
          <w:hyperlink w:anchor="_Toc62469994" w:history="1">
            <w:r w:rsidR="00021F18" w:rsidRPr="00742669">
              <w:rPr>
                <w:rStyle w:val="Hyperlink"/>
                <w:noProof/>
              </w:rPr>
              <w:t>Profesionālās kvalifikācijas atzīšana arhitekta profesijā</w:t>
            </w:r>
            <w:r w:rsidR="00021F18">
              <w:rPr>
                <w:noProof/>
                <w:webHidden/>
              </w:rPr>
              <w:tab/>
            </w:r>
            <w:r w:rsidR="00021F18">
              <w:rPr>
                <w:noProof/>
                <w:webHidden/>
              </w:rPr>
              <w:fldChar w:fldCharType="begin"/>
            </w:r>
            <w:r w:rsidR="00021F18">
              <w:rPr>
                <w:noProof/>
                <w:webHidden/>
              </w:rPr>
              <w:instrText xml:space="preserve"> PAGEREF _Toc62469994 \h </w:instrText>
            </w:r>
            <w:r w:rsidR="00021F18">
              <w:rPr>
                <w:noProof/>
                <w:webHidden/>
              </w:rPr>
            </w:r>
            <w:r w:rsidR="00021F18">
              <w:rPr>
                <w:noProof/>
                <w:webHidden/>
              </w:rPr>
              <w:fldChar w:fldCharType="separate"/>
            </w:r>
            <w:r w:rsidR="00021F18">
              <w:rPr>
                <w:noProof/>
                <w:webHidden/>
              </w:rPr>
              <w:t>17</w:t>
            </w:r>
            <w:r w:rsidR="00021F18">
              <w:rPr>
                <w:noProof/>
                <w:webHidden/>
              </w:rPr>
              <w:fldChar w:fldCharType="end"/>
            </w:r>
          </w:hyperlink>
        </w:p>
        <w:p w14:paraId="14CA52B8" w14:textId="03DD00A0" w:rsidR="00021F18" w:rsidRDefault="00DE1709">
          <w:pPr>
            <w:pStyle w:val="TOC2"/>
            <w:tabs>
              <w:tab w:val="right" w:leader="dot" w:pos="9061"/>
            </w:tabs>
            <w:rPr>
              <w:rFonts w:asciiTheme="minorHAnsi" w:eastAsiaTheme="minorEastAsia" w:hAnsiTheme="minorHAnsi"/>
              <w:noProof/>
              <w:sz w:val="22"/>
              <w:lang w:eastAsia="lv-LV"/>
            </w:rPr>
          </w:pPr>
          <w:hyperlink w:anchor="_Toc62469995" w:history="1">
            <w:r w:rsidR="00021F18" w:rsidRPr="00742669">
              <w:rPr>
                <w:rStyle w:val="Hyperlink"/>
                <w:noProof/>
              </w:rPr>
              <w:t>Profesionālās kvalifikācijas atzīšana būvinženiera, būvdarbu vadītāja un būvuzrauga profesijā, kā arī arhitekta profesijā, kura izglītība un profesionālā kvalifikācija neatbilst Direktīvas 2005/36/EK V. pielikuma prasītajai</w:t>
            </w:r>
            <w:r w:rsidR="00021F18">
              <w:rPr>
                <w:noProof/>
                <w:webHidden/>
              </w:rPr>
              <w:tab/>
            </w:r>
            <w:r w:rsidR="00021F18">
              <w:rPr>
                <w:noProof/>
                <w:webHidden/>
              </w:rPr>
              <w:fldChar w:fldCharType="begin"/>
            </w:r>
            <w:r w:rsidR="00021F18">
              <w:rPr>
                <w:noProof/>
                <w:webHidden/>
              </w:rPr>
              <w:instrText xml:space="preserve"> PAGEREF _Toc62469995 \h </w:instrText>
            </w:r>
            <w:r w:rsidR="00021F18">
              <w:rPr>
                <w:noProof/>
                <w:webHidden/>
              </w:rPr>
            </w:r>
            <w:r w:rsidR="00021F18">
              <w:rPr>
                <w:noProof/>
                <w:webHidden/>
              </w:rPr>
              <w:fldChar w:fldCharType="separate"/>
            </w:r>
            <w:r w:rsidR="00021F18">
              <w:rPr>
                <w:noProof/>
                <w:webHidden/>
              </w:rPr>
              <w:t>18</w:t>
            </w:r>
            <w:r w:rsidR="00021F18">
              <w:rPr>
                <w:noProof/>
                <w:webHidden/>
              </w:rPr>
              <w:fldChar w:fldCharType="end"/>
            </w:r>
          </w:hyperlink>
        </w:p>
        <w:p w14:paraId="30D41F88" w14:textId="771A957C" w:rsidR="00021F18" w:rsidRDefault="00DE1709">
          <w:pPr>
            <w:pStyle w:val="TOC2"/>
            <w:tabs>
              <w:tab w:val="right" w:leader="dot" w:pos="9061"/>
            </w:tabs>
            <w:rPr>
              <w:rFonts w:asciiTheme="minorHAnsi" w:eastAsiaTheme="minorEastAsia" w:hAnsiTheme="minorHAnsi"/>
              <w:noProof/>
              <w:sz w:val="22"/>
              <w:lang w:eastAsia="lv-LV"/>
            </w:rPr>
          </w:pPr>
          <w:hyperlink w:anchor="_Toc62469996" w:history="1">
            <w:r w:rsidR="00021F18" w:rsidRPr="00742669">
              <w:rPr>
                <w:rStyle w:val="Hyperlink"/>
                <w:noProof/>
              </w:rPr>
              <w:t>Pretendenta iesniegumu, dokumentu un tiesību pierādījumu izskatīšanas kārtība</w:t>
            </w:r>
            <w:r w:rsidR="00021F18">
              <w:rPr>
                <w:noProof/>
                <w:webHidden/>
              </w:rPr>
              <w:tab/>
            </w:r>
            <w:r w:rsidR="00021F18">
              <w:rPr>
                <w:noProof/>
                <w:webHidden/>
              </w:rPr>
              <w:fldChar w:fldCharType="begin"/>
            </w:r>
            <w:r w:rsidR="00021F18">
              <w:rPr>
                <w:noProof/>
                <w:webHidden/>
              </w:rPr>
              <w:instrText xml:space="preserve"> PAGEREF _Toc62469996 \h </w:instrText>
            </w:r>
            <w:r w:rsidR="00021F18">
              <w:rPr>
                <w:noProof/>
                <w:webHidden/>
              </w:rPr>
            </w:r>
            <w:r w:rsidR="00021F18">
              <w:rPr>
                <w:noProof/>
                <w:webHidden/>
              </w:rPr>
              <w:fldChar w:fldCharType="separate"/>
            </w:r>
            <w:r w:rsidR="00021F18">
              <w:rPr>
                <w:noProof/>
                <w:webHidden/>
              </w:rPr>
              <w:t>21</w:t>
            </w:r>
            <w:r w:rsidR="00021F18">
              <w:rPr>
                <w:noProof/>
                <w:webHidden/>
              </w:rPr>
              <w:fldChar w:fldCharType="end"/>
            </w:r>
          </w:hyperlink>
        </w:p>
        <w:p w14:paraId="54CA7135" w14:textId="5CC3F8D9" w:rsidR="00021F18" w:rsidRDefault="00DE1709">
          <w:pPr>
            <w:pStyle w:val="TOC2"/>
            <w:tabs>
              <w:tab w:val="right" w:leader="dot" w:pos="9061"/>
            </w:tabs>
            <w:rPr>
              <w:rFonts w:asciiTheme="minorHAnsi" w:eastAsiaTheme="minorEastAsia" w:hAnsiTheme="minorHAnsi"/>
              <w:noProof/>
              <w:sz w:val="22"/>
              <w:lang w:eastAsia="lv-LV"/>
            </w:rPr>
          </w:pPr>
          <w:hyperlink w:anchor="_Toc62469997" w:history="1">
            <w:r w:rsidR="00021F18" w:rsidRPr="00742669">
              <w:rPr>
                <w:rStyle w:val="Hyperlink"/>
                <w:noProof/>
              </w:rPr>
              <w:t>Pirmreizējā pārbaude</w:t>
            </w:r>
            <w:r w:rsidR="00021F18">
              <w:rPr>
                <w:noProof/>
                <w:webHidden/>
              </w:rPr>
              <w:tab/>
            </w:r>
            <w:r w:rsidR="00021F18">
              <w:rPr>
                <w:noProof/>
                <w:webHidden/>
              </w:rPr>
              <w:fldChar w:fldCharType="begin"/>
            </w:r>
            <w:r w:rsidR="00021F18">
              <w:rPr>
                <w:noProof/>
                <w:webHidden/>
              </w:rPr>
              <w:instrText xml:space="preserve"> PAGEREF _Toc62469997 \h </w:instrText>
            </w:r>
            <w:r w:rsidR="00021F18">
              <w:rPr>
                <w:noProof/>
                <w:webHidden/>
              </w:rPr>
            </w:r>
            <w:r w:rsidR="00021F18">
              <w:rPr>
                <w:noProof/>
                <w:webHidden/>
              </w:rPr>
              <w:fldChar w:fldCharType="separate"/>
            </w:r>
            <w:r w:rsidR="00021F18">
              <w:rPr>
                <w:noProof/>
                <w:webHidden/>
              </w:rPr>
              <w:t>22</w:t>
            </w:r>
            <w:r w:rsidR="00021F18">
              <w:rPr>
                <w:noProof/>
                <w:webHidden/>
              </w:rPr>
              <w:fldChar w:fldCharType="end"/>
            </w:r>
          </w:hyperlink>
        </w:p>
        <w:p w14:paraId="7565DF0F" w14:textId="3D8403E7" w:rsidR="00021F18" w:rsidRDefault="00DE1709">
          <w:pPr>
            <w:pStyle w:val="TOC2"/>
            <w:tabs>
              <w:tab w:val="right" w:leader="dot" w:pos="9061"/>
            </w:tabs>
            <w:rPr>
              <w:rFonts w:asciiTheme="minorHAnsi" w:eastAsiaTheme="minorEastAsia" w:hAnsiTheme="minorHAnsi"/>
              <w:noProof/>
              <w:sz w:val="22"/>
              <w:lang w:eastAsia="lv-LV"/>
            </w:rPr>
          </w:pPr>
          <w:hyperlink w:anchor="_Toc62469998" w:history="1">
            <w:r w:rsidR="00021F18" w:rsidRPr="00742669">
              <w:rPr>
                <w:rStyle w:val="Hyperlink"/>
                <w:noProof/>
              </w:rPr>
              <w:t>Izziņas sagatavošana</w:t>
            </w:r>
            <w:r w:rsidR="00021F18">
              <w:rPr>
                <w:noProof/>
                <w:webHidden/>
              </w:rPr>
              <w:tab/>
            </w:r>
            <w:r w:rsidR="00021F18">
              <w:rPr>
                <w:noProof/>
                <w:webHidden/>
              </w:rPr>
              <w:fldChar w:fldCharType="begin"/>
            </w:r>
            <w:r w:rsidR="00021F18">
              <w:rPr>
                <w:noProof/>
                <w:webHidden/>
              </w:rPr>
              <w:instrText xml:space="preserve"> PAGEREF _Toc62469998 \h </w:instrText>
            </w:r>
            <w:r w:rsidR="00021F18">
              <w:rPr>
                <w:noProof/>
                <w:webHidden/>
              </w:rPr>
            </w:r>
            <w:r w:rsidR="00021F18">
              <w:rPr>
                <w:noProof/>
                <w:webHidden/>
              </w:rPr>
              <w:fldChar w:fldCharType="separate"/>
            </w:r>
            <w:r w:rsidR="00021F18">
              <w:rPr>
                <w:noProof/>
                <w:webHidden/>
              </w:rPr>
              <w:t>22</w:t>
            </w:r>
            <w:r w:rsidR="00021F18">
              <w:rPr>
                <w:noProof/>
                <w:webHidden/>
              </w:rPr>
              <w:fldChar w:fldCharType="end"/>
            </w:r>
          </w:hyperlink>
        </w:p>
        <w:p w14:paraId="602B365D" w14:textId="06418B1D" w:rsidR="00021F18" w:rsidRDefault="00DE1709">
          <w:pPr>
            <w:pStyle w:val="TOC2"/>
            <w:tabs>
              <w:tab w:val="right" w:leader="dot" w:pos="9061"/>
            </w:tabs>
            <w:rPr>
              <w:rFonts w:asciiTheme="minorHAnsi" w:eastAsiaTheme="minorEastAsia" w:hAnsiTheme="minorHAnsi"/>
              <w:noProof/>
              <w:sz w:val="22"/>
              <w:lang w:eastAsia="lv-LV"/>
            </w:rPr>
          </w:pPr>
          <w:hyperlink w:anchor="_Toc62469999" w:history="1">
            <w:r w:rsidR="00021F18" w:rsidRPr="00742669">
              <w:rPr>
                <w:rStyle w:val="Hyperlink"/>
                <w:noProof/>
              </w:rPr>
              <w:t>Lēmuma pieņemšana</w:t>
            </w:r>
            <w:r w:rsidR="00021F18">
              <w:rPr>
                <w:noProof/>
                <w:webHidden/>
              </w:rPr>
              <w:tab/>
            </w:r>
            <w:r w:rsidR="00021F18">
              <w:rPr>
                <w:noProof/>
                <w:webHidden/>
              </w:rPr>
              <w:fldChar w:fldCharType="begin"/>
            </w:r>
            <w:r w:rsidR="00021F18">
              <w:rPr>
                <w:noProof/>
                <w:webHidden/>
              </w:rPr>
              <w:instrText xml:space="preserve"> PAGEREF _Toc62469999 \h </w:instrText>
            </w:r>
            <w:r w:rsidR="00021F18">
              <w:rPr>
                <w:noProof/>
                <w:webHidden/>
              </w:rPr>
            </w:r>
            <w:r w:rsidR="00021F18">
              <w:rPr>
                <w:noProof/>
                <w:webHidden/>
              </w:rPr>
              <w:fldChar w:fldCharType="separate"/>
            </w:r>
            <w:r w:rsidR="00021F18">
              <w:rPr>
                <w:noProof/>
                <w:webHidden/>
              </w:rPr>
              <w:t>23</w:t>
            </w:r>
            <w:r w:rsidR="00021F18">
              <w:rPr>
                <w:noProof/>
                <w:webHidden/>
              </w:rPr>
              <w:fldChar w:fldCharType="end"/>
            </w:r>
          </w:hyperlink>
        </w:p>
        <w:p w14:paraId="74D1679F" w14:textId="68A32357" w:rsidR="00021F18" w:rsidRDefault="00DE1709">
          <w:pPr>
            <w:pStyle w:val="TOC2"/>
            <w:tabs>
              <w:tab w:val="right" w:leader="dot" w:pos="9061"/>
            </w:tabs>
            <w:rPr>
              <w:rFonts w:asciiTheme="minorHAnsi" w:eastAsiaTheme="minorEastAsia" w:hAnsiTheme="minorHAnsi"/>
              <w:noProof/>
              <w:sz w:val="22"/>
              <w:lang w:eastAsia="lv-LV"/>
            </w:rPr>
          </w:pPr>
          <w:hyperlink w:anchor="_Toc62470000" w:history="1">
            <w:r w:rsidR="00021F18" w:rsidRPr="00742669">
              <w:rPr>
                <w:rStyle w:val="Hyperlink"/>
                <w:noProof/>
              </w:rPr>
              <w:t>Maksa par pakalpojumu</w:t>
            </w:r>
            <w:r w:rsidR="00021F18">
              <w:rPr>
                <w:noProof/>
                <w:webHidden/>
              </w:rPr>
              <w:tab/>
            </w:r>
            <w:r w:rsidR="00021F18">
              <w:rPr>
                <w:noProof/>
                <w:webHidden/>
              </w:rPr>
              <w:fldChar w:fldCharType="begin"/>
            </w:r>
            <w:r w:rsidR="00021F18">
              <w:rPr>
                <w:noProof/>
                <w:webHidden/>
              </w:rPr>
              <w:instrText xml:space="preserve"> PAGEREF _Toc62470000 \h </w:instrText>
            </w:r>
            <w:r w:rsidR="00021F18">
              <w:rPr>
                <w:noProof/>
                <w:webHidden/>
              </w:rPr>
            </w:r>
            <w:r w:rsidR="00021F18">
              <w:rPr>
                <w:noProof/>
                <w:webHidden/>
              </w:rPr>
              <w:fldChar w:fldCharType="separate"/>
            </w:r>
            <w:r w:rsidR="00021F18">
              <w:rPr>
                <w:noProof/>
                <w:webHidden/>
              </w:rPr>
              <w:t>24</w:t>
            </w:r>
            <w:r w:rsidR="00021F18">
              <w:rPr>
                <w:noProof/>
                <w:webHidden/>
              </w:rPr>
              <w:fldChar w:fldCharType="end"/>
            </w:r>
          </w:hyperlink>
        </w:p>
        <w:p w14:paraId="208136CD" w14:textId="2E6CE133" w:rsidR="00021F18" w:rsidRDefault="00DE1709">
          <w:pPr>
            <w:pStyle w:val="TOC1"/>
            <w:tabs>
              <w:tab w:val="right" w:leader="dot" w:pos="9061"/>
            </w:tabs>
            <w:rPr>
              <w:rFonts w:asciiTheme="minorHAnsi" w:eastAsiaTheme="minorEastAsia" w:hAnsiTheme="minorHAnsi"/>
              <w:noProof/>
              <w:sz w:val="22"/>
              <w:lang w:eastAsia="lv-LV"/>
            </w:rPr>
          </w:pPr>
          <w:hyperlink w:anchor="_Toc62470001" w:history="1">
            <w:r w:rsidR="00021F18" w:rsidRPr="00742669">
              <w:rPr>
                <w:rStyle w:val="Hyperlink"/>
                <w:noProof/>
              </w:rPr>
              <w:t>Pielikumi:</w:t>
            </w:r>
            <w:r w:rsidR="00021F18">
              <w:rPr>
                <w:noProof/>
                <w:webHidden/>
              </w:rPr>
              <w:tab/>
            </w:r>
            <w:r w:rsidR="00021F18">
              <w:rPr>
                <w:noProof/>
                <w:webHidden/>
              </w:rPr>
              <w:fldChar w:fldCharType="begin"/>
            </w:r>
            <w:r w:rsidR="00021F18">
              <w:rPr>
                <w:noProof/>
                <w:webHidden/>
              </w:rPr>
              <w:instrText xml:space="preserve"> PAGEREF _Toc62470001 \h </w:instrText>
            </w:r>
            <w:r w:rsidR="00021F18">
              <w:rPr>
                <w:noProof/>
                <w:webHidden/>
              </w:rPr>
            </w:r>
            <w:r w:rsidR="00021F18">
              <w:rPr>
                <w:noProof/>
                <w:webHidden/>
              </w:rPr>
              <w:fldChar w:fldCharType="separate"/>
            </w:r>
            <w:r w:rsidR="00021F18">
              <w:rPr>
                <w:noProof/>
                <w:webHidden/>
              </w:rPr>
              <w:t>25</w:t>
            </w:r>
            <w:r w:rsidR="00021F18">
              <w:rPr>
                <w:noProof/>
                <w:webHidden/>
              </w:rPr>
              <w:fldChar w:fldCharType="end"/>
            </w:r>
          </w:hyperlink>
        </w:p>
        <w:p w14:paraId="182009A7" w14:textId="6D09A4F9" w:rsidR="00021F18" w:rsidRDefault="00DE1709">
          <w:pPr>
            <w:pStyle w:val="TOC2"/>
            <w:tabs>
              <w:tab w:val="right" w:leader="dot" w:pos="9061"/>
            </w:tabs>
            <w:rPr>
              <w:rFonts w:asciiTheme="minorHAnsi" w:eastAsiaTheme="minorEastAsia" w:hAnsiTheme="minorHAnsi"/>
              <w:noProof/>
              <w:sz w:val="22"/>
              <w:lang w:eastAsia="lv-LV"/>
            </w:rPr>
          </w:pPr>
          <w:hyperlink w:anchor="_Toc62470002" w:history="1">
            <w:r w:rsidR="00021F18" w:rsidRPr="00742669">
              <w:rPr>
                <w:rStyle w:val="Hyperlink"/>
                <w:noProof/>
              </w:rPr>
              <w:t>Pielikums 1.Ārvalstīs iegūtas profesionālās kvalifikācijas atzīšanas  shēma;</w:t>
            </w:r>
            <w:r w:rsidR="00021F18">
              <w:rPr>
                <w:noProof/>
                <w:webHidden/>
              </w:rPr>
              <w:tab/>
            </w:r>
            <w:r w:rsidR="00021F18">
              <w:rPr>
                <w:noProof/>
                <w:webHidden/>
              </w:rPr>
              <w:fldChar w:fldCharType="begin"/>
            </w:r>
            <w:r w:rsidR="00021F18">
              <w:rPr>
                <w:noProof/>
                <w:webHidden/>
              </w:rPr>
              <w:instrText xml:space="preserve"> PAGEREF _Toc62470002 \h </w:instrText>
            </w:r>
            <w:r w:rsidR="00021F18">
              <w:rPr>
                <w:noProof/>
                <w:webHidden/>
              </w:rPr>
            </w:r>
            <w:r w:rsidR="00021F18">
              <w:rPr>
                <w:noProof/>
                <w:webHidden/>
              </w:rPr>
              <w:fldChar w:fldCharType="separate"/>
            </w:r>
            <w:r w:rsidR="00021F18">
              <w:rPr>
                <w:noProof/>
                <w:webHidden/>
              </w:rPr>
              <w:t>25</w:t>
            </w:r>
            <w:r w:rsidR="00021F18">
              <w:rPr>
                <w:noProof/>
                <w:webHidden/>
              </w:rPr>
              <w:fldChar w:fldCharType="end"/>
            </w:r>
          </w:hyperlink>
        </w:p>
        <w:p w14:paraId="201F0178" w14:textId="23918149" w:rsidR="00021F18" w:rsidRDefault="00DE1709">
          <w:pPr>
            <w:pStyle w:val="TOC2"/>
            <w:tabs>
              <w:tab w:val="right" w:leader="dot" w:pos="9061"/>
            </w:tabs>
            <w:rPr>
              <w:rFonts w:asciiTheme="minorHAnsi" w:eastAsiaTheme="minorEastAsia" w:hAnsiTheme="minorHAnsi"/>
              <w:noProof/>
              <w:sz w:val="22"/>
              <w:lang w:eastAsia="lv-LV"/>
            </w:rPr>
          </w:pPr>
          <w:hyperlink w:anchor="_Toc62470003" w:history="1">
            <w:r w:rsidR="00021F18" w:rsidRPr="00742669">
              <w:rPr>
                <w:rStyle w:val="Hyperlink"/>
                <w:noProof/>
              </w:rPr>
              <w:t>Pielikums 2.Īslaicīgo profesionālo pakalpojumu sniegšanas kārtība.</w:t>
            </w:r>
            <w:r w:rsidR="00021F18">
              <w:rPr>
                <w:noProof/>
                <w:webHidden/>
              </w:rPr>
              <w:tab/>
            </w:r>
            <w:r w:rsidR="00021F18">
              <w:rPr>
                <w:noProof/>
                <w:webHidden/>
              </w:rPr>
              <w:fldChar w:fldCharType="begin"/>
            </w:r>
            <w:r w:rsidR="00021F18">
              <w:rPr>
                <w:noProof/>
                <w:webHidden/>
              </w:rPr>
              <w:instrText xml:space="preserve"> PAGEREF _Toc62470003 \h </w:instrText>
            </w:r>
            <w:r w:rsidR="00021F18">
              <w:rPr>
                <w:noProof/>
                <w:webHidden/>
              </w:rPr>
            </w:r>
            <w:r w:rsidR="00021F18">
              <w:rPr>
                <w:noProof/>
                <w:webHidden/>
              </w:rPr>
              <w:fldChar w:fldCharType="separate"/>
            </w:r>
            <w:r w:rsidR="00021F18">
              <w:rPr>
                <w:noProof/>
                <w:webHidden/>
              </w:rPr>
              <w:t>25</w:t>
            </w:r>
            <w:r w:rsidR="00021F18">
              <w:rPr>
                <w:noProof/>
                <w:webHidden/>
              </w:rPr>
              <w:fldChar w:fldCharType="end"/>
            </w:r>
          </w:hyperlink>
        </w:p>
        <w:p w14:paraId="59933FDA" w14:textId="60881C1A" w:rsidR="00AD05E4" w:rsidRPr="008973D1" w:rsidRDefault="00AD05E4">
          <w:pPr>
            <w:rPr>
              <w:rFonts w:cs="Times New Roman"/>
              <w:sz w:val="24"/>
              <w:szCs w:val="24"/>
            </w:rPr>
          </w:pPr>
          <w:r w:rsidRPr="008973D1">
            <w:rPr>
              <w:rFonts w:cs="Times New Roman"/>
              <w:b/>
              <w:bCs/>
              <w:noProof/>
              <w:sz w:val="24"/>
              <w:szCs w:val="24"/>
            </w:rPr>
            <w:fldChar w:fldCharType="end"/>
          </w:r>
        </w:p>
      </w:sdtContent>
    </w:sdt>
    <w:p w14:paraId="2902CF0B" w14:textId="6BCDA3D9" w:rsidR="00AD05E4" w:rsidRPr="008973D1" w:rsidRDefault="00AD05E4" w:rsidP="00AD05E4">
      <w:pPr>
        <w:jc w:val="center"/>
        <w:rPr>
          <w:rFonts w:cs="Times New Roman"/>
          <w:sz w:val="24"/>
          <w:szCs w:val="24"/>
        </w:rPr>
      </w:pPr>
    </w:p>
    <w:p w14:paraId="4B13A747" w14:textId="601478D7" w:rsidR="00AD05E4" w:rsidRPr="008973D1" w:rsidRDefault="00AD05E4" w:rsidP="00980D02">
      <w:pPr>
        <w:pStyle w:val="Heading1"/>
      </w:pPr>
      <w:bookmarkStart w:id="1" w:name="_Toc62469982"/>
      <w:r w:rsidRPr="00980D02">
        <w:lastRenderedPageBreak/>
        <w:t>Ievads</w:t>
      </w:r>
      <w:bookmarkEnd w:id="1"/>
    </w:p>
    <w:p w14:paraId="0C6CC7EB" w14:textId="52F3BE09" w:rsidR="005B3E2C" w:rsidRDefault="005B3E2C" w:rsidP="005B3E2C">
      <w:pPr>
        <w:rPr>
          <w:rFonts w:cs="Times New Roman"/>
          <w:sz w:val="24"/>
          <w:szCs w:val="24"/>
        </w:rPr>
      </w:pPr>
    </w:p>
    <w:p w14:paraId="6BCE47CB" w14:textId="64BC5924" w:rsidR="009E22E7" w:rsidRDefault="009E22E7" w:rsidP="005B3E2C">
      <w:pPr>
        <w:rPr>
          <w:rFonts w:cs="Times New Roman"/>
          <w:sz w:val="24"/>
          <w:szCs w:val="24"/>
        </w:rPr>
      </w:pPr>
      <w:r>
        <w:rPr>
          <w:rFonts w:cs="Times New Roman"/>
          <w:sz w:val="24"/>
          <w:szCs w:val="24"/>
        </w:rPr>
        <w:t>Šīs vadlīnijas ir izstrādātas kā atbalsta materiāls Eiropas Savienības un Eiropas Ekonomiskās zonas profesionāļiem, kas vēlas sniegt pakalpojumu Latvijas Republikā būvniecībā reglamentētajās profesijās, kā arī kvalifikācijas atzīšanas institūcijām, lai veicinātu vienot</w:t>
      </w:r>
      <w:r w:rsidR="00567CC0">
        <w:rPr>
          <w:rFonts w:cs="Times New Roman"/>
          <w:sz w:val="24"/>
          <w:szCs w:val="24"/>
        </w:rPr>
        <w:t xml:space="preserve">iem nosacījumiem un uz vienotu izpratni balstītus profesionālās kvalifikācijas procesus, samazināt risku Eiropas Savienības regulējumam neatbilstošo lēmumu pieņemšanai un brīvā pakalpojumu sniegšanas traucēšanai. </w:t>
      </w:r>
    </w:p>
    <w:p w14:paraId="28B4951E" w14:textId="32C96DFA" w:rsidR="00567CC0" w:rsidRDefault="00567CC0" w:rsidP="005B3E2C">
      <w:pPr>
        <w:rPr>
          <w:rFonts w:cs="Times New Roman"/>
          <w:sz w:val="24"/>
          <w:szCs w:val="24"/>
        </w:rPr>
      </w:pPr>
    </w:p>
    <w:p w14:paraId="748CCDA2" w14:textId="4F099ABD" w:rsidR="00567CC0" w:rsidRDefault="00567CC0" w:rsidP="005B3E2C">
      <w:pPr>
        <w:rPr>
          <w:rFonts w:cs="Times New Roman"/>
          <w:sz w:val="24"/>
          <w:szCs w:val="24"/>
        </w:rPr>
      </w:pPr>
      <w:r>
        <w:rPr>
          <w:rFonts w:cs="Times New Roman"/>
          <w:sz w:val="24"/>
          <w:szCs w:val="24"/>
        </w:rPr>
        <w:t xml:space="preserve">Eiropas Savienības pilsoņu tiesības veikt saimniecisko darbību citā Eiropas Savienības dalībvalstī ir Līgumā par Eiropas Savienības darbību garantētās </w:t>
      </w:r>
      <w:proofErr w:type="spellStart"/>
      <w:r>
        <w:rPr>
          <w:rFonts w:cs="Times New Roman"/>
          <w:sz w:val="24"/>
          <w:szCs w:val="24"/>
        </w:rPr>
        <w:t>pamattiesības</w:t>
      </w:r>
      <w:proofErr w:type="spellEnd"/>
      <w:r>
        <w:rPr>
          <w:rFonts w:cs="Times New Roman"/>
          <w:sz w:val="24"/>
          <w:szCs w:val="24"/>
        </w:rPr>
        <w:t xml:space="preserve">, kuram ir liela nozīmē brīvā pakalpojumu tirgus funkcionēšanā. Vienlaicīgi katrai dalībvalstij, ievērojot proporcionalitātes principu ir tiesības noteikt obligātas kvalifikācijas prasības un kvalifikācijas novērtēšanas procesu, lai piekļūtu konkrētai profesijai, it īpaši gadījumos, ja šī profesija ir saistīta ar sabiedrības drošības aspektiem. Kvalifikācijas prasību atšķirība Eiropas Savienības dalībvalstu vidū, t.i. katrai dalībvalstij nosakot salīdzināmām profesijām atšķirīgus nosacījumus, traucē profesionāļiem brīvi pārvietoties Eiropas Savienības ietvaros savu profesionālo pakalpojumu sniegšanai. </w:t>
      </w:r>
    </w:p>
    <w:p w14:paraId="3E821E20" w14:textId="20CA86D2" w:rsidR="00A1589A" w:rsidRDefault="00A1589A" w:rsidP="005B3E2C">
      <w:pPr>
        <w:rPr>
          <w:rFonts w:cs="Times New Roman"/>
          <w:sz w:val="24"/>
          <w:szCs w:val="24"/>
        </w:rPr>
      </w:pPr>
    </w:p>
    <w:p w14:paraId="14A2EDEC" w14:textId="0F7FB5E6" w:rsidR="00A1589A" w:rsidRPr="00A1589A" w:rsidRDefault="00A1589A" w:rsidP="005B3E2C">
      <w:pPr>
        <w:rPr>
          <w:rFonts w:cs="Times New Roman"/>
          <w:sz w:val="24"/>
          <w:szCs w:val="24"/>
        </w:rPr>
      </w:pPr>
      <w:r>
        <w:rPr>
          <w:rFonts w:cs="Times New Roman"/>
          <w:sz w:val="24"/>
          <w:szCs w:val="24"/>
        </w:rPr>
        <w:t xml:space="preserve">Lai mazinātu birokrātiskus šķēršļus brīvā pakalpojumu sniegšanā, kā arī veicinātu efektīvu, objektīvu un caurspīdīgu kvalifikācijas atzīšanas procesu, ir pieņemta Direktīva 2005/36/EK Par profesionālo kvalifikāciju atzīšanu. Direktīvā Latvijas likumdošanā ir pārņemta ar likumu </w:t>
      </w:r>
      <w:r>
        <w:rPr>
          <w:rFonts w:cs="Times New Roman"/>
          <w:i/>
          <w:iCs/>
          <w:sz w:val="24"/>
          <w:szCs w:val="24"/>
        </w:rPr>
        <w:t xml:space="preserve">Par reglamentētām profesijām un profesionālās kvalifikācijas atzīšanu </w:t>
      </w:r>
      <w:r>
        <w:rPr>
          <w:rFonts w:cs="Times New Roman"/>
          <w:sz w:val="24"/>
          <w:szCs w:val="24"/>
        </w:rPr>
        <w:t xml:space="preserve">un uz likuma pamata izdotajiem Ministru kabineta noteikumiem. </w:t>
      </w:r>
    </w:p>
    <w:p w14:paraId="79168561" w14:textId="7007DF02" w:rsidR="009E22E7" w:rsidRDefault="009E22E7" w:rsidP="005B3E2C">
      <w:pPr>
        <w:rPr>
          <w:rFonts w:cs="Times New Roman"/>
          <w:sz w:val="24"/>
          <w:szCs w:val="24"/>
        </w:rPr>
      </w:pPr>
    </w:p>
    <w:p w14:paraId="79034AD5" w14:textId="73F9BDFB" w:rsidR="009E22E7" w:rsidRDefault="009E22E7" w:rsidP="005B3E2C">
      <w:pPr>
        <w:rPr>
          <w:rFonts w:cs="Times New Roman"/>
          <w:sz w:val="24"/>
          <w:szCs w:val="24"/>
        </w:rPr>
      </w:pPr>
      <w:r>
        <w:rPr>
          <w:rFonts w:cs="Times New Roman"/>
          <w:sz w:val="24"/>
          <w:szCs w:val="24"/>
        </w:rPr>
        <w:t xml:space="preserve">Saskaņā ar </w:t>
      </w:r>
      <w:r w:rsidR="00A1589A" w:rsidRPr="00A1589A">
        <w:rPr>
          <w:rFonts w:cs="Times New Roman"/>
          <w:i/>
          <w:iCs/>
          <w:sz w:val="24"/>
          <w:szCs w:val="24"/>
        </w:rPr>
        <w:t>Būvniecības likuma</w:t>
      </w:r>
      <w:r w:rsidR="00A1589A">
        <w:rPr>
          <w:rFonts w:cs="Times New Roman"/>
          <w:sz w:val="24"/>
          <w:szCs w:val="24"/>
        </w:rPr>
        <w:t xml:space="preserve"> 13.pantu būvspeciālisti ir personas, kas ir ieguvušas patstāvīgās prakses tiesības arhitektūras, būvniecības vai elektroenerģētikas jomā reglamentētajās profesijās. </w:t>
      </w:r>
    </w:p>
    <w:p w14:paraId="4EFA3F31" w14:textId="71572220" w:rsidR="00A1589A" w:rsidRDefault="00A1589A" w:rsidP="005B3E2C">
      <w:pPr>
        <w:rPr>
          <w:rFonts w:cs="Times New Roman"/>
          <w:sz w:val="24"/>
          <w:szCs w:val="24"/>
        </w:rPr>
      </w:pPr>
    </w:p>
    <w:p w14:paraId="36C511F9" w14:textId="75DD7A8E" w:rsidR="00A1589A" w:rsidRDefault="00A1589A" w:rsidP="005B3E2C">
      <w:pPr>
        <w:rPr>
          <w:rFonts w:cs="Times New Roman"/>
          <w:sz w:val="24"/>
          <w:szCs w:val="24"/>
        </w:rPr>
      </w:pPr>
      <w:r>
        <w:rPr>
          <w:rFonts w:cs="Times New Roman"/>
          <w:sz w:val="24"/>
          <w:szCs w:val="24"/>
        </w:rPr>
        <w:t xml:space="preserve">Patstāvīgas prakses tiesības var iegūt arhitekta profesijā, kā arī būvinženiera profesija un saistītā inženierzinātnes profesijā šādās specialitātēs – inženierizpēte, projektēšana, būvdarbu vadīšana, būvuzraudzībā un būvekspertīzē. </w:t>
      </w:r>
    </w:p>
    <w:p w14:paraId="4CB3936B" w14:textId="202B5733" w:rsidR="00A1589A" w:rsidRDefault="00A1589A" w:rsidP="005B3E2C">
      <w:pPr>
        <w:rPr>
          <w:rFonts w:cs="Times New Roman"/>
          <w:sz w:val="24"/>
          <w:szCs w:val="24"/>
        </w:rPr>
      </w:pPr>
    </w:p>
    <w:p w14:paraId="39BD0583" w14:textId="12526730" w:rsidR="00A1589A" w:rsidRDefault="00A1589A" w:rsidP="005B3E2C">
      <w:pPr>
        <w:rPr>
          <w:rFonts w:cs="Times New Roman"/>
          <w:sz w:val="24"/>
          <w:szCs w:val="24"/>
        </w:rPr>
      </w:pPr>
      <w:r>
        <w:rPr>
          <w:rFonts w:cs="Times New Roman"/>
          <w:sz w:val="24"/>
          <w:szCs w:val="24"/>
        </w:rPr>
        <w:t xml:space="preserve">Saskaņā ar likuma </w:t>
      </w:r>
      <w:r>
        <w:rPr>
          <w:rFonts w:cs="Times New Roman"/>
          <w:i/>
          <w:iCs/>
          <w:sz w:val="24"/>
          <w:szCs w:val="24"/>
        </w:rPr>
        <w:t xml:space="preserve">Par reglamentētām profesijām un profesionālās kvalifikācijas atzīšanu </w:t>
      </w:r>
      <w:r>
        <w:rPr>
          <w:rFonts w:cs="Times New Roman"/>
          <w:sz w:val="24"/>
          <w:szCs w:val="24"/>
        </w:rPr>
        <w:t xml:space="preserve">reglamentētās profesijas būvniecībā ir </w:t>
      </w:r>
      <w:r w:rsidRPr="00191EF2">
        <w:rPr>
          <w:rFonts w:cs="Times New Roman"/>
          <w:b/>
          <w:bCs/>
          <w:sz w:val="24"/>
          <w:szCs w:val="24"/>
        </w:rPr>
        <w:t>arhitekts, būvinženieris un būvdarbu vadītājs</w:t>
      </w:r>
      <w:r>
        <w:rPr>
          <w:rFonts w:cs="Times New Roman"/>
          <w:sz w:val="24"/>
          <w:szCs w:val="24"/>
        </w:rPr>
        <w:t xml:space="preserve">. Būvdarbu vadītājs neietilpst būvinženieru </w:t>
      </w:r>
      <w:r w:rsidR="00191EF2">
        <w:rPr>
          <w:rFonts w:cs="Times New Roman"/>
          <w:sz w:val="24"/>
          <w:szCs w:val="24"/>
        </w:rPr>
        <w:t>profesijā, ņemot vērā, ka būvdarbu vadītājam ir izvirzītas pirmā līmeņa profesionālo augstāko izglītību būvinženiera studiju programmā</w:t>
      </w:r>
      <w:r w:rsidR="00F91B11">
        <w:rPr>
          <w:rFonts w:cs="Times New Roman"/>
          <w:sz w:val="24"/>
          <w:szCs w:val="24"/>
        </w:rPr>
        <w:t xml:space="preserve">. Līdzīgs nosacījums Būvniecības likuma 13.pantā ir izvirzīts attiecībā uz būvuzraugu, </w:t>
      </w:r>
      <w:r w:rsidR="004155AF">
        <w:rPr>
          <w:rFonts w:cs="Times New Roman"/>
          <w:sz w:val="24"/>
          <w:szCs w:val="24"/>
        </w:rPr>
        <w:t>līdz ar to, tas ir pielīdzināms būvdarbu vadītāja profesijai. B</w:t>
      </w:r>
      <w:r w:rsidR="00191EF2">
        <w:rPr>
          <w:rFonts w:cs="Times New Roman"/>
          <w:sz w:val="24"/>
          <w:szCs w:val="24"/>
        </w:rPr>
        <w:t>ūvinženieriem pārējās specialitātēs ir izvirzīta prasība iegūt otrā līmeņa profesionālo augstāko izglītību.</w:t>
      </w:r>
    </w:p>
    <w:p w14:paraId="5CA6AF62" w14:textId="01A31F24" w:rsidR="00191EF2" w:rsidRDefault="00191EF2" w:rsidP="005B3E2C">
      <w:pPr>
        <w:rPr>
          <w:rFonts w:cs="Times New Roman"/>
          <w:sz w:val="24"/>
          <w:szCs w:val="24"/>
        </w:rPr>
      </w:pPr>
    </w:p>
    <w:p w14:paraId="69EE6811" w14:textId="02B509F9" w:rsidR="00191EF2" w:rsidRDefault="00191EF2" w:rsidP="005B3E2C">
      <w:pPr>
        <w:rPr>
          <w:rFonts w:cs="Times New Roman"/>
          <w:sz w:val="24"/>
          <w:szCs w:val="24"/>
        </w:rPr>
      </w:pPr>
      <w:r>
        <w:rPr>
          <w:rFonts w:cs="Times New Roman"/>
          <w:sz w:val="24"/>
          <w:szCs w:val="24"/>
        </w:rPr>
        <w:t xml:space="preserve">Ņemot vērā, ka arhitekta profesijai Eiropas Savienības ietvaros pastāv automātiskās atzīšanas process, būvinženieru profesija ir atzīta par tādu, kas tiešā veidā ietekmē cilvēku drošību, pastāv virkne atšķirību šo profesiju profesionālu kvalifikācijas atzīšanas procesā. </w:t>
      </w:r>
    </w:p>
    <w:p w14:paraId="764C4422" w14:textId="66DED2C6" w:rsidR="00032BBF" w:rsidRDefault="00032BBF" w:rsidP="005B3E2C">
      <w:pPr>
        <w:rPr>
          <w:rFonts w:cs="Times New Roman"/>
          <w:sz w:val="24"/>
          <w:szCs w:val="24"/>
        </w:rPr>
      </w:pPr>
    </w:p>
    <w:p w14:paraId="0D48E19B" w14:textId="2DE5F601" w:rsidR="00032BBF" w:rsidRDefault="00032BBF" w:rsidP="005B3E2C">
      <w:pPr>
        <w:rPr>
          <w:rFonts w:cs="Times New Roman"/>
          <w:sz w:val="24"/>
          <w:szCs w:val="24"/>
        </w:rPr>
      </w:pPr>
      <w:r>
        <w:rPr>
          <w:rFonts w:cs="Times New Roman"/>
          <w:sz w:val="24"/>
          <w:szCs w:val="24"/>
        </w:rPr>
        <w:t>Normatīvie akti, kas regulē kvalifikācijas atzīšanas procesu Latvijas Republikā:</w:t>
      </w:r>
    </w:p>
    <w:p w14:paraId="258B2C2C" w14:textId="638B0AC9" w:rsidR="008828E6" w:rsidRDefault="00032BBF" w:rsidP="008828E6">
      <w:pPr>
        <w:pStyle w:val="ListParagraph"/>
        <w:numPr>
          <w:ilvl w:val="0"/>
          <w:numId w:val="14"/>
        </w:numPr>
        <w:rPr>
          <w:rFonts w:cs="Times New Roman"/>
          <w:sz w:val="24"/>
          <w:szCs w:val="24"/>
        </w:rPr>
      </w:pPr>
      <w:r w:rsidRPr="008828E6">
        <w:rPr>
          <w:rFonts w:cs="Times New Roman"/>
          <w:sz w:val="24"/>
          <w:szCs w:val="24"/>
        </w:rPr>
        <w:t>Eiropas Parlamenta un Padomes Direktīv</w:t>
      </w:r>
      <w:r w:rsidR="00057180">
        <w:rPr>
          <w:rFonts w:cs="Times New Roman"/>
          <w:sz w:val="24"/>
          <w:szCs w:val="24"/>
        </w:rPr>
        <w:t>a</w:t>
      </w:r>
      <w:r w:rsidRPr="008828E6">
        <w:rPr>
          <w:rFonts w:cs="Times New Roman"/>
          <w:sz w:val="24"/>
          <w:szCs w:val="24"/>
        </w:rPr>
        <w:t xml:space="preserve"> 2005/36/EK (2005.gada 7.septembris) par profesionālo kvalifikācijas atzīšanu;</w:t>
      </w:r>
    </w:p>
    <w:p w14:paraId="0834781C" w14:textId="5D7BD916" w:rsidR="008828E6" w:rsidRDefault="00032BBF" w:rsidP="008828E6">
      <w:pPr>
        <w:pStyle w:val="ListParagraph"/>
        <w:numPr>
          <w:ilvl w:val="0"/>
          <w:numId w:val="14"/>
        </w:numPr>
        <w:rPr>
          <w:rFonts w:cs="Times New Roman"/>
          <w:sz w:val="24"/>
          <w:szCs w:val="24"/>
        </w:rPr>
      </w:pPr>
      <w:r w:rsidRPr="008828E6">
        <w:rPr>
          <w:rFonts w:cs="Times New Roman"/>
          <w:sz w:val="24"/>
          <w:szCs w:val="24"/>
        </w:rPr>
        <w:t>likum</w:t>
      </w:r>
      <w:r w:rsidR="00057180">
        <w:rPr>
          <w:rFonts w:cs="Times New Roman"/>
          <w:sz w:val="24"/>
          <w:szCs w:val="24"/>
        </w:rPr>
        <w:t>s</w:t>
      </w:r>
      <w:r w:rsidRPr="008828E6">
        <w:rPr>
          <w:rFonts w:cs="Times New Roman"/>
          <w:sz w:val="24"/>
          <w:szCs w:val="24"/>
        </w:rPr>
        <w:t xml:space="preserve"> Par reglamentētajām profesijām un profesionālās kvalifikācijas atzīšanu;</w:t>
      </w:r>
    </w:p>
    <w:p w14:paraId="6A1B585B" w14:textId="05D091E7" w:rsidR="00032BBF" w:rsidRDefault="00032BBF" w:rsidP="008828E6">
      <w:pPr>
        <w:pStyle w:val="ListParagraph"/>
        <w:numPr>
          <w:ilvl w:val="0"/>
          <w:numId w:val="14"/>
        </w:numPr>
        <w:rPr>
          <w:rFonts w:cs="Times New Roman"/>
          <w:sz w:val="24"/>
          <w:szCs w:val="24"/>
        </w:rPr>
      </w:pPr>
      <w:r w:rsidRPr="008828E6">
        <w:rPr>
          <w:rFonts w:cs="Times New Roman"/>
          <w:sz w:val="24"/>
          <w:szCs w:val="24"/>
        </w:rPr>
        <w:lastRenderedPageBreak/>
        <w:t>Ministru kabineta 2017.gada 28.marta noteikum</w:t>
      </w:r>
      <w:r w:rsidR="00057180">
        <w:rPr>
          <w:rFonts w:cs="Times New Roman"/>
          <w:sz w:val="24"/>
          <w:szCs w:val="24"/>
        </w:rPr>
        <w:t>i</w:t>
      </w:r>
      <w:r w:rsidRPr="008828E6">
        <w:rPr>
          <w:rFonts w:cs="Times New Roman"/>
          <w:sz w:val="24"/>
          <w:szCs w:val="24"/>
        </w:rPr>
        <w:t xml:space="preserve"> Nr. 168 “Īslaicīgu profesionālo pakalpojumu sniegšanas kārtība Latvijas Republikā reglamentētajā profesijā”</w:t>
      </w:r>
      <w:r w:rsidR="00057180">
        <w:rPr>
          <w:rFonts w:cs="Times New Roman"/>
          <w:sz w:val="24"/>
          <w:szCs w:val="24"/>
        </w:rPr>
        <w:t>;</w:t>
      </w:r>
    </w:p>
    <w:p w14:paraId="7C57CBE3" w14:textId="772E174C" w:rsidR="00A827D0" w:rsidRDefault="00A827D0" w:rsidP="008828E6">
      <w:pPr>
        <w:pStyle w:val="ListParagraph"/>
        <w:numPr>
          <w:ilvl w:val="0"/>
          <w:numId w:val="14"/>
        </w:numPr>
        <w:rPr>
          <w:rFonts w:cs="Times New Roman"/>
          <w:sz w:val="24"/>
          <w:szCs w:val="24"/>
        </w:rPr>
      </w:pPr>
      <w:r>
        <w:rPr>
          <w:rFonts w:cs="Times New Roman"/>
          <w:sz w:val="24"/>
          <w:szCs w:val="24"/>
        </w:rPr>
        <w:t>Ministru kabineta 2016.gada 20.decembra noteikumi Nr. 827 “Kārtība, kādā atzīst profesionālo kvalifikāciju pastāvīgai profesionālajai darbībai Latvijas Republikā”;</w:t>
      </w:r>
    </w:p>
    <w:p w14:paraId="3E40B60C" w14:textId="2D79ED3D" w:rsidR="00A827D0" w:rsidRDefault="00A827D0" w:rsidP="008828E6">
      <w:pPr>
        <w:pStyle w:val="ListParagraph"/>
        <w:numPr>
          <w:ilvl w:val="0"/>
          <w:numId w:val="14"/>
        </w:numPr>
        <w:rPr>
          <w:rFonts w:cs="Times New Roman"/>
          <w:sz w:val="24"/>
          <w:szCs w:val="24"/>
        </w:rPr>
      </w:pPr>
      <w:r>
        <w:rPr>
          <w:rFonts w:cs="Times New Roman"/>
          <w:sz w:val="24"/>
          <w:szCs w:val="24"/>
        </w:rPr>
        <w:t>Ministru kabineta 2017.gada 19.septembra noteikumi Nr. 566 “Noteikumi par informācijas institūcijām, kas izsniedz ārvalstīs iegūtās profesionālās kvalifikācijas atzīšanas apliecības reglamentētajās profesijās”</w:t>
      </w:r>
      <w:r w:rsidR="00057180">
        <w:rPr>
          <w:rFonts w:cs="Times New Roman"/>
          <w:sz w:val="24"/>
          <w:szCs w:val="24"/>
        </w:rPr>
        <w:t>;</w:t>
      </w:r>
    </w:p>
    <w:p w14:paraId="6987338C" w14:textId="398EF7FB" w:rsidR="00A827D0" w:rsidRDefault="00A827D0" w:rsidP="008828E6">
      <w:pPr>
        <w:pStyle w:val="ListParagraph"/>
        <w:numPr>
          <w:ilvl w:val="0"/>
          <w:numId w:val="14"/>
        </w:numPr>
        <w:rPr>
          <w:rFonts w:cs="Times New Roman"/>
          <w:sz w:val="24"/>
          <w:szCs w:val="24"/>
        </w:rPr>
      </w:pPr>
      <w:r>
        <w:rPr>
          <w:rFonts w:cs="Times New Roman"/>
          <w:sz w:val="24"/>
          <w:szCs w:val="24"/>
        </w:rPr>
        <w:t xml:space="preserve">Ministru kabineta 2017.gada 31,janvāra noteikumi Nr. 71 “Noteikumi par papildu prasībām ārvalstīs iegūtās profesionālās kvalifikācijas atzīšanai, tai skaitā profesionālas kvalifikācijas atzīšanai </w:t>
      </w:r>
      <w:r w:rsidR="00057180">
        <w:rPr>
          <w:rFonts w:cs="Times New Roman"/>
          <w:sz w:val="24"/>
          <w:szCs w:val="24"/>
        </w:rPr>
        <w:t>attiecībā uz reglamentētās profesijas profesionālo darbību daļu, Latvijas Republikā reglamentētajās profesijās”;</w:t>
      </w:r>
    </w:p>
    <w:p w14:paraId="18538C0F" w14:textId="7E495D23" w:rsidR="00057180" w:rsidRDefault="00057180" w:rsidP="008828E6">
      <w:pPr>
        <w:pStyle w:val="ListParagraph"/>
        <w:numPr>
          <w:ilvl w:val="0"/>
          <w:numId w:val="14"/>
        </w:numPr>
        <w:rPr>
          <w:rFonts w:cs="Times New Roman"/>
          <w:sz w:val="24"/>
          <w:szCs w:val="24"/>
        </w:rPr>
      </w:pPr>
      <w:r>
        <w:rPr>
          <w:rFonts w:cs="Times New Roman"/>
          <w:sz w:val="24"/>
          <w:szCs w:val="24"/>
        </w:rPr>
        <w:t>Ministru kabineta 2017.gada 21.marta noteikumi Nr. 164 “Noteikumi par arhitekta profesionālajiem nosaukumiem un i</w:t>
      </w:r>
      <w:r w:rsidRPr="00057180">
        <w:rPr>
          <w:rFonts w:cs="Times New Roman"/>
          <w:sz w:val="24"/>
          <w:szCs w:val="24"/>
        </w:rPr>
        <w:t>zglītību un profesionālo kvalifikāciju apliecinošiem dokumentiem, kurus atzīst, piemērojot speciālo profesionālās kvalifikācijas atzīšanas sistēmu</w:t>
      </w:r>
      <w:r>
        <w:rPr>
          <w:rFonts w:cs="Times New Roman"/>
          <w:sz w:val="24"/>
          <w:szCs w:val="24"/>
        </w:rPr>
        <w:t>”;</w:t>
      </w:r>
    </w:p>
    <w:p w14:paraId="29250E90" w14:textId="7A783A62" w:rsidR="008828E6" w:rsidRDefault="008828E6" w:rsidP="008828E6">
      <w:pPr>
        <w:pStyle w:val="ListParagraph"/>
        <w:numPr>
          <w:ilvl w:val="0"/>
          <w:numId w:val="14"/>
        </w:numPr>
        <w:rPr>
          <w:rFonts w:cs="Times New Roman"/>
          <w:sz w:val="24"/>
          <w:szCs w:val="24"/>
        </w:rPr>
      </w:pPr>
      <w:r>
        <w:rPr>
          <w:rFonts w:cs="Times New Roman"/>
          <w:sz w:val="24"/>
          <w:szCs w:val="24"/>
        </w:rPr>
        <w:t>Būvniecības likum</w:t>
      </w:r>
      <w:r w:rsidR="00057180">
        <w:rPr>
          <w:rFonts w:cs="Times New Roman"/>
          <w:sz w:val="24"/>
          <w:szCs w:val="24"/>
        </w:rPr>
        <w:t>s</w:t>
      </w:r>
      <w:r>
        <w:rPr>
          <w:rFonts w:cs="Times New Roman"/>
          <w:sz w:val="24"/>
          <w:szCs w:val="24"/>
        </w:rPr>
        <w:t>;</w:t>
      </w:r>
    </w:p>
    <w:p w14:paraId="5A91227B" w14:textId="229503A9" w:rsidR="008828E6" w:rsidRPr="008828E6" w:rsidRDefault="008828E6" w:rsidP="008828E6">
      <w:pPr>
        <w:pStyle w:val="ListParagraph"/>
        <w:numPr>
          <w:ilvl w:val="0"/>
          <w:numId w:val="14"/>
        </w:numPr>
        <w:rPr>
          <w:rFonts w:cs="Times New Roman"/>
          <w:sz w:val="24"/>
          <w:szCs w:val="24"/>
        </w:rPr>
      </w:pPr>
      <w:r>
        <w:rPr>
          <w:rFonts w:cs="Times New Roman"/>
          <w:sz w:val="24"/>
          <w:szCs w:val="24"/>
        </w:rPr>
        <w:t>Ministru kabineta 2018. gada 20.marta noteikum</w:t>
      </w:r>
      <w:r w:rsidR="00057180">
        <w:rPr>
          <w:rFonts w:cs="Times New Roman"/>
          <w:sz w:val="24"/>
          <w:szCs w:val="24"/>
        </w:rPr>
        <w:t>i</w:t>
      </w:r>
      <w:r>
        <w:rPr>
          <w:rFonts w:cs="Times New Roman"/>
          <w:sz w:val="24"/>
          <w:szCs w:val="24"/>
        </w:rPr>
        <w:t xml:space="preserve"> Nr. 169 “</w:t>
      </w:r>
      <w:r w:rsidRPr="008828E6">
        <w:rPr>
          <w:rFonts w:cs="Times New Roman"/>
          <w:sz w:val="24"/>
          <w:szCs w:val="24"/>
        </w:rPr>
        <w:t>Būvspeciālistu kompetences novērtēšanas un patstāvīgās prakses uzraudzības noteikumi</w:t>
      </w:r>
      <w:r>
        <w:rPr>
          <w:rFonts w:cs="Times New Roman"/>
          <w:sz w:val="24"/>
          <w:szCs w:val="24"/>
        </w:rPr>
        <w:t>”.</w:t>
      </w:r>
    </w:p>
    <w:p w14:paraId="26FF5223" w14:textId="77777777" w:rsidR="00032BBF" w:rsidRDefault="00032BBF" w:rsidP="00032BBF">
      <w:pPr>
        <w:rPr>
          <w:rFonts w:cs="Times New Roman"/>
          <w:sz w:val="24"/>
          <w:szCs w:val="24"/>
        </w:rPr>
      </w:pPr>
    </w:p>
    <w:p w14:paraId="00D4FD39" w14:textId="0FE20FD7" w:rsidR="00032BBF" w:rsidRPr="00032BBF" w:rsidRDefault="00032BBF" w:rsidP="00032BBF">
      <w:pPr>
        <w:pStyle w:val="ListParagraph"/>
        <w:rPr>
          <w:rFonts w:cs="Times New Roman"/>
          <w:sz w:val="24"/>
          <w:szCs w:val="24"/>
        </w:rPr>
      </w:pPr>
    </w:p>
    <w:p w14:paraId="390F886C" w14:textId="23F16922" w:rsidR="00191EF2" w:rsidRDefault="00191EF2" w:rsidP="00191EF2">
      <w:pPr>
        <w:jc w:val="left"/>
        <w:rPr>
          <w:rFonts w:cs="Times New Roman"/>
          <w:sz w:val="24"/>
          <w:szCs w:val="24"/>
        </w:rPr>
      </w:pPr>
      <w:r>
        <w:rPr>
          <w:rFonts w:cs="Times New Roman"/>
          <w:sz w:val="24"/>
          <w:szCs w:val="24"/>
        </w:rPr>
        <w:br w:type="page"/>
      </w:r>
    </w:p>
    <w:p w14:paraId="32BFFB5A" w14:textId="0C1D2D2F" w:rsidR="00191EF2" w:rsidRDefault="00191EF2" w:rsidP="00191EF2">
      <w:pPr>
        <w:pStyle w:val="Heading1"/>
      </w:pPr>
      <w:bookmarkStart w:id="2" w:name="_Toc62469983"/>
      <w:r>
        <w:lastRenderedPageBreak/>
        <w:t>2. Institūcijas, kas veic kvalifikācijas atzīšanu reglamentētajās profesijās</w:t>
      </w:r>
      <w:bookmarkEnd w:id="2"/>
      <w:r>
        <w:t xml:space="preserve"> </w:t>
      </w:r>
    </w:p>
    <w:p w14:paraId="565B28EF" w14:textId="77777777" w:rsidR="00191EF2" w:rsidRPr="00191EF2" w:rsidRDefault="00191EF2" w:rsidP="00191EF2"/>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815"/>
        <w:gridCol w:w="3350"/>
        <w:gridCol w:w="4890"/>
      </w:tblGrid>
      <w:tr w:rsidR="005B3E2C" w:rsidRPr="008973D1" w14:paraId="6FFF355F"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8E7616" w14:textId="77777777" w:rsidR="005B3E2C" w:rsidRPr="008973D1" w:rsidRDefault="005B3E2C"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Nr. p. k.</w:t>
            </w:r>
          </w:p>
        </w:tc>
        <w:tc>
          <w:tcPr>
            <w:tcW w:w="18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4FC1E" w14:textId="2B6CEC6A" w:rsidR="005B3E2C" w:rsidRPr="008973D1" w:rsidRDefault="005B3E2C" w:rsidP="00050198">
            <w:pPr>
              <w:ind w:left="150" w:right="184"/>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 xml:space="preserve">Institūcija, kas </w:t>
            </w:r>
            <w:r w:rsidR="00FF4616">
              <w:rPr>
                <w:rFonts w:eastAsia="Times New Roman" w:cs="Times New Roman"/>
                <w:color w:val="414142"/>
                <w:sz w:val="24"/>
                <w:szCs w:val="24"/>
                <w:lang w:eastAsia="lv-LV"/>
              </w:rPr>
              <w:t xml:space="preserve">veic </w:t>
            </w:r>
            <w:r w:rsidRPr="008973D1">
              <w:rPr>
                <w:rFonts w:eastAsia="Times New Roman" w:cs="Times New Roman"/>
                <w:color w:val="414142"/>
                <w:sz w:val="24"/>
                <w:szCs w:val="24"/>
                <w:lang w:eastAsia="lv-LV"/>
              </w:rPr>
              <w:t>ārvalstīs iegūtās profesionālās kvalifikācijas atzīšan</w:t>
            </w:r>
            <w:r w:rsidR="00FF4616">
              <w:rPr>
                <w:rFonts w:eastAsia="Times New Roman" w:cs="Times New Roman"/>
                <w:color w:val="414142"/>
                <w:sz w:val="24"/>
                <w:szCs w:val="24"/>
                <w:lang w:eastAsia="lv-LV"/>
              </w:rPr>
              <w:t>u</w:t>
            </w:r>
            <w:r w:rsidRPr="008973D1">
              <w:rPr>
                <w:rFonts w:eastAsia="Times New Roman" w:cs="Times New Roman"/>
                <w:color w:val="414142"/>
                <w:sz w:val="24"/>
                <w:szCs w:val="24"/>
                <w:lang w:eastAsia="lv-LV"/>
              </w:rPr>
              <w:t xml:space="preserve"> reglamentētajās profesijās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58C160" w14:textId="77777777" w:rsidR="005B3E2C" w:rsidRPr="008973D1" w:rsidRDefault="005B3E2C" w:rsidP="00A258A6">
            <w:pPr>
              <w:ind w:left="202"/>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Reglamentētā profesija vai specialitāte</w:t>
            </w:r>
          </w:p>
        </w:tc>
      </w:tr>
      <w:tr w:rsidR="005B3E2C" w:rsidRPr="008973D1" w14:paraId="7E08FCB8"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D95F600" w14:textId="2FB4FEE3" w:rsidR="005B3E2C" w:rsidRPr="008973D1" w:rsidRDefault="008973D1"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1</w:t>
            </w:r>
            <w:r w:rsidR="005B3E2C" w:rsidRPr="008973D1">
              <w:rPr>
                <w:rFonts w:eastAsia="Times New Roman" w:cs="Times New Roman"/>
                <w:color w:val="414142"/>
                <w:sz w:val="24"/>
                <w:szCs w:val="24"/>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D0B4793"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 "Latvijas Arhitektu savienība"</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14C5A99F" w14:textId="77777777" w:rsidR="005B3E2C" w:rsidRPr="0095687F" w:rsidRDefault="005B3E2C" w:rsidP="00A258A6">
            <w:pPr>
              <w:ind w:left="202"/>
              <w:rPr>
                <w:rFonts w:eastAsia="Times New Roman" w:cs="Times New Roman"/>
                <w:color w:val="414142"/>
                <w:sz w:val="24"/>
                <w:szCs w:val="24"/>
                <w:u w:val="single"/>
                <w:lang w:eastAsia="lv-LV"/>
              </w:rPr>
            </w:pPr>
            <w:r w:rsidRPr="0095687F">
              <w:rPr>
                <w:rFonts w:eastAsia="Times New Roman" w:cs="Times New Roman"/>
                <w:color w:val="414142"/>
                <w:sz w:val="24"/>
                <w:szCs w:val="24"/>
                <w:u w:val="single"/>
                <w:lang w:eastAsia="lv-LV"/>
              </w:rPr>
              <w:t>Arhitekts</w:t>
            </w:r>
          </w:p>
        </w:tc>
      </w:tr>
      <w:tr w:rsidR="005B3E2C" w:rsidRPr="008973D1" w14:paraId="605D1DEB"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2BDD289" w14:textId="4DA3128C" w:rsidR="005B3E2C" w:rsidRPr="008973D1" w:rsidRDefault="005B3E2C"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2.</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742ABE8" w14:textId="508D8D83"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Biedrības"</w:t>
            </w:r>
            <w:r w:rsidR="009B7C09">
              <w:rPr>
                <w:rFonts w:eastAsia="Times New Roman" w:cs="Times New Roman"/>
                <w:color w:val="414142"/>
                <w:sz w:val="24"/>
                <w:szCs w:val="24"/>
                <w:lang w:eastAsia="lv-LV"/>
              </w:rPr>
              <w:t xml:space="preserve"> </w:t>
            </w:r>
            <w:r w:rsidRPr="008973D1">
              <w:rPr>
                <w:rFonts w:eastAsia="Times New Roman" w:cs="Times New Roman"/>
                <w:color w:val="414142"/>
                <w:sz w:val="24"/>
                <w:szCs w:val="24"/>
                <w:lang w:eastAsia="lv-LV"/>
              </w:rPr>
              <w:t>Latvijas Būvinženieru savienība" Būvniecības speciālistu sertifikācijas institūcija</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14234720" w14:textId="1AD2A1EA" w:rsidR="00191EF2" w:rsidRDefault="005B3E2C" w:rsidP="00A258A6">
            <w:pPr>
              <w:ind w:left="202"/>
              <w:rPr>
                <w:rFonts w:eastAsia="Times New Roman" w:cs="Times New Roman"/>
                <w:color w:val="414142"/>
                <w:sz w:val="24"/>
                <w:szCs w:val="24"/>
                <w:lang w:eastAsia="lv-LV"/>
              </w:rPr>
            </w:pPr>
            <w:r w:rsidRPr="0095687F">
              <w:rPr>
                <w:rFonts w:eastAsia="Times New Roman" w:cs="Times New Roman"/>
                <w:color w:val="414142"/>
                <w:sz w:val="24"/>
                <w:szCs w:val="24"/>
                <w:u w:val="single"/>
                <w:lang w:eastAsia="lv-LV"/>
              </w:rPr>
              <w:t>Būvinženieris</w:t>
            </w:r>
            <w:r w:rsidR="00191EF2">
              <w:rPr>
                <w:rFonts w:eastAsia="Times New Roman" w:cs="Times New Roman"/>
                <w:color w:val="414142"/>
                <w:sz w:val="24"/>
                <w:szCs w:val="24"/>
                <w:lang w:eastAsia="lv-LV"/>
              </w:rPr>
              <w:t xml:space="preserve"> </w:t>
            </w:r>
            <w:r w:rsidR="00F62112">
              <w:rPr>
                <w:rFonts w:eastAsia="Times New Roman" w:cs="Times New Roman"/>
                <w:color w:val="414142"/>
                <w:sz w:val="24"/>
                <w:szCs w:val="24"/>
                <w:lang w:eastAsia="lv-LV"/>
              </w:rPr>
              <w:t>šādās</w:t>
            </w:r>
            <w:r w:rsidR="00191EF2">
              <w:rPr>
                <w:rFonts w:eastAsia="Times New Roman" w:cs="Times New Roman"/>
                <w:color w:val="414142"/>
                <w:sz w:val="24"/>
                <w:szCs w:val="24"/>
                <w:lang w:eastAsia="lv-LV"/>
              </w:rPr>
              <w:t xml:space="preserve"> speci</w:t>
            </w:r>
            <w:r w:rsidR="00F62112">
              <w:rPr>
                <w:rFonts w:eastAsia="Times New Roman" w:cs="Times New Roman"/>
                <w:color w:val="414142"/>
                <w:sz w:val="24"/>
                <w:szCs w:val="24"/>
                <w:lang w:eastAsia="lv-LV"/>
              </w:rPr>
              <w:t>a</w:t>
            </w:r>
            <w:r w:rsidR="00191EF2">
              <w:rPr>
                <w:rFonts w:eastAsia="Times New Roman" w:cs="Times New Roman"/>
                <w:color w:val="414142"/>
                <w:sz w:val="24"/>
                <w:szCs w:val="24"/>
                <w:lang w:eastAsia="lv-LV"/>
              </w:rPr>
              <w:t>litātēs</w:t>
            </w:r>
            <w:r w:rsidR="004155AF">
              <w:rPr>
                <w:rFonts w:eastAsia="Times New Roman" w:cs="Times New Roman"/>
                <w:color w:val="414142"/>
                <w:sz w:val="24"/>
                <w:szCs w:val="24"/>
                <w:lang w:eastAsia="lv-LV"/>
              </w:rPr>
              <w:t xml:space="preserve"> un sfērās</w:t>
            </w:r>
            <w:r w:rsidR="00191EF2">
              <w:rPr>
                <w:rFonts w:eastAsia="Times New Roman" w:cs="Times New Roman"/>
                <w:color w:val="414142"/>
                <w:sz w:val="24"/>
                <w:szCs w:val="24"/>
                <w:lang w:eastAsia="lv-LV"/>
              </w:rPr>
              <w:t>:</w:t>
            </w:r>
          </w:p>
          <w:p w14:paraId="77A23A9B" w14:textId="55EFB6AE" w:rsidR="00191EF2" w:rsidRPr="00191EF2" w:rsidRDefault="005B3E2C" w:rsidP="00191EF2">
            <w:pPr>
              <w:pStyle w:val="ListParagraph"/>
              <w:numPr>
                <w:ilvl w:val="0"/>
                <w:numId w:val="11"/>
              </w:numPr>
              <w:rPr>
                <w:rFonts w:eastAsia="Times New Roman" w:cs="Times New Roman"/>
                <w:color w:val="414142"/>
                <w:sz w:val="24"/>
                <w:szCs w:val="24"/>
                <w:lang w:eastAsia="lv-LV"/>
              </w:rPr>
            </w:pPr>
            <w:r w:rsidRPr="00191EF2">
              <w:rPr>
                <w:rFonts w:eastAsia="Times New Roman" w:cs="Times New Roman"/>
                <w:color w:val="414142"/>
                <w:sz w:val="24"/>
                <w:szCs w:val="24"/>
                <w:lang w:eastAsia="lv-LV"/>
              </w:rPr>
              <w:t>inženierizpēte,</w:t>
            </w:r>
          </w:p>
          <w:p w14:paraId="012ABD3D" w14:textId="77777777" w:rsidR="00191EF2" w:rsidRDefault="005B3E2C" w:rsidP="00191EF2">
            <w:pPr>
              <w:pStyle w:val="ListParagraph"/>
              <w:numPr>
                <w:ilvl w:val="0"/>
                <w:numId w:val="11"/>
              </w:numPr>
              <w:rPr>
                <w:rFonts w:eastAsia="Times New Roman" w:cs="Times New Roman"/>
                <w:color w:val="414142"/>
                <w:sz w:val="24"/>
                <w:szCs w:val="24"/>
                <w:lang w:eastAsia="lv-LV"/>
              </w:rPr>
            </w:pPr>
            <w:r w:rsidRPr="00191EF2">
              <w:rPr>
                <w:rFonts w:eastAsia="Times New Roman" w:cs="Times New Roman"/>
                <w:color w:val="414142"/>
                <w:sz w:val="24"/>
                <w:szCs w:val="24"/>
                <w:lang w:eastAsia="lv-LV"/>
              </w:rPr>
              <w:t xml:space="preserve">ēku konstrukciju projektēšana, </w:t>
            </w:r>
          </w:p>
          <w:p w14:paraId="290A966D" w14:textId="77777777" w:rsidR="00191EF2" w:rsidRDefault="005B3E2C" w:rsidP="00191EF2">
            <w:pPr>
              <w:pStyle w:val="ListParagraph"/>
              <w:numPr>
                <w:ilvl w:val="0"/>
                <w:numId w:val="11"/>
              </w:numPr>
              <w:rPr>
                <w:rFonts w:eastAsia="Times New Roman" w:cs="Times New Roman"/>
                <w:color w:val="414142"/>
                <w:sz w:val="24"/>
                <w:szCs w:val="24"/>
                <w:lang w:eastAsia="lv-LV"/>
              </w:rPr>
            </w:pPr>
            <w:r w:rsidRPr="00191EF2">
              <w:rPr>
                <w:rFonts w:eastAsia="Times New Roman" w:cs="Times New Roman"/>
                <w:color w:val="414142"/>
                <w:sz w:val="24"/>
                <w:szCs w:val="24"/>
                <w:lang w:eastAsia="lv-LV"/>
              </w:rPr>
              <w:t xml:space="preserve">ceļu projektēšana, </w:t>
            </w:r>
          </w:p>
          <w:p w14:paraId="2A9F623F" w14:textId="10BDB2B9" w:rsidR="00191EF2" w:rsidRDefault="005B3E2C" w:rsidP="00F62112">
            <w:pPr>
              <w:pStyle w:val="ListParagraph"/>
              <w:numPr>
                <w:ilvl w:val="0"/>
                <w:numId w:val="11"/>
              </w:numPr>
              <w:rPr>
                <w:rFonts w:eastAsia="Times New Roman" w:cs="Times New Roman"/>
                <w:color w:val="414142"/>
                <w:sz w:val="24"/>
                <w:szCs w:val="24"/>
                <w:lang w:eastAsia="lv-LV"/>
              </w:rPr>
            </w:pPr>
            <w:r w:rsidRPr="00191EF2">
              <w:rPr>
                <w:rFonts w:eastAsia="Times New Roman" w:cs="Times New Roman"/>
                <w:color w:val="414142"/>
                <w:sz w:val="24"/>
                <w:szCs w:val="24"/>
                <w:lang w:eastAsia="lv-LV"/>
              </w:rPr>
              <w:t>tiltu projektēšana</w:t>
            </w:r>
            <w:r w:rsidR="00F62112">
              <w:rPr>
                <w:rFonts w:eastAsia="Times New Roman" w:cs="Times New Roman"/>
                <w:color w:val="414142"/>
                <w:sz w:val="24"/>
                <w:szCs w:val="24"/>
                <w:lang w:eastAsia="lv-LV"/>
              </w:rPr>
              <w:t>.</w:t>
            </w:r>
          </w:p>
          <w:p w14:paraId="587E2A6D" w14:textId="77777777" w:rsidR="00F62112" w:rsidRPr="00F62112" w:rsidRDefault="00F62112" w:rsidP="00F62112">
            <w:pPr>
              <w:rPr>
                <w:rFonts w:eastAsia="Times New Roman" w:cs="Times New Roman"/>
                <w:color w:val="414142"/>
                <w:sz w:val="24"/>
                <w:szCs w:val="24"/>
                <w:lang w:eastAsia="lv-LV"/>
              </w:rPr>
            </w:pPr>
          </w:p>
          <w:p w14:paraId="03EDBF73" w14:textId="34BDC1FD" w:rsidR="00B205DE" w:rsidRPr="004155AF" w:rsidRDefault="00191EF2" w:rsidP="00A258A6">
            <w:pPr>
              <w:ind w:left="202"/>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ūvdarbu vadītājs</w:t>
            </w:r>
            <w:r w:rsidR="00B205DE">
              <w:rPr>
                <w:rFonts w:eastAsia="Times New Roman" w:cs="Times New Roman"/>
                <w:color w:val="414142"/>
                <w:sz w:val="24"/>
                <w:szCs w:val="24"/>
                <w:u w:val="single"/>
                <w:lang w:eastAsia="lv-LV"/>
              </w:rPr>
              <w:t xml:space="preserve"> </w:t>
            </w:r>
            <w:r w:rsidR="00F62112">
              <w:rPr>
                <w:rFonts w:eastAsia="Times New Roman" w:cs="Times New Roman"/>
                <w:color w:val="414142"/>
                <w:sz w:val="24"/>
                <w:szCs w:val="24"/>
                <w:u w:val="single"/>
                <w:lang w:eastAsia="lv-LV"/>
              </w:rPr>
              <w:t xml:space="preserve">vai būvuzraugs </w:t>
            </w:r>
            <w:r w:rsidR="00F62112" w:rsidRPr="004155AF">
              <w:rPr>
                <w:rFonts w:eastAsia="Times New Roman" w:cs="Times New Roman"/>
                <w:color w:val="414142"/>
                <w:sz w:val="24"/>
                <w:szCs w:val="24"/>
                <w:lang w:eastAsia="lv-LV"/>
              </w:rPr>
              <w:t>šādās</w:t>
            </w:r>
            <w:r w:rsidR="00B205DE" w:rsidRPr="004155AF">
              <w:rPr>
                <w:rFonts w:eastAsia="Times New Roman" w:cs="Times New Roman"/>
                <w:color w:val="414142"/>
                <w:sz w:val="24"/>
                <w:szCs w:val="24"/>
                <w:lang w:eastAsia="lv-LV"/>
              </w:rPr>
              <w:t xml:space="preserve"> </w:t>
            </w:r>
            <w:r w:rsidR="00F62112" w:rsidRPr="004155AF">
              <w:rPr>
                <w:rFonts w:eastAsia="Times New Roman" w:cs="Times New Roman"/>
                <w:color w:val="414142"/>
                <w:sz w:val="24"/>
                <w:szCs w:val="24"/>
                <w:lang w:eastAsia="lv-LV"/>
              </w:rPr>
              <w:t>specialitātēs</w:t>
            </w:r>
            <w:r w:rsidR="004155AF">
              <w:rPr>
                <w:rFonts w:eastAsia="Times New Roman" w:cs="Times New Roman"/>
                <w:color w:val="414142"/>
                <w:sz w:val="24"/>
                <w:szCs w:val="24"/>
                <w:lang w:eastAsia="lv-LV"/>
              </w:rPr>
              <w:t xml:space="preserve"> un sfērās</w:t>
            </w:r>
            <w:r w:rsidR="00B205DE" w:rsidRPr="004155AF">
              <w:rPr>
                <w:rFonts w:eastAsia="Times New Roman" w:cs="Times New Roman"/>
                <w:color w:val="414142"/>
                <w:sz w:val="24"/>
                <w:szCs w:val="24"/>
                <w:lang w:eastAsia="lv-LV"/>
              </w:rPr>
              <w:t>:</w:t>
            </w:r>
          </w:p>
          <w:p w14:paraId="390061FD" w14:textId="77777777" w:rsidR="00B205DE" w:rsidRDefault="00B205DE" w:rsidP="00A258A6">
            <w:pPr>
              <w:ind w:left="202"/>
              <w:rPr>
                <w:rFonts w:eastAsia="Times New Roman" w:cs="Times New Roman"/>
                <w:color w:val="414142"/>
                <w:sz w:val="24"/>
                <w:szCs w:val="24"/>
                <w:lang w:eastAsia="lv-LV"/>
              </w:rPr>
            </w:pPr>
            <w:r>
              <w:rPr>
                <w:rFonts w:eastAsia="Times New Roman" w:cs="Times New Roman"/>
                <w:color w:val="414142"/>
                <w:sz w:val="24"/>
                <w:szCs w:val="24"/>
                <w:lang w:eastAsia="lv-LV"/>
              </w:rPr>
              <w:t>-</w:t>
            </w:r>
            <w:r w:rsidR="005B3E2C" w:rsidRPr="008973D1">
              <w:rPr>
                <w:rFonts w:eastAsia="Times New Roman" w:cs="Times New Roman"/>
                <w:color w:val="414142"/>
                <w:sz w:val="24"/>
                <w:szCs w:val="24"/>
                <w:lang w:eastAsia="lv-LV"/>
              </w:rPr>
              <w:t xml:space="preserve"> ēku būvdarbu vadīšana, </w:t>
            </w:r>
          </w:p>
          <w:p w14:paraId="51B641EA" w14:textId="77777777" w:rsidR="00B205DE" w:rsidRDefault="00B205DE" w:rsidP="00A258A6">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005B3E2C" w:rsidRPr="008973D1">
              <w:rPr>
                <w:rFonts w:eastAsia="Times New Roman" w:cs="Times New Roman"/>
                <w:color w:val="414142"/>
                <w:sz w:val="24"/>
                <w:szCs w:val="24"/>
                <w:lang w:eastAsia="lv-LV"/>
              </w:rPr>
              <w:t xml:space="preserve">restaurācijas būvdarbu vadīšana, </w:t>
            </w:r>
          </w:p>
          <w:p w14:paraId="586624D3" w14:textId="77777777" w:rsidR="00B205DE" w:rsidRDefault="00B205DE" w:rsidP="00A258A6">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005B3E2C" w:rsidRPr="008973D1">
              <w:rPr>
                <w:rFonts w:eastAsia="Times New Roman" w:cs="Times New Roman"/>
                <w:color w:val="414142"/>
                <w:sz w:val="24"/>
                <w:szCs w:val="24"/>
                <w:lang w:eastAsia="lv-LV"/>
              </w:rPr>
              <w:t xml:space="preserve">ceļu būvdarbu vadīšana, </w:t>
            </w:r>
          </w:p>
          <w:p w14:paraId="2B51F20E" w14:textId="77777777" w:rsidR="00F62112" w:rsidRDefault="00B205DE" w:rsidP="00F62112">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005B3E2C" w:rsidRPr="008973D1">
              <w:rPr>
                <w:rFonts w:eastAsia="Times New Roman" w:cs="Times New Roman"/>
                <w:color w:val="414142"/>
                <w:sz w:val="24"/>
                <w:szCs w:val="24"/>
                <w:lang w:eastAsia="lv-LV"/>
              </w:rPr>
              <w:t>tiltu būvdarbu vadīšana</w:t>
            </w:r>
            <w:r w:rsidR="00F62112">
              <w:rPr>
                <w:rFonts w:eastAsia="Times New Roman" w:cs="Times New Roman"/>
                <w:color w:val="414142"/>
                <w:sz w:val="24"/>
                <w:szCs w:val="24"/>
                <w:lang w:eastAsia="lv-LV"/>
              </w:rPr>
              <w:t>,</w:t>
            </w:r>
          </w:p>
          <w:p w14:paraId="5BFB6FAB" w14:textId="380427D9" w:rsidR="00F62112" w:rsidRPr="00F62112" w:rsidRDefault="00F62112" w:rsidP="00F62112">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Pr="00F62112">
              <w:rPr>
                <w:rFonts w:eastAsia="Times New Roman" w:cs="Times New Roman"/>
                <w:color w:val="414142"/>
                <w:sz w:val="24"/>
                <w:szCs w:val="24"/>
                <w:lang w:eastAsia="lv-LV"/>
              </w:rPr>
              <w:t>ēku būvdarbu būvuzraudzība,</w:t>
            </w:r>
          </w:p>
          <w:p w14:paraId="57F7D0DB" w14:textId="2BFA3C3F" w:rsidR="00F62112" w:rsidRPr="00F62112" w:rsidRDefault="00F62112" w:rsidP="00F62112">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Pr="00F62112">
              <w:rPr>
                <w:rFonts w:eastAsia="Times New Roman" w:cs="Times New Roman"/>
                <w:color w:val="414142"/>
                <w:sz w:val="24"/>
                <w:szCs w:val="24"/>
                <w:lang w:eastAsia="lv-LV"/>
              </w:rPr>
              <w:t xml:space="preserve">restaurācijas būvdarbu būvuzraudzība, </w:t>
            </w:r>
          </w:p>
          <w:p w14:paraId="59144450" w14:textId="6D70D178" w:rsidR="00F62112" w:rsidRPr="00F62112" w:rsidRDefault="00F62112" w:rsidP="00F62112">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Pr="00F62112">
              <w:rPr>
                <w:rFonts w:eastAsia="Times New Roman" w:cs="Times New Roman"/>
                <w:color w:val="414142"/>
                <w:sz w:val="24"/>
                <w:szCs w:val="24"/>
                <w:lang w:eastAsia="lv-LV"/>
              </w:rPr>
              <w:t>ceļu būvdarbu būvuzraudzība,</w:t>
            </w:r>
          </w:p>
          <w:p w14:paraId="33C9D0D4" w14:textId="35506EB4" w:rsidR="00F62112" w:rsidRPr="008973D1" w:rsidRDefault="00F62112" w:rsidP="00F62112">
            <w:pPr>
              <w:ind w:left="202"/>
              <w:rPr>
                <w:rFonts w:eastAsia="Times New Roman" w:cs="Times New Roman"/>
                <w:color w:val="414142"/>
                <w:sz w:val="24"/>
                <w:szCs w:val="24"/>
                <w:lang w:eastAsia="lv-LV"/>
              </w:rPr>
            </w:pPr>
            <w:r>
              <w:rPr>
                <w:rFonts w:eastAsia="Times New Roman" w:cs="Times New Roman"/>
                <w:color w:val="414142"/>
                <w:sz w:val="24"/>
                <w:szCs w:val="24"/>
                <w:lang w:eastAsia="lv-LV"/>
              </w:rPr>
              <w:t xml:space="preserve">- </w:t>
            </w:r>
            <w:r w:rsidRPr="00F62112">
              <w:rPr>
                <w:rFonts w:eastAsia="Times New Roman" w:cs="Times New Roman"/>
                <w:color w:val="414142"/>
                <w:sz w:val="24"/>
                <w:szCs w:val="24"/>
                <w:lang w:eastAsia="lv-LV"/>
              </w:rPr>
              <w:t>tiltu būvdarbu būvuzraudzība.</w:t>
            </w:r>
          </w:p>
        </w:tc>
      </w:tr>
      <w:tr w:rsidR="005B3E2C" w:rsidRPr="008973D1" w14:paraId="41266AF8"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F51B675" w14:textId="040B54A9" w:rsidR="005B3E2C" w:rsidRPr="008973D1" w:rsidRDefault="005B3E2C"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3.</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CD18A89"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Biedrības "Latvijas Dzelzceļnieku biedrība" Sertificēšanas centrs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19D3BB85" w14:textId="0AE10DFC" w:rsidR="00B205DE" w:rsidRDefault="00B205DE" w:rsidP="00A258A6">
            <w:pPr>
              <w:ind w:left="202"/>
              <w:rPr>
                <w:rFonts w:eastAsia="Times New Roman" w:cs="Times New Roman"/>
                <w:color w:val="414142"/>
                <w:sz w:val="24"/>
                <w:szCs w:val="24"/>
                <w:u w:val="single"/>
                <w:lang w:eastAsia="lv-LV"/>
              </w:rPr>
            </w:pPr>
            <w:r w:rsidRPr="00B205DE">
              <w:rPr>
                <w:rFonts w:eastAsia="Times New Roman" w:cs="Times New Roman"/>
                <w:color w:val="414142"/>
                <w:sz w:val="24"/>
                <w:szCs w:val="24"/>
                <w:u w:val="single"/>
                <w:lang w:eastAsia="lv-LV"/>
              </w:rPr>
              <w:t xml:space="preserve">Būvinženieris </w:t>
            </w:r>
            <w:r w:rsidR="00F62112" w:rsidRPr="004155AF">
              <w:rPr>
                <w:rFonts w:eastAsia="Times New Roman" w:cs="Times New Roman"/>
                <w:color w:val="414142"/>
                <w:sz w:val="24"/>
                <w:szCs w:val="24"/>
                <w:lang w:eastAsia="lv-LV"/>
              </w:rPr>
              <w:t>šādās</w:t>
            </w:r>
            <w:r w:rsidRPr="004155AF">
              <w:rPr>
                <w:rFonts w:eastAsia="Times New Roman" w:cs="Times New Roman"/>
                <w:color w:val="414142"/>
                <w:sz w:val="24"/>
                <w:szCs w:val="24"/>
                <w:lang w:eastAsia="lv-LV"/>
              </w:rPr>
              <w:t xml:space="preserve"> speci</w:t>
            </w:r>
            <w:r w:rsidR="00F62112" w:rsidRPr="004155AF">
              <w:rPr>
                <w:rFonts w:eastAsia="Times New Roman" w:cs="Times New Roman"/>
                <w:color w:val="414142"/>
                <w:sz w:val="24"/>
                <w:szCs w:val="24"/>
                <w:lang w:eastAsia="lv-LV"/>
              </w:rPr>
              <w:t>a</w:t>
            </w:r>
            <w:r w:rsidRPr="004155AF">
              <w:rPr>
                <w:rFonts w:eastAsia="Times New Roman" w:cs="Times New Roman"/>
                <w:color w:val="414142"/>
                <w:sz w:val="24"/>
                <w:szCs w:val="24"/>
                <w:lang w:eastAsia="lv-LV"/>
              </w:rPr>
              <w:t>litātēs</w:t>
            </w:r>
            <w:r w:rsidR="004155AF" w:rsidRPr="004155AF">
              <w:rPr>
                <w:rFonts w:eastAsia="Times New Roman" w:cs="Times New Roman"/>
                <w:color w:val="414142"/>
                <w:sz w:val="24"/>
                <w:szCs w:val="24"/>
                <w:lang w:eastAsia="lv-LV"/>
              </w:rPr>
              <w:t xml:space="preserve"> un sfērās</w:t>
            </w:r>
            <w:r>
              <w:rPr>
                <w:rFonts w:eastAsia="Times New Roman" w:cs="Times New Roman"/>
                <w:color w:val="414142"/>
                <w:sz w:val="24"/>
                <w:szCs w:val="24"/>
                <w:u w:val="single"/>
                <w:lang w:eastAsia="lv-LV"/>
              </w:rPr>
              <w:t>:</w:t>
            </w:r>
          </w:p>
          <w:p w14:paraId="5D9A7E5A" w14:textId="77777777" w:rsidR="00B205DE" w:rsidRDefault="005B3E2C" w:rsidP="00B205DE">
            <w:pPr>
              <w:pStyle w:val="ListParagraph"/>
              <w:numPr>
                <w:ilvl w:val="0"/>
                <w:numId w:val="11"/>
              </w:numPr>
              <w:rPr>
                <w:rFonts w:eastAsia="Times New Roman" w:cs="Times New Roman"/>
                <w:color w:val="414142"/>
                <w:sz w:val="24"/>
                <w:szCs w:val="24"/>
                <w:lang w:eastAsia="lv-LV"/>
              </w:rPr>
            </w:pPr>
            <w:r w:rsidRPr="00B205DE">
              <w:rPr>
                <w:rFonts w:eastAsia="Times New Roman" w:cs="Times New Roman"/>
                <w:color w:val="414142"/>
                <w:sz w:val="24"/>
                <w:szCs w:val="24"/>
                <w:lang w:eastAsia="lv-LV"/>
              </w:rPr>
              <w:t xml:space="preserve">dzelzceļa sliežu ceļu projektēšana, </w:t>
            </w:r>
          </w:p>
          <w:p w14:paraId="6D8FB101" w14:textId="77777777" w:rsidR="00B205DE" w:rsidRDefault="005B3E2C" w:rsidP="00B205DE">
            <w:pPr>
              <w:pStyle w:val="ListParagraph"/>
              <w:numPr>
                <w:ilvl w:val="0"/>
                <w:numId w:val="11"/>
              </w:numPr>
              <w:rPr>
                <w:rFonts w:eastAsia="Times New Roman" w:cs="Times New Roman"/>
                <w:color w:val="414142"/>
                <w:sz w:val="24"/>
                <w:szCs w:val="24"/>
                <w:lang w:eastAsia="lv-LV"/>
              </w:rPr>
            </w:pPr>
            <w:r w:rsidRPr="00B205DE">
              <w:rPr>
                <w:rFonts w:eastAsia="Times New Roman" w:cs="Times New Roman"/>
                <w:color w:val="414142"/>
                <w:sz w:val="24"/>
                <w:szCs w:val="24"/>
                <w:lang w:eastAsia="lv-LV"/>
              </w:rPr>
              <w:t xml:space="preserve">dzelzceļa signalizācijas sistēmu projektēšana, </w:t>
            </w:r>
          </w:p>
          <w:p w14:paraId="7B556706" w14:textId="399B7A27" w:rsidR="008973D1" w:rsidRDefault="005B3E2C" w:rsidP="00B205DE">
            <w:pPr>
              <w:pStyle w:val="ListParagraph"/>
              <w:numPr>
                <w:ilvl w:val="0"/>
                <w:numId w:val="11"/>
              </w:numPr>
              <w:rPr>
                <w:rFonts w:eastAsia="Times New Roman" w:cs="Times New Roman"/>
                <w:color w:val="414142"/>
                <w:sz w:val="24"/>
                <w:szCs w:val="24"/>
                <w:lang w:eastAsia="lv-LV"/>
              </w:rPr>
            </w:pPr>
            <w:r w:rsidRPr="00B205DE">
              <w:rPr>
                <w:rFonts w:eastAsia="Times New Roman" w:cs="Times New Roman"/>
                <w:color w:val="414142"/>
                <w:sz w:val="24"/>
                <w:szCs w:val="24"/>
                <w:lang w:eastAsia="lv-LV"/>
              </w:rPr>
              <w:t xml:space="preserve">dzelzceļa kontakttīklu projektēšana, </w:t>
            </w:r>
          </w:p>
          <w:p w14:paraId="1CA9FA1E" w14:textId="7CABFB38" w:rsidR="00822825" w:rsidRDefault="00822825" w:rsidP="00B205DE">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elektronisko sakaru sistēmu un tīklu projektēšana</w:t>
            </w:r>
            <w:r w:rsidR="00F62112">
              <w:rPr>
                <w:rFonts w:eastAsia="Times New Roman" w:cs="Times New Roman"/>
                <w:color w:val="414142"/>
                <w:sz w:val="24"/>
                <w:szCs w:val="24"/>
                <w:lang w:eastAsia="lv-LV"/>
              </w:rPr>
              <w:t>.</w:t>
            </w:r>
          </w:p>
          <w:p w14:paraId="6F58E031" w14:textId="77777777" w:rsidR="00822825" w:rsidRDefault="00822825" w:rsidP="00A258A6">
            <w:pPr>
              <w:ind w:left="202"/>
              <w:rPr>
                <w:rFonts w:eastAsia="Times New Roman" w:cs="Times New Roman"/>
                <w:color w:val="414142"/>
                <w:sz w:val="24"/>
                <w:szCs w:val="24"/>
                <w:u w:val="single"/>
                <w:lang w:eastAsia="lv-LV"/>
              </w:rPr>
            </w:pPr>
          </w:p>
          <w:p w14:paraId="774EC310" w14:textId="7391F915" w:rsidR="00822825" w:rsidRDefault="00822825" w:rsidP="00822825">
            <w:pPr>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 xml:space="preserve">ūvdarbu </w:t>
            </w:r>
            <w:r w:rsidR="005B3E2C" w:rsidRPr="00F62112">
              <w:rPr>
                <w:rFonts w:eastAsia="Times New Roman" w:cs="Times New Roman"/>
                <w:color w:val="414142"/>
                <w:sz w:val="24"/>
                <w:szCs w:val="24"/>
                <w:u w:val="single"/>
                <w:lang w:eastAsia="lv-LV"/>
              </w:rPr>
              <w:t xml:space="preserve">vadītājs </w:t>
            </w:r>
            <w:r w:rsidR="00F62112" w:rsidRPr="00F62112">
              <w:rPr>
                <w:rFonts w:eastAsia="Times New Roman" w:cs="Times New Roman"/>
                <w:color w:val="414142"/>
                <w:sz w:val="24"/>
                <w:szCs w:val="24"/>
                <w:u w:val="single"/>
                <w:lang w:eastAsia="lv-LV"/>
              </w:rPr>
              <w:t>vai būvuzraugs</w:t>
            </w:r>
            <w:r w:rsidR="00F62112">
              <w:rPr>
                <w:rFonts w:eastAsia="Times New Roman" w:cs="Times New Roman"/>
                <w:color w:val="414142"/>
                <w:sz w:val="24"/>
                <w:szCs w:val="24"/>
                <w:lang w:eastAsia="lv-LV"/>
              </w:rPr>
              <w:t xml:space="preserve"> </w:t>
            </w:r>
            <w:r>
              <w:rPr>
                <w:rFonts w:eastAsia="Times New Roman" w:cs="Times New Roman"/>
                <w:color w:val="414142"/>
                <w:sz w:val="24"/>
                <w:szCs w:val="24"/>
                <w:lang w:eastAsia="lv-LV"/>
              </w:rPr>
              <w:t xml:space="preserve">šādās </w:t>
            </w:r>
            <w:r w:rsidR="00F62112">
              <w:rPr>
                <w:rFonts w:eastAsia="Times New Roman" w:cs="Times New Roman"/>
                <w:color w:val="414142"/>
                <w:sz w:val="24"/>
                <w:szCs w:val="24"/>
                <w:lang w:eastAsia="lv-LV"/>
              </w:rPr>
              <w:t>specialitātēs</w:t>
            </w:r>
            <w:r w:rsidR="004155AF">
              <w:rPr>
                <w:rFonts w:eastAsia="Times New Roman" w:cs="Times New Roman"/>
                <w:color w:val="414142"/>
                <w:sz w:val="24"/>
                <w:szCs w:val="24"/>
                <w:lang w:eastAsia="lv-LV"/>
              </w:rPr>
              <w:t xml:space="preserve"> un sfērās</w:t>
            </w:r>
            <w:r>
              <w:rPr>
                <w:rFonts w:eastAsia="Times New Roman" w:cs="Times New Roman"/>
                <w:color w:val="414142"/>
                <w:sz w:val="24"/>
                <w:szCs w:val="24"/>
                <w:lang w:eastAsia="lv-LV"/>
              </w:rPr>
              <w:t>:</w:t>
            </w:r>
          </w:p>
          <w:p w14:paraId="29F97634" w14:textId="77777777" w:rsidR="00822825" w:rsidRDefault="005B3E2C" w:rsidP="00822825">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 xml:space="preserve">dzelzceļa sliežu ceļu būvdarbu vadīšana, </w:t>
            </w:r>
          </w:p>
          <w:p w14:paraId="2867465F" w14:textId="77777777" w:rsidR="00822825" w:rsidRDefault="005B3E2C" w:rsidP="00822825">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 xml:space="preserve">dzelzceļa signalizācijas sistēmu būvdarbu vadīšana, </w:t>
            </w:r>
          </w:p>
          <w:p w14:paraId="29EB0E87" w14:textId="77777777" w:rsidR="00822825" w:rsidRDefault="005B3E2C" w:rsidP="00822825">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 xml:space="preserve">dzelzceļa kontakttīklu būvdarbu vadīšana, </w:t>
            </w:r>
          </w:p>
          <w:p w14:paraId="1DA1CA85" w14:textId="77777777" w:rsidR="00F62112" w:rsidRDefault="005B3E2C" w:rsidP="00F62112">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elektronisko sakaru sistēmu un tīklu būvdarbu vadīšana</w:t>
            </w:r>
            <w:r w:rsidR="00F62112">
              <w:rPr>
                <w:rFonts w:eastAsia="Times New Roman" w:cs="Times New Roman"/>
                <w:color w:val="414142"/>
                <w:sz w:val="24"/>
                <w:szCs w:val="24"/>
                <w:lang w:eastAsia="lv-LV"/>
              </w:rPr>
              <w:t>,</w:t>
            </w:r>
          </w:p>
          <w:p w14:paraId="649CE93C" w14:textId="0D58AAEC" w:rsidR="00F62112" w:rsidRDefault="00F62112" w:rsidP="00F62112">
            <w:pPr>
              <w:pStyle w:val="ListParagraph"/>
              <w:numPr>
                <w:ilvl w:val="0"/>
                <w:numId w:val="11"/>
              </w:numPr>
              <w:rPr>
                <w:rFonts w:eastAsia="Times New Roman" w:cs="Times New Roman"/>
                <w:color w:val="414142"/>
                <w:sz w:val="24"/>
                <w:szCs w:val="24"/>
                <w:lang w:eastAsia="lv-LV"/>
              </w:rPr>
            </w:pPr>
            <w:r w:rsidRPr="00B205DE">
              <w:rPr>
                <w:rFonts w:eastAsia="Times New Roman" w:cs="Times New Roman"/>
                <w:color w:val="414142"/>
                <w:sz w:val="24"/>
                <w:szCs w:val="24"/>
                <w:lang w:eastAsia="lv-LV"/>
              </w:rPr>
              <w:t>dzelzceļa sliežu ceļu būvdarbu būvuzraudzība</w:t>
            </w:r>
            <w:r>
              <w:rPr>
                <w:rFonts w:eastAsia="Times New Roman" w:cs="Times New Roman"/>
                <w:color w:val="414142"/>
                <w:sz w:val="24"/>
                <w:szCs w:val="24"/>
                <w:lang w:eastAsia="lv-LV"/>
              </w:rPr>
              <w:t>,</w:t>
            </w:r>
          </w:p>
          <w:p w14:paraId="72AC8D1E" w14:textId="77777777" w:rsidR="00F62112" w:rsidRDefault="00F62112" w:rsidP="00F62112">
            <w:pPr>
              <w:pStyle w:val="ListParagraph"/>
              <w:numPr>
                <w:ilvl w:val="0"/>
                <w:numId w:val="11"/>
              </w:numPr>
              <w:rPr>
                <w:rFonts w:eastAsia="Times New Roman" w:cs="Times New Roman"/>
                <w:color w:val="414142"/>
                <w:sz w:val="24"/>
                <w:szCs w:val="24"/>
                <w:lang w:eastAsia="lv-LV"/>
              </w:rPr>
            </w:pPr>
            <w:r>
              <w:rPr>
                <w:rFonts w:eastAsia="Times New Roman" w:cs="Times New Roman"/>
                <w:color w:val="414142"/>
                <w:sz w:val="24"/>
                <w:szCs w:val="24"/>
                <w:lang w:eastAsia="lv-LV"/>
              </w:rPr>
              <w:t>dzelz</w:t>
            </w:r>
            <w:r w:rsidRPr="00B205DE">
              <w:rPr>
                <w:rFonts w:eastAsia="Times New Roman" w:cs="Times New Roman"/>
                <w:color w:val="414142"/>
                <w:sz w:val="24"/>
                <w:szCs w:val="24"/>
                <w:lang w:eastAsia="lv-LV"/>
              </w:rPr>
              <w:t>ceļa signalizācijas sistēmu būvdarbu būvuzraudzība</w:t>
            </w:r>
            <w:r>
              <w:rPr>
                <w:rFonts w:eastAsia="Times New Roman" w:cs="Times New Roman"/>
                <w:color w:val="414142"/>
                <w:sz w:val="24"/>
                <w:szCs w:val="24"/>
                <w:lang w:eastAsia="lv-LV"/>
              </w:rPr>
              <w:t>,</w:t>
            </w:r>
          </w:p>
          <w:p w14:paraId="60AEAE6F" w14:textId="77777777" w:rsidR="00F62112" w:rsidRDefault="00F62112" w:rsidP="00F62112">
            <w:pPr>
              <w:pStyle w:val="ListParagraph"/>
              <w:numPr>
                <w:ilvl w:val="0"/>
                <w:numId w:val="11"/>
              </w:numPr>
              <w:rPr>
                <w:rFonts w:eastAsia="Times New Roman" w:cs="Times New Roman"/>
                <w:color w:val="414142"/>
                <w:sz w:val="24"/>
                <w:szCs w:val="24"/>
                <w:lang w:eastAsia="lv-LV"/>
              </w:rPr>
            </w:pPr>
            <w:r w:rsidRPr="00B205DE">
              <w:rPr>
                <w:rFonts w:eastAsia="Times New Roman" w:cs="Times New Roman"/>
                <w:color w:val="414142"/>
                <w:sz w:val="24"/>
                <w:szCs w:val="24"/>
                <w:lang w:eastAsia="lv-LV"/>
              </w:rPr>
              <w:t>dzelzceļa kontakttīklu būvdarbu būvuzraudzība</w:t>
            </w:r>
            <w:r>
              <w:rPr>
                <w:rFonts w:eastAsia="Times New Roman" w:cs="Times New Roman"/>
                <w:color w:val="414142"/>
                <w:sz w:val="24"/>
                <w:szCs w:val="24"/>
                <w:lang w:eastAsia="lv-LV"/>
              </w:rPr>
              <w:t>;</w:t>
            </w:r>
          </w:p>
          <w:p w14:paraId="2866BFF4" w14:textId="77777777" w:rsidR="00F62112" w:rsidRPr="00B205DE" w:rsidRDefault="00F62112" w:rsidP="00F62112">
            <w:pPr>
              <w:pStyle w:val="ListParagraph"/>
              <w:numPr>
                <w:ilvl w:val="0"/>
                <w:numId w:val="11"/>
              </w:numPr>
              <w:rPr>
                <w:rFonts w:eastAsia="Times New Roman" w:cs="Times New Roman"/>
                <w:color w:val="414142"/>
                <w:sz w:val="24"/>
                <w:szCs w:val="24"/>
                <w:lang w:eastAsia="lv-LV"/>
              </w:rPr>
            </w:pPr>
            <w:r w:rsidRPr="00822825">
              <w:rPr>
                <w:rFonts w:eastAsia="Times New Roman" w:cs="Times New Roman"/>
                <w:color w:val="414142"/>
                <w:sz w:val="24"/>
                <w:szCs w:val="24"/>
                <w:lang w:eastAsia="lv-LV"/>
              </w:rPr>
              <w:t>elektronisko sakaru sistēmu un tīklu būvdarbu būvuzraudzība</w:t>
            </w:r>
            <w:r>
              <w:rPr>
                <w:rFonts w:eastAsia="Times New Roman" w:cs="Times New Roman"/>
                <w:color w:val="414142"/>
                <w:sz w:val="24"/>
                <w:szCs w:val="24"/>
                <w:lang w:eastAsia="lv-LV"/>
              </w:rPr>
              <w:t>.</w:t>
            </w:r>
          </w:p>
          <w:p w14:paraId="7DBC7020" w14:textId="08DEAF23" w:rsidR="005B3E2C" w:rsidRPr="00F62112" w:rsidRDefault="005B3E2C" w:rsidP="00F62112">
            <w:pPr>
              <w:ind w:left="202"/>
              <w:rPr>
                <w:rFonts w:eastAsia="Times New Roman" w:cs="Times New Roman"/>
                <w:color w:val="414142"/>
                <w:sz w:val="24"/>
                <w:szCs w:val="24"/>
                <w:lang w:eastAsia="lv-LV"/>
              </w:rPr>
            </w:pPr>
          </w:p>
        </w:tc>
      </w:tr>
      <w:tr w:rsidR="005B3E2C" w:rsidRPr="008973D1" w14:paraId="4452C8E7"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9E282EF" w14:textId="41BB9C07" w:rsidR="005B3E2C" w:rsidRPr="008973D1" w:rsidRDefault="005B3E2C"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lastRenderedPageBreak/>
              <w:t>4.</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1C5F8AC"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 xml:space="preserve">Biedrības "Latvijas Elektroenerģētiķu un </w:t>
            </w:r>
            <w:proofErr w:type="spellStart"/>
            <w:r w:rsidRPr="008973D1">
              <w:rPr>
                <w:rFonts w:eastAsia="Times New Roman" w:cs="Times New Roman"/>
                <w:color w:val="414142"/>
                <w:sz w:val="24"/>
                <w:szCs w:val="24"/>
                <w:lang w:eastAsia="lv-LV"/>
              </w:rPr>
              <w:t>energobūvnieku</w:t>
            </w:r>
            <w:proofErr w:type="spellEnd"/>
            <w:r w:rsidRPr="008973D1">
              <w:rPr>
                <w:rFonts w:eastAsia="Times New Roman" w:cs="Times New Roman"/>
                <w:color w:val="414142"/>
                <w:sz w:val="24"/>
                <w:szCs w:val="24"/>
                <w:lang w:eastAsia="lv-LV"/>
              </w:rPr>
              <w:t xml:space="preserve"> asociācija" Specializētais sertifikācijas centrs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7897B9DB" w14:textId="146F227A" w:rsidR="007D3CFF" w:rsidRDefault="007D3CFF" w:rsidP="00A258A6">
            <w:pPr>
              <w:ind w:left="202"/>
              <w:rPr>
                <w:rFonts w:eastAsia="Times New Roman" w:cs="Times New Roman"/>
                <w:color w:val="414142"/>
                <w:sz w:val="24"/>
                <w:szCs w:val="24"/>
                <w:u w:val="single"/>
                <w:lang w:eastAsia="lv-LV"/>
              </w:rPr>
            </w:pPr>
            <w:r>
              <w:rPr>
                <w:rFonts w:eastAsia="Times New Roman" w:cs="Times New Roman"/>
                <w:color w:val="414142"/>
                <w:sz w:val="24"/>
                <w:szCs w:val="24"/>
                <w:u w:val="single"/>
                <w:lang w:eastAsia="lv-LV"/>
              </w:rPr>
              <w:t>Būvinženieris (</w:t>
            </w:r>
            <w:proofErr w:type="spellStart"/>
            <w:r>
              <w:rPr>
                <w:rFonts w:eastAsia="Times New Roman" w:cs="Times New Roman"/>
                <w:color w:val="414142"/>
                <w:sz w:val="24"/>
                <w:szCs w:val="24"/>
                <w:u w:val="single"/>
                <w:lang w:eastAsia="lv-LV"/>
              </w:rPr>
              <w:t>elektroninženieris</w:t>
            </w:r>
            <w:proofErr w:type="spellEnd"/>
            <w:r>
              <w:rPr>
                <w:rFonts w:eastAsia="Times New Roman" w:cs="Times New Roman"/>
                <w:color w:val="414142"/>
                <w:sz w:val="24"/>
                <w:szCs w:val="24"/>
                <w:u w:val="single"/>
                <w:lang w:eastAsia="lv-LV"/>
              </w:rPr>
              <w:t>) šādā specialitātē</w:t>
            </w:r>
            <w:r w:rsidR="004155AF">
              <w:rPr>
                <w:rFonts w:eastAsia="Times New Roman" w:cs="Times New Roman"/>
                <w:color w:val="414142"/>
                <w:sz w:val="24"/>
                <w:szCs w:val="24"/>
                <w:u w:val="single"/>
                <w:lang w:eastAsia="lv-LV"/>
              </w:rPr>
              <w:t xml:space="preserve"> un sfērā</w:t>
            </w:r>
            <w:r>
              <w:rPr>
                <w:rFonts w:eastAsia="Times New Roman" w:cs="Times New Roman"/>
                <w:color w:val="414142"/>
                <w:sz w:val="24"/>
                <w:szCs w:val="24"/>
                <w:u w:val="single"/>
                <w:lang w:eastAsia="lv-LV"/>
              </w:rPr>
              <w:t>:</w:t>
            </w:r>
          </w:p>
          <w:p w14:paraId="39C700F9" w14:textId="6B04BF9B" w:rsidR="008973D1" w:rsidRDefault="005B3E2C" w:rsidP="00F62112">
            <w:pPr>
              <w:pStyle w:val="ListParagraph"/>
              <w:numPr>
                <w:ilvl w:val="0"/>
                <w:numId w:val="11"/>
              </w:numPr>
              <w:rPr>
                <w:rFonts w:eastAsia="Times New Roman" w:cs="Times New Roman"/>
                <w:color w:val="414142"/>
                <w:sz w:val="24"/>
                <w:szCs w:val="24"/>
                <w:lang w:eastAsia="lv-LV"/>
              </w:rPr>
            </w:pPr>
            <w:r w:rsidRPr="007D3CFF">
              <w:rPr>
                <w:rFonts w:eastAsia="Times New Roman" w:cs="Times New Roman"/>
                <w:color w:val="414142"/>
                <w:sz w:val="24"/>
                <w:szCs w:val="24"/>
                <w:lang w:eastAsia="lv-LV"/>
              </w:rPr>
              <w:t>elektroietaišu projektēšana</w:t>
            </w:r>
            <w:r w:rsidR="00F62112">
              <w:rPr>
                <w:rFonts w:eastAsia="Times New Roman" w:cs="Times New Roman"/>
                <w:color w:val="414142"/>
                <w:sz w:val="24"/>
                <w:szCs w:val="24"/>
                <w:lang w:eastAsia="lv-LV"/>
              </w:rPr>
              <w:t>.</w:t>
            </w:r>
          </w:p>
          <w:p w14:paraId="303796B2" w14:textId="77777777" w:rsidR="00F62112" w:rsidRPr="00F62112" w:rsidRDefault="00F62112" w:rsidP="00F62112">
            <w:pPr>
              <w:pStyle w:val="ListParagraph"/>
              <w:ind w:left="562"/>
              <w:rPr>
                <w:rFonts w:eastAsia="Times New Roman" w:cs="Times New Roman"/>
                <w:color w:val="414142"/>
                <w:sz w:val="24"/>
                <w:szCs w:val="24"/>
                <w:lang w:eastAsia="lv-LV"/>
              </w:rPr>
            </w:pPr>
          </w:p>
          <w:p w14:paraId="2ECF9B0B" w14:textId="48FE0AE6" w:rsidR="007D3CFF" w:rsidRDefault="007D3CFF" w:rsidP="00A258A6">
            <w:pPr>
              <w:ind w:left="202"/>
              <w:rPr>
                <w:rFonts w:eastAsia="Times New Roman" w:cs="Times New Roman"/>
                <w:color w:val="414142"/>
                <w:sz w:val="24"/>
                <w:szCs w:val="24"/>
                <w:u w:val="single"/>
                <w:lang w:eastAsia="lv-LV"/>
              </w:rPr>
            </w:pPr>
            <w:r>
              <w:rPr>
                <w:rFonts w:eastAsia="Times New Roman" w:cs="Times New Roman"/>
                <w:color w:val="414142"/>
                <w:sz w:val="24"/>
                <w:szCs w:val="24"/>
                <w:u w:val="single"/>
                <w:lang w:eastAsia="lv-LV"/>
              </w:rPr>
              <w:t>Būvdarbu vadītājs</w:t>
            </w:r>
            <w:r w:rsidR="00F62112">
              <w:rPr>
                <w:rFonts w:eastAsia="Times New Roman" w:cs="Times New Roman"/>
                <w:color w:val="414142"/>
                <w:sz w:val="24"/>
                <w:szCs w:val="24"/>
                <w:u w:val="single"/>
                <w:lang w:eastAsia="lv-LV"/>
              </w:rPr>
              <w:t xml:space="preserve"> vai būvuzraugs</w:t>
            </w:r>
            <w:r>
              <w:rPr>
                <w:rFonts w:eastAsia="Times New Roman" w:cs="Times New Roman"/>
                <w:color w:val="414142"/>
                <w:sz w:val="24"/>
                <w:szCs w:val="24"/>
                <w:u w:val="single"/>
                <w:lang w:eastAsia="lv-LV"/>
              </w:rPr>
              <w:t xml:space="preserve"> šādā</w:t>
            </w:r>
            <w:r w:rsidR="00F62112">
              <w:rPr>
                <w:rFonts w:eastAsia="Times New Roman" w:cs="Times New Roman"/>
                <w:color w:val="414142"/>
                <w:sz w:val="24"/>
                <w:szCs w:val="24"/>
                <w:u w:val="single"/>
                <w:lang w:eastAsia="lv-LV"/>
              </w:rPr>
              <w:t>s</w:t>
            </w:r>
            <w:r>
              <w:rPr>
                <w:rFonts w:eastAsia="Times New Roman" w:cs="Times New Roman"/>
                <w:color w:val="414142"/>
                <w:sz w:val="24"/>
                <w:szCs w:val="24"/>
                <w:u w:val="single"/>
                <w:lang w:eastAsia="lv-LV"/>
              </w:rPr>
              <w:t xml:space="preserve"> specialitātē</w:t>
            </w:r>
            <w:r w:rsidR="00F62112">
              <w:rPr>
                <w:rFonts w:eastAsia="Times New Roman" w:cs="Times New Roman"/>
                <w:color w:val="414142"/>
                <w:sz w:val="24"/>
                <w:szCs w:val="24"/>
                <w:u w:val="single"/>
                <w:lang w:eastAsia="lv-LV"/>
              </w:rPr>
              <w:t>s</w:t>
            </w:r>
            <w:r>
              <w:rPr>
                <w:rFonts w:eastAsia="Times New Roman" w:cs="Times New Roman"/>
                <w:color w:val="414142"/>
                <w:sz w:val="24"/>
                <w:szCs w:val="24"/>
                <w:u w:val="single"/>
                <w:lang w:eastAsia="lv-LV"/>
              </w:rPr>
              <w:t>:</w:t>
            </w:r>
          </w:p>
          <w:p w14:paraId="51DA53B8" w14:textId="77777777" w:rsidR="00F62112" w:rsidRDefault="005B3E2C" w:rsidP="007D3CFF">
            <w:pPr>
              <w:pStyle w:val="ListParagraph"/>
              <w:numPr>
                <w:ilvl w:val="0"/>
                <w:numId w:val="11"/>
              </w:numPr>
              <w:rPr>
                <w:rFonts w:eastAsia="Times New Roman" w:cs="Times New Roman"/>
                <w:color w:val="414142"/>
                <w:sz w:val="24"/>
                <w:szCs w:val="24"/>
                <w:lang w:eastAsia="lv-LV"/>
              </w:rPr>
            </w:pPr>
            <w:r w:rsidRPr="007D3CFF">
              <w:rPr>
                <w:rFonts w:eastAsia="Times New Roman" w:cs="Times New Roman"/>
                <w:color w:val="414142"/>
                <w:sz w:val="24"/>
                <w:szCs w:val="24"/>
                <w:lang w:eastAsia="lv-LV"/>
              </w:rPr>
              <w:t>elektroietaišu izbūves darbu vadīšana</w:t>
            </w:r>
            <w:r w:rsidR="00F62112">
              <w:rPr>
                <w:rFonts w:eastAsia="Times New Roman" w:cs="Times New Roman"/>
                <w:color w:val="414142"/>
                <w:sz w:val="24"/>
                <w:szCs w:val="24"/>
                <w:lang w:eastAsia="lv-LV"/>
              </w:rPr>
              <w:t>,</w:t>
            </w:r>
          </w:p>
          <w:p w14:paraId="22E19D0D" w14:textId="68103BFD" w:rsidR="005B3E2C" w:rsidRPr="007D3CFF" w:rsidRDefault="00F62112" w:rsidP="007D3CFF">
            <w:pPr>
              <w:pStyle w:val="ListParagraph"/>
              <w:numPr>
                <w:ilvl w:val="0"/>
                <w:numId w:val="11"/>
              </w:numPr>
              <w:rPr>
                <w:rFonts w:eastAsia="Times New Roman" w:cs="Times New Roman"/>
                <w:color w:val="414142"/>
                <w:sz w:val="24"/>
                <w:szCs w:val="24"/>
                <w:lang w:eastAsia="lv-LV"/>
              </w:rPr>
            </w:pPr>
            <w:r w:rsidRPr="008973D1">
              <w:rPr>
                <w:rFonts w:eastAsia="Times New Roman" w:cs="Times New Roman"/>
                <w:color w:val="414142"/>
                <w:sz w:val="24"/>
                <w:szCs w:val="24"/>
                <w:lang w:eastAsia="lv-LV"/>
              </w:rPr>
              <w:t>elektroietaišu izbūves darbu būvuzraudzība</w:t>
            </w:r>
            <w:r w:rsidR="007D3CFF">
              <w:rPr>
                <w:rFonts w:eastAsia="Times New Roman" w:cs="Times New Roman"/>
                <w:color w:val="414142"/>
                <w:sz w:val="24"/>
                <w:szCs w:val="24"/>
                <w:lang w:eastAsia="lv-LV"/>
              </w:rPr>
              <w:t>.</w:t>
            </w:r>
          </w:p>
        </w:tc>
      </w:tr>
      <w:tr w:rsidR="005B3E2C" w:rsidRPr="008973D1" w14:paraId="751EEE48"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2274627" w14:textId="0065E865" w:rsidR="005B3E2C" w:rsidRPr="008973D1" w:rsidRDefault="008973D1"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5</w:t>
            </w:r>
            <w:r w:rsidR="005B3E2C" w:rsidRPr="008973D1">
              <w:rPr>
                <w:rFonts w:eastAsia="Times New Roman" w:cs="Times New Roman"/>
                <w:color w:val="414142"/>
                <w:sz w:val="24"/>
                <w:szCs w:val="24"/>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47BB1943"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Biedrības "Latvijas Jūrniecības savienība" Sertificēšanas centrs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0E713193" w14:textId="6101D9E7" w:rsidR="003E4239" w:rsidRDefault="005B3E2C" w:rsidP="00A258A6">
            <w:pPr>
              <w:ind w:left="202"/>
              <w:rPr>
                <w:rFonts w:eastAsia="Times New Roman" w:cs="Times New Roman"/>
                <w:color w:val="414142"/>
                <w:sz w:val="24"/>
                <w:szCs w:val="24"/>
                <w:u w:val="single"/>
                <w:lang w:eastAsia="lv-LV"/>
              </w:rPr>
            </w:pPr>
            <w:r w:rsidRPr="0095687F">
              <w:rPr>
                <w:rFonts w:eastAsia="Times New Roman" w:cs="Times New Roman"/>
                <w:color w:val="414142"/>
                <w:sz w:val="24"/>
                <w:szCs w:val="24"/>
                <w:u w:val="single"/>
                <w:lang w:eastAsia="lv-LV"/>
              </w:rPr>
              <w:t>Būvinženieris</w:t>
            </w:r>
            <w:r w:rsidR="003E4239">
              <w:rPr>
                <w:rFonts w:eastAsia="Times New Roman" w:cs="Times New Roman"/>
                <w:color w:val="414142"/>
                <w:sz w:val="24"/>
                <w:szCs w:val="24"/>
                <w:u w:val="single"/>
                <w:lang w:eastAsia="lv-LV"/>
              </w:rPr>
              <w:t xml:space="preserve"> šādā specialitātē</w:t>
            </w:r>
            <w:r w:rsidR="004155AF">
              <w:rPr>
                <w:rFonts w:eastAsia="Times New Roman" w:cs="Times New Roman"/>
                <w:color w:val="414142"/>
                <w:sz w:val="24"/>
                <w:szCs w:val="24"/>
                <w:u w:val="single"/>
                <w:lang w:eastAsia="lv-LV"/>
              </w:rPr>
              <w:t xml:space="preserve"> un sfērā</w:t>
            </w:r>
            <w:r w:rsidR="003E4239">
              <w:rPr>
                <w:rFonts w:eastAsia="Times New Roman" w:cs="Times New Roman"/>
                <w:color w:val="414142"/>
                <w:sz w:val="24"/>
                <w:szCs w:val="24"/>
                <w:u w:val="single"/>
                <w:lang w:eastAsia="lv-LV"/>
              </w:rPr>
              <w:t>:</w:t>
            </w:r>
          </w:p>
          <w:p w14:paraId="0F9D9521" w14:textId="72B396D1" w:rsidR="003E4239" w:rsidRDefault="005B3E2C" w:rsidP="003E4239">
            <w:pPr>
              <w:pStyle w:val="ListParagraph"/>
              <w:numPr>
                <w:ilvl w:val="0"/>
                <w:numId w:val="11"/>
              </w:numPr>
              <w:rPr>
                <w:rFonts w:eastAsia="Times New Roman" w:cs="Times New Roman"/>
                <w:color w:val="414142"/>
                <w:sz w:val="24"/>
                <w:szCs w:val="24"/>
                <w:lang w:eastAsia="lv-LV"/>
              </w:rPr>
            </w:pPr>
            <w:r w:rsidRPr="003E4239">
              <w:rPr>
                <w:rFonts w:eastAsia="Times New Roman" w:cs="Times New Roman"/>
                <w:color w:val="414142"/>
                <w:sz w:val="24"/>
                <w:szCs w:val="24"/>
                <w:lang w:eastAsia="lv-LV"/>
              </w:rPr>
              <w:t xml:space="preserve"> ostu un jūras hidrotehnisko būvju projektēšana</w:t>
            </w:r>
            <w:r w:rsidR="00F62112">
              <w:rPr>
                <w:rFonts w:eastAsia="Times New Roman" w:cs="Times New Roman"/>
                <w:color w:val="414142"/>
                <w:sz w:val="24"/>
                <w:szCs w:val="24"/>
                <w:lang w:eastAsia="lv-LV"/>
              </w:rPr>
              <w:t>.</w:t>
            </w:r>
            <w:r w:rsidRPr="003E4239">
              <w:rPr>
                <w:rFonts w:eastAsia="Times New Roman" w:cs="Times New Roman"/>
                <w:color w:val="414142"/>
                <w:sz w:val="24"/>
                <w:szCs w:val="24"/>
                <w:lang w:eastAsia="lv-LV"/>
              </w:rPr>
              <w:t xml:space="preserve"> </w:t>
            </w:r>
          </w:p>
          <w:p w14:paraId="26AAE2CD" w14:textId="77777777" w:rsidR="00F62112" w:rsidRDefault="00F62112" w:rsidP="00A258A6">
            <w:pPr>
              <w:ind w:left="202"/>
              <w:rPr>
                <w:rFonts w:eastAsia="Times New Roman" w:cs="Times New Roman"/>
                <w:color w:val="414142"/>
                <w:sz w:val="24"/>
                <w:szCs w:val="24"/>
                <w:u w:val="single"/>
                <w:lang w:eastAsia="lv-LV"/>
              </w:rPr>
            </w:pPr>
          </w:p>
          <w:p w14:paraId="7CAC9AA9" w14:textId="1B88F6B8" w:rsidR="003E4239" w:rsidRDefault="003E4239" w:rsidP="00A258A6">
            <w:pPr>
              <w:ind w:left="202"/>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ūvdarbu vadītājs</w:t>
            </w:r>
            <w:r w:rsidR="00F62112">
              <w:rPr>
                <w:rFonts w:eastAsia="Times New Roman" w:cs="Times New Roman"/>
                <w:color w:val="414142"/>
                <w:sz w:val="24"/>
                <w:szCs w:val="24"/>
                <w:u w:val="single"/>
                <w:lang w:eastAsia="lv-LV"/>
              </w:rPr>
              <w:t xml:space="preserve"> vai būvuzraugs</w:t>
            </w:r>
            <w:r w:rsidR="005B3E2C" w:rsidRPr="008973D1">
              <w:rPr>
                <w:rFonts w:eastAsia="Times New Roman" w:cs="Times New Roman"/>
                <w:color w:val="414142"/>
                <w:sz w:val="24"/>
                <w:szCs w:val="24"/>
                <w:lang w:eastAsia="lv-LV"/>
              </w:rPr>
              <w:t xml:space="preserve"> </w:t>
            </w:r>
            <w:r>
              <w:rPr>
                <w:rFonts w:eastAsia="Times New Roman" w:cs="Times New Roman"/>
                <w:color w:val="414142"/>
                <w:sz w:val="24"/>
                <w:szCs w:val="24"/>
                <w:lang w:eastAsia="lv-LV"/>
              </w:rPr>
              <w:t>šādā</w:t>
            </w:r>
            <w:r w:rsidR="00F62112">
              <w:rPr>
                <w:rFonts w:eastAsia="Times New Roman" w:cs="Times New Roman"/>
                <w:color w:val="414142"/>
                <w:sz w:val="24"/>
                <w:szCs w:val="24"/>
                <w:lang w:eastAsia="lv-LV"/>
              </w:rPr>
              <w:t>s</w:t>
            </w:r>
            <w:r>
              <w:rPr>
                <w:rFonts w:eastAsia="Times New Roman" w:cs="Times New Roman"/>
                <w:color w:val="414142"/>
                <w:sz w:val="24"/>
                <w:szCs w:val="24"/>
                <w:lang w:eastAsia="lv-LV"/>
              </w:rPr>
              <w:t xml:space="preserve"> specialitātē</w:t>
            </w:r>
            <w:r w:rsidR="00F62112">
              <w:rPr>
                <w:rFonts w:eastAsia="Times New Roman" w:cs="Times New Roman"/>
                <w:color w:val="414142"/>
                <w:sz w:val="24"/>
                <w:szCs w:val="24"/>
                <w:lang w:eastAsia="lv-LV"/>
              </w:rPr>
              <w:t>s</w:t>
            </w:r>
            <w:r w:rsidR="004155AF">
              <w:rPr>
                <w:rFonts w:eastAsia="Times New Roman" w:cs="Times New Roman"/>
                <w:color w:val="414142"/>
                <w:sz w:val="24"/>
                <w:szCs w:val="24"/>
                <w:lang w:eastAsia="lv-LV"/>
              </w:rPr>
              <w:t xml:space="preserve"> un sfērās</w:t>
            </w:r>
            <w:r>
              <w:rPr>
                <w:rFonts w:eastAsia="Times New Roman" w:cs="Times New Roman"/>
                <w:color w:val="414142"/>
                <w:sz w:val="24"/>
                <w:szCs w:val="24"/>
                <w:lang w:eastAsia="lv-LV"/>
              </w:rPr>
              <w:t>:</w:t>
            </w:r>
          </w:p>
          <w:p w14:paraId="68FCE59D" w14:textId="4CCFE555" w:rsidR="00F62112" w:rsidRDefault="005B3E2C" w:rsidP="00F62112">
            <w:pPr>
              <w:pStyle w:val="ListParagraph"/>
              <w:numPr>
                <w:ilvl w:val="0"/>
                <w:numId w:val="11"/>
              </w:numPr>
              <w:rPr>
                <w:rFonts w:eastAsia="Times New Roman" w:cs="Times New Roman"/>
                <w:color w:val="414142"/>
                <w:sz w:val="24"/>
                <w:szCs w:val="24"/>
                <w:lang w:eastAsia="lv-LV"/>
              </w:rPr>
            </w:pPr>
            <w:r w:rsidRPr="008973D1">
              <w:rPr>
                <w:rFonts w:eastAsia="Times New Roman" w:cs="Times New Roman"/>
                <w:color w:val="414142"/>
                <w:sz w:val="24"/>
                <w:szCs w:val="24"/>
                <w:lang w:eastAsia="lv-LV"/>
              </w:rPr>
              <w:t>ostu un jūras hidrotehnisko būvju būvdarbu vadīšana</w:t>
            </w:r>
            <w:r w:rsidR="00F62112">
              <w:rPr>
                <w:rFonts w:eastAsia="Times New Roman" w:cs="Times New Roman"/>
                <w:color w:val="414142"/>
                <w:sz w:val="24"/>
                <w:szCs w:val="24"/>
                <w:lang w:eastAsia="lv-LV"/>
              </w:rPr>
              <w:t>,</w:t>
            </w:r>
          </w:p>
          <w:p w14:paraId="101260D6" w14:textId="355069F0" w:rsidR="00F62112" w:rsidRPr="003E4239" w:rsidRDefault="00F62112" w:rsidP="00F62112">
            <w:pPr>
              <w:pStyle w:val="ListParagraph"/>
              <w:numPr>
                <w:ilvl w:val="0"/>
                <w:numId w:val="11"/>
              </w:numPr>
              <w:rPr>
                <w:rFonts w:eastAsia="Times New Roman" w:cs="Times New Roman"/>
                <w:color w:val="414142"/>
                <w:sz w:val="24"/>
                <w:szCs w:val="24"/>
                <w:lang w:eastAsia="lv-LV"/>
              </w:rPr>
            </w:pPr>
            <w:r w:rsidRPr="008973D1">
              <w:rPr>
                <w:rFonts w:eastAsia="Times New Roman" w:cs="Times New Roman"/>
                <w:color w:val="414142"/>
                <w:sz w:val="24"/>
                <w:szCs w:val="24"/>
                <w:lang w:eastAsia="lv-LV"/>
              </w:rPr>
              <w:t>ostu un jūras hidrotehnisko būvju būvdarbu būvuzraudzība</w:t>
            </w:r>
            <w:r>
              <w:rPr>
                <w:rFonts w:eastAsia="Times New Roman" w:cs="Times New Roman"/>
                <w:color w:val="414142"/>
                <w:sz w:val="24"/>
                <w:szCs w:val="24"/>
                <w:lang w:eastAsia="lv-LV"/>
              </w:rPr>
              <w:t>.</w:t>
            </w:r>
          </w:p>
          <w:p w14:paraId="6FC50A09" w14:textId="2C19A2BF" w:rsidR="005B3E2C" w:rsidRPr="008973D1" w:rsidRDefault="005B3E2C" w:rsidP="00A258A6">
            <w:pPr>
              <w:ind w:left="202"/>
              <w:rPr>
                <w:rFonts w:eastAsia="Times New Roman" w:cs="Times New Roman"/>
                <w:color w:val="414142"/>
                <w:sz w:val="24"/>
                <w:szCs w:val="24"/>
                <w:lang w:eastAsia="lv-LV"/>
              </w:rPr>
            </w:pPr>
          </w:p>
        </w:tc>
      </w:tr>
      <w:tr w:rsidR="005B3E2C" w:rsidRPr="008973D1" w14:paraId="1C6BF4A3"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EA83977" w14:textId="6B63B9C7" w:rsidR="005B3E2C" w:rsidRPr="008973D1" w:rsidRDefault="008973D1"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6</w:t>
            </w:r>
            <w:r w:rsidR="005B3E2C" w:rsidRPr="008973D1">
              <w:rPr>
                <w:rFonts w:eastAsia="Times New Roman" w:cs="Times New Roman"/>
                <w:color w:val="414142"/>
                <w:sz w:val="24"/>
                <w:szCs w:val="24"/>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56B16711"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Biedrības "Latvijas Melioratoru biedrība" Hidromelioratīvās būvniecības speciālistu sertifikācijas centrs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1C31D4F8" w14:textId="72BC5C83" w:rsidR="003E4239" w:rsidRDefault="005B3E2C" w:rsidP="00A258A6">
            <w:pPr>
              <w:ind w:left="202"/>
              <w:rPr>
                <w:rFonts w:eastAsia="Times New Roman" w:cs="Times New Roman"/>
                <w:color w:val="414142"/>
                <w:sz w:val="24"/>
                <w:szCs w:val="24"/>
                <w:u w:val="single"/>
                <w:lang w:eastAsia="lv-LV"/>
              </w:rPr>
            </w:pPr>
            <w:r w:rsidRPr="0095687F">
              <w:rPr>
                <w:rFonts w:eastAsia="Times New Roman" w:cs="Times New Roman"/>
                <w:color w:val="414142"/>
                <w:sz w:val="24"/>
                <w:szCs w:val="24"/>
                <w:u w:val="single"/>
                <w:lang w:eastAsia="lv-LV"/>
              </w:rPr>
              <w:t>Būvinženieris</w:t>
            </w:r>
            <w:r w:rsidR="003E4239">
              <w:rPr>
                <w:rFonts w:eastAsia="Times New Roman" w:cs="Times New Roman"/>
                <w:color w:val="414142"/>
                <w:sz w:val="24"/>
                <w:szCs w:val="24"/>
                <w:u w:val="single"/>
                <w:lang w:eastAsia="lv-LV"/>
              </w:rPr>
              <w:t xml:space="preserve"> </w:t>
            </w:r>
            <w:r w:rsidR="003E4239" w:rsidRPr="004155AF">
              <w:rPr>
                <w:rFonts w:eastAsia="Times New Roman" w:cs="Times New Roman"/>
                <w:color w:val="414142"/>
                <w:sz w:val="24"/>
                <w:szCs w:val="24"/>
                <w:lang w:eastAsia="lv-LV"/>
              </w:rPr>
              <w:t>šādās speci</w:t>
            </w:r>
            <w:r w:rsidR="00F62112" w:rsidRPr="004155AF">
              <w:rPr>
                <w:rFonts w:eastAsia="Times New Roman" w:cs="Times New Roman"/>
                <w:color w:val="414142"/>
                <w:sz w:val="24"/>
                <w:szCs w:val="24"/>
                <w:lang w:eastAsia="lv-LV"/>
              </w:rPr>
              <w:t>a</w:t>
            </w:r>
            <w:r w:rsidR="003E4239" w:rsidRPr="004155AF">
              <w:rPr>
                <w:rFonts w:eastAsia="Times New Roman" w:cs="Times New Roman"/>
                <w:color w:val="414142"/>
                <w:sz w:val="24"/>
                <w:szCs w:val="24"/>
                <w:lang w:eastAsia="lv-LV"/>
              </w:rPr>
              <w:t>litātēs</w:t>
            </w:r>
            <w:r w:rsidR="004155AF">
              <w:rPr>
                <w:rFonts w:eastAsia="Times New Roman" w:cs="Times New Roman"/>
                <w:color w:val="414142"/>
                <w:sz w:val="24"/>
                <w:szCs w:val="24"/>
                <w:u w:val="single"/>
                <w:lang w:eastAsia="lv-LV"/>
              </w:rPr>
              <w:t xml:space="preserve"> </w:t>
            </w:r>
            <w:r w:rsidR="004155AF" w:rsidRPr="004155AF">
              <w:rPr>
                <w:rFonts w:eastAsia="Times New Roman" w:cs="Times New Roman"/>
                <w:color w:val="414142"/>
                <w:sz w:val="24"/>
                <w:szCs w:val="24"/>
                <w:lang w:eastAsia="lv-LV"/>
              </w:rPr>
              <w:t>un sfērās</w:t>
            </w:r>
            <w:r w:rsidR="003E4239" w:rsidRPr="004155AF">
              <w:rPr>
                <w:rFonts w:eastAsia="Times New Roman" w:cs="Times New Roman"/>
                <w:color w:val="414142"/>
                <w:sz w:val="24"/>
                <w:szCs w:val="24"/>
                <w:lang w:eastAsia="lv-LV"/>
              </w:rPr>
              <w:t>:</w:t>
            </w:r>
          </w:p>
          <w:p w14:paraId="3EDC1612" w14:textId="77777777" w:rsidR="003E4239" w:rsidRDefault="005B3E2C" w:rsidP="003E4239">
            <w:pPr>
              <w:pStyle w:val="ListParagraph"/>
              <w:numPr>
                <w:ilvl w:val="0"/>
                <w:numId w:val="11"/>
              </w:numPr>
              <w:rPr>
                <w:rFonts w:eastAsia="Times New Roman" w:cs="Times New Roman"/>
                <w:color w:val="414142"/>
                <w:sz w:val="24"/>
                <w:szCs w:val="24"/>
                <w:lang w:eastAsia="lv-LV"/>
              </w:rPr>
            </w:pPr>
            <w:r w:rsidRPr="003E4239">
              <w:rPr>
                <w:rFonts w:eastAsia="Times New Roman" w:cs="Times New Roman"/>
                <w:color w:val="414142"/>
                <w:sz w:val="24"/>
                <w:szCs w:val="24"/>
                <w:lang w:eastAsia="lv-LV"/>
              </w:rPr>
              <w:t>meliorācijas sistēmu projektēšana,</w:t>
            </w:r>
          </w:p>
          <w:p w14:paraId="199C1257" w14:textId="63A0AD68" w:rsidR="0095687F" w:rsidRDefault="005B3E2C" w:rsidP="003E4239">
            <w:pPr>
              <w:pStyle w:val="ListParagraph"/>
              <w:numPr>
                <w:ilvl w:val="0"/>
                <w:numId w:val="11"/>
              </w:numPr>
              <w:rPr>
                <w:rFonts w:eastAsia="Times New Roman" w:cs="Times New Roman"/>
                <w:color w:val="414142"/>
                <w:sz w:val="24"/>
                <w:szCs w:val="24"/>
                <w:lang w:eastAsia="lv-LV"/>
              </w:rPr>
            </w:pPr>
            <w:r w:rsidRPr="003E4239">
              <w:rPr>
                <w:rFonts w:eastAsia="Times New Roman" w:cs="Times New Roman"/>
                <w:color w:val="414142"/>
                <w:sz w:val="24"/>
                <w:szCs w:val="24"/>
                <w:lang w:eastAsia="lv-LV"/>
              </w:rPr>
              <w:t>hidrotehnisko būvju projektēšana</w:t>
            </w:r>
            <w:r w:rsidR="00F62112">
              <w:rPr>
                <w:rFonts w:eastAsia="Times New Roman" w:cs="Times New Roman"/>
                <w:color w:val="414142"/>
                <w:sz w:val="24"/>
                <w:szCs w:val="24"/>
                <w:lang w:eastAsia="lv-LV"/>
              </w:rPr>
              <w:t>.</w:t>
            </w:r>
            <w:r w:rsidRPr="003E4239">
              <w:rPr>
                <w:rFonts w:eastAsia="Times New Roman" w:cs="Times New Roman"/>
                <w:color w:val="414142"/>
                <w:sz w:val="24"/>
                <w:szCs w:val="24"/>
                <w:lang w:eastAsia="lv-LV"/>
              </w:rPr>
              <w:t xml:space="preserve"> </w:t>
            </w:r>
          </w:p>
          <w:p w14:paraId="1A82FA0A" w14:textId="77777777" w:rsidR="00F62112" w:rsidRDefault="00F62112" w:rsidP="00A258A6">
            <w:pPr>
              <w:ind w:left="202"/>
              <w:rPr>
                <w:rFonts w:eastAsia="Times New Roman" w:cs="Times New Roman"/>
                <w:color w:val="414142"/>
                <w:sz w:val="24"/>
                <w:szCs w:val="24"/>
                <w:u w:val="single"/>
                <w:lang w:eastAsia="lv-LV"/>
              </w:rPr>
            </w:pPr>
          </w:p>
          <w:p w14:paraId="7FF86E19" w14:textId="23D7407D" w:rsidR="003E4239" w:rsidRDefault="003E4239" w:rsidP="00A258A6">
            <w:pPr>
              <w:ind w:left="202"/>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ūvdarbu vadītājs</w:t>
            </w:r>
            <w:r w:rsidR="00F62112">
              <w:rPr>
                <w:rFonts w:eastAsia="Times New Roman" w:cs="Times New Roman"/>
                <w:color w:val="414142"/>
                <w:sz w:val="24"/>
                <w:szCs w:val="24"/>
                <w:u w:val="single"/>
                <w:lang w:eastAsia="lv-LV"/>
              </w:rPr>
              <w:t xml:space="preserve"> vai būvuzraugs</w:t>
            </w:r>
            <w:r w:rsidR="005B3E2C" w:rsidRPr="008973D1">
              <w:rPr>
                <w:rFonts w:eastAsia="Times New Roman" w:cs="Times New Roman"/>
                <w:color w:val="414142"/>
                <w:sz w:val="24"/>
                <w:szCs w:val="24"/>
                <w:lang w:eastAsia="lv-LV"/>
              </w:rPr>
              <w:t xml:space="preserve"> </w:t>
            </w:r>
            <w:r>
              <w:rPr>
                <w:rFonts w:eastAsia="Times New Roman" w:cs="Times New Roman"/>
                <w:color w:val="414142"/>
                <w:sz w:val="24"/>
                <w:szCs w:val="24"/>
                <w:lang w:eastAsia="lv-LV"/>
              </w:rPr>
              <w:t>šādās specialitātēs</w:t>
            </w:r>
            <w:r w:rsidR="004155AF">
              <w:rPr>
                <w:rFonts w:eastAsia="Times New Roman" w:cs="Times New Roman"/>
                <w:color w:val="414142"/>
                <w:sz w:val="24"/>
                <w:szCs w:val="24"/>
                <w:lang w:eastAsia="lv-LV"/>
              </w:rPr>
              <w:t xml:space="preserve"> un sfērās</w:t>
            </w:r>
            <w:r>
              <w:rPr>
                <w:rFonts w:eastAsia="Times New Roman" w:cs="Times New Roman"/>
                <w:color w:val="414142"/>
                <w:sz w:val="24"/>
                <w:szCs w:val="24"/>
                <w:lang w:eastAsia="lv-LV"/>
              </w:rPr>
              <w:t>:</w:t>
            </w:r>
          </w:p>
          <w:p w14:paraId="02AC8842" w14:textId="77777777" w:rsidR="003E4239" w:rsidRDefault="005B3E2C" w:rsidP="003E4239">
            <w:pPr>
              <w:pStyle w:val="ListParagraph"/>
              <w:numPr>
                <w:ilvl w:val="0"/>
                <w:numId w:val="11"/>
              </w:numPr>
              <w:rPr>
                <w:rFonts w:eastAsia="Times New Roman" w:cs="Times New Roman"/>
                <w:color w:val="414142"/>
                <w:sz w:val="24"/>
                <w:szCs w:val="24"/>
                <w:lang w:eastAsia="lv-LV"/>
              </w:rPr>
            </w:pPr>
            <w:r w:rsidRPr="003E4239">
              <w:rPr>
                <w:rFonts w:eastAsia="Times New Roman" w:cs="Times New Roman"/>
                <w:color w:val="414142"/>
                <w:sz w:val="24"/>
                <w:szCs w:val="24"/>
                <w:lang w:eastAsia="lv-LV"/>
              </w:rPr>
              <w:t>meliorācijas sistēmu būvdarbu vadīšana,</w:t>
            </w:r>
          </w:p>
          <w:p w14:paraId="5344A38C" w14:textId="2F80BCB0" w:rsidR="00F62112" w:rsidRDefault="005B3E2C" w:rsidP="00F62112">
            <w:pPr>
              <w:pStyle w:val="ListParagraph"/>
              <w:numPr>
                <w:ilvl w:val="0"/>
                <w:numId w:val="11"/>
              </w:numPr>
              <w:rPr>
                <w:rFonts w:eastAsia="Times New Roman" w:cs="Times New Roman"/>
                <w:color w:val="414142"/>
                <w:sz w:val="24"/>
                <w:szCs w:val="24"/>
                <w:lang w:eastAsia="lv-LV"/>
              </w:rPr>
            </w:pPr>
            <w:r w:rsidRPr="003E4239">
              <w:rPr>
                <w:rFonts w:eastAsia="Times New Roman" w:cs="Times New Roman"/>
                <w:color w:val="414142"/>
                <w:sz w:val="24"/>
                <w:szCs w:val="24"/>
                <w:lang w:eastAsia="lv-LV"/>
              </w:rPr>
              <w:t xml:space="preserve"> hidrotehnisko būvju būvdarbu vadīšana</w:t>
            </w:r>
            <w:r w:rsidR="00F62112">
              <w:rPr>
                <w:rFonts w:eastAsia="Times New Roman" w:cs="Times New Roman"/>
                <w:color w:val="414142"/>
                <w:sz w:val="24"/>
                <w:szCs w:val="24"/>
                <w:lang w:eastAsia="lv-LV"/>
              </w:rPr>
              <w:t>,</w:t>
            </w:r>
            <w:r w:rsidR="00F62112" w:rsidRPr="008973D1">
              <w:rPr>
                <w:rFonts w:eastAsia="Times New Roman" w:cs="Times New Roman"/>
                <w:color w:val="414142"/>
                <w:sz w:val="24"/>
                <w:szCs w:val="24"/>
                <w:lang w:eastAsia="lv-LV"/>
              </w:rPr>
              <w:t xml:space="preserve"> meliorācijas sistēmu būvdarbu būvuzraudzība</w:t>
            </w:r>
            <w:r w:rsidR="00F62112">
              <w:rPr>
                <w:rFonts w:eastAsia="Times New Roman" w:cs="Times New Roman"/>
                <w:color w:val="414142"/>
                <w:sz w:val="24"/>
                <w:szCs w:val="24"/>
                <w:lang w:eastAsia="lv-LV"/>
              </w:rPr>
              <w:t>,</w:t>
            </w:r>
          </w:p>
          <w:p w14:paraId="6ECBD309" w14:textId="422DB5DE" w:rsidR="005B3E2C" w:rsidRPr="00F62112" w:rsidRDefault="00F62112" w:rsidP="00F62112">
            <w:pPr>
              <w:pStyle w:val="ListParagraph"/>
              <w:numPr>
                <w:ilvl w:val="0"/>
                <w:numId w:val="11"/>
              </w:numPr>
              <w:rPr>
                <w:rFonts w:eastAsia="Times New Roman" w:cs="Times New Roman"/>
                <w:color w:val="414142"/>
                <w:sz w:val="24"/>
                <w:szCs w:val="24"/>
                <w:lang w:eastAsia="lv-LV"/>
              </w:rPr>
            </w:pPr>
            <w:r w:rsidRPr="008973D1">
              <w:rPr>
                <w:rFonts w:eastAsia="Times New Roman" w:cs="Times New Roman"/>
                <w:color w:val="414142"/>
                <w:sz w:val="24"/>
                <w:szCs w:val="24"/>
                <w:lang w:eastAsia="lv-LV"/>
              </w:rPr>
              <w:t>hidrotehnisko būvju būvdarbu būvuzraudzība</w:t>
            </w:r>
            <w:r>
              <w:rPr>
                <w:rFonts w:eastAsia="Times New Roman" w:cs="Times New Roman"/>
                <w:color w:val="414142"/>
                <w:sz w:val="24"/>
                <w:szCs w:val="24"/>
                <w:lang w:eastAsia="lv-LV"/>
              </w:rPr>
              <w:t>.</w:t>
            </w:r>
          </w:p>
        </w:tc>
      </w:tr>
      <w:tr w:rsidR="005B3E2C" w:rsidRPr="008973D1" w14:paraId="5858C462"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494C822" w14:textId="73D77B4E" w:rsidR="005B3E2C" w:rsidRPr="008973D1" w:rsidRDefault="008973D1"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t>7</w:t>
            </w:r>
            <w:r w:rsidR="005B3E2C" w:rsidRPr="008973D1">
              <w:rPr>
                <w:rFonts w:eastAsia="Times New Roman" w:cs="Times New Roman"/>
                <w:color w:val="414142"/>
                <w:sz w:val="24"/>
                <w:szCs w:val="24"/>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0ACEC607"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Biedrības "Latvijas Siltuma, gāzes un ūdens tehnoloģijas inženieru savienība" Būvspeciālistu sertificēšanas centrs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42B9DE2D" w14:textId="2F39953F" w:rsidR="00206F2D" w:rsidRDefault="00206F2D" w:rsidP="00A258A6">
            <w:pPr>
              <w:ind w:left="202"/>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ūvinženieris</w:t>
            </w:r>
            <w:r w:rsidR="005B3E2C" w:rsidRPr="008973D1">
              <w:rPr>
                <w:rFonts w:eastAsia="Times New Roman" w:cs="Times New Roman"/>
                <w:color w:val="414142"/>
                <w:sz w:val="24"/>
                <w:szCs w:val="24"/>
                <w:lang w:eastAsia="lv-LV"/>
              </w:rPr>
              <w:t xml:space="preserve"> </w:t>
            </w:r>
            <w:r>
              <w:rPr>
                <w:rFonts w:eastAsia="Times New Roman" w:cs="Times New Roman"/>
                <w:color w:val="414142"/>
                <w:sz w:val="24"/>
                <w:szCs w:val="24"/>
                <w:lang w:eastAsia="lv-LV"/>
              </w:rPr>
              <w:t>šādās specialitātēs</w:t>
            </w:r>
            <w:r w:rsidR="004155AF">
              <w:rPr>
                <w:rFonts w:eastAsia="Times New Roman" w:cs="Times New Roman"/>
                <w:color w:val="414142"/>
                <w:sz w:val="24"/>
                <w:szCs w:val="24"/>
                <w:lang w:eastAsia="lv-LV"/>
              </w:rPr>
              <w:t xml:space="preserve"> un sfērās</w:t>
            </w:r>
            <w:r>
              <w:rPr>
                <w:rFonts w:eastAsia="Times New Roman" w:cs="Times New Roman"/>
                <w:color w:val="414142"/>
                <w:sz w:val="24"/>
                <w:szCs w:val="24"/>
                <w:lang w:eastAsia="lv-LV"/>
              </w:rPr>
              <w:t>:</w:t>
            </w:r>
          </w:p>
          <w:p w14:paraId="18912D30"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ūdensapgādes un kanalizācijas sistēmu, ieskaitot ugunsdzēsības sistēmas, projektēšana, </w:t>
            </w:r>
          </w:p>
          <w:p w14:paraId="73A1A735"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siltumapgādes, ventilācijas un gaisa kondicionēšanas sistēmu projektēšana,</w:t>
            </w:r>
          </w:p>
          <w:p w14:paraId="7D8F1EA9"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sadales un lietotāju gāzes apgādes sistēmu projektēšana, </w:t>
            </w:r>
          </w:p>
          <w:p w14:paraId="49482FEE"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pārvades gāzes apgādes sistēmu projektēšana, </w:t>
            </w:r>
          </w:p>
          <w:p w14:paraId="17ACD43F"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pārvades naftas apgādes sistēmu projektēšana, </w:t>
            </w:r>
          </w:p>
          <w:p w14:paraId="08CA3C9D" w14:textId="2A0816DE" w:rsidR="0095687F"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saldēšanas sistēmu projektēšana</w:t>
            </w:r>
            <w:r w:rsidR="00F62112">
              <w:rPr>
                <w:rFonts w:eastAsia="Times New Roman" w:cs="Times New Roman"/>
                <w:color w:val="414142"/>
                <w:sz w:val="24"/>
                <w:szCs w:val="24"/>
                <w:lang w:eastAsia="lv-LV"/>
              </w:rPr>
              <w:t>.</w:t>
            </w:r>
          </w:p>
          <w:p w14:paraId="3631B506" w14:textId="77777777" w:rsidR="00206F2D" w:rsidRDefault="00206F2D" w:rsidP="00A258A6">
            <w:pPr>
              <w:ind w:left="202"/>
              <w:rPr>
                <w:rFonts w:eastAsia="Times New Roman" w:cs="Times New Roman"/>
                <w:color w:val="414142"/>
                <w:sz w:val="24"/>
                <w:szCs w:val="24"/>
                <w:u w:val="single"/>
                <w:lang w:eastAsia="lv-LV"/>
              </w:rPr>
            </w:pPr>
          </w:p>
          <w:p w14:paraId="6EEDC01C" w14:textId="79360ABE" w:rsidR="00206F2D" w:rsidRDefault="00206F2D" w:rsidP="00A258A6">
            <w:pPr>
              <w:ind w:left="202"/>
              <w:rPr>
                <w:rFonts w:eastAsia="Times New Roman" w:cs="Times New Roman"/>
                <w:color w:val="414142"/>
                <w:sz w:val="24"/>
                <w:szCs w:val="24"/>
                <w:lang w:eastAsia="lv-LV"/>
              </w:rPr>
            </w:pPr>
            <w:r>
              <w:rPr>
                <w:rFonts w:eastAsia="Times New Roman" w:cs="Times New Roman"/>
                <w:color w:val="414142"/>
                <w:sz w:val="24"/>
                <w:szCs w:val="24"/>
                <w:u w:val="single"/>
                <w:lang w:eastAsia="lv-LV"/>
              </w:rPr>
              <w:t>B</w:t>
            </w:r>
            <w:r w:rsidR="005B3E2C" w:rsidRPr="0095687F">
              <w:rPr>
                <w:rFonts w:eastAsia="Times New Roman" w:cs="Times New Roman"/>
                <w:color w:val="414142"/>
                <w:sz w:val="24"/>
                <w:szCs w:val="24"/>
                <w:u w:val="single"/>
                <w:lang w:eastAsia="lv-LV"/>
              </w:rPr>
              <w:t>ūvdarbu vadītājs</w:t>
            </w:r>
            <w:r w:rsidR="00F62112">
              <w:rPr>
                <w:rFonts w:eastAsia="Times New Roman" w:cs="Times New Roman"/>
                <w:color w:val="414142"/>
                <w:sz w:val="24"/>
                <w:szCs w:val="24"/>
                <w:u w:val="single"/>
                <w:lang w:eastAsia="lv-LV"/>
              </w:rPr>
              <w:t xml:space="preserve"> vai būvuzraugs </w:t>
            </w:r>
            <w:r>
              <w:rPr>
                <w:rFonts w:eastAsia="Times New Roman" w:cs="Times New Roman"/>
                <w:color w:val="414142"/>
                <w:sz w:val="24"/>
                <w:szCs w:val="24"/>
                <w:lang w:eastAsia="lv-LV"/>
              </w:rPr>
              <w:t>šādās specialitātēs</w:t>
            </w:r>
            <w:r w:rsidR="004155AF">
              <w:rPr>
                <w:rFonts w:eastAsia="Times New Roman" w:cs="Times New Roman"/>
                <w:color w:val="414142"/>
                <w:sz w:val="24"/>
                <w:szCs w:val="24"/>
                <w:lang w:eastAsia="lv-LV"/>
              </w:rPr>
              <w:t xml:space="preserve"> un sfērās</w:t>
            </w:r>
            <w:r>
              <w:rPr>
                <w:rFonts w:eastAsia="Times New Roman" w:cs="Times New Roman"/>
                <w:color w:val="414142"/>
                <w:sz w:val="24"/>
                <w:szCs w:val="24"/>
                <w:lang w:eastAsia="lv-LV"/>
              </w:rPr>
              <w:t>:</w:t>
            </w:r>
          </w:p>
          <w:p w14:paraId="0B5496B2"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ūdensapgādes un kanalizācijas, ieskaitot ugunsdzēsības sistēmas, būvdarbu vadīšana,</w:t>
            </w:r>
          </w:p>
          <w:p w14:paraId="24B247BB"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siltumapgādes, ventilācijas un gaisa kondicionēšanas sistēmu būvdarbu vadīšana,</w:t>
            </w:r>
          </w:p>
          <w:p w14:paraId="6E23E666"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lastRenderedPageBreak/>
              <w:t xml:space="preserve">sadales un lietotāju gāzes apgādes sistēmu būvdarbu vadīšana, </w:t>
            </w:r>
          </w:p>
          <w:p w14:paraId="37AD44B7"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pārvades gāzes apgādes sistēmu būvdarbu vadīšana, </w:t>
            </w:r>
          </w:p>
          <w:p w14:paraId="4DA85823" w14:textId="77777777" w:rsidR="00206F2D"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 xml:space="preserve">pārvades naftas apgādes sistēmu būvdarbu vadīšana, </w:t>
            </w:r>
          </w:p>
          <w:p w14:paraId="12CD1E59" w14:textId="77777777" w:rsidR="005B3E2C" w:rsidRDefault="005B3E2C" w:rsidP="00206F2D">
            <w:pPr>
              <w:pStyle w:val="ListParagraph"/>
              <w:numPr>
                <w:ilvl w:val="0"/>
                <w:numId w:val="11"/>
              </w:numPr>
              <w:rPr>
                <w:rFonts w:eastAsia="Times New Roman" w:cs="Times New Roman"/>
                <w:color w:val="414142"/>
                <w:sz w:val="24"/>
                <w:szCs w:val="24"/>
                <w:lang w:eastAsia="lv-LV"/>
              </w:rPr>
            </w:pPr>
            <w:r w:rsidRPr="00206F2D">
              <w:rPr>
                <w:rFonts w:eastAsia="Times New Roman" w:cs="Times New Roman"/>
                <w:color w:val="414142"/>
                <w:sz w:val="24"/>
                <w:szCs w:val="24"/>
                <w:lang w:eastAsia="lv-LV"/>
              </w:rPr>
              <w:t>saldēšanas sistēmu būvdarbu vadīšana</w:t>
            </w:r>
            <w:r w:rsidR="00F62112">
              <w:rPr>
                <w:rFonts w:eastAsia="Times New Roman" w:cs="Times New Roman"/>
                <w:color w:val="414142"/>
                <w:sz w:val="24"/>
                <w:szCs w:val="24"/>
                <w:lang w:eastAsia="lv-LV"/>
              </w:rPr>
              <w:t>,</w:t>
            </w:r>
          </w:p>
          <w:p w14:paraId="59ECD825" w14:textId="77777777"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ūdensapgādes un kanalizācijas sistēmu, ieskaitot ugunsdzēsības sistēmas, būvdarbu būvuzraudzība,</w:t>
            </w:r>
          </w:p>
          <w:p w14:paraId="6E2CEEBC" w14:textId="77777777"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siltumapgādes, ventilācijas un gaisa kondicionēšanas sistēmu būvdarbu būvuzraudzība,</w:t>
            </w:r>
          </w:p>
          <w:p w14:paraId="4CCFA6B2" w14:textId="77777777"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sadales un lietotāju gāzes apgādes sistēmu būvdarbu būvuzraudzība,</w:t>
            </w:r>
          </w:p>
          <w:p w14:paraId="553AD301" w14:textId="77777777"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pārvades gāzes apgādes sistēmu būvdarbu būvuzraudzība;</w:t>
            </w:r>
          </w:p>
          <w:p w14:paraId="4CBDAD1F" w14:textId="77777777"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 xml:space="preserve">pārvades naftas apgādes sistēmu būvdarbu būvuzraudzība, </w:t>
            </w:r>
          </w:p>
          <w:p w14:paraId="398FAFD1" w14:textId="647A9600" w:rsidR="00F62112" w:rsidRPr="00F62112" w:rsidRDefault="00F62112" w:rsidP="00F62112">
            <w:pPr>
              <w:pStyle w:val="ListParagraph"/>
              <w:numPr>
                <w:ilvl w:val="0"/>
                <w:numId w:val="11"/>
              </w:numPr>
              <w:rPr>
                <w:rFonts w:eastAsia="Times New Roman" w:cs="Times New Roman"/>
                <w:color w:val="414142"/>
                <w:sz w:val="24"/>
                <w:szCs w:val="24"/>
                <w:lang w:eastAsia="lv-LV"/>
              </w:rPr>
            </w:pPr>
            <w:r w:rsidRPr="00F62112">
              <w:rPr>
                <w:rFonts w:eastAsia="Times New Roman" w:cs="Times New Roman"/>
                <w:color w:val="414142"/>
                <w:sz w:val="24"/>
                <w:szCs w:val="24"/>
                <w:lang w:eastAsia="lv-LV"/>
              </w:rPr>
              <w:t>saldēšanas sistēmu būvdarbu būvuzraudzība.</w:t>
            </w:r>
          </w:p>
        </w:tc>
      </w:tr>
      <w:tr w:rsidR="005B3E2C" w:rsidRPr="008973D1" w14:paraId="01280164" w14:textId="77777777" w:rsidTr="005B3E2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072CD2D" w14:textId="35FCA8EE" w:rsidR="005B3E2C" w:rsidRPr="008973D1" w:rsidRDefault="008973D1" w:rsidP="005B3E2C">
            <w:pPr>
              <w:jc w:val="center"/>
              <w:rPr>
                <w:rFonts w:eastAsia="Times New Roman" w:cs="Times New Roman"/>
                <w:color w:val="414142"/>
                <w:sz w:val="24"/>
                <w:szCs w:val="24"/>
                <w:lang w:eastAsia="lv-LV"/>
              </w:rPr>
            </w:pPr>
            <w:r w:rsidRPr="008973D1">
              <w:rPr>
                <w:rFonts w:eastAsia="Times New Roman" w:cs="Times New Roman"/>
                <w:color w:val="414142"/>
                <w:sz w:val="24"/>
                <w:szCs w:val="24"/>
                <w:lang w:eastAsia="lv-LV"/>
              </w:rPr>
              <w:lastRenderedPageBreak/>
              <w:t>8</w:t>
            </w:r>
            <w:r w:rsidR="005B3E2C" w:rsidRPr="008973D1">
              <w:rPr>
                <w:rFonts w:eastAsia="Times New Roman" w:cs="Times New Roman"/>
                <w:color w:val="414142"/>
                <w:sz w:val="24"/>
                <w:szCs w:val="24"/>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FFFFF"/>
            <w:hideMark/>
          </w:tcPr>
          <w:p w14:paraId="2F360E91" w14:textId="77777777" w:rsidR="005B3E2C" w:rsidRPr="008973D1" w:rsidRDefault="005B3E2C" w:rsidP="00050198">
            <w:pPr>
              <w:ind w:left="150" w:right="184"/>
              <w:rPr>
                <w:rFonts w:eastAsia="Times New Roman" w:cs="Times New Roman"/>
                <w:color w:val="414142"/>
                <w:sz w:val="24"/>
                <w:szCs w:val="24"/>
                <w:lang w:eastAsia="lv-LV"/>
              </w:rPr>
            </w:pPr>
            <w:r w:rsidRPr="008973D1">
              <w:rPr>
                <w:rFonts w:eastAsia="Times New Roman" w:cs="Times New Roman"/>
                <w:color w:val="414142"/>
                <w:sz w:val="24"/>
                <w:szCs w:val="24"/>
                <w:lang w:eastAsia="lv-LV"/>
              </w:rPr>
              <w:t>Būvniecības valsts kontroles birojs</w:t>
            </w:r>
          </w:p>
        </w:tc>
        <w:tc>
          <w:tcPr>
            <w:tcW w:w="2700" w:type="pct"/>
            <w:tcBorders>
              <w:top w:val="outset" w:sz="6" w:space="0" w:color="414142"/>
              <w:left w:val="outset" w:sz="6" w:space="0" w:color="414142"/>
              <w:bottom w:val="outset" w:sz="6" w:space="0" w:color="414142"/>
              <w:right w:val="outset" w:sz="6" w:space="0" w:color="414142"/>
            </w:tcBorders>
            <w:shd w:val="clear" w:color="auto" w:fill="FFFFFF"/>
            <w:hideMark/>
          </w:tcPr>
          <w:p w14:paraId="548B9322" w14:textId="7789604B" w:rsidR="007B6BC1" w:rsidRDefault="007B6BC1" w:rsidP="007B6BC1">
            <w:pPr>
              <w:ind w:left="202"/>
              <w:rPr>
                <w:rFonts w:eastAsia="Times New Roman" w:cs="Times New Roman"/>
                <w:color w:val="414142"/>
                <w:sz w:val="24"/>
                <w:szCs w:val="24"/>
                <w:u w:val="single"/>
                <w:lang w:eastAsia="lv-LV"/>
              </w:rPr>
            </w:pPr>
            <w:r>
              <w:rPr>
                <w:rFonts w:eastAsia="Times New Roman" w:cs="Times New Roman"/>
                <w:color w:val="414142"/>
                <w:sz w:val="24"/>
                <w:szCs w:val="24"/>
                <w:u w:val="single"/>
                <w:lang w:eastAsia="lv-LV"/>
              </w:rPr>
              <w:t>Būveksperts šādās specialitātēs</w:t>
            </w:r>
            <w:r w:rsidR="004155AF">
              <w:rPr>
                <w:rFonts w:eastAsia="Times New Roman" w:cs="Times New Roman"/>
                <w:color w:val="414142"/>
                <w:sz w:val="24"/>
                <w:szCs w:val="24"/>
                <w:u w:val="single"/>
                <w:lang w:eastAsia="lv-LV"/>
              </w:rPr>
              <w:t xml:space="preserve"> un sfērās</w:t>
            </w:r>
            <w:r>
              <w:rPr>
                <w:rFonts w:eastAsia="Times New Roman" w:cs="Times New Roman"/>
                <w:color w:val="414142"/>
                <w:sz w:val="24"/>
                <w:szCs w:val="24"/>
                <w:u w:val="single"/>
                <w:lang w:eastAsia="lv-LV"/>
              </w:rPr>
              <w:t>:</w:t>
            </w:r>
          </w:p>
          <w:p w14:paraId="377D5ACF" w14:textId="3F456150" w:rsidR="007B6BC1" w:rsidRPr="007B6BC1" w:rsidRDefault="007B6BC1" w:rsidP="007B6BC1">
            <w:pPr>
              <w:pStyle w:val="ListParagraph"/>
              <w:numPr>
                <w:ilvl w:val="0"/>
                <w:numId w:val="11"/>
              </w:numPr>
              <w:rPr>
                <w:rFonts w:eastAsia="Times New Roman" w:cs="Times New Roman"/>
                <w:color w:val="414142"/>
                <w:sz w:val="24"/>
                <w:szCs w:val="24"/>
                <w:lang w:eastAsia="lv-LV"/>
              </w:rPr>
            </w:pPr>
            <w:r w:rsidRPr="007B6BC1">
              <w:rPr>
                <w:rFonts w:eastAsia="Times New Roman" w:cs="Times New Roman"/>
                <w:color w:val="414142"/>
                <w:sz w:val="24"/>
                <w:szCs w:val="24"/>
                <w:u w:val="single"/>
                <w:lang w:eastAsia="lv-LV"/>
              </w:rPr>
              <w:t>Būves ekspertīzes</w:t>
            </w:r>
            <w:r>
              <w:rPr>
                <w:rFonts w:eastAsia="Times New Roman" w:cs="Times New Roman"/>
                <w:color w:val="414142"/>
                <w:sz w:val="24"/>
                <w:szCs w:val="24"/>
                <w:u w:val="single"/>
                <w:lang w:eastAsia="lv-LV"/>
              </w:rPr>
              <w:t xml:space="preserve"> veikšana </w:t>
            </w:r>
            <w:r w:rsidRPr="007B6BC1">
              <w:rPr>
                <w:rFonts w:eastAsia="Times New Roman" w:cs="Times New Roman"/>
                <w:color w:val="414142"/>
                <w:sz w:val="24"/>
                <w:szCs w:val="24"/>
                <w:lang w:eastAsia="lv-LV"/>
              </w:rPr>
              <w:t>(ēku ekspertīze,</w:t>
            </w:r>
          </w:p>
          <w:p w14:paraId="1FC209FD" w14:textId="65293C39" w:rsidR="007B6BC1" w:rsidRPr="007B6BC1" w:rsidRDefault="007B6BC1" w:rsidP="007B6BC1">
            <w:pPr>
              <w:ind w:left="202"/>
              <w:rPr>
                <w:rFonts w:eastAsia="Times New Roman" w:cs="Times New Roman"/>
                <w:color w:val="414142"/>
                <w:sz w:val="24"/>
                <w:szCs w:val="24"/>
                <w:lang w:eastAsia="lv-LV"/>
              </w:rPr>
            </w:pPr>
            <w:r w:rsidRPr="007B6BC1">
              <w:rPr>
                <w:rFonts w:eastAsia="Times New Roman" w:cs="Times New Roman"/>
                <w:color w:val="414142"/>
                <w:sz w:val="24"/>
                <w:szCs w:val="24"/>
                <w:lang w:eastAsia="lv-LV"/>
              </w:rPr>
              <w:t>ceļu ekspertīze, tiltu ekspertīze, meliorācijas sistēmu ekspertīze, dzelzceļa sliežu ceļu ekspertīze, sadales un lietotāju gāzes apgādes sistēmu ekspertīze, elektronisko sakaru sistēmu un tīklu ekspertīze, ūdensapgādes un kanalizācijas sistēmu ekspertīze, siltumapgādes, ventilācijas un gaisa kondicionēšanas sistēmu ekspertīze, dzelzceļa signalizācijas sistēmu ekspertīze, dzelzceļa kontakttīklu ekspertīze, pārvades gāzes apgādes sistēmu ekspertīze, saldēšanas sistēmu ekspertīze,</w:t>
            </w:r>
            <w:r w:rsidRPr="007B6BC1">
              <w:t xml:space="preserve"> </w:t>
            </w:r>
            <w:r w:rsidRPr="007B6BC1">
              <w:rPr>
                <w:rFonts w:eastAsia="Times New Roman" w:cs="Times New Roman"/>
                <w:color w:val="414142"/>
                <w:sz w:val="24"/>
                <w:szCs w:val="24"/>
                <w:lang w:eastAsia="lv-LV"/>
              </w:rPr>
              <w:t>hidrotehnisko būvju ekspertīze,</w:t>
            </w:r>
            <w:r w:rsidRPr="007B6BC1">
              <w:t xml:space="preserve"> </w:t>
            </w:r>
            <w:r w:rsidRPr="007B6BC1">
              <w:rPr>
                <w:rFonts w:eastAsia="Times New Roman" w:cs="Times New Roman"/>
                <w:color w:val="414142"/>
                <w:sz w:val="24"/>
                <w:szCs w:val="24"/>
                <w:lang w:eastAsia="lv-LV"/>
              </w:rPr>
              <w:t>pārvades naftas apgādes sistēmu ekspertīze</w:t>
            </w:r>
            <w:r>
              <w:rPr>
                <w:rFonts w:eastAsia="Times New Roman" w:cs="Times New Roman"/>
                <w:color w:val="414142"/>
                <w:sz w:val="24"/>
                <w:szCs w:val="24"/>
                <w:lang w:eastAsia="lv-LV"/>
              </w:rPr>
              <w:t xml:space="preserve">, </w:t>
            </w:r>
            <w:r w:rsidRPr="007B6BC1">
              <w:rPr>
                <w:rFonts w:eastAsia="Times New Roman" w:cs="Times New Roman"/>
                <w:color w:val="414142"/>
                <w:sz w:val="24"/>
                <w:szCs w:val="24"/>
                <w:lang w:eastAsia="lv-LV"/>
              </w:rPr>
              <w:t>ostu un jūras hidrotehnisko būvju ekspertīze</w:t>
            </w:r>
            <w:r>
              <w:rPr>
                <w:rFonts w:eastAsia="Times New Roman" w:cs="Times New Roman"/>
                <w:color w:val="414142"/>
                <w:sz w:val="24"/>
                <w:szCs w:val="24"/>
                <w:lang w:eastAsia="lv-LV"/>
              </w:rPr>
              <w:t xml:space="preserve">, </w:t>
            </w:r>
            <w:r w:rsidRPr="007B6BC1">
              <w:rPr>
                <w:rFonts w:eastAsia="Times New Roman" w:cs="Times New Roman"/>
                <w:color w:val="414142"/>
                <w:sz w:val="24"/>
                <w:szCs w:val="24"/>
                <w:lang w:eastAsia="lv-LV"/>
              </w:rPr>
              <w:t>elektroietaišu ekspertīze</w:t>
            </w:r>
            <w:r>
              <w:rPr>
                <w:rFonts w:eastAsia="Times New Roman" w:cs="Times New Roman"/>
                <w:color w:val="414142"/>
                <w:sz w:val="24"/>
                <w:szCs w:val="24"/>
                <w:lang w:eastAsia="lv-LV"/>
              </w:rPr>
              <w:t>.</w:t>
            </w:r>
          </w:p>
          <w:p w14:paraId="70F84AC7" w14:textId="2F301BDF" w:rsidR="007B6BC1" w:rsidRDefault="007B6BC1" w:rsidP="007B6BC1">
            <w:pPr>
              <w:pStyle w:val="ListParagraph"/>
              <w:numPr>
                <w:ilvl w:val="0"/>
                <w:numId w:val="11"/>
              </w:numPr>
              <w:rPr>
                <w:rFonts w:eastAsia="Times New Roman" w:cs="Times New Roman"/>
                <w:color w:val="414142"/>
                <w:sz w:val="24"/>
                <w:szCs w:val="24"/>
                <w:u w:val="single"/>
                <w:lang w:eastAsia="lv-LV"/>
              </w:rPr>
            </w:pPr>
            <w:r>
              <w:rPr>
                <w:rFonts w:eastAsia="Times New Roman" w:cs="Times New Roman"/>
                <w:color w:val="414142"/>
                <w:sz w:val="24"/>
                <w:szCs w:val="24"/>
                <w:u w:val="single"/>
                <w:lang w:eastAsia="lv-LV"/>
              </w:rPr>
              <w:t xml:space="preserve">Būvprojekta ekspertīzes veikšana šādās </w:t>
            </w:r>
            <w:proofErr w:type="spellStart"/>
            <w:r>
              <w:rPr>
                <w:rFonts w:eastAsia="Times New Roman" w:cs="Times New Roman"/>
                <w:color w:val="414142"/>
                <w:sz w:val="24"/>
                <w:szCs w:val="24"/>
                <w:u w:val="single"/>
                <w:lang w:eastAsia="lv-LV"/>
              </w:rPr>
              <w:t>apakšspecialitātēs</w:t>
            </w:r>
            <w:proofErr w:type="spellEnd"/>
            <w:r w:rsidR="004155AF">
              <w:rPr>
                <w:rFonts w:eastAsia="Times New Roman" w:cs="Times New Roman"/>
                <w:color w:val="414142"/>
                <w:sz w:val="24"/>
                <w:szCs w:val="24"/>
                <w:u w:val="single"/>
                <w:lang w:eastAsia="lv-LV"/>
              </w:rPr>
              <w:t xml:space="preserve"> un sfērās</w:t>
            </w:r>
            <w:r>
              <w:rPr>
                <w:rFonts w:eastAsia="Times New Roman" w:cs="Times New Roman"/>
                <w:color w:val="414142"/>
                <w:sz w:val="24"/>
                <w:szCs w:val="24"/>
                <w:u w:val="single"/>
                <w:lang w:eastAsia="lv-LV"/>
              </w:rPr>
              <w:t>:</w:t>
            </w:r>
          </w:p>
          <w:p w14:paraId="527BCFEE" w14:textId="6068C3C4" w:rsidR="0095687F" w:rsidRPr="007B6BC1" w:rsidRDefault="007B6BC1" w:rsidP="007B6BC1">
            <w:pPr>
              <w:pStyle w:val="ListParagraph"/>
              <w:numPr>
                <w:ilvl w:val="0"/>
                <w:numId w:val="11"/>
              </w:numPr>
              <w:rPr>
                <w:rFonts w:eastAsia="Times New Roman" w:cs="Times New Roman"/>
                <w:color w:val="414142"/>
                <w:sz w:val="24"/>
                <w:szCs w:val="24"/>
                <w:u w:val="single"/>
                <w:lang w:eastAsia="lv-LV"/>
              </w:rPr>
            </w:pPr>
            <w:r>
              <w:rPr>
                <w:rFonts w:eastAsia="Times New Roman" w:cs="Times New Roman"/>
                <w:color w:val="414142"/>
                <w:sz w:val="24"/>
                <w:szCs w:val="24"/>
                <w:lang w:eastAsia="lv-LV"/>
              </w:rPr>
              <w:t xml:space="preserve">Arhitekts - </w:t>
            </w:r>
            <w:r w:rsidR="005B3E2C" w:rsidRPr="007B6BC1">
              <w:rPr>
                <w:rFonts w:eastAsia="Times New Roman" w:cs="Times New Roman"/>
                <w:color w:val="414142"/>
                <w:sz w:val="24"/>
                <w:szCs w:val="24"/>
                <w:lang w:eastAsia="lv-LV"/>
              </w:rPr>
              <w:t>būvprojektu arhitektūras risinājumu ekspertīze),</w:t>
            </w:r>
          </w:p>
          <w:p w14:paraId="47D994A3" w14:textId="692EAF5B" w:rsidR="005B3E2C" w:rsidRPr="007B6BC1" w:rsidRDefault="005B3E2C" w:rsidP="007B6BC1">
            <w:pPr>
              <w:pStyle w:val="ListParagraph"/>
              <w:numPr>
                <w:ilvl w:val="0"/>
                <w:numId w:val="11"/>
              </w:numPr>
              <w:rPr>
                <w:rFonts w:eastAsia="Times New Roman" w:cs="Times New Roman"/>
                <w:color w:val="414142"/>
                <w:sz w:val="24"/>
                <w:szCs w:val="24"/>
                <w:lang w:eastAsia="lv-LV"/>
              </w:rPr>
            </w:pPr>
            <w:r w:rsidRPr="007B6BC1">
              <w:rPr>
                <w:rFonts w:eastAsia="Times New Roman" w:cs="Times New Roman"/>
                <w:color w:val="414142"/>
                <w:sz w:val="24"/>
                <w:szCs w:val="24"/>
                <w:u w:val="single"/>
                <w:lang w:eastAsia="lv-LV"/>
              </w:rPr>
              <w:t>būvinženieris</w:t>
            </w:r>
            <w:r w:rsidRPr="007B6BC1">
              <w:rPr>
                <w:rFonts w:eastAsia="Times New Roman" w:cs="Times New Roman"/>
                <w:color w:val="414142"/>
                <w:sz w:val="24"/>
                <w:szCs w:val="24"/>
                <w:lang w:eastAsia="lv-LV"/>
              </w:rPr>
              <w:t xml:space="preserve"> </w:t>
            </w:r>
            <w:r w:rsidR="007B6BC1">
              <w:rPr>
                <w:rFonts w:eastAsia="Times New Roman" w:cs="Times New Roman"/>
                <w:color w:val="414142"/>
                <w:sz w:val="24"/>
                <w:szCs w:val="24"/>
                <w:lang w:eastAsia="lv-LV"/>
              </w:rPr>
              <w:t>(</w:t>
            </w:r>
            <w:r w:rsidRPr="007B6BC1">
              <w:rPr>
                <w:rFonts w:eastAsia="Times New Roman" w:cs="Times New Roman"/>
                <w:color w:val="414142"/>
                <w:sz w:val="24"/>
                <w:szCs w:val="24"/>
                <w:lang w:eastAsia="lv-LV"/>
              </w:rPr>
              <w:t xml:space="preserve">būvprojektu konstrukciju ekspertīze, ūdensapgādes un kanalizācijas sistēmu, ieskaitot ugunsdzēsības sistēmas, būvprojektu ekspertīze, siltumapgādes, ventilācijas un gaisa kondicionēšanas sistēmu būvprojektu ekspertīze, sadales un lietotāju gāzes apgādes sistēmu būvprojektu ekspertīze, pārvades gāzes apgādes sistēmu būvprojektu ekspertīze, pārvades naftas apgādes sistēmu būvprojektu ekspertīze, ceļu </w:t>
            </w:r>
            <w:r w:rsidRPr="007B6BC1">
              <w:rPr>
                <w:rFonts w:eastAsia="Times New Roman" w:cs="Times New Roman"/>
                <w:color w:val="414142"/>
                <w:sz w:val="24"/>
                <w:szCs w:val="24"/>
                <w:lang w:eastAsia="lv-LV"/>
              </w:rPr>
              <w:lastRenderedPageBreak/>
              <w:t>būvprojektu ekspertīze, tiltu būvprojektu ekspertīze, meliorācijas sistēmu būvprojektu ekspertīze, hidrotehnisko būvju būvprojektu ekspertīze,</w:t>
            </w:r>
            <w:r w:rsidR="009B7C09">
              <w:rPr>
                <w:rFonts w:eastAsia="Times New Roman" w:cs="Times New Roman"/>
                <w:color w:val="414142"/>
                <w:sz w:val="24"/>
                <w:szCs w:val="24"/>
                <w:lang w:eastAsia="lv-LV"/>
              </w:rPr>
              <w:t xml:space="preserve"> </w:t>
            </w:r>
            <w:r w:rsidRPr="007B6BC1">
              <w:rPr>
                <w:rFonts w:eastAsia="Times New Roman" w:cs="Times New Roman"/>
                <w:color w:val="414142"/>
                <w:sz w:val="24"/>
                <w:szCs w:val="24"/>
                <w:lang w:eastAsia="lv-LV"/>
              </w:rPr>
              <w:t>dzelzceļa sliežu ceļu būvprojektu ekspertīze,</w:t>
            </w:r>
            <w:r w:rsidR="009B7C09">
              <w:rPr>
                <w:rFonts w:eastAsia="Times New Roman" w:cs="Times New Roman"/>
                <w:color w:val="414142"/>
                <w:sz w:val="24"/>
                <w:szCs w:val="24"/>
                <w:lang w:eastAsia="lv-LV"/>
              </w:rPr>
              <w:t xml:space="preserve"> </w:t>
            </w:r>
            <w:r w:rsidRPr="007B6BC1">
              <w:rPr>
                <w:rFonts w:eastAsia="Times New Roman" w:cs="Times New Roman"/>
                <w:color w:val="414142"/>
                <w:sz w:val="24"/>
                <w:szCs w:val="24"/>
                <w:lang w:eastAsia="lv-LV"/>
              </w:rPr>
              <w:t>dzelzceļa signalizācijas sistēmu būvprojektu ekspertīze, dzelzceļa kontakttīklu būvprojektu ekspertīze, elektronisko sakaru sistēmu un tīklu būvprojektu ekspertīze, saldēšanas sistēmu būvprojektu ekspertīze, ostu un jūras hidrotehnisko būvju būvprojektu ekspertīze</w:t>
            </w:r>
            <w:r w:rsidR="007B6BC1">
              <w:rPr>
                <w:rFonts w:eastAsia="Times New Roman" w:cs="Times New Roman"/>
                <w:color w:val="414142"/>
                <w:sz w:val="24"/>
                <w:szCs w:val="24"/>
                <w:lang w:eastAsia="lv-LV"/>
              </w:rPr>
              <w:t xml:space="preserve">, </w:t>
            </w:r>
            <w:r w:rsidRPr="007B6BC1">
              <w:rPr>
                <w:rFonts w:eastAsia="Times New Roman" w:cs="Times New Roman"/>
                <w:color w:val="414142"/>
                <w:sz w:val="24"/>
                <w:szCs w:val="24"/>
                <w:lang w:eastAsia="lv-LV"/>
              </w:rPr>
              <w:t>elektroietaišu būvprojektu ekspertīze</w:t>
            </w:r>
            <w:r w:rsidR="007B6BC1" w:rsidRPr="007B6BC1">
              <w:rPr>
                <w:rFonts w:eastAsia="Times New Roman" w:cs="Times New Roman"/>
                <w:color w:val="414142"/>
                <w:sz w:val="24"/>
                <w:szCs w:val="24"/>
                <w:lang w:eastAsia="lv-LV"/>
              </w:rPr>
              <w:t>.</w:t>
            </w:r>
          </w:p>
        </w:tc>
      </w:tr>
    </w:tbl>
    <w:p w14:paraId="24311A26" w14:textId="69AD66F0" w:rsidR="00F204B2" w:rsidRDefault="00F204B2" w:rsidP="005B3E2C">
      <w:pPr>
        <w:rPr>
          <w:rFonts w:cs="Times New Roman"/>
          <w:sz w:val="24"/>
          <w:szCs w:val="24"/>
        </w:rPr>
      </w:pPr>
    </w:p>
    <w:p w14:paraId="3C52F6A1" w14:textId="77777777" w:rsidR="00F204B2" w:rsidRDefault="00F204B2">
      <w:pPr>
        <w:jc w:val="left"/>
        <w:rPr>
          <w:rFonts w:cs="Times New Roman"/>
          <w:sz w:val="24"/>
          <w:szCs w:val="24"/>
        </w:rPr>
      </w:pPr>
      <w:r>
        <w:rPr>
          <w:rFonts w:cs="Times New Roman"/>
          <w:sz w:val="24"/>
          <w:szCs w:val="24"/>
        </w:rPr>
        <w:br w:type="page"/>
      </w:r>
    </w:p>
    <w:p w14:paraId="34E5A9BC" w14:textId="77777777" w:rsidR="005B3E2C" w:rsidRPr="008973D1" w:rsidRDefault="005B3E2C" w:rsidP="005B3E2C">
      <w:pPr>
        <w:rPr>
          <w:rFonts w:cs="Times New Roman"/>
          <w:sz w:val="24"/>
          <w:szCs w:val="24"/>
        </w:rPr>
      </w:pPr>
    </w:p>
    <w:p w14:paraId="4E002ED9" w14:textId="5751407D" w:rsidR="00AD05E4" w:rsidRPr="00050198" w:rsidRDefault="000529B2" w:rsidP="00980D02">
      <w:pPr>
        <w:pStyle w:val="Heading1"/>
      </w:pPr>
      <w:bookmarkStart w:id="3" w:name="_Toc62469984"/>
      <w:r>
        <w:t>Profesionālās kvalifikācijas atzīšanas process</w:t>
      </w:r>
      <w:r w:rsidR="00AD05E4" w:rsidRPr="00050198">
        <w:t xml:space="preserve"> </w:t>
      </w:r>
      <w:r w:rsidR="00F204B2">
        <w:t>Eiropas Savienības ietvaros</w:t>
      </w:r>
      <w:bookmarkEnd w:id="3"/>
    </w:p>
    <w:p w14:paraId="6965C512" w14:textId="2919BA3E" w:rsidR="008C0C06" w:rsidRDefault="008C0C06" w:rsidP="00B918C3">
      <w:pPr>
        <w:rPr>
          <w:rFonts w:cs="Times New Roman"/>
          <w:color w:val="414142"/>
          <w:sz w:val="24"/>
          <w:szCs w:val="24"/>
          <w:shd w:val="clear" w:color="auto" w:fill="FFFFFF"/>
        </w:rPr>
      </w:pPr>
    </w:p>
    <w:p w14:paraId="5B0AA86D" w14:textId="2A0D9605" w:rsidR="000529B2" w:rsidRDefault="000529B2" w:rsidP="00B918C3">
      <w:pPr>
        <w:rPr>
          <w:rFonts w:cs="Times New Roman"/>
          <w:color w:val="414142"/>
          <w:sz w:val="24"/>
          <w:szCs w:val="24"/>
          <w:shd w:val="clear" w:color="auto" w:fill="FFFFFF"/>
        </w:rPr>
      </w:pPr>
      <w:r>
        <w:rPr>
          <w:rFonts w:cs="Times New Roman"/>
          <w:color w:val="414142"/>
          <w:sz w:val="24"/>
          <w:szCs w:val="24"/>
          <w:shd w:val="clear" w:color="auto" w:fill="FFFFFF"/>
        </w:rPr>
        <w:t xml:space="preserve">Direktīvā 2005/36/EK </w:t>
      </w:r>
      <w:r>
        <w:rPr>
          <w:rFonts w:cs="Times New Roman"/>
          <w:i/>
          <w:iCs/>
          <w:color w:val="414142"/>
          <w:sz w:val="24"/>
          <w:szCs w:val="24"/>
          <w:shd w:val="clear" w:color="auto" w:fill="FFFFFF"/>
        </w:rPr>
        <w:t xml:space="preserve">Par profesionālās kvalifikācijas atzīšanu </w:t>
      </w:r>
      <w:r>
        <w:rPr>
          <w:rFonts w:cs="Times New Roman"/>
          <w:color w:val="414142"/>
          <w:sz w:val="24"/>
          <w:szCs w:val="24"/>
          <w:shd w:val="clear" w:color="auto" w:fill="FFFFFF"/>
        </w:rPr>
        <w:t xml:space="preserve">un līdz ar to arī likumā </w:t>
      </w:r>
      <w:r w:rsidRPr="00F204B2">
        <w:rPr>
          <w:rFonts w:cs="Times New Roman"/>
          <w:i/>
          <w:iCs/>
          <w:color w:val="414142"/>
          <w:sz w:val="24"/>
          <w:szCs w:val="24"/>
          <w:shd w:val="clear" w:color="auto" w:fill="FFFFFF"/>
        </w:rPr>
        <w:t>Par reglamentētām profesijām un profesionālās kvalifikācijas atzīšanu</w:t>
      </w:r>
      <w:r>
        <w:rPr>
          <w:rFonts w:cs="Times New Roman"/>
          <w:color w:val="414142"/>
          <w:sz w:val="24"/>
          <w:szCs w:val="24"/>
          <w:shd w:val="clear" w:color="auto" w:fill="FFFFFF"/>
        </w:rPr>
        <w:t xml:space="preserve"> attiecas uz profesionāļiem, kuri ir kvalificēt</w:t>
      </w:r>
      <w:r w:rsidR="00F204B2">
        <w:rPr>
          <w:rFonts w:cs="Times New Roman"/>
          <w:color w:val="414142"/>
          <w:sz w:val="24"/>
          <w:szCs w:val="24"/>
          <w:shd w:val="clear" w:color="auto" w:fill="FFFFFF"/>
        </w:rPr>
        <w:t>i</w:t>
      </w:r>
      <w:r>
        <w:rPr>
          <w:rFonts w:cs="Times New Roman"/>
          <w:color w:val="414142"/>
          <w:sz w:val="24"/>
          <w:szCs w:val="24"/>
          <w:shd w:val="clear" w:color="auto" w:fill="FFFFFF"/>
        </w:rPr>
        <w:t xml:space="preserve"> kād</w:t>
      </w:r>
      <w:r w:rsidR="00F204B2">
        <w:rPr>
          <w:rFonts w:cs="Times New Roman"/>
          <w:color w:val="414142"/>
          <w:sz w:val="24"/>
          <w:szCs w:val="24"/>
          <w:shd w:val="clear" w:color="auto" w:fill="FFFFFF"/>
        </w:rPr>
        <w:t>ā</w:t>
      </w:r>
      <w:r>
        <w:rPr>
          <w:rFonts w:cs="Times New Roman"/>
          <w:color w:val="414142"/>
          <w:sz w:val="24"/>
          <w:szCs w:val="24"/>
          <w:shd w:val="clear" w:color="auto" w:fill="FFFFFF"/>
        </w:rPr>
        <w:t xml:space="preserve"> profesij</w:t>
      </w:r>
      <w:r w:rsidR="00F204B2">
        <w:rPr>
          <w:rFonts w:cs="Times New Roman"/>
          <w:color w:val="414142"/>
          <w:sz w:val="24"/>
          <w:szCs w:val="24"/>
          <w:shd w:val="clear" w:color="auto" w:fill="FFFFFF"/>
        </w:rPr>
        <w:t>ā</w:t>
      </w:r>
      <w:r>
        <w:rPr>
          <w:rFonts w:cs="Times New Roman"/>
          <w:color w:val="414142"/>
          <w:sz w:val="24"/>
          <w:szCs w:val="24"/>
          <w:shd w:val="clear" w:color="auto" w:fill="FFFFFF"/>
        </w:rPr>
        <w:t xml:space="preserve"> Eiropas Savienības vienā dalībvalstī un vēlas praktizēt to pašu profesiju vai veikt tādu pašu profesionālo darbību citā dalībvalstī. </w:t>
      </w:r>
      <w:r w:rsidR="00F204B2">
        <w:rPr>
          <w:rFonts w:cs="Times New Roman"/>
          <w:color w:val="414142"/>
          <w:sz w:val="24"/>
          <w:szCs w:val="24"/>
          <w:shd w:val="clear" w:color="auto" w:fill="FFFFFF"/>
        </w:rPr>
        <w:t xml:space="preserve">Saskaņā ar likuma </w:t>
      </w:r>
      <w:r w:rsidR="00F204B2">
        <w:rPr>
          <w:rFonts w:cs="Times New Roman"/>
          <w:i/>
          <w:iCs/>
          <w:color w:val="414142"/>
          <w:sz w:val="24"/>
          <w:szCs w:val="24"/>
          <w:shd w:val="clear" w:color="auto" w:fill="FFFFFF"/>
        </w:rPr>
        <w:t xml:space="preserve">Par reglamentētajām profesijām un profesionālās kvalifikācijas atzīšanu </w:t>
      </w:r>
      <w:r w:rsidR="00F204B2">
        <w:rPr>
          <w:rFonts w:cs="Times New Roman"/>
          <w:color w:val="414142"/>
          <w:sz w:val="24"/>
          <w:szCs w:val="24"/>
          <w:shd w:val="clear" w:color="auto" w:fill="FFFFFF"/>
        </w:rPr>
        <w:t xml:space="preserve">33.panta pirmo daļu persona, kas profesionālo kvalifikāciju ir ieguvusi ārvalstīs, var pretendēt uz profesionālās kvalifikācijas atzīšanu tādā Latvijas Republikas reglamentētajā profesijā, kurā ietvertās profesionālās darbības ir salīdzināmas ar profesionālajām darbībām, ko šī persona ir veikusi savā mītnes valstī. </w:t>
      </w:r>
    </w:p>
    <w:p w14:paraId="360D45EC" w14:textId="3640462D" w:rsidR="000529B2" w:rsidRDefault="000529B2" w:rsidP="00B918C3">
      <w:pPr>
        <w:rPr>
          <w:rFonts w:cs="Times New Roman"/>
          <w:color w:val="414142"/>
          <w:sz w:val="24"/>
          <w:szCs w:val="24"/>
          <w:shd w:val="clear" w:color="auto" w:fill="FFFFFF"/>
        </w:rPr>
      </w:pPr>
    </w:p>
    <w:p w14:paraId="5AD10536" w14:textId="39BF066B" w:rsidR="000529B2" w:rsidRDefault="000529B2" w:rsidP="00B918C3">
      <w:pPr>
        <w:rPr>
          <w:rFonts w:cs="Times New Roman"/>
          <w:color w:val="414142"/>
          <w:sz w:val="24"/>
          <w:szCs w:val="24"/>
          <w:shd w:val="clear" w:color="auto" w:fill="FFFFFF"/>
        </w:rPr>
      </w:pPr>
      <w:r>
        <w:rPr>
          <w:rFonts w:cs="Times New Roman"/>
          <w:color w:val="414142"/>
          <w:sz w:val="24"/>
          <w:szCs w:val="24"/>
          <w:shd w:val="clear" w:color="auto" w:fill="FFFFFF"/>
        </w:rPr>
        <w:t xml:space="preserve">Regulējums attiecas uz visām profesijām, kuras konkrētajā valstī ir reglamentētas, neskatoties uz to, ka citā dalībvalstī tas varētu nebūt reglamentētas. Ar profesijas reglamentāciju saprot valsts nacionālajā likumdošanā noteiktas kvalifikācijas prasības (izglītība, teorētiskas zināšanas, praktiskās apmācības vai pieredzes prasības). </w:t>
      </w:r>
    </w:p>
    <w:p w14:paraId="706607B7" w14:textId="1542F750" w:rsidR="000529B2" w:rsidRDefault="000529B2" w:rsidP="00B918C3">
      <w:pPr>
        <w:rPr>
          <w:rFonts w:cs="Times New Roman"/>
          <w:color w:val="414142"/>
          <w:sz w:val="24"/>
          <w:szCs w:val="24"/>
          <w:shd w:val="clear" w:color="auto" w:fill="FFFFFF"/>
        </w:rPr>
      </w:pPr>
    </w:p>
    <w:p w14:paraId="5B40FCBD" w14:textId="77777777" w:rsidR="006A6BA3" w:rsidRDefault="000529B2" w:rsidP="00B918C3">
      <w:pPr>
        <w:rPr>
          <w:rFonts w:cs="Times New Roman"/>
          <w:color w:val="414142"/>
          <w:sz w:val="24"/>
          <w:szCs w:val="24"/>
          <w:shd w:val="clear" w:color="auto" w:fill="FFFFFF"/>
        </w:rPr>
      </w:pPr>
      <w:r>
        <w:rPr>
          <w:rFonts w:cs="Times New Roman"/>
          <w:color w:val="414142"/>
          <w:sz w:val="24"/>
          <w:szCs w:val="24"/>
          <w:shd w:val="clear" w:color="auto" w:fill="FFFFFF"/>
        </w:rPr>
        <w:t xml:space="preserve">Profesionālās kvalifikācijas atzīšanas process attiecas uz Eiropas Savienības </w:t>
      </w:r>
      <w:proofErr w:type="spellStart"/>
      <w:r>
        <w:rPr>
          <w:rFonts w:cs="Times New Roman"/>
          <w:color w:val="414142"/>
          <w:sz w:val="24"/>
          <w:szCs w:val="24"/>
          <w:shd w:val="clear" w:color="auto" w:fill="FFFFFF"/>
        </w:rPr>
        <w:t>valstspiederīgajiem</w:t>
      </w:r>
      <w:proofErr w:type="spellEnd"/>
      <w:r>
        <w:rPr>
          <w:rFonts w:cs="Times New Roman"/>
          <w:color w:val="414142"/>
          <w:sz w:val="24"/>
          <w:szCs w:val="24"/>
          <w:shd w:val="clear" w:color="auto" w:fill="FFFFFF"/>
        </w:rPr>
        <w:t xml:space="preserve"> un Islandes, Norvēģijas un Lihtenšteinas </w:t>
      </w:r>
      <w:proofErr w:type="spellStart"/>
      <w:r>
        <w:rPr>
          <w:rFonts w:cs="Times New Roman"/>
          <w:color w:val="414142"/>
          <w:sz w:val="24"/>
          <w:szCs w:val="24"/>
          <w:shd w:val="clear" w:color="auto" w:fill="FFFFFF"/>
        </w:rPr>
        <w:t>valstspiederīgajiem</w:t>
      </w:r>
      <w:proofErr w:type="spellEnd"/>
      <w:r>
        <w:rPr>
          <w:rFonts w:cs="Times New Roman"/>
          <w:color w:val="414142"/>
          <w:sz w:val="24"/>
          <w:szCs w:val="24"/>
          <w:shd w:val="clear" w:color="auto" w:fill="FFFFFF"/>
        </w:rPr>
        <w:t xml:space="preserve">. </w:t>
      </w:r>
      <w:r w:rsidR="006A6BA3">
        <w:rPr>
          <w:rFonts w:cs="Times New Roman"/>
          <w:color w:val="414142"/>
          <w:sz w:val="24"/>
          <w:szCs w:val="24"/>
          <w:shd w:val="clear" w:color="auto" w:fill="FFFFFF"/>
        </w:rPr>
        <w:t>Profesionālās kvalifikācijas atzīšanas procesu piemēro arī:</w:t>
      </w:r>
    </w:p>
    <w:p w14:paraId="56761C8C" w14:textId="51165191" w:rsidR="006A6BA3" w:rsidRDefault="006A6BA3" w:rsidP="006A6BA3">
      <w:pPr>
        <w:pStyle w:val="ListParagraph"/>
        <w:numPr>
          <w:ilvl w:val="0"/>
          <w:numId w:val="11"/>
        </w:numPr>
        <w:rPr>
          <w:rFonts w:cs="Times New Roman"/>
          <w:color w:val="414142"/>
          <w:sz w:val="24"/>
          <w:szCs w:val="24"/>
          <w:shd w:val="clear" w:color="auto" w:fill="FFFFFF"/>
        </w:rPr>
      </w:pPr>
      <w:r w:rsidRPr="006A6BA3">
        <w:rPr>
          <w:rFonts w:cs="Times New Roman"/>
          <w:color w:val="414142"/>
          <w:sz w:val="24"/>
          <w:szCs w:val="24"/>
          <w:shd w:val="clear" w:color="auto" w:fill="FFFFFF"/>
        </w:rPr>
        <w:t>p</w:t>
      </w:r>
      <w:r w:rsidR="000529B2" w:rsidRPr="006A6BA3">
        <w:rPr>
          <w:rFonts w:cs="Times New Roman"/>
          <w:color w:val="414142"/>
          <w:sz w:val="24"/>
          <w:szCs w:val="24"/>
          <w:shd w:val="clear" w:color="auto" w:fill="FFFFFF"/>
        </w:rPr>
        <w:t xml:space="preserve">amatojoties uz starptautisko un Šveices nolīgumu, arī attiecībā uz Šveices </w:t>
      </w:r>
      <w:proofErr w:type="spellStart"/>
      <w:r w:rsidR="000529B2" w:rsidRPr="006A6BA3">
        <w:rPr>
          <w:rFonts w:cs="Times New Roman"/>
          <w:color w:val="414142"/>
          <w:sz w:val="24"/>
          <w:szCs w:val="24"/>
          <w:shd w:val="clear" w:color="auto" w:fill="FFFFFF"/>
        </w:rPr>
        <w:t>valstspiederīgajiem</w:t>
      </w:r>
      <w:proofErr w:type="spellEnd"/>
      <w:r w:rsidR="000529B2" w:rsidRPr="006A6BA3">
        <w:rPr>
          <w:rFonts w:cs="Times New Roman"/>
          <w:color w:val="414142"/>
          <w:sz w:val="24"/>
          <w:szCs w:val="24"/>
          <w:shd w:val="clear" w:color="auto" w:fill="FFFFFF"/>
        </w:rPr>
        <w:t xml:space="preserve">, taču ar zināmām atšķirībām, piemēram, </w:t>
      </w:r>
      <w:r w:rsidRPr="006A6BA3">
        <w:rPr>
          <w:rFonts w:cs="Times New Roman"/>
          <w:color w:val="414142"/>
          <w:sz w:val="24"/>
          <w:szCs w:val="24"/>
          <w:shd w:val="clear" w:color="auto" w:fill="FFFFFF"/>
        </w:rPr>
        <w:t>pakalpojumu sniegšanas brīvība tiek ierobežota ar 90 dienām vienā kalendārā gadā</w:t>
      </w:r>
      <w:r>
        <w:rPr>
          <w:rFonts w:cs="Times New Roman"/>
          <w:color w:val="414142"/>
          <w:sz w:val="24"/>
          <w:szCs w:val="24"/>
          <w:shd w:val="clear" w:color="auto" w:fill="FFFFFF"/>
        </w:rPr>
        <w:t>;</w:t>
      </w:r>
    </w:p>
    <w:p w14:paraId="4504DA50" w14:textId="77777777" w:rsidR="006A6BA3" w:rsidRDefault="006A6BA3" w:rsidP="006A6BA3">
      <w:pPr>
        <w:pStyle w:val="ListParagraph"/>
        <w:numPr>
          <w:ilvl w:val="0"/>
          <w:numId w:val="11"/>
        </w:numPr>
        <w:rPr>
          <w:rFonts w:cs="Times New Roman"/>
          <w:color w:val="414142"/>
          <w:sz w:val="24"/>
          <w:szCs w:val="24"/>
          <w:shd w:val="clear" w:color="auto" w:fill="FFFFFF"/>
        </w:rPr>
      </w:pPr>
      <w:r w:rsidRPr="006A6BA3">
        <w:rPr>
          <w:rFonts w:cs="Times New Roman"/>
          <w:color w:val="414142"/>
          <w:sz w:val="24"/>
          <w:szCs w:val="24"/>
          <w:shd w:val="clear" w:color="auto" w:fill="FFFFFF"/>
        </w:rPr>
        <w:t xml:space="preserve">ES </w:t>
      </w:r>
      <w:proofErr w:type="spellStart"/>
      <w:r w:rsidRPr="006A6BA3">
        <w:rPr>
          <w:rFonts w:cs="Times New Roman"/>
          <w:color w:val="414142"/>
          <w:sz w:val="24"/>
          <w:szCs w:val="24"/>
          <w:shd w:val="clear" w:color="auto" w:fill="FFFFFF"/>
        </w:rPr>
        <w:t>valstspiederīgajiem</w:t>
      </w:r>
      <w:proofErr w:type="spellEnd"/>
      <w:r w:rsidRPr="006A6BA3">
        <w:rPr>
          <w:rFonts w:cs="Times New Roman"/>
          <w:color w:val="414142"/>
          <w:sz w:val="24"/>
          <w:szCs w:val="24"/>
          <w:shd w:val="clear" w:color="auto" w:fill="FFFFFF"/>
        </w:rPr>
        <w:t xml:space="preserve">, pat, ja iepriekš šīs personas ir bijušas trešās valsts </w:t>
      </w:r>
      <w:proofErr w:type="spellStart"/>
      <w:r w:rsidRPr="006A6BA3">
        <w:rPr>
          <w:rFonts w:cs="Times New Roman"/>
          <w:color w:val="414142"/>
          <w:sz w:val="24"/>
          <w:szCs w:val="24"/>
          <w:shd w:val="clear" w:color="auto" w:fill="FFFFFF"/>
        </w:rPr>
        <w:t>valstspiederīgie</w:t>
      </w:r>
      <w:proofErr w:type="spellEnd"/>
      <w:r>
        <w:rPr>
          <w:rFonts w:cs="Times New Roman"/>
          <w:color w:val="414142"/>
          <w:sz w:val="24"/>
          <w:szCs w:val="24"/>
          <w:shd w:val="clear" w:color="auto" w:fill="FFFFFF"/>
        </w:rPr>
        <w:t>;</w:t>
      </w:r>
    </w:p>
    <w:p w14:paraId="60A7A902" w14:textId="6369F08A" w:rsidR="006A6BA3" w:rsidRDefault="006A6BA3" w:rsidP="006A6BA3">
      <w:pPr>
        <w:pStyle w:val="ListParagraph"/>
        <w:numPr>
          <w:ilvl w:val="0"/>
          <w:numId w:val="11"/>
        </w:numPr>
        <w:rPr>
          <w:rFonts w:cs="Times New Roman"/>
          <w:color w:val="414142"/>
          <w:sz w:val="24"/>
          <w:szCs w:val="24"/>
          <w:shd w:val="clear" w:color="auto" w:fill="FFFFFF"/>
        </w:rPr>
      </w:pPr>
      <w:r w:rsidRPr="006A6BA3">
        <w:rPr>
          <w:rFonts w:cs="Times New Roman"/>
          <w:color w:val="414142"/>
          <w:sz w:val="24"/>
          <w:szCs w:val="24"/>
          <w:shd w:val="clear" w:color="auto" w:fill="FFFFFF"/>
        </w:rPr>
        <w:t xml:space="preserve">personām ar </w:t>
      </w:r>
      <w:proofErr w:type="spellStart"/>
      <w:r w:rsidRPr="007E0AA9">
        <w:rPr>
          <w:rFonts w:cs="Times New Roman"/>
          <w:color w:val="414142"/>
          <w:sz w:val="24"/>
          <w:szCs w:val="24"/>
          <w:shd w:val="clear" w:color="auto" w:fill="FFFFFF"/>
        </w:rPr>
        <w:t>dubultpersonību</w:t>
      </w:r>
      <w:proofErr w:type="spellEnd"/>
      <w:r w:rsidRPr="007E0AA9">
        <w:rPr>
          <w:rFonts w:cs="Times New Roman"/>
          <w:color w:val="414142"/>
          <w:sz w:val="24"/>
          <w:szCs w:val="24"/>
          <w:shd w:val="clear" w:color="auto" w:fill="FFFFFF"/>
        </w:rPr>
        <w:t>,</w:t>
      </w:r>
      <w:r>
        <w:rPr>
          <w:rFonts w:cs="Times New Roman"/>
          <w:color w:val="414142"/>
          <w:sz w:val="24"/>
          <w:szCs w:val="24"/>
          <w:shd w:val="clear" w:color="auto" w:fill="FFFFFF"/>
        </w:rPr>
        <w:t xml:space="preserve"> no kurām vismaz viena ir ES valstspiederība;</w:t>
      </w:r>
    </w:p>
    <w:p w14:paraId="723DDCE9" w14:textId="5C92C905" w:rsidR="006A6BA3" w:rsidRDefault="006A6BA3" w:rsidP="006A6BA3">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 xml:space="preserve">Eiropas Savienības </w:t>
      </w:r>
      <w:proofErr w:type="spellStart"/>
      <w:r>
        <w:rPr>
          <w:rFonts w:cs="Times New Roman"/>
          <w:color w:val="414142"/>
          <w:sz w:val="24"/>
          <w:szCs w:val="24"/>
          <w:shd w:val="clear" w:color="auto" w:fill="FFFFFF"/>
        </w:rPr>
        <w:t>valstspiederīgā</w:t>
      </w:r>
      <w:proofErr w:type="spellEnd"/>
      <w:r>
        <w:rPr>
          <w:rFonts w:cs="Times New Roman"/>
          <w:color w:val="414142"/>
          <w:sz w:val="24"/>
          <w:szCs w:val="24"/>
          <w:shd w:val="clear" w:color="auto" w:fill="FFFFFF"/>
        </w:rPr>
        <w:t xml:space="preserve"> ģimenes loceklim, kurš atbilstoši Direktīvas 2004/38/EK par savienības pilsoņu un viņu ģimenes locekļu tiesībām brīvi pārvietoties un uzturēties dalībvalstu teritorijā (24.panta 1.punkts) izmanto savas tiesības brīvi pārvietoties ES;</w:t>
      </w:r>
    </w:p>
    <w:p w14:paraId="0629F16B" w14:textId="404E5B38" w:rsidR="00736121" w:rsidRDefault="00736121" w:rsidP="00736121">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p</w:t>
      </w:r>
      <w:r w:rsidR="006A6BA3">
        <w:rPr>
          <w:rFonts w:cs="Times New Roman"/>
          <w:color w:val="414142"/>
          <w:sz w:val="24"/>
          <w:szCs w:val="24"/>
          <w:shd w:val="clear" w:color="auto" w:fill="FFFFFF"/>
        </w:rPr>
        <w:t xml:space="preserve">ersonām ir pastāvīgā iedzīvotāja statuss (Direktīva 2003/109/EK par trešo valstu </w:t>
      </w:r>
      <w:r>
        <w:rPr>
          <w:rFonts w:cs="Times New Roman"/>
          <w:color w:val="414142"/>
          <w:sz w:val="24"/>
          <w:szCs w:val="24"/>
          <w:shd w:val="clear" w:color="auto" w:fill="FFFFFF"/>
        </w:rPr>
        <w:t xml:space="preserve">pilsoņu </w:t>
      </w:r>
      <w:r w:rsidR="006A6BA3">
        <w:rPr>
          <w:rFonts w:cs="Times New Roman"/>
          <w:color w:val="414142"/>
          <w:sz w:val="24"/>
          <w:szCs w:val="24"/>
          <w:shd w:val="clear" w:color="auto" w:fill="FFFFFF"/>
        </w:rPr>
        <w:t>statusu</w:t>
      </w:r>
      <w:r>
        <w:rPr>
          <w:rFonts w:cs="Times New Roman"/>
          <w:color w:val="414142"/>
          <w:sz w:val="24"/>
          <w:szCs w:val="24"/>
          <w:shd w:val="clear" w:color="auto" w:fill="FFFFFF"/>
        </w:rPr>
        <w:t>, kuri ir kādas dalībvalsts pastāvīgie iedzīvotāji 11.panta 1.punkta c) apakšpunkts un 21.panta 1.punkts);</w:t>
      </w:r>
    </w:p>
    <w:p w14:paraId="190E45FE" w14:textId="78DF3467" w:rsidR="00736121" w:rsidRDefault="00736121" w:rsidP="00736121">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 xml:space="preserve">personām, kas ir saņēmušas vienotu atļauju stādāt kādā dalībvalstī (Eiropas Parlamenta un Padomes Direktīva 2011/98/ES par vienotu pieteikšanas procedūru, lai trešo valstu </w:t>
      </w:r>
      <w:proofErr w:type="spellStart"/>
      <w:r>
        <w:rPr>
          <w:rFonts w:cs="Times New Roman"/>
          <w:color w:val="414142"/>
          <w:sz w:val="24"/>
          <w:szCs w:val="24"/>
          <w:shd w:val="clear" w:color="auto" w:fill="FFFFFF"/>
        </w:rPr>
        <w:t>valstspiederīgajiem</w:t>
      </w:r>
      <w:proofErr w:type="spellEnd"/>
      <w:r>
        <w:rPr>
          <w:rFonts w:cs="Times New Roman"/>
          <w:color w:val="414142"/>
          <w:sz w:val="24"/>
          <w:szCs w:val="24"/>
          <w:shd w:val="clear" w:color="auto" w:fill="FFFFFF"/>
        </w:rPr>
        <w:t xml:space="preserve"> izsniegtu vienotu uzturēšanas un darba atļauju dalībvalsts teritorijā, un par vienotu tiesību kopumu trešo valstu darba ņēmējiem, kuri kādā dalībvalstī uzturas likumīgi (Vienotās atļaujas direktīva) 12.panta 1.punkts);</w:t>
      </w:r>
    </w:p>
    <w:p w14:paraId="25EA3906" w14:textId="59ED573C" w:rsidR="00736121" w:rsidRDefault="00736121" w:rsidP="00736121">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 xml:space="preserve">personām, kurām ir ES zilā karte (Padomes Direktīva 2009/50/EK par trešo valstu </w:t>
      </w:r>
      <w:proofErr w:type="spellStart"/>
      <w:r>
        <w:rPr>
          <w:rFonts w:cs="Times New Roman"/>
          <w:color w:val="414142"/>
          <w:sz w:val="24"/>
          <w:szCs w:val="24"/>
          <w:shd w:val="clear" w:color="auto" w:fill="FFFFFF"/>
        </w:rPr>
        <w:t>valstspiederīgo</w:t>
      </w:r>
      <w:proofErr w:type="spellEnd"/>
      <w:r>
        <w:rPr>
          <w:rFonts w:cs="Times New Roman"/>
          <w:color w:val="414142"/>
          <w:sz w:val="24"/>
          <w:szCs w:val="24"/>
          <w:shd w:val="clear" w:color="auto" w:fill="FFFFFF"/>
        </w:rPr>
        <w:t xml:space="preserve"> ieceļošanu un uzturēšanos augsti kvalificētās nodarbinātības nolūkos 14.panta 1.punkta d) apakšpunkts un 4.punkts);</w:t>
      </w:r>
    </w:p>
    <w:p w14:paraId="01387B7B" w14:textId="5C662A91" w:rsidR="00736121" w:rsidRDefault="00736121" w:rsidP="00736121">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personai kurai ir piešķirts bēgļa statuss kādā dalībvalstī</w:t>
      </w:r>
      <w:r w:rsidR="007E78C2">
        <w:rPr>
          <w:rFonts w:cs="Times New Roman"/>
          <w:color w:val="414142"/>
          <w:sz w:val="24"/>
          <w:szCs w:val="24"/>
          <w:shd w:val="clear" w:color="auto" w:fill="FFFFFF"/>
        </w:rPr>
        <w:t>, ja personas kvalifikācija ir piešķirta citā dalībvalstī, profesionālā kvalifikācija ir atzīstama tikai tajā dalībvalstī, kura personai piešķīrusi bēgļa statusu.</w:t>
      </w:r>
    </w:p>
    <w:p w14:paraId="567BE31A" w14:textId="246B34F5" w:rsidR="007E78C2" w:rsidRDefault="007E78C2" w:rsidP="007E78C2">
      <w:pPr>
        <w:rPr>
          <w:rFonts w:cs="Times New Roman"/>
          <w:color w:val="414142"/>
          <w:sz w:val="24"/>
          <w:szCs w:val="24"/>
          <w:shd w:val="clear" w:color="auto" w:fill="FFFFFF"/>
        </w:rPr>
      </w:pPr>
    </w:p>
    <w:p w14:paraId="3FDB6735" w14:textId="173544E7" w:rsidR="007E78C2" w:rsidRPr="00F204B2" w:rsidRDefault="007E78C2" w:rsidP="007E78C2">
      <w:pPr>
        <w:rPr>
          <w:rFonts w:cs="Times New Roman"/>
          <w:color w:val="414142"/>
          <w:sz w:val="24"/>
          <w:szCs w:val="24"/>
          <w:shd w:val="clear" w:color="auto" w:fill="FFFFFF"/>
        </w:rPr>
      </w:pPr>
      <w:r>
        <w:rPr>
          <w:rFonts w:cs="Times New Roman"/>
          <w:color w:val="414142"/>
          <w:sz w:val="24"/>
          <w:szCs w:val="24"/>
          <w:shd w:val="clear" w:color="auto" w:fill="FFFFFF"/>
        </w:rPr>
        <w:t xml:space="preserve">Profesionālās kvalifikācijas atzīšana attiecas uz cilvēkiem, kas vēlas praktizēt savu profesiju citā dalībvalstī, kur šī cilvēka profesija ir reglamentētā profesija, proti, tai ir izvirzītas obligātās </w:t>
      </w:r>
      <w:r>
        <w:rPr>
          <w:rFonts w:cs="Times New Roman"/>
          <w:color w:val="414142"/>
          <w:sz w:val="24"/>
          <w:szCs w:val="24"/>
          <w:shd w:val="clear" w:color="auto" w:fill="FFFFFF"/>
        </w:rPr>
        <w:lastRenderedPageBreak/>
        <w:t xml:space="preserve">kvalifikācijas prasības. </w:t>
      </w:r>
      <w:r w:rsidR="00F204B2">
        <w:rPr>
          <w:rFonts w:cs="Times New Roman"/>
          <w:color w:val="414142"/>
          <w:sz w:val="24"/>
          <w:szCs w:val="24"/>
          <w:shd w:val="clear" w:color="auto" w:fill="FFFFFF"/>
        </w:rPr>
        <w:t xml:space="preserve">Saskaņā ar likuma </w:t>
      </w:r>
      <w:r w:rsidR="00F204B2">
        <w:rPr>
          <w:rFonts w:cs="Times New Roman"/>
          <w:i/>
          <w:iCs/>
          <w:color w:val="414142"/>
          <w:sz w:val="24"/>
          <w:szCs w:val="24"/>
          <w:shd w:val="clear" w:color="auto" w:fill="FFFFFF"/>
        </w:rPr>
        <w:t xml:space="preserve">Par reglamentētajām profesijām un profesionālās kvalifikācijas atzīšanu </w:t>
      </w:r>
      <w:r w:rsidR="00F204B2">
        <w:rPr>
          <w:rFonts w:cs="Times New Roman"/>
          <w:color w:val="414142"/>
          <w:sz w:val="24"/>
          <w:szCs w:val="24"/>
          <w:shd w:val="clear" w:color="auto" w:fill="FFFFFF"/>
        </w:rPr>
        <w:t>33.panta otro daļu personai, kuras profesionālā kvalifikācija ir atzīta likumā noteiktajā kārtībā, ir tādas pašas tiesības uz darbību attiecīgajā reglamentētajā profesijā</w:t>
      </w:r>
      <w:r w:rsidR="00894A57">
        <w:rPr>
          <w:rFonts w:cs="Times New Roman"/>
          <w:color w:val="414142"/>
          <w:sz w:val="24"/>
          <w:szCs w:val="24"/>
          <w:shd w:val="clear" w:color="auto" w:fill="FFFFFF"/>
        </w:rPr>
        <w:t xml:space="preserve"> un tādi paši ar šo profesiju saistītie pienākumi kā personām, kuras Latvijas Republikas normatīvajos aktos noteiktajā kārtībā ir ieguvušas profesionālajai darbībai reglamentētajā profesijā nepieciešamo kvalifikāciju. </w:t>
      </w:r>
    </w:p>
    <w:p w14:paraId="7C69F18A" w14:textId="07643678" w:rsidR="007E78C2" w:rsidRDefault="007E78C2" w:rsidP="007E78C2">
      <w:pPr>
        <w:rPr>
          <w:rFonts w:cs="Times New Roman"/>
          <w:color w:val="414142"/>
          <w:sz w:val="24"/>
          <w:szCs w:val="24"/>
          <w:shd w:val="clear" w:color="auto" w:fill="FFFFFF"/>
        </w:rPr>
      </w:pPr>
    </w:p>
    <w:p w14:paraId="23290A77" w14:textId="77777777" w:rsidR="00EC3D67" w:rsidRDefault="007E78C2" w:rsidP="007E78C2">
      <w:pPr>
        <w:rPr>
          <w:rFonts w:cs="Times New Roman"/>
          <w:color w:val="414142"/>
          <w:sz w:val="24"/>
          <w:szCs w:val="24"/>
          <w:shd w:val="clear" w:color="auto" w:fill="FFFFFF"/>
        </w:rPr>
      </w:pPr>
      <w:r>
        <w:rPr>
          <w:rFonts w:cs="Times New Roman"/>
          <w:color w:val="414142"/>
          <w:sz w:val="24"/>
          <w:szCs w:val="24"/>
          <w:shd w:val="clear" w:color="auto" w:fill="FFFFFF"/>
        </w:rPr>
        <w:t xml:space="preserve">Direktīvas regulējums tiek skaidrots tādā veidā, ka profesionālās kvalifikācijas atzīšana ir jāveic tikai gadījumā, ja attiecīgais profesionālis </w:t>
      </w:r>
      <w:r w:rsidR="00C262D0">
        <w:rPr>
          <w:rFonts w:cs="Times New Roman"/>
          <w:color w:val="414142"/>
          <w:sz w:val="24"/>
          <w:szCs w:val="24"/>
          <w:shd w:val="clear" w:color="auto" w:fill="FFFFFF"/>
        </w:rPr>
        <w:t>faktiski šķērso robežu, lai sniegtu savus pakalpojumus un tā nav nepieciešama, ja pakalpojums tiek sniegts elektroniski. Lai gan saskaņā ar Būvniecības likuma nosacījumiem būvniecības administratīvais process ir veicams elektroniski Būvniecības informācijas sistēmā, kas nozīmē, ka būvspeciālisti to var veikt elektroniski no jebkuras vietas, ir uzskatāms, ka šīs pakalpojums tiek sniegts Latvijas Republikas teritorijā, līdz ar to, lai praktizētu profesionālu darbību jebkurā no Būvniecības likuma 13.pantā minētajām profesijām, ir jāveic profesionālās kvalifikācijas atzīšanas procedūr</w:t>
      </w:r>
      <w:r w:rsidR="00EC3D67">
        <w:rPr>
          <w:rFonts w:cs="Times New Roman"/>
          <w:color w:val="414142"/>
          <w:sz w:val="24"/>
          <w:szCs w:val="24"/>
          <w:shd w:val="clear" w:color="auto" w:fill="FFFFFF"/>
        </w:rPr>
        <w:t xml:space="preserve">a. </w:t>
      </w:r>
    </w:p>
    <w:p w14:paraId="5F9C1ECA" w14:textId="77777777" w:rsidR="00EC3D67" w:rsidRDefault="00EC3D67" w:rsidP="007E78C2">
      <w:pPr>
        <w:rPr>
          <w:rFonts w:cs="Times New Roman"/>
          <w:color w:val="414142"/>
          <w:sz w:val="24"/>
          <w:szCs w:val="24"/>
          <w:shd w:val="clear" w:color="auto" w:fill="FFFFFF"/>
        </w:rPr>
      </w:pPr>
    </w:p>
    <w:p w14:paraId="2FB1188B" w14:textId="1934CEC9" w:rsidR="00C262D0" w:rsidRDefault="00EC3D67" w:rsidP="007E78C2">
      <w:pPr>
        <w:rPr>
          <w:rFonts w:cs="Times New Roman"/>
          <w:color w:val="414142"/>
          <w:sz w:val="24"/>
          <w:szCs w:val="24"/>
          <w:shd w:val="clear" w:color="auto" w:fill="FFFFFF"/>
        </w:rPr>
      </w:pPr>
      <w:r>
        <w:rPr>
          <w:rFonts w:cs="Times New Roman"/>
          <w:color w:val="414142"/>
          <w:sz w:val="24"/>
          <w:szCs w:val="24"/>
          <w:shd w:val="clear" w:color="auto" w:fill="FFFFFF"/>
        </w:rPr>
        <w:t xml:space="preserve">Profesionālās atzīšanas procesu piemēro, ja profesionālā kvalifikācija ir iegūta ES dalībvalstī, Islandē, Norvēģijā, Lihtenšteinā vai Šveicē. Vienlaicīgi profesionālās kvalifikācijas atzīšanas procesu piemēro arī personām, kuras profesionālo kvalifikāciju ir ieguvušas </w:t>
      </w:r>
      <w:r w:rsidR="00865E6C">
        <w:rPr>
          <w:rFonts w:cs="Times New Roman"/>
          <w:color w:val="414142"/>
          <w:sz w:val="24"/>
          <w:szCs w:val="24"/>
          <w:shd w:val="clear" w:color="auto" w:fill="FFFFFF"/>
        </w:rPr>
        <w:t>3.valstī, bet t</w:t>
      </w:r>
      <w:r w:rsidR="00A47DFF">
        <w:rPr>
          <w:rFonts w:cs="Times New Roman"/>
          <w:color w:val="414142"/>
          <w:sz w:val="24"/>
          <w:szCs w:val="24"/>
          <w:shd w:val="clear" w:color="auto" w:fill="FFFFFF"/>
        </w:rPr>
        <w:t>ām</w:t>
      </w:r>
      <w:r w:rsidR="00865E6C">
        <w:rPr>
          <w:rFonts w:cs="Times New Roman"/>
          <w:color w:val="414142"/>
          <w:sz w:val="24"/>
          <w:szCs w:val="24"/>
          <w:shd w:val="clear" w:color="auto" w:fill="FFFFFF"/>
        </w:rPr>
        <w:t xml:space="preserve"> ir vismaz 3 gadu profesionālās prakses pieredze ES dalībvalstī un šī dalībvalsts ir atzinusi personas kvalifikāciju</w:t>
      </w:r>
      <w:r w:rsidR="00C02B22">
        <w:rPr>
          <w:rFonts w:cs="Times New Roman"/>
          <w:color w:val="414142"/>
          <w:sz w:val="24"/>
          <w:szCs w:val="24"/>
          <w:shd w:val="clear" w:color="auto" w:fill="FFFFFF"/>
        </w:rPr>
        <w:t xml:space="preserve"> (piešķīrusi likumīgās prakses tiesības)</w:t>
      </w:r>
      <w:r w:rsidR="00865E6C">
        <w:rPr>
          <w:rFonts w:cs="Times New Roman"/>
          <w:color w:val="414142"/>
          <w:sz w:val="24"/>
          <w:szCs w:val="24"/>
          <w:shd w:val="clear" w:color="auto" w:fill="FFFFFF"/>
        </w:rPr>
        <w:t xml:space="preserve"> saskaņā ar savām nacionālās likumdošanas prasībām.</w:t>
      </w:r>
    </w:p>
    <w:p w14:paraId="14E287A1" w14:textId="5179EB7A" w:rsidR="00C02B22" w:rsidRDefault="00C02B22" w:rsidP="007E78C2">
      <w:pPr>
        <w:rPr>
          <w:rFonts w:cs="Times New Roman"/>
          <w:color w:val="414142"/>
          <w:sz w:val="24"/>
          <w:szCs w:val="24"/>
          <w:shd w:val="clear" w:color="auto" w:fill="FFFFFF"/>
        </w:rPr>
      </w:pPr>
    </w:p>
    <w:p w14:paraId="4D4B85CE" w14:textId="2D646893" w:rsidR="00C02B22" w:rsidRDefault="00C02B22" w:rsidP="007E78C2">
      <w:pPr>
        <w:rPr>
          <w:rFonts w:cs="Times New Roman"/>
          <w:color w:val="414142"/>
          <w:sz w:val="24"/>
          <w:szCs w:val="24"/>
          <w:shd w:val="clear" w:color="auto" w:fill="FFFFFF"/>
        </w:rPr>
      </w:pPr>
      <w:r>
        <w:rPr>
          <w:rFonts w:cs="Times New Roman"/>
          <w:color w:val="414142"/>
          <w:sz w:val="24"/>
          <w:szCs w:val="24"/>
          <w:shd w:val="clear" w:color="auto" w:fill="FFFFFF"/>
        </w:rPr>
        <w:t xml:space="preserve">Profesionālās kvalifikācijas atzīšana attiecas uz personas citā dalībvalstī iegūtas kvalifikācijas atzīšanu un tā neattiecas uz kādas dalībvalsts </w:t>
      </w:r>
      <w:proofErr w:type="spellStart"/>
      <w:r>
        <w:rPr>
          <w:rFonts w:cs="Times New Roman"/>
          <w:color w:val="414142"/>
          <w:sz w:val="24"/>
          <w:szCs w:val="24"/>
          <w:shd w:val="clear" w:color="auto" w:fill="FFFFFF"/>
        </w:rPr>
        <w:t>iepriekšpieņemto</w:t>
      </w:r>
      <w:proofErr w:type="spellEnd"/>
      <w:r>
        <w:rPr>
          <w:rFonts w:cs="Times New Roman"/>
          <w:color w:val="414142"/>
          <w:sz w:val="24"/>
          <w:szCs w:val="24"/>
          <w:shd w:val="clear" w:color="auto" w:fill="FFFFFF"/>
        </w:rPr>
        <w:t xml:space="preserve"> atzīšanas lēmumu atzīšanu. </w:t>
      </w:r>
    </w:p>
    <w:p w14:paraId="000C9E3B" w14:textId="7F1EF434" w:rsidR="00C02B22" w:rsidRDefault="00C02B22" w:rsidP="007E78C2">
      <w:pPr>
        <w:rPr>
          <w:rFonts w:cs="Times New Roman"/>
          <w:color w:val="414142"/>
          <w:sz w:val="24"/>
          <w:szCs w:val="24"/>
          <w:shd w:val="clear" w:color="auto" w:fill="FFFFFF"/>
        </w:rPr>
      </w:pPr>
    </w:p>
    <w:p w14:paraId="618B66A0" w14:textId="5FF5AB5D" w:rsidR="00C02B22" w:rsidRDefault="00C02B22" w:rsidP="007E78C2">
      <w:pPr>
        <w:rPr>
          <w:rFonts w:cs="Times New Roman"/>
          <w:color w:val="414142"/>
          <w:sz w:val="24"/>
          <w:szCs w:val="24"/>
          <w:shd w:val="clear" w:color="auto" w:fill="FFFFFF"/>
        </w:rPr>
      </w:pPr>
      <w:r>
        <w:rPr>
          <w:rFonts w:cs="Times New Roman"/>
          <w:color w:val="414142"/>
          <w:sz w:val="24"/>
          <w:szCs w:val="24"/>
          <w:shd w:val="clear" w:color="auto" w:fill="FFFFFF"/>
        </w:rPr>
        <w:t xml:space="preserve">Atkarībā no profesionālo pakalpojumu  sniegšanas (praktizēšanas) rakstura, proti, vai pakalpojums tiek sniegts īslaicīgi vai pastāvīgi, </w:t>
      </w:r>
      <w:r w:rsidR="00A47DFF">
        <w:rPr>
          <w:rFonts w:cs="Times New Roman"/>
          <w:color w:val="414142"/>
          <w:sz w:val="24"/>
          <w:szCs w:val="24"/>
          <w:shd w:val="clear" w:color="auto" w:fill="FFFFFF"/>
        </w:rPr>
        <w:t>pieejas profesionālā pakalpojuma sniegšanai</w:t>
      </w:r>
      <w:r>
        <w:rPr>
          <w:rFonts w:cs="Times New Roman"/>
          <w:color w:val="414142"/>
          <w:sz w:val="24"/>
          <w:szCs w:val="24"/>
          <w:shd w:val="clear" w:color="auto" w:fill="FFFFFF"/>
        </w:rPr>
        <w:t xml:space="preserve"> piemēro atšķirīgas procedūras.</w:t>
      </w:r>
    </w:p>
    <w:p w14:paraId="58AC1028" w14:textId="5BF4B136" w:rsidR="00C02B22" w:rsidRDefault="00C02B22" w:rsidP="007E78C2">
      <w:pPr>
        <w:rPr>
          <w:rFonts w:cs="Times New Roman"/>
          <w:color w:val="414142"/>
          <w:sz w:val="24"/>
          <w:szCs w:val="24"/>
          <w:shd w:val="clear" w:color="auto" w:fill="FFFFFF"/>
        </w:rPr>
      </w:pPr>
    </w:p>
    <w:p w14:paraId="553F46EC" w14:textId="3025EBD5" w:rsidR="00C02B22" w:rsidRDefault="00C02B22" w:rsidP="007E78C2">
      <w:pPr>
        <w:rPr>
          <w:rFonts w:cs="Times New Roman"/>
          <w:color w:val="414142"/>
          <w:sz w:val="24"/>
          <w:szCs w:val="24"/>
          <w:shd w:val="clear" w:color="auto" w:fill="FFFFFF"/>
        </w:rPr>
      </w:pPr>
      <w:r w:rsidRPr="00A47DFF">
        <w:rPr>
          <w:rFonts w:cs="Times New Roman"/>
          <w:color w:val="414142"/>
          <w:sz w:val="24"/>
          <w:szCs w:val="24"/>
          <w:u w:val="single"/>
          <w:shd w:val="clear" w:color="auto" w:fill="FFFFFF"/>
        </w:rPr>
        <w:t>Persona iegūst statusu</w:t>
      </w:r>
      <w:r>
        <w:rPr>
          <w:rFonts w:cs="Times New Roman"/>
          <w:color w:val="414142"/>
          <w:sz w:val="24"/>
          <w:szCs w:val="24"/>
          <w:shd w:val="clear" w:color="auto" w:fill="FFFFFF"/>
        </w:rPr>
        <w:t>, ka</w:t>
      </w:r>
      <w:r w:rsidR="00894A57">
        <w:rPr>
          <w:rFonts w:cs="Times New Roman"/>
          <w:color w:val="414142"/>
          <w:sz w:val="24"/>
          <w:szCs w:val="24"/>
          <w:shd w:val="clear" w:color="auto" w:fill="FFFFFF"/>
        </w:rPr>
        <w:t>d</w:t>
      </w:r>
      <w:r>
        <w:rPr>
          <w:rFonts w:cs="Times New Roman"/>
          <w:color w:val="414142"/>
          <w:sz w:val="24"/>
          <w:szCs w:val="24"/>
          <w:shd w:val="clear" w:color="auto" w:fill="FFFFFF"/>
        </w:rPr>
        <w:t xml:space="preserve"> tās uzturēšanās citā dalībvalstī ir stabila un ilgstoša. Savukārt, ja persona </w:t>
      </w:r>
      <w:r w:rsidR="001D4A6C">
        <w:rPr>
          <w:rFonts w:cs="Times New Roman"/>
          <w:color w:val="414142"/>
          <w:sz w:val="24"/>
          <w:szCs w:val="24"/>
          <w:shd w:val="clear" w:color="auto" w:fill="FFFFFF"/>
        </w:rPr>
        <w:t>likumīgi praktizē profesionālos pienākumus kādā dalībvalstī un vēlas īslaicīgi un dažos gadījumos sniegt pakalpojumus citā dalībvalstī, persona var atzīt savu profesionālo kvalifikāciju vienkāršā procedūrā</w:t>
      </w:r>
      <w:r w:rsidR="00894A57">
        <w:rPr>
          <w:rFonts w:cs="Times New Roman"/>
          <w:color w:val="414142"/>
          <w:sz w:val="24"/>
          <w:szCs w:val="24"/>
          <w:shd w:val="clear" w:color="auto" w:fill="FFFFFF"/>
        </w:rPr>
        <w:t xml:space="preserve"> īslaicīgu pakalpojumu sniegšanai</w:t>
      </w:r>
      <w:r w:rsidR="001D4A6C">
        <w:rPr>
          <w:rFonts w:cs="Times New Roman"/>
          <w:color w:val="414142"/>
          <w:sz w:val="24"/>
          <w:szCs w:val="24"/>
          <w:shd w:val="clear" w:color="auto" w:fill="FFFFFF"/>
        </w:rPr>
        <w:t xml:space="preserve">. </w:t>
      </w:r>
    </w:p>
    <w:p w14:paraId="02DB2366" w14:textId="2BE9B362" w:rsidR="00D70032" w:rsidRDefault="00D70032" w:rsidP="007E78C2">
      <w:pPr>
        <w:rPr>
          <w:rFonts w:cs="Times New Roman"/>
          <w:color w:val="414142"/>
          <w:sz w:val="24"/>
          <w:szCs w:val="24"/>
          <w:shd w:val="clear" w:color="auto" w:fill="FFFFFF"/>
        </w:rPr>
      </w:pPr>
    </w:p>
    <w:p w14:paraId="014E3E67" w14:textId="77777777" w:rsidR="00D70032" w:rsidRDefault="00D70032" w:rsidP="007E78C2">
      <w:pPr>
        <w:rPr>
          <w:rFonts w:cs="Times New Roman"/>
          <w:color w:val="414142"/>
          <w:sz w:val="24"/>
          <w:szCs w:val="24"/>
          <w:shd w:val="clear" w:color="auto" w:fill="FFFFFF"/>
        </w:rPr>
      </w:pPr>
      <w:r w:rsidRPr="00D70032">
        <w:rPr>
          <w:rFonts w:cs="Times New Roman"/>
          <w:color w:val="414142"/>
          <w:sz w:val="24"/>
          <w:szCs w:val="24"/>
          <w:shd w:val="clear" w:color="auto" w:fill="FFFFFF"/>
        </w:rPr>
        <w:t>Tātad, ja persona, kura likumīgi sniedz profesionālos pakalpojumus arhitektūrā vai būvniecībā ES dalībvalsti, vēlas strādāt (sniegt profesionālo pakalpojumu vai tikt nodarbināta uz darba līguma pamata) Latvijā profesijās, kuras ir reglamentētas saskaņā ar Būvniecības likuma 13.panta nosacījumiem</w:t>
      </w:r>
      <w:r>
        <w:rPr>
          <w:rFonts w:cs="Times New Roman"/>
          <w:color w:val="414142"/>
          <w:sz w:val="24"/>
          <w:szCs w:val="24"/>
          <w:shd w:val="clear" w:color="auto" w:fill="FFFFFF"/>
        </w:rPr>
        <w:t>, tā atkarībā no šo pakalpojumu sniegšanas ilguma un rakstura:</w:t>
      </w:r>
    </w:p>
    <w:p w14:paraId="4A2955B4" w14:textId="3499E9E3" w:rsidR="00D70032" w:rsidRDefault="00D70032" w:rsidP="00D70032">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atzīst profesionālo kvalifikāciju</w:t>
      </w:r>
      <w:r w:rsidR="00894A57">
        <w:rPr>
          <w:rFonts w:cs="Times New Roman"/>
          <w:color w:val="414142"/>
          <w:sz w:val="24"/>
          <w:szCs w:val="24"/>
          <w:shd w:val="clear" w:color="auto" w:fill="FFFFFF"/>
        </w:rPr>
        <w:t xml:space="preserve"> īslaicīgu pakalpojumu sniegšanai</w:t>
      </w:r>
      <w:r>
        <w:rPr>
          <w:rFonts w:cs="Times New Roman"/>
          <w:color w:val="414142"/>
          <w:sz w:val="24"/>
          <w:szCs w:val="24"/>
          <w:shd w:val="clear" w:color="auto" w:fill="FFFFFF"/>
        </w:rPr>
        <w:t>;</w:t>
      </w:r>
    </w:p>
    <w:p w14:paraId="3F937A57" w14:textId="4C37C148" w:rsidR="00D70032" w:rsidRPr="00D70032" w:rsidRDefault="00D70032" w:rsidP="00D70032">
      <w:pPr>
        <w:pStyle w:val="ListParagraph"/>
        <w:numPr>
          <w:ilvl w:val="0"/>
          <w:numId w:val="11"/>
        </w:numPr>
        <w:rPr>
          <w:rFonts w:cs="Times New Roman"/>
          <w:color w:val="414142"/>
          <w:sz w:val="24"/>
          <w:szCs w:val="24"/>
          <w:shd w:val="clear" w:color="auto" w:fill="FFFFFF"/>
        </w:rPr>
      </w:pPr>
      <w:r>
        <w:rPr>
          <w:rFonts w:cs="Times New Roman"/>
          <w:color w:val="414142"/>
          <w:sz w:val="24"/>
          <w:szCs w:val="24"/>
          <w:shd w:val="clear" w:color="auto" w:fill="FFFFFF"/>
        </w:rPr>
        <w:t>iegūst statusu.</w:t>
      </w:r>
    </w:p>
    <w:p w14:paraId="7F125B4A" w14:textId="2B6D2DF7" w:rsidR="00F204B2" w:rsidRDefault="00F204B2">
      <w:pPr>
        <w:jc w:val="left"/>
        <w:rPr>
          <w:rFonts w:cs="Times New Roman"/>
          <w:color w:val="414142"/>
          <w:sz w:val="24"/>
          <w:szCs w:val="24"/>
          <w:shd w:val="clear" w:color="auto" w:fill="FFFFFF"/>
        </w:rPr>
      </w:pPr>
      <w:r>
        <w:rPr>
          <w:rFonts w:cs="Times New Roman"/>
          <w:color w:val="414142"/>
          <w:sz w:val="24"/>
          <w:szCs w:val="24"/>
          <w:shd w:val="clear" w:color="auto" w:fill="FFFFFF"/>
        </w:rPr>
        <w:br w:type="page"/>
      </w:r>
    </w:p>
    <w:p w14:paraId="168928B6" w14:textId="77777777" w:rsidR="00673DA4" w:rsidRDefault="00673DA4" w:rsidP="007E78C2">
      <w:pPr>
        <w:rPr>
          <w:rFonts w:cs="Times New Roman"/>
          <w:color w:val="414142"/>
          <w:sz w:val="24"/>
          <w:szCs w:val="24"/>
          <w:shd w:val="clear" w:color="auto" w:fill="FFFFFF"/>
        </w:rPr>
      </w:pPr>
    </w:p>
    <w:p w14:paraId="400C1222" w14:textId="5F52137B" w:rsidR="00673DA4" w:rsidRPr="007E78C2" w:rsidRDefault="00673DA4" w:rsidP="00673DA4">
      <w:pPr>
        <w:pStyle w:val="Heading1"/>
        <w:rPr>
          <w:shd w:val="clear" w:color="auto" w:fill="FFFFFF"/>
        </w:rPr>
      </w:pPr>
      <w:bookmarkStart w:id="4" w:name="_Toc62469985"/>
      <w:r>
        <w:rPr>
          <w:shd w:val="clear" w:color="auto" w:fill="FFFFFF"/>
        </w:rPr>
        <w:t>Profesionālās kvalifikācijas atzīšana īslaicīgās profesionālo pakalpojumu sniegšanas gadījumā</w:t>
      </w:r>
      <w:bookmarkEnd w:id="4"/>
    </w:p>
    <w:p w14:paraId="24B62124" w14:textId="77777777" w:rsidR="000529B2" w:rsidRPr="008973D1" w:rsidRDefault="000529B2" w:rsidP="00B918C3">
      <w:pPr>
        <w:rPr>
          <w:rFonts w:cs="Times New Roman"/>
          <w:color w:val="414142"/>
          <w:sz w:val="24"/>
          <w:szCs w:val="24"/>
          <w:shd w:val="clear" w:color="auto" w:fill="FFFFFF"/>
        </w:rPr>
      </w:pPr>
    </w:p>
    <w:p w14:paraId="3A3B3859" w14:textId="2C8E0A16" w:rsidR="00921958" w:rsidRPr="00921958" w:rsidRDefault="00921958" w:rsidP="00921958">
      <w:pPr>
        <w:pStyle w:val="ListParagraph"/>
        <w:numPr>
          <w:ilvl w:val="0"/>
          <w:numId w:val="9"/>
        </w:numPr>
        <w:rPr>
          <w:rFonts w:cs="Times New Roman"/>
          <w:b/>
          <w:bCs/>
          <w:color w:val="414142"/>
          <w:sz w:val="24"/>
          <w:szCs w:val="24"/>
          <w:shd w:val="clear" w:color="auto" w:fill="FFFFFF"/>
        </w:rPr>
      </w:pPr>
      <w:r w:rsidRPr="00921958">
        <w:rPr>
          <w:rFonts w:cs="Times New Roman"/>
          <w:b/>
          <w:bCs/>
          <w:color w:val="414142"/>
          <w:sz w:val="24"/>
          <w:szCs w:val="24"/>
          <w:shd w:val="clear" w:color="auto" w:fill="FFFFFF"/>
        </w:rPr>
        <w:t xml:space="preserve">Kāda profesionālo pakalpojumu sniegšana atbilst īslaicīgai profesionālai darbībai? </w:t>
      </w:r>
    </w:p>
    <w:p w14:paraId="6025B0C0" w14:textId="77777777" w:rsidR="00921958" w:rsidRDefault="00921958" w:rsidP="00B918C3">
      <w:pPr>
        <w:rPr>
          <w:rFonts w:cs="Times New Roman"/>
          <w:color w:val="414142"/>
          <w:sz w:val="24"/>
          <w:szCs w:val="24"/>
          <w:shd w:val="clear" w:color="auto" w:fill="FFFFFF"/>
        </w:rPr>
      </w:pPr>
    </w:p>
    <w:p w14:paraId="35C721AD" w14:textId="4A55CC2A" w:rsidR="008C0C06" w:rsidRPr="008973D1" w:rsidRDefault="008C0C06" w:rsidP="00B918C3">
      <w:pPr>
        <w:rPr>
          <w:rFonts w:cs="Times New Roman"/>
          <w:color w:val="414142"/>
          <w:sz w:val="24"/>
          <w:szCs w:val="24"/>
          <w:shd w:val="clear" w:color="auto" w:fill="FFFFFF"/>
        </w:rPr>
      </w:pPr>
      <w:r w:rsidRPr="008973D1">
        <w:rPr>
          <w:rFonts w:cs="Times New Roman"/>
          <w:color w:val="414142"/>
          <w:sz w:val="24"/>
          <w:szCs w:val="24"/>
          <w:shd w:val="clear" w:color="auto" w:fill="FFFFFF"/>
        </w:rPr>
        <w:t>Persona ir uzskatāma par īslaicīgu profesionālo pakalpojumu sniedzēju Latvijas Republikā reglamentētajā profesijā, ja tā atbilst visiem turpmāk minētajiem kritērijiem</w:t>
      </w:r>
      <w:r w:rsidR="008510EF">
        <w:rPr>
          <w:rFonts w:cs="Times New Roman"/>
          <w:color w:val="414142"/>
          <w:sz w:val="24"/>
          <w:szCs w:val="24"/>
          <w:shd w:val="clear" w:color="auto" w:fill="FFFFFF"/>
        </w:rPr>
        <w:t xml:space="preserve"> (likuma </w:t>
      </w:r>
      <w:r w:rsidR="008510EF">
        <w:rPr>
          <w:rFonts w:cs="Times New Roman"/>
          <w:i/>
          <w:iCs/>
          <w:color w:val="414142"/>
          <w:sz w:val="24"/>
          <w:szCs w:val="24"/>
          <w:shd w:val="clear" w:color="auto" w:fill="FFFFFF"/>
        </w:rPr>
        <w:t xml:space="preserve">Par reglamentētajām profesijām un profesionālās kvalifikācijas atzīšanu </w:t>
      </w:r>
      <w:r w:rsidR="008510EF">
        <w:rPr>
          <w:rFonts w:cs="Times New Roman"/>
          <w:color w:val="414142"/>
          <w:sz w:val="24"/>
          <w:szCs w:val="24"/>
          <w:shd w:val="clear" w:color="auto" w:fill="FFFFFF"/>
        </w:rPr>
        <w:t>42.panta pirmā daļa)</w:t>
      </w:r>
      <w:r w:rsidRPr="008973D1">
        <w:rPr>
          <w:rFonts w:cs="Times New Roman"/>
          <w:color w:val="414142"/>
          <w:sz w:val="24"/>
          <w:szCs w:val="24"/>
          <w:shd w:val="clear" w:color="auto" w:fill="FFFFFF"/>
        </w:rPr>
        <w:t>:</w:t>
      </w:r>
    </w:p>
    <w:p w14:paraId="12D0DDBA" w14:textId="3841DCB4" w:rsidR="008C0C06" w:rsidRPr="008973D1" w:rsidRDefault="008C0C06" w:rsidP="008C0C06">
      <w:pPr>
        <w:pStyle w:val="ListParagraph"/>
        <w:numPr>
          <w:ilvl w:val="0"/>
          <w:numId w:val="2"/>
        </w:numPr>
        <w:rPr>
          <w:rFonts w:cs="Times New Roman"/>
          <w:color w:val="414142"/>
          <w:sz w:val="24"/>
          <w:szCs w:val="24"/>
          <w:shd w:val="clear" w:color="auto" w:fill="FFFFFF"/>
        </w:rPr>
      </w:pPr>
      <w:r w:rsidRPr="008973D1">
        <w:rPr>
          <w:rFonts w:cs="Times New Roman"/>
          <w:color w:val="414142"/>
          <w:sz w:val="24"/>
          <w:szCs w:val="24"/>
          <w:shd w:val="clear" w:color="auto" w:fill="FFFFFF"/>
        </w:rPr>
        <w:t xml:space="preserve">tās mītnes valsts </w:t>
      </w:r>
      <w:r w:rsidR="00617340">
        <w:rPr>
          <w:rFonts w:cs="Times New Roman"/>
          <w:color w:val="414142"/>
          <w:sz w:val="24"/>
          <w:szCs w:val="24"/>
          <w:shd w:val="clear" w:color="auto" w:fill="FFFFFF"/>
        </w:rPr>
        <w:t xml:space="preserve">un </w:t>
      </w:r>
      <w:r w:rsidR="00617340" w:rsidRPr="008973D1">
        <w:rPr>
          <w:rFonts w:cs="Times New Roman"/>
          <w:color w:val="414142"/>
          <w:sz w:val="24"/>
          <w:szCs w:val="24"/>
          <w:shd w:val="clear" w:color="auto" w:fill="FFFFFF"/>
        </w:rPr>
        <w:t xml:space="preserve">tās sniegto pakalpojumu izcelsmes valsts </w:t>
      </w:r>
      <w:r w:rsidRPr="008973D1">
        <w:rPr>
          <w:rFonts w:cs="Times New Roman"/>
          <w:color w:val="414142"/>
          <w:sz w:val="24"/>
          <w:szCs w:val="24"/>
          <w:shd w:val="clear" w:color="auto" w:fill="FFFFFF"/>
        </w:rPr>
        <w:t>ir Eiropas Savienības dalībvalsts vai Eiropas Brīvās tirdzniecības asociācijas dalībvalsts;</w:t>
      </w:r>
    </w:p>
    <w:p w14:paraId="55CE1E43" w14:textId="5A868729" w:rsidR="008C0C06" w:rsidRPr="008973D1" w:rsidRDefault="008C0C06" w:rsidP="008C0C06">
      <w:pPr>
        <w:pStyle w:val="ListParagraph"/>
        <w:numPr>
          <w:ilvl w:val="0"/>
          <w:numId w:val="2"/>
        </w:numPr>
        <w:rPr>
          <w:rFonts w:cs="Times New Roman"/>
          <w:sz w:val="24"/>
          <w:szCs w:val="24"/>
        </w:rPr>
      </w:pPr>
      <w:r w:rsidRPr="008973D1">
        <w:rPr>
          <w:rFonts w:cs="Times New Roman"/>
          <w:color w:val="414142"/>
          <w:sz w:val="24"/>
          <w:szCs w:val="24"/>
          <w:shd w:val="clear" w:color="auto" w:fill="FFFFFF"/>
        </w:rPr>
        <w:t xml:space="preserve">tās profesionālā darbība attiecīgajā profesijā Latvijas Republikā ir ierobežota: </w:t>
      </w:r>
    </w:p>
    <w:p w14:paraId="7ECA3A1C" w14:textId="77777777" w:rsidR="008C0C06" w:rsidRPr="008973D1" w:rsidRDefault="008C0C06" w:rsidP="008C0C06">
      <w:pPr>
        <w:pStyle w:val="ListParagraph"/>
        <w:numPr>
          <w:ilvl w:val="1"/>
          <w:numId w:val="2"/>
        </w:numPr>
        <w:rPr>
          <w:rFonts w:cs="Times New Roman"/>
          <w:sz w:val="24"/>
          <w:szCs w:val="24"/>
        </w:rPr>
      </w:pPr>
      <w:r w:rsidRPr="008973D1">
        <w:rPr>
          <w:rFonts w:cs="Times New Roman"/>
          <w:color w:val="414142"/>
          <w:sz w:val="24"/>
          <w:szCs w:val="24"/>
          <w:shd w:val="clear" w:color="auto" w:fill="FFFFFF"/>
        </w:rPr>
        <w:t xml:space="preserve"> ilguma;</w:t>
      </w:r>
    </w:p>
    <w:p w14:paraId="1B54C029" w14:textId="6E96673C" w:rsidR="008C0C06" w:rsidRPr="008973D1" w:rsidRDefault="008C0C06" w:rsidP="008C0C06">
      <w:pPr>
        <w:pStyle w:val="ListParagraph"/>
        <w:numPr>
          <w:ilvl w:val="1"/>
          <w:numId w:val="2"/>
        </w:numPr>
        <w:rPr>
          <w:rFonts w:cs="Times New Roman"/>
          <w:sz w:val="24"/>
          <w:szCs w:val="24"/>
        </w:rPr>
      </w:pPr>
      <w:r w:rsidRPr="008973D1">
        <w:rPr>
          <w:rFonts w:cs="Times New Roman"/>
          <w:color w:val="414142"/>
          <w:sz w:val="24"/>
          <w:szCs w:val="24"/>
          <w:shd w:val="clear" w:color="auto" w:fill="FFFFFF"/>
        </w:rPr>
        <w:t xml:space="preserve"> </w:t>
      </w:r>
      <w:r w:rsidR="008973D1" w:rsidRPr="008973D1">
        <w:rPr>
          <w:rFonts w:cs="Times New Roman"/>
          <w:color w:val="414142"/>
          <w:sz w:val="24"/>
          <w:szCs w:val="24"/>
          <w:shd w:val="clear" w:color="auto" w:fill="FFFFFF"/>
        </w:rPr>
        <w:t>b</w:t>
      </w:r>
      <w:r w:rsidRPr="008973D1">
        <w:rPr>
          <w:rFonts w:cs="Times New Roman"/>
          <w:color w:val="414142"/>
          <w:sz w:val="24"/>
          <w:szCs w:val="24"/>
          <w:shd w:val="clear" w:color="auto" w:fill="FFFFFF"/>
        </w:rPr>
        <w:t>iežuma;</w:t>
      </w:r>
    </w:p>
    <w:p w14:paraId="28F3DE7E" w14:textId="29132423" w:rsidR="008C0C06" w:rsidRPr="008973D1" w:rsidRDefault="008C0C06" w:rsidP="008C0C06">
      <w:pPr>
        <w:pStyle w:val="ListParagraph"/>
        <w:numPr>
          <w:ilvl w:val="1"/>
          <w:numId w:val="2"/>
        </w:numPr>
        <w:rPr>
          <w:rFonts w:cs="Times New Roman"/>
          <w:sz w:val="24"/>
          <w:szCs w:val="24"/>
        </w:rPr>
      </w:pPr>
      <w:r w:rsidRPr="008973D1">
        <w:rPr>
          <w:rFonts w:cs="Times New Roman"/>
          <w:color w:val="414142"/>
          <w:sz w:val="24"/>
          <w:szCs w:val="24"/>
          <w:shd w:val="clear" w:color="auto" w:fill="FFFFFF"/>
        </w:rPr>
        <w:t>apjoma ziņā;</w:t>
      </w:r>
    </w:p>
    <w:p w14:paraId="75895C94" w14:textId="493139B0" w:rsidR="008C0C06" w:rsidRPr="008973D1" w:rsidRDefault="008C0C06" w:rsidP="008C0C06">
      <w:pPr>
        <w:pStyle w:val="ListParagraph"/>
        <w:numPr>
          <w:ilvl w:val="0"/>
          <w:numId w:val="2"/>
        </w:numPr>
        <w:rPr>
          <w:rFonts w:cs="Times New Roman"/>
          <w:sz w:val="24"/>
          <w:szCs w:val="24"/>
        </w:rPr>
      </w:pPr>
      <w:r w:rsidRPr="008973D1">
        <w:rPr>
          <w:rFonts w:cs="Times New Roman"/>
          <w:color w:val="414142"/>
          <w:sz w:val="24"/>
          <w:szCs w:val="24"/>
          <w:shd w:val="clear" w:color="auto" w:fill="FFFFFF"/>
        </w:rPr>
        <w:t>šīs personas uzturēšanās Latvijas Republikā nav pastāvīga;</w:t>
      </w:r>
    </w:p>
    <w:p w14:paraId="6245764A" w14:textId="5DACA4FA" w:rsidR="00B918C3" w:rsidRPr="00921958" w:rsidRDefault="008C0C06" w:rsidP="008C0C06">
      <w:pPr>
        <w:pStyle w:val="ListParagraph"/>
        <w:numPr>
          <w:ilvl w:val="0"/>
          <w:numId w:val="2"/>
        </w:numPr>
        <w:rPr>
          <w:rFonts w:cs="Times New Roman"/>
          <w:sz w:val="24"/>
          <w:szCs w:val="24"/>
        </w:rPr>
      </w:pPr>
      <w:r w:rsidRPr="008973D1">
        <w:rPr>
          <w:rFonts w:cs="Times New Roman"/>
          <w:color w:val="414142"/>
          <w:sz w:val="24"/>
          <w:szCs w:val="24"/>
          <w:shd w:val="clear" w:color="auto" w:fill="FFFFFF"/>
        </w:rPr>
        <w:t>šī persona veic pastāvīgu profesionālo darbību savā mītnes valstī</w:t>
      </w:r>
      <w:r w:rsidR="00A47DFF">
        <w:rPr>
          <w:rFonts w:cs="Times New Roman"/>
          <w:color w:val="414142"/>
          <w:sz w:val="24"/>
          <w:szCs w:val="24"/>
          <w:shd w:val="clear" w:color="auto" w:fill="FFFFFF"/>
        </w:rPr>
        <w:t xml:space="preserve"> (personai ir likumīgs statuss Eiropas Savienības vai Eiropas </w:t>
      </w:r>
      <w:r w:rsidR="005236EC">
        <w:rPr>
          <w:rFonts w:cs="Times New Roman"/>
          <w:color w:val="414142"/>
          <w:sz w:val="24"/>
          <w:szCs w:val="24"/>
          <w:shd w:val="clear" w:color="auto" w:fill="FFFFFF"/>
        </w:rPr>
        <w:t>Brīvās tirdzniecības asociācijas dalībvalstī</w:t>
      </w:r>
      <w:r w:rsidRPr="008973D1">
        <w:rPr>
          <w:rFonts w:cs="Times New Roman"/>
          <w:color w:val="414142"/>
          <w:sz w:val="24"/>
          <w:szCs w:val="24"/>
          <w:shd w:val="clear" w:color="auto" w:fill="FFFFFF"/>
        </w:rPr>
        <w:t>.</w:t>
      </w:r>
    </w:p>
    <w:p w14:paraId="0F2A3D79" w14:textId="15F1AFB5" w:rsidR="00921958" w:rsidRDefault="00921958" w:rsidP="00921958">
      <w:pPr>
        <w:rPr>
          <w:rFonts w:cs="Times New Roman"/>
          <w:sz w:val="24"/>
          <w:szCs w:val="24"/>
        </w:rPr>
      </w:pPr>
    </w:p>
    <w:p w14:paraId="706A9134" w14:textId="6EBC004D" w:rsidR="00D70032" w:rsidRDefault="00921958" w:rsidP="00921958">
      <w:pPr>
        <w:rPr>
          <w:rFonts w:cs="Times New Roman"/>
          <w:sz w:val="24"/>
          <w:szCs w:val="24"/>
        </w:rPr>
      </w:pPr>
      <w:r w:rsidRPr="008828E6">
        <w:rPr>
          <w:rFonts w:cs="Times New Roman"/>
          <w:sz w:val="24"/>
          <w:szCs w:val="24"/>
        </w:rPr>
        <w:t>Īslaicīgu pakalpojumu galvenā iezīme, ka persona profesionālos pakalpojumus Latvijā sniedz papildus savai profesionālai darbībai mītnes valstī, proti, persona nepārtrauc profesionālo darbību veikšanu mītnes valstī, ko pati persona uzskata par savu galveno profesionālo pakalpojumu sniegšanas vietu</w:t>
      </w:r>
      <w:r w:rsidR="00845B22">
        <w:rPr>
          <w:rFonts w:cs="Times New Roman"/>
          <w:sz w:val="24"/>
          <w:szCs w:val="24"/>
        </w:rPr>
        <w:t xml:space="preserve"> (personai likumīgs statuss citā valstī)</w:t>
      </w:r>
      <w:r w:rsidRPr="008828E6">
        <w:rPr>
          <w:rFonts w:cs="Times New Roman"/>
          <w:sz w:val="24"/>
          <w:szCs w:val="24"/>
        </w:rPr>
        <w:t xml:space="preserve">. </w:t>
      </w:r>
      <w:r w:rsidR="00D70032" w:rsidRPr="00A47DFF">
        <w:rPr>
          <w:rFonts w:cs="Times New Roman"/>
          <w:b/>
          <w:bCs/>
          <w:sz w:val="24"/>
          <w:szCs w:val="24"/>
        </w:rPr>
        <w:t>Pakalpojuma sniegšanas īslaicīgu raksturu vērtē katrā konkrētā gadījumā</w:t>
      </w:r>
      <w:r w:rsidR="00D70032">
        <w:rPr>
          <w:rFonts w:cs="Times New Roman"/>
          <w:sz w:val="24"/>
          <w:szCs w:val="24"/>
        </w:rPr>
        <w:t xml:space="preserve">, jo īpaši vērtējot sniegšanas ilgumu, regularitāti, nepārtrauktību, biežumu. Iestāde nedrīkst noteikt kādu konkrētu pakalpojuma sniegšanas maksimālo ilgumu un biežumu, kas piemērojams kā kritērijs visos gadījumos, lai atzītu, ka pakalpojums ir īslaicīgs. Tas īpaši attiecas uz profesionālo darbību arhitektūrā un būvniecībā, ņemot vērā, ka būvniecības process ir garš un sarežģīts un viena objekta ietvaros var ilgt vairākus gadus. Līdz ar to arī profesionālā pakalpojumu sniegšana arhitektūrā un būvniecība var tikt atzīta par īslaicīgu arī tad, ja tā tiek </w:t>
      </w:r>
      <w:r w:rsidR="002461F3">
        <w:rPr>
          <w:rFonts w:cs="Times New Roman"/>
          <w:sz w:val="24"/>
          <w:szCs w:val="24"/>
        </w:rPr>
        <w:t xml:space="preserve">veikta vairākus gadus nepārtraukti. </w:t>
      </w:r>
    </w:p>
    <w:p w14:paraId="3D646AEE" w14:textId="50670819" w:rsidR="00A47DFF" w:rsidRDefault="00A47DFF" w:rsidP="00921958">
      <w:pPr>
        <w:rPr>
          <w:rFonts w:cs="Times New Roman"/>
          <w:sz w:val="24"/>
          <w:szCs w:val="24"/>
        </w:rPr>
      </w:pPr>
    </w:p>
    <w:p w14:paraId="1BAE868B" w14:textId="0B95BF6E" w:rsidR="00A47DFF" w:rsidRDefault="00C20143" w:rsidP="00921958">
      <w:pPr>
        <w:rPr>
          <w:rFonts w:cs="Times New Roman"/>
          <w:sz w:val="24"/>
          <w:szCs w:val="24"/>
        </w:rPr>
      </w:pPr>
      <w:r>
        <w:rPr>
          <w:rFonts w:cs="Times New Roman"/>
          <w:sz w:val="24"/>
          <w:szCs w:val="24"/>
        </w:rPr>
        <w:t xml:space="preserve">Lai pretendētu uz profesionālās kvalifikācijas atzīšanu īslaicīgas pakalpojuma sniegšanas gadījumā, personai ir jābūt iegūtam likumīgam statusam kādā no Eiropas savienības vai Eiropas brīvās tirdzniecības asociācijas dalībvalstī. </w:t>
      </w:r>
    </w:p>
    <w:p w14:paraId="24FDBF20" w14:textId="77777777" w:rsidR="00D70032" w:rsidRDefault="00D70032" w:rsidP="00921958">
      <w:pPr>
        <w:rPr>
          <w:rFonts w:cs="Times New Roman"/>
          <w:sz w:val="24"/>
          <w:szCs w:val="24"/>
        </w:rPr>
      </w:pPr>
    </w:p>
    <w:p w14:paraId="4BA83C3B" w14:textId="6EB19BC0" w:rsidR="00921958" w:rsidRPr="00C20143" w:rsidRDefault="00C20143" w:rsidP="00921958">
      <w:pPr>
        <w:rPr>
          <w:rFonts w:cs="Times New Roman"/>
          <w:sz w:val="24"/>
          <w:szCs w:val="24"/>
        </w:rPr>
      </w:pPr>
      <w:r>
        <w:rPr>
          <w:rFonts w:cs="Times New Roman"/>
          <w:sz w:val="24"/>
          <w:szCs w:val="24"/>
        </w:rPr>
        <w:t xml:space="preserve">Likumīgā statusa iegūšana nozīmē, ka persona ir izpildījusi visas attiecīgās valsts nacionālās prasības (piemēram, sertificēšanas process, </w:t>
      </w:r>
      <w:r w:rsidR="00202EAC">
        <w:rPr>
          <w:rFonts w:cs="Times New Roman"/>
          <w:sz w:val="24"/>
          <w:szCs w:val="24"/>
        </w:rPr>
        <w:t xml:space="preserve">reģistrācija valsts reģistrā, obligātā dalība profesionālajā organizācija, atļaujas saņemšana un tml.), lai varētu uzsākt strādāt (praktizēt) konkrētajā profesijā. Ja kādas valsts nacionālajā likumdošanā nav izvirzītas prasības profesionālās darbības uzsākšanai, tiek uzskatīts, ka likumīgais statuss ir iegūts, ja persona uzsāk tiesisku pakalpojuma sniegšanu (praktizēšanu) konkrētajā profesija (gan kā darbinieks, gan kā pašnodarbinātā persona). </w:t>
      </w:r>
    </w:p>
    <w:p w14:paraId="2C91F882" w14:textId="76F753D0" w:rsidR="00921958" w:rsidRDefault="00921958" w:rsidP="00921958">
      <w:pPr>
        <w:rPr>
          <w:rFonts w:cs="Times New Roman"/>
          <w:color w:val="FF0000"/>
          <w:sz w:val="24"/>
          <w:szCs w:val="24"/>
          <w:u w:val="single"/>
        </w:rPr>
      </w:pPr>
    </w:p>
    <w:p w14:paraId="78CDD1A1" w14:textId="77777777" w:rsidR="00921958" w:rsidRPr="00202EAC" w:rsidRDefault="00921958" w:rsidP="00921958">
      <w:pPr>
        <w:pStyle w:val="ListParagraph"/>
        <w:numPr>
          <w:ilvl w:val="0"/>
          <w:numId w:val="9"/>
        </w:numPr>
        <w:rPr>
          <w:rFonts w:cs="Times New Roman"/>
          <w:b/>
          <w:bCs/>
          <w:color w:val="414142"/>
          <w:sz w:val="24"/>
          <w:szCs w:val="24"/>
          <w:shd w:val="clear" w:color="auto" w:fill="FFFFFF"/>
        </w:rPr>
      </w:pPr>
      <w:r w:rsidRPr="00202EAC">
        <w:rPr>
          <w:rFonts w:cs="Times New Roman"/>
          <w:b/>
          <w:bCs/>
          <w:color w:val="414142"/>
          <w:sz w:val="24"/>
          <w:szCs w:val="24"/>
          <w:shd w:val="clear" w:color="auto" w:fill="FFFFFF"/>
        </w:rPr>
        <w:t>Kādi ir nosacījumi īslaicīgai profesionālo pakalpojumu sniegšanai?</w:t>
      </w:r>
    </w:p>
    <w:p w14:paraId="350AFF54" w14:textId="77777777" w:rsidR="00921958" w:rsidRDefault="00921958" w:rsidP="00B918C3">
      <w:pPr>
        <w:rPr>
          <w:rFonts w:cs="Times New Roman"/>
          <w:color w:val="414142"/>
          <w:sz w:val="24"/>
          <w:szCs w:val="24"/>
          <w:shd w:val="clear" w:color="auto" w:fill="FFFFFF"/>
        </w:rPr>
      </w:pPr>
    </w:p>
    <w:p w14:paraId="3A3A081F" w14:textId="47D53BFD" w:rsidR="00380E80" w:rsidRDefault="00380E80" w:rsidP="00B918C3">
      <w:pPr>
        <w:rPr>
          <w:rFonts w:cs="Times New Roman"/>
          <w:color w:val="414142"/>
          <w:sz w:val="24"/>
          <w:szCs w:val="24"/>
          <w:shd w:val="clear" w:color="auto" w:fill="FFFFFF"/>
        </w:rPr>
      </w:pPr>
      <w:r>
        <w:rPr>
          <w:rFonts w:cs="Times New Roman"/>
          <w:color w:val="414142"/>
          <w:sz w:val="24"/>
          <w:szCs w:val="24"/>
          <w:shd w:val="clear" w:color="auto" w:fill="FFFFFF"/>
        </w:rPr>
        <w:t xml:space="preserve">Lai </w:t>
      </w:r>
      <w:r w:rsidR="008510EF">
        <w:rPr>
          <w:rFonts w:cs="Times New Roman"/>
          <w:color w:val="414142"/>
          <w:sz w:val="24"/>
          <w:szCs w:val="24"/>
          <w:shd w:val="clear" w:color="auto" w:fill="FFFFFF"/>
        </w:rPr>
        <w:t>uzsāktu</w:t>
      </w:r>
      <w:r>
        <w:rPr>
          <w:rFonts w:cs="Times New Roman"/>
          <w:color w:val="414142"/>
          <w:sz w:val="24"/>
          <w:szCs w:val="24"/>
          <w:shd w:val="clear" w:color="auto" w:fill="FFFFFF"/>
        </w:rPr>
        <w:t xml:space="preserve"> īslaicīgai profesionālo pakalpojumu sniegšan</w:t>
      </w:r>
      <w:r w:rsidR="008510EF">
        <w:rPr>
          <w:rFonts w:cs="Times New Roman"/>
          <w:color w:val="414142"/>
          <w:sz w:val="24"/>
          <w:szCs w:val="24"/>
          <w:shd w:val="clear" w:color="auto" w:fill="FFFFFF"/>
        </w:rPr>
        <w:t>u</w:t>
      </w:r>
      <w:r w:rsidR="00202EAC">
        <w:rPr>
          <w:rFonts w:cs="Times New Roman"/>
          <w:color w:val="414142"/>
          <w:sz w:val="24"/>
          <w:szCs w:val="24"/>
          <w:shd w:val="clear" w:color="auto" w:fill="FFFFFF"/>
        </w:rPr>
        <w:t xml:space="preserve"> Latvijā reglamentētajās </w:t>
      </w:r>
      <w:r w:rsidR="00202EAC" w:rsidRPr="00202EAC">
        <w:rPr>
          <w:rFonts w:cs="Times New Roman"/>
          <w:b/>
          <w:bCs/>
          <w:color w:val="414142"/>
          <w:sz w:val="24"/>
          <w:szCs w:val="24"/>
          <w:shd w:val="clear" w:color="auto" w:fill="FFFFFF"/>
        </w:rPr>
        <w:t>arhitekta, būvinženiera, būvdarbu vadītāja vai būvuzrauga profesijā</w:t>
      </w:r>
      <w:r>
        <w:rPr>
          <w:rFonts w:cs="Times New Roman"/>
          <w:color w:val="414142"/>
          <w:sz w:val="24"/>
          <w:szCs w:val="24"/>
          <w:shd w:val="clear" w:color="auto" w:fill="FFFFFF"/>
        </w:rPr>
        <w:t xml:space="preserve">, persona, </w:t>
      </w:r>
      <w:r w:rsidRPr="008510EF">
        <w:rPr>
          <w:rFonts w:cs="Times New Roman"/>
          <w:color w:val="414142"/>
          <w:sz w:val="24"/>
          <w:szCs w:val="24"/>
          <w:u w:val="single"/>
          <w:shd w:val="clear" w:color="auto" w:fill="FFFFFF"/>
        </w:rPr>
        <w:t>pirmo reizi uzsākot</w:t>
      </w:r>
      <w:r>
        <w:rPr>
          <w:rFonts w:cs="Times New Roman"/>
          <w:color w:val="414142"/>
          <w:sz w:val="24"/>
          <w:szCs w:val="24"/>
          <w:shd w:val="clear" w:color="auto" w:fill="FFFFFF"/>
        </w:rPr>
        <w:t xml:space="preserve"> īslaicīgu profesionālo pakalpojumu sniegšanu Latvijas Republikā, paziņo par to šo vadlīniju </w:t>
      </w:r>
      <w:r>
        <w:rPr>
          <w:rFonts w:cs="Times New Roman"/>
          <w:color w:val="414142"/>
          <w:sz w:val="24"/>
          <w:szCs w:val="24"/>
          <w:shd w:val="clear" w:color="auto" w:fill="FFFFFF"/>
        </w:rPr>
        <w:lastRenderedPageBreak/>
        <w:t xml:space="preserve">1.sadaļā norādītai institūcijai, iesniedzot deklarāciju saskaņā ar Ministru kabineta 2017.gada 28.marta noteikumu Nr. 168 “Īslaicīgu profesionālo pakalpojumu sniegšanas kārtība Latvijas Republikas reglamentētā profesijā” 2.pielikuma veidlapu. </w:t>
      </w:r>
    </w:p>
    <w:p w14:paraId="13D4C2F9" w14:textId="64488400" w:rsidR="00380E80" w:rsidRDefault="00380E80" w:rsidP="00B918C3">
      <w:pPr>
        <w:rPr>
          <w:rFonts w:cs="Times New Roman"/>
          <w:color w:val="414142"/>
          <w:sz w:val="24"/>
          <w:szCs w:val="24"/>
          <w:shd w:val="clear" w:color="auto" w:fill="FFFFFF"/>
        </w:rPr>
      </w:pPr>
    </w:p>
    <w:p w14:paraId="4CFCE105" w14:textId="7DFAE758" w:rsidR="00380E80" w:rsidRDefault="008510EF" w:rsidP="00B918C3">
      <w:pPr>
        <w:rPr>
          <w:rFonts w:cs="Times New Roman"/>
          <w:color w:val="414142"/>
          <w:sz w:val="24"/>
          <w:szCs w:val="24"/>
          <w:shd w:val="clear" w:color="auto" w:fill="FFFFFF"/>
        </w:rPr>
      </w:pPr>
      <w:r w:rsidRPr="008510EF">
        <w:rPr>
          <w:rFonts w:cs="Times New Roman"/>
          <w:color w:val="414142"/>
          <w:sz w:val="24"/>
          <w:szCs w:val="24"/>
          <w:shd w:val="clear" w:color="auto" w:fill="FFFFFF"/>
        </w:rPr>
        <w:t>Īslaicīgu profesionālo pakalpojumu sniedzējam nav nepieciešama izglītību un profesionālo kvalifikāciju apliecinošu dokumentu atzīšana likumā “Par reglamentētajām profesijām un profesionālās kvalifikācijas atzīšanu” noteiktajā kārtībā</w:t>
      </w:r>
      <w:r>
        <w:rPr>
          <w:rFonts w:cs="Times New Roman"/>
          <w:color w:val="414142"/>
          <w:sz w:val="24"/>
          <w:szCs w:val="24"/>
          <w:shd w:val="clear" w:color="auto" w:fill="FFFFFF"/>
        </w:rPr>
        <w:t xml:space="preserve"> (likums </w:t>
      </w:r>
      <w:r>
        <w:rPr>
          <w:rFonts w:cs="Times New Roman"/>
          <w:i/>
          <w:iCs/>
          <w:color w:val="414142"/>
          <w:sz w:val="24"/>
          <w:szCs w:val="24"/>
          <w:shd w:val="clear" w:color="auto" w:fill="FFFFFF"/>
        </w:rPr>
        <w:t xml:space="preserve">Par reglamentētajām profesijām un profesionālās kvalifikācijas atzīšanu </w:t>
      </w:r>
      <w:r>
        <w:rPr>
          <w:rFonts w:cs="Times New Roman"/>
          <w:color w:val="414142"/>
          <w:sz w:val="24"/>
          <w:szCs w:val="24"/>
          <w:shd w:val="clear" w:color="auto" w:fill="FFFFFF"/>
        </w:rPr>
        <w:t>42.panta otrā daļa).</w:t>
      </w:r>
    </w:p>
    <w:p w14:paraId="464A7DE1" w14:textId="77777777" w:rsidR="008510EF" w:rsidRDefault="008510EF" w:rsidP="008510EF">
      <w:pPr>
        <w:rPr>
          <w:rFonts w:cs="Times New Roman"/>
          <w:color w:val="414142"/>
          <w:sz w:val="24"/>
          <w:szCs w:val="24"/>
          <w:shd w:val="clear" w:color="auto" w:fill="FFFFFF"/>
        </w:rPr>
      </w:pPr>
    </w:p>
    <w:p w14:paraId="35A3E835" w14:textId="638C4411" w:rsidR="008510EF" w:rsidRDefault="008510EF" w:rsidP="008510EF">
      <w:pPr>
        <w:rPr>
          <w:rFonts w:cs="Times New Roman"/>
          <w:color w:val="414142"/>
          <w:sz w:val="24"/>
          <w:szCs w:val="24"/>
          <w:shd w:val="clear" w:color="auto" w:fill="FFFFFF"/>
        </w:rPr>
      </w:pPr>
      <w:r>
        <w:rPr>
          <w:rFonts w:cs="Times New Roman"/>
          <w:color w:val="414142"/>
          <w:sz w:val="24"/>
          <w:szCs w:val="24"/>
          <w:shd w:val="clear" w:color="auto" w:fill="FFFFFF"/>
        </w:rPr>
        <w:t xml:space="preserve">Lai uzsāktu īslaicīgu profesionālo pakalpojumu sniegšanu </w:t>
      </w:r>
      <w:r>
        <w:rPr>
          <w:rFonts w:cs="Times New Roman"/>
          <w:b/>
          <w:bCs/>
          <w:color w:val="414142"/>
          <w:sz w:val="24"/>
          <w:szCs w:val="24"/>
          <w:shd w:val="clear" w:color="auto" w:fill="FFFFFF"/>
        </w:rPr>
        <w:t>būvinženieru profesijā</w:t>
      </w:r>
      <w:r w:rsidR="00B6325C">
        <w:rPr>
          <w:rFonts w:cs="Times New Roman"/>
          <w:b/>
          <w:bCs/>
          <w:color w:val="414142"/>
          <w:sz w:val="24"/>
          <w:szCs w:val="24"/>
          <w:shd w:val="clear" w:color="auto" w:fill="FFFFFF"/>
        </w:rPr>
        <w:t xml:space="preserve"> (Būvniecības likumā norādītajās specialitātēs, izņemot būvuzrau</w:t>
      </w:r>
      <w:r w:rsidR="002874FC">
        <w:rPr>
          <w:rFonts w:cs="Times New Roman"/>
          <w:b/>
          <w:bCs/>
          <w:color w:val="414142"/>
          <w:sz w:val="24"/>
          <w:szCs w:val="24"/>
          <w:shd w:val="clear" w:color="auto" w:fill="FFFFFF"/>
        </w:rPr>
        <w:t>dzību</w:t>
      </w:r>
      <w:r w:rsidR="00B6325C">
        <w:rPr>
          <w:rFonts w:cs="Times New Roman"/>
          <w:b/>
          <w:bCs/>
          <w:color w:val="414142"/>
          <w:sz w:val="24"/>
          <w:szCs w:val="24"/>
          <w:shd w:val="clear" w:color="auto" w:fill="FFFFFF"/>
        </w:rPr>
        <w:t>)</w:t>
      </w:r>
      <w:r>
        <w:rPr>
          <w:rFonts w:cs="Times New Roman"/>
          <w:b/>
          <w:bCs/>
          <w:color w:val="414142"/>
          <w:sz w:val="24"/>
          <w:szCs w:val="24"/>
          <w:shd w:val="clear" w:color="auto" w:fill="FFFFFF"/>
        </w:rPr>
        <w:t xml:space="preserve"> </w:t>
      </w:r>
      <w:r>
        <w:rPr>
          <w:rFonts w:cs="Times New Roman"/>
          <w:color w:val="414142"/>
          <w:sz w:val="24"/>
          <w:szCs w:val="24"/>
          <w:shd w:val="clear" w:color="auto" w:fill="FFFFFF"/>
        </w:rPr>
        <w:t xml:space="preserve">personai ir jāsaņem šo vadlīniju 1.sadaļā norādītās atbilstošās kvalifikācijas atzīšanas institūcijas </w:t>
      </w:r>
      <w:r w:rsidRPr="008510EF">
        <w:rPr>
          <w:rFonts w:cs="Times New Roman"/>
          <w:b/>
          <w:bCs/>
          <w:color w:val="414142"/>
          <w:sz w:val="24"/>
          <w:szCs w:val="24"/>
          <w:shd w:val="clear" w:color="auto" w:fill="FFFFFF"/>
        </w:rPr>
        <w:t>atļauja</w:t>
      </w:r>
      <w:r>
        <w:rPr>
          <w:rFonts w:cs="Times New Roman"/>
          <w:color w:val="414142"/>
          <w:sz w:val="24"/>
          <w:szCs w:val="24"/>
          <w:shd w:val="clear" w:color="auto" w:fill="FFFFFF"/>
        </w:rPr>
        <w:t xml:space="preserve"> </w:t>
      </w:r>
      <w:r w:rsidRPr="008510EF">
        <w:rPr>
          <w:rFonts w:cs="Times New Roman"/>
          <w:b/>
          <w:bCs/>
          <w:color w:val="414142"/>
          <w:sz w:val="24"/>
          <w:szCs w:val="24"/>
          <w:shd w:val="clear" w:color="auto" w:fill="FFFFFF"/>
        </w:rPr>
        <w:t>īslaicīgu profesionālo pakalpojumu sniegšanai</w:t>
      </w:r>
      <w:r>
        <w:rPr>
          <w:rFonts w:cs="Times New Roman"/>
          <w:color w:val="414142"/>
          <w:sz w:val="24"/>
          <w:szCs w:val="24"/>
          <w:shd w:val="clear" w:color="auto" w:fill="FFFFFF"/>
        </w:rPr>
        <w:t>. Šo vadlīniju 1.sadaļā norādītai institūcijai, lai pārliecinātos par pakalpojuma sniedzēja profesionālo kvalifikāciju ir tiesības pārbaudīt šo pakalpojumu sniedzēja profesionālo kvalifikāciju</w:t>
      </w:r>
      <w:r w:rsidR="00B6325C">
        <w:rPr>
          <w:rFonts w:cs="Times New Roman"/>
          <w:color w:val="414142"/>
          <w:sz w:val="24"/>
          <w:szCs w:val="24"/>
          <w:shd w:val="clear" w:color="auto" w:fill="FFFFFF"/>
        </w:rPr>
        <w:t xml:space="preserve"> un nepieciešamības gadījumā </w:t>
      </w:r>
      <w:r>
        <w:rPr>
          <w:rFonts w:cs="Times New Roman"/>
          <w:color w:val="414142"/>
          <w:sz w:val="24"/>
          <w:szCs w:val="24"/>
          <w:shd w:val="clear" w:color="auto" w:fill="FFFFFF"/>
        </w:rPr>
        <w:t xml:space="preserve"> </w:t>
      </w:r>
    </w:p>
    <w:p w14:paraId="1C92F176" w14:textId="4C46049F" w:rsidR="008510EF" w:rsidRDefault="008510EF" w:rsidP="00B918C3">
      <w:pPr>
        <w:rPr>
          <w:rFonts w:cs="Times New Roman"/>
          <w:color w:val="414142"/>
          <w:sz w:val="24"/>
          <w:szCs w:val="24"/>
          <w:shd w:val="clear" w:color="auto" w:fill="FFFFFF"/>
        </w:rPr>
      </w:pPr>
    </w:p>
    <w:p w14:paraId="4BD7D93F" w14:textId="3DC70015" w:rsidR="00657AC2" w:rsidRPr="008973D1" w:rsidRDefault="00ED5326" w:rsidP="00050198">
      <w:pPr>
        <w:pStyle w:val="Heading2"/>
        <w:rPr>
          <w:shd w:val="clear" w:color="auto" w:fill="FFFFFF"/>
        </w:rPr>
      </w:pPr>
      <w:bookmarkStart w:id="5" w:name="_Toc62469986"/>
      <w:r>
        <w:rPr>
          <w:shd w:val="clear" w:color="auto" w:fill="FFFFFF"/>
        </w:rPr>
        <w:t>Īslaicīgu profesionālo pakalpojumu sniegšanas uzsākšana arhitekta</w:t>
      </w:r>
      <w:r w:rsidR="00B947D0">
        <w:rPr>
          <w:shd w:val="clear" w:color="auto" w:fill="FFFFFF"/>
        </w:rPr>
        <w:t>,</w:t>
      </w:r>
      <w:r>
        <w:rPr>
          <w:shd w:val="clear" w:color="auto" w:fill="FFFFFF"/>
        </w:rPr>
        <w:t xml:space="preserve"> būvdarbu vadītāja</w:t>
      </w:r>
      <w:r w:rsidR="00B947D0">
        <w:rPr>
          <w:shd w:val="clear" w:color="auto" w:fill="FFFFFF"/>
        </w:rPr>
        <w:t xml:space="preserve">, būvuzrauga un būvinženiera </w:t>
      </w:r>
      <w:r>
        <w:rPr>
          <w:shd w:val="clear" w:color="auto" w:fill="FFFFFF"/>
        </w:rPr>
        <w:t>profesijās</w:t>
      </w:r>
      <w:bookmarkEnd w:id="5"/>
    </w:p>
    <w:p w14:paraId="11088771" w14:textId="3DAA0272" w:rsidR="00657AC2" w:rsidRDefault="00657AC2" w:rsidP="00183849">
      <w:pPr>
        <w:pStyle w:val="Heading3"/>
        <w:jc w:val="left"/>
        <w:rPr>
          <w:rFonts w:ascii="Times New Roman" w:hAnsi="Times New Roman" w:cs="Times New Roman"/>
          <w:color w:val="000000" w:themeColor="text1"/>
          <w:shd w:val="clear" w:color="auto" w:fill="FFFFFF"/>
        </w:rPr>
      </w:pPr>
    </w:p>
    <w:p w14:paraId="3E2CB1F2" w14:textId="7B95B143" w:rsidR="00183849" w:rsidRPr="00183849" w:rsidRDefault="00183849" w:rsidP="00B947D0">
      <w:pPr>
        <w:pStyle w:val="Heading2"/>
      </w:pPr>
      <w:bookmarkStart w:id="6" w:name="_Toc62469987"/>
      <w:r>
        <w:t>Deklarācijas iesniegšana</w:t>
      </w:r>
      <w:bookmarkEnd w:id="6"/>
    </w:p>
    <w:p w14:paraId="63E8F897" w14:textId="77777777" w:rsidR="00183849" w:rsidRDefault="00183849" w:rsidP="0095687F">
      <w:pPr>
        <w:rPr>
          <w:rFonts w:cs="Times New Roman"/>
          <w:color w:val="414142"/>
          <w:sz w:val="24"/>
          <w:szCs w:val="24"/>
          <w:shd w:val="clear" w:color="auto" w:fill="FFFFFF"/>
        </w:rPr>
      </w:pPr>
    </w:p>
    <w:p w14:paraId="515FA294" w14:textId="41C9E2AC" w:rsidR="00DD12E0" w:rsidRDefault="00AD5339" w:rsidP="0095687F">
      <w:pPr>
        <w:rPr>
          <w:rFonts w:cs="Times New Roman"/>
          <w:color w:val="414142"/>
          <w:sz w:val="24"/>
          <w:szCs w:val="24"/>
          <w:shd w:val="clear" w:color="auto" w:fill="FFFFFF"/>
        </w:rPr>
      </w:pPr>
      <w:r w:rsidRPr="008973D1">
        <w:rPr>
          <w:rFonts w:cs="Times New Roman"/>
          <w:color w:val="414142"/>
          <w:sz w:val="24"/>
          <w:szCs w:val="24"/>
          <w:shd w:val="clear" w:color="auto" w:fill="FFFFFF"/>
        </w:rPr>
        <w:t>P</w:t>
      </w:r>
      <w:r w:rsidR="00DD12E0" w:rsidRPr="008973D1">
        <w:rPr>
          <w:rFonts w:cs="Times New Roman"/>
          <w:color w:val="414142"/>
          <w:sz w:val="24"/>
          <w:szCs w:val="24"/>
          <w:shd w:val="clear" w:color="auto" w:fill="FFFFFF"/>
        </w:rPr>
        <w:t>irmo reizi uzsākot īslaicīgu profesionālo pakalpojumu sniegšanu Latvijas Republikā,</w:t>
      </w:r>
      <w:r w:rsidRPr="008973D1">
        <w:rPr>
          <w:rFonts w:cs="Times New Roman"/>
          <w:color w:val="414142"/>
          <w:sz w:val="24"/>
          <w:szCs w:val="24"/>
          <w:shd w:val="clear" w:color="auto" w:fill="FFFFFF"/>
        </w:rPr>
        <w:t xml:space="preserve"> personai </w:t>
      </w:r>
      <w:r w:rsidR="00DD12E0" w:rsidRPr="008973D1">
        <w:rPr>
          <w:rFonts w:cs="Times New Roman"/>
          <w:color w:val="414142"/>
          <w:sz w:val="24"/>
          <w:szCs w:val="24"/>
          <w:shd w:val="clear" w:color="auto" w:fill="FFFFFF"/>
        </w:rPr>
        <w:t xml:space="preserve">ir pienākums to paziņot institūcijai, kura izsniedz profesionālās kvalifikācijas atzīšanas apliecības attiecīgajā reglamentētajā profesijā. Šis pienākums izpildāms, </w:t>
      </w:r>
      <w:r w:rsidR="00DD12E0" w:rsidRPr="00ED5326">
        <w:rPr>
          <w:rFonts w:cs="Times New Roman"/>
          <w:color w:val="414142"/>
          <w:sz w:val="24"/>
          <w:szCs w:val="24"/>
          <w:u w:val="single"/>
          <w:shd w:val="clear" w:color="auto" w:fill="FFFFFF"/>
        </w:rPr>
        <w:t>iesniedzot deklarāciju</w:t>
      </w:r>
      <w:r w:rsidR="00DD12E0" w:rsidRPr="008973D1">
        <w:rPr>
          <w:rFonts w:cs="Times New Roman"/>
          <w:color w:val="414142"/>
          <w:sz w:val="24"/>
          <w:szCs w:val="24"/>
          <w:shd w:val="clear" w:color="auto" w:fill="FFFFFF"/>
        </w:rPr>
        <w:t xml:space="preserve"> par īslaicīgu profesionālo pakalpojumu sniegšanu</w:t>
      </w:r>
      <w:r w:rsidR="00ED5326">
        <w:rPr>
          <w:rFonts w:cs="Times New Roman"/>
          <w:color w:val="414142"/>
          <w:sz w:val="24"/>
          <w:szCs w:val="24"/>
          <w:shd w:val="clear" w:color="auto" w:fill="FFFFFF"/>
        </w:rPr>
        <w:t xml:space="preserve"> (likuma </w:t>
      </w:r>
      <w:r w:rsidR="00ED5326">
        <w:rPr>
          <w:rFonts w:cs="Times New Roman"/>
          <w:i/>
          <w:iCs/>
          <w:color w:val="414142"/>
          <w:sz w:val="24"/>
          <w:szCs w:val="24"/>
          <w:shd w:val="clear" w:color="auto" w:fill="FFFFFF"/>
        </w:rPr>
        <w:t xml:space="preserve">Par reglamentētajām profesijām un profesionālās kvalifikācijas atzīšanu </w:t>
      </w:r>
      <w:r w:rsidR="00ED5326">
        <w:rPr>
          <w:rFonts w:cs="Times New Roman"/>
          <w:color w:val="414142"/>
          <w:sz w:val="24"/>
          <w:szCs w:val="24"/>
          <w:shd w:val="clear" w:color="auto" w:fill="FFFFFF"/>
        </w:rPr>
        <w:t>42.panta otrā daļa)</w:t>
      </w:r>
      <w:r w:rsidR="00DD12E0" w:rsidRPr="008973D1">
        <w:rPr>
          <w:rFonts w:cs="Times New Roman"/>
          <w:color w:val="414142"/>
          <w:sz w:val="24"/>
          <w:szCs w:val="24"/>
          <w:shd w:val="clear" w:color="auto" w:fill="FFFFFF"/>
        </w:rPr>
        <w:t>.</w:t>
      </w:r>
    </w:p>
    <w:p w14:paraId="7909C6FC" w14:textId="77777777" w:rsidR="00C34549" w:rsidRPr="008973D1" w:rsidRDefault="00C34549" w:rsidP="0095687F">
      <w:pPr>
        <w:rPr>
          <w:rFonts w:cs="Times New Roman"/>
          <w:color w:val="414142"/>
          <w:sz w:val="24"/>
          <w:szCs w:val="24"/>
          <w:shd w:val="clear" w:color="auto" w:fill="FFFFFF"/>
        </w:rPr>
      </w:pPr>
    </w:p>
    <w:p w14:paraId="46C2B794" w14:textId="77777777" w:rsidR="0095687F" w:rsidRDefault="0095687F" w:rsidP="0095687F">
      <w:pPr>
        <w:rPr>
          <w:rFonts w:cs="Times New Roman"/>
          <w:color w:val="414142"/>
          <w:sz w:val="24"/>
          <w:szCs w:val="24"/>
          <w:shd w:val="clear" w:color="auto" w:fill="FFFFFF"/>
        </w:rPr>
      </w:pPr>
    </w:p>
    <w:p w14:paraId="734E01D6" w14:textId="0674B7FA" w:rsidR="00862A5F" w:rsidRPr="008973D1" w:rsidRDefault="00AD5339" w:rsidP="0095687F">
      <w:pPr>
        <w:rPr>
          <w:rFonts w:cs="Times New Roman"/>
          <w:color w:val="414142"/>
          <w:sz w:val="24"/>
          <w:szCs w:val="24"/>
          <w:shd w:val="clear" w:color="auto" w:fill="FFFFFF"/>
        </w:rPr>
      </w:pPr>
      <w:r w:rsidRPr="008973D1">
        <w:rPr>
          <w:rFonts w:cs="Times New Roman"/>
          <w:color w:val="414142"/>
          <w:sz w:val="24"/>
          <w:szCs w:val="24"/>
          <w:shd w:val="clear" w:color="auto" w:fill="FFFFFF"/>
        </w:rPr>
        <w:t>Deklarācijas veidlapa, kas apstiprināta ar MK noteikumu Nr.16</w:t>
      </w:r>
      <w:r w:rsidR="00BC1415" w:rsidRPr="008973D1">
        <w:rPr>
          <w:rFonts w:cs="Times New Roman"/>
          <w:color w:val="414142"/>
          <w:sz w:val="24"/>
          <w:szCs w:val="24"/>
          <w:shd w:val="clear" w:color="auto" w:fill="FFFFFF"/>
        </w:rPr>
        <w:t>8</w:t>
      </w:r>
      <w:r w:rsidRPr="008973D1">
        <w:rPr>
          <w:rFonts w:cs="Times New Roman"/>
          <w:color w:val="414142"/>
          <w:sz w:val="24"/>
          <w:szCs w:val="24"/>
          <w:shd w:val="clear" w:color="auto" w:fill="FFFFFF"/>
        </w:rPr>
        <w:t xml:space="preserve"> 2.pielikumu, pieejama </w:t>
      </w:r>
      <w:hyperlink r:id="rId8" w:history="1">
        <w:r w:rsidRPr="008973D1">
          <w:rPr>
            <w:rStyle w:val="Hyperlink"/>
            <w:rFonts w:cs="Times New Roman"/>
            <w:sz w:val="24"/>
            <w:szCs w:val="24"/>
            <w:shd w:val="clear" w:color="auto" w:fill="FFFFFF"/>
          </w:rPr>
          <w:t>šeit</w:t>
        </w:r>
      </w:hyperlink>
      <w:r w:rsidRPr="008973D1">
        <w:rPr>
          <w:rFonts w:cs="Times New Roman"/>
          <w:color w:val="414142"/>
          <w:sz w:val="24"/>
          <w:szCs w:val="24"/>
          <w:shd w:val="clear" w:color="auto" w:fill="FFFFFF"/>
        </w:rPr>
        <w:t>.</w:t>
      </w:r>
    </w:p>
    <w:p w14:paraId="03825EDF" w14:textId="77777777" w:rsidR="0095687F" w:rsidRDefault="0095687F" w:rsidP="0095687F">
      <w:pPr>
        <w:rPr>
          <w:rFonts w:cs="Times New Roman"/>
          <w:color w:val="414142"/>
          <w:sz w:val="24"/>
          <w:szCs w:val="24"/>
          <w:shd w:val="clear" w:color="auto" w:fill="FFFFFF"/>
        </w:rPr>
      </w:pPr>
    </w:p>
    <w:p w14:paraId="08E4BCCA" w14:textId="4FBDAF65" w:rsidR="005F26DF" w:rsidRDefault="005F26DF" w:rsidP="0095687F">
      <w:pPr>
        <w:rPr>
          <w:rFonts w:cs="Times New Roman"/>
          <w:color w:val="414142"/>
          <w:sz w:val="24"/>
          <w:szCs w:val="24"/>
          <w:shd w:val="clear" w:color="auto" w:fill="FFFFFF"/>
        </w:rPr>
      </w:pPr>
      <w:r w:rsidRPr="008973D1">
        <w:rPr>
          <w:rFonts w:cs="Times New Roman"/>
          <w:color w:val="414142"/>
          <w:sz w:val="24"/>
          <w:szCs w:val="24"/>
          <w:shd w:val="clear" w:color="auto" w:fill="FFFFFF"/>
        </w:rPr>
        <w:t xml:space="preserve">Deklarācijai pievieno Ministru kabineta </w:t>
      </w:r>
      <w:r w:rsidR="00ED5326">
        <w:rPr>
          <w:rFonts w:cs="Times New Roman"/>
          <w:color w:val="414142"/>
          <w:sz w:val="24"/>
          <w:szCs w:val="24"/>
          <w:shd w:val="clear" w:color="auto" w:fill="FFFFFF"/>
        </w:rPr>
        <w:t xml:space="preserve">2017. gada 28.marta noteikumu Nr. 168 “Īslaicīgu profesionālo pakalpojumu sniegšanas kārtība Latvijas Republikā reglamentētajā profesijā” 4.punktā </w:t>
      </w:r>
      <w:r w:rsidRPr="008973D1">
        <w:rPr>
          <w:rFonts w:cs="Times New Roman"/>
          <w:color w:val="414142"/>
          <w:sz w:val="24"/>
          <w:szCs w:val="24"/>
          <w:shd w:val="clear" w:color="auto" w:fill="FFFFFF"/>
        </w:rPr>
        <w:t>noteiktos dokumentus:</w:t>
      </w:r>
    </w:p>
    <w:p w14:paraId="3AFE92FA" w14:textId="53596021" w:rsidR="00ED5326" w:rsidRDefault="00ED5326" w:rsidP="0095687F">
      <w:pPr>
        <w:rPr>
          <w:rFonts w:cs="Times New Roman"/>
          <w:color w:val="414142"/>
          <w:sz w:val="24"/>
          <w:szCs w:val="24"/>
          <w:shd w:val="clear" w:color="auto" w:fill="FFFFFF"/>
        </w:rPr>
      </w:pPr>
    </w:p>
    <w:p w14:paraId="26C9ADA1" w14:textId="4AAC3C29" w:rsidR="00ED5326" w:rsidRDefault="00ED5326" w:rsidP="00ED5326">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deklarāciju, kas ir aizpildīta valsts valodā;</w:t>
      </w:r>
    </w:p>
    <w:p w14:paraId="08547AED" w14:textId="1BE92728" w:rsidR="00ED5326" w:rsidRDefault="00ED5326" w:rsidP="00ED5326">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personu apliecinošu dokumentu;</w:t>
      </w:r>
    </w:p>
    <w:p w14:paraId="68B2682E" w14:textId="027FAAF6" w:rsidR="00ED5326" w:rsidRDefault="00ED5326" w:rsidP="00ED5326">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pretendenta valsts piederību apliecinoša dokumenta kopiju, pievienojot tulkojumu valsts valodā (ja personas valstspiederība nav norādīta personu apliecinošajā dokumentā)</w:t>
      </w:r>
      <w:r w:rsidR="002220B5">
        <w:rPr>
          <w:rFonts w:cs="Times New Roman"/>
          <w:color w:val="414142"/>
          <w:sz w:val="24"/>
          <w:szCs w:val="24"/>
          <w:shd w:val="clear" w:color="auto" w:fill="FFFFFF"/>
        </w:rPr>
        <w:t>;</w:t>
      </w:r>
    </w:p>
    <w:p w14:paraId="23AD8E1B" w14:textId="77777777" w:rsidR="00ED5326" w:rsidRDefault="00ED5326" w:rsidP="00ED5326">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dokumentus, kas apliecina deklarācijā norādītajai profesijai atbilstošu izglītību un profesionālo kvalifikāciju;</w:t>
      </w:r>
    </w:p>
    <w:p w14:paraId="5A8FDBE2" w14:textId="289DD6E5" w:rsidR="00ED5326" w:rsidRPr="00D3577A" w:rsidRDefault="006811AC" w:rsidP="00D3577A">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ja profesija vai tās ieguvei nepieciešamā izglītība pretendenta mītnes valstī ir reglamentēta</w:t>
      </w:r>
      <w:r w:rsidR="00D3577A">
        <w:rPr>
          <w:rFonts w:cs="Times New Roman"/>
          <w:color w:val="414142"/>
          <w:sz w:val="24"/>
          <w:szCs w:val="24"/>
          <w:shd w:val="clear" w:color="auto" w:fill="FFFFFF"/>
        </w:rPr>
        <w:t xml:space="preserve"> - </w:t>
      </w:r>
      <w:r w:rsidRPr="00D3577A">
        <w:rPr>
          <w:rFonts w:cs="Times New Roman"/>
          <w:color w:val="414142"/>
          <w:sz w:val="24"/>
          <w:szCs w:val="24"/>
          <w:shd w:val="clear" w:color="auto" w:fill="FFFFFF"/>
        </w:rPr>
        <w:t>mītnes valsts</w:t>
      </w:r>
      <w:r w:rsidR="00ED5326" w:rsidRPr="00D3577A">
        <w:rPr>
          <w:rFonts w:cs="Times New Roman"/>
          <w:color w:val="414142"/>
          <w:sz w:val="24"/>
          <w:szCs w:val="24"/>
          <w:shd w:val="clear" w:color="auto" w:fill="FFFFFF"/>
        </w:rPr>
        <w:t xml:space="preserve"> </w:t>
      </w:r>
      <w:r w:rsidRPr="00D3577A">
        <w:rPr>
          <w:rFonts w:cs="Times New Roman"/>
          <w:color w:val="414142"/>
          <w:sz w:val="24"/>
          <w:szCs w:val="24"/>
          <w:shd w:val="clear" w:color="auto" w:fill="FFFFFF"/>
        </w:rPr>
        <w:t>kompetento institūciju dokumentus, kas apliecina pretendenta tiesības veikt profesionālo darbību attiecīgajā profesijā vai daļā no reglamentētās profesijas profesionālajām darbībām;</w:t>
      </w:r>
    </w:p>
    <w:p w14:paraId="12437B13" w14:textId="4A49D9E5" w:rsidR="006811AC" w:rsidRDefault="006811AC" w:rsidP="006811AC">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 xml:space="preserve">ja </w:t>
      </w:r>
      <w:r w:rsidRPr="006811AC">
        <w:rPr>
          <w:rFonts w:cs="Times New Roman"/>
          <w:color w:val="414142"/>
          <w:sz w:val="24"/>
          <w:szCs w:val="24"/>
          <w:shd w:val="clear" w:color="auto" w:fill="FFFFFF"/>
        </w:rPr>
        <w:t xml:space="preserve">profesija vai tās ieguvei nepieciešamā izglītība pretendenta mītnes valstī </w:t>
      </w:r>
      <w:r>
        <w:rPr>
          <w:rFonts w:cs="Times New Roman"/>
          <w:color w:val="414142"/>
          <w:sz w:val="24"/>
          <w:szCs w:val="24"/>
          <w:shd w:val="clear" w:color="auto" w:fill="FFFFFF"/>
        </w:rPr>
        <w:t>nav</w:t>
      </w:r>
      <w:r w:rsidRPr="006811AC">
        <w:rPr>
          <w:rFonts w:cs="Times New Roman"/>
          <w:color w:val="414142"/>
          <w:sz w:val="24"/>
          <w:szCs w:val="24"/>
          <w:shd w:val="clear" w:color="auto" w:fill="FFFFFF"/>
        </w:rPr>
        <w:t xml:space="preserve"> reglamentēta</w:t>
      </w:r>
      <w:r>
        <w:rPr>
          <w:rFonts w:cs="Times New Roman"/>
          <w:color w:val="414142"/>
          <w:sz w:val="24"/>
          <w:szCs w:val="24"/>
          <w:shd w:val="clear" w:color="auto" w:fill="FFFFFF"/>
        </w:rPr>
        <w:t xml:space="preserve"> – dokumentu, kas apliecina, ka pretendents pēdējos 10 gados vismaz vienu gadu </w:t>
      </w:r>
      <w:r w:rsidR="00AA4035" w:rsidRPr="00AA4035">
        <w:rPr>
          <w:rFonts w:cs="Times New Roman"/>
          <w:color w:val="414142"/>
          <w:sz w:val="24"/>
          <w:szCs w:val="24"/>
          <w:shd w:val="clear" w:color="auto" w:fill="FFFFFF"/>
        </w:rPr>
        <w:t>ir veicis profesionālo darbību attiecīgajā reglamentētajā profesijā pretendenta mītnes valstī vai citā Eiropas Savienības dalībvalstī, vai Eiropas Ekonomikas zonas valstī</w:t>
      </w:r>
      <w:r w:rsidR="00AA4035">
        <w:rPr>
          <w:rFonts w:cs="Times New Roman"/>
          <w:color w:val="414142"/>
          <w:sz w:val="24"/>
          <w:szCs w:val="24"/>
          <w:shd w:val="clear" w:color="auto" w:fill="FFFFFF"/>
        </w:rPr>
        <w:t>;</w:t>
      </w:r>
    </w:p>
    <w:p w14:paraId="63FF87C9" w14:textId="77777777" w:rsidR="00D3577A" w:rsidRPr="00D3577A" w:rsidRDefault="00D3577A" w:rsidP="00D3577A">
      <w:pPr>
        <w:pStyle w:val="ListParagraph"/>
        <w:numPr>
          <w:ilvl w:val="0"/>
          <w:numId w:val="10"/>
        </w:numPr>
        <w:rPr>
          <w:rFonts w:cs="Times New Roman"/>
          <w:color w:val="414142"/>
          <w:sz w:val="24"/>
          <w:szCs w:val="24"/>
          <w:shd w:val="clear" w:color="auto" w:fill="FFFFFF"/>
        </w:rPr>
      </w:pPr>
      <w:r w:rsidRPr="00D3577A">
        <w:rPr>
          <w:rFonts w:cs="Times New Roman"/>
          <w:color w:val="414142"/>
          <w:sz w:val="24"/>
          <w:szCs w:val="24"/>
          <w:shd w:val="clear" w:color="auto" w:fill="FFFFFF"/>
        </w:rPr>
        <w:lastRenderedPageBreak/>
        <w:t>mītnes valsts kompetento institūciju izdotu dokumentu, kas apliecina, ka personai nav liegtas vai ierobežotas tiesības veikt profesionālo darbību profesijā, kurā tiks sniegti īslaicīgi profesionālie pakalpojumi;</w:t>
      </w:r>
    </w:p>
    <w:p w14:paraId="666D5105" w14:textId="50C8DEED" w:rsidR="00AA4035" w:rsidRDefault="002B2315" w:rsidP="006811AC">
      <w:pPr>
        <w:pStyle w:val="ListParagraph"/>
        <w:numPr>
          <w:ilvl w:val="0"/>
          <w:numId w:val="10"/>
        </w:numPr>
        <w:rPr>
          <w:rFonts w:cs="Times New Roman"/>
          <w:color w:val="414142"/>
          <w:sz w:val="24"/>
          <w:szCs w:val="24"/>
          <w:shd w:val="clear" w:color="auto" w:fill="FFFFFF"/>
        </w:rPr>
      </w:pPr>
      <w:r>
        <w:rPr>
          <w:rFonts w:cs="Times New Roman"/>
          <w:color w:val="414142"/>
          <w:sz w:val="24"/>
          <w:szCs w:val="24"/>
          <w:shd w:val="clear" w:color="auto" w:fill="FFFFFF"/>
        </w:rPr>
        <w:t>dokumentus, kas apliecina profesionālās darbības apdrošināšanu.</w:t>
      </w:r>
      <w:r w:rsidR="009B5348">
        <w:rPr>
          <w:rFonts w:cs="Times New Roman"/>
          <w:color w:val="414142"/>
          <w:sz w:val="24"/>
          <w:szCs w:val="24"/>
          <w:shd w:val="clear" w:color="auto" w:fill="FFFFFF"/>
        </w:rPr>
        <w:t xml:space="preserve"> </w:t>
      </w:r>
    </w:p>
    <w:p w14:paraId="44AE0311" w14:textId="529B38AF" w:rsidR="002B2315" w:rsidRDefault="002B2315" w:rsidP="002B2315">
      <w:pPr>
        <w:rPr>
          <w:rFonts w:cs="Times New Roman"/>
          <w:color w:val="414142"/>
          <w:sz w:val="24"/>
          <w:szCs w:val="24"/>
          <w:shd w:val="clear" w:color="auto" w:fill="FFFFFF"/>
        </w:rPr>
      </w:pPr>
    </w:p>
    <w:p w14:paraId="3181E85D" w14:textId="0B5791C4" w:rsidR="00BA5810" w:rsidRDefault="002B2315" w:rsidP="002B2315">
      <w:pPr>
        <w:rPr>
          <w:rFonts w:cs="Times New Roman"/>
          <w:color w:val="414142"/>
          <w:sz w:val="24"/>
          <w:szCs w:val="24"/>
          <w:shd w:val="clear" w:color="auto" w:fill="FFFFFF"/>
        </w:rPr>
      </w:pPr>
      <w:r>
        <w:rPr>
          <w:rFonts w:cs="Times New Roman"/>
          <w:color w:val="414142"/>
          <w:sz w:val="24"/>
          <w:szCs w:val="24"/>
          <w:shd w:val="clear" w:color="auto" w:fill="FFFFFF"/>
        </w:rPr>
        <w:t>Šīs sadaļas 5. un 7.punktā minētie dokumenti ir derīgi iesniegšanai institūcijā trīs mēnešus no to izdošanas dienas.</w:t>
      </w:r>
      <w:r w:rsidR="009B5348">
        <w:rPr>
          <w:rFonts w:cs="Times New Roman"/>
          <w:color w:val="414142"/>
          <w:sz w:val="24"/>
          <w:szCs w:val="24"/>
          <w:shd w:val="clear" w:color="auto" w:fill="FFFFFF"/>
        </w:rPr>
        <w:t xml:space="preserve"> Ministru kabinetu 2017.gada 28.marta noteikumu Nr. 168 “Īslaicīgu profesionālo pakalpojumu sniegšanas kārtība Latvijas Republikā reglamentētajā profesijā” nosaka pienākumu deklarācijai pievienot dokumentu, kas apliecina profesionālās darbības apdrošināšanu. Vienlaicīgi Latvijā obligātās civiltiesiskās atbildības apdrošināšanas esamību un apdrošināšanas prasības nosaka Būvniecības likuma 20.pants un Ministru kabineta 2014. gada 19.augusta noteikumi Nr. 502 “</w:t>
      </w:r>
      <w:r w:rsidR="009B5348" w:rsidRPr="009B5348">
        <w:rPr>
          <w:rFonts w:cs="Times New Roman"/>
          <w:color w:val="414142"/>
          <w:sz w:val="24"/>
          <w:szCs w:val="24"/>
          <w:shd w:val="clear" w:color="auto" w:fill="FFFFFF"/>
        </w:rPr>
        <w:t>Noteikumi par būvspeciālistu un būvdarbu veicēju civiltiesiskās atbildības obligāto apdrošināšanu</w:t>
      </w:r>
      <w:r w:rsidR="009B5348">
        <w:rPr>
          <w:rFonts w:cs="Times New Roman"/>
          <w:color w:val="414142"/>
          <w:sz w:val="24"/>
          <w:szCs w:val="24"/>
          <w:shd w:val="clear" w:color="auto" w:fill="FFFFFF"/>
        </w:rPr>
        <w:t>”</w:t>
      </w:r>
      <w:r w:rsidR="00BA5810">
        <w:rPr>
          <w:rFonts w:cs="Times New Roman"/>
          <w:color w:val="414142"/>
          <w:sz w:val="24"/>
          <w:szCs w:val="24"/>
          <w:shd w:val="clear" w:color="auto" w:fill="FFFFFF"/>
        </w:rPr>
        <w:t xml:space="preserve">. Piemēram, saskaņā ar Ministru kabineta  </w:t>
      </w:r>
      <w:r w:rsidR="00BA5810" w:rsidRPr="00BA5810">
        <w:rPr>
          <w:rFonts w:cs="Times New Roman"/>
          <w:color w:val="414142"/>
          <w:sz w:val="24"/>
          <w:szCs w:val="24"/>
          <w:shd w:val="clear" w:color="auto" w:fill="FFFFFF"/>
        </w:rPr>
        <w:t>2014. gada 19.augusta noteikum</w:t>
      </w:r>
      <w:r w:rsidR="00BA5810">
        <w:rPr>
          <w:rFonts w:cs="Times New Roman"/>
          <w:color w:val="414142"/>
          <w:sz w:val="24"/>
          <w:szCs w:val="24"/>
          <w:shd w:val="clear" w:color="auto" w:fill="FFFFFF"/>
        </w:rPr>
        <w:t>u</w:t>
      </w:r>
      <w:r w:rsidR="00BA5810" w:rsidRPr="00BA5810">
        <w:rPr>
          <w:rFonts w:cs="Times New Roman"/>
          <w:color w:val="414142"/>
          <w:sz w:val="24"/>
          <w:szCs w:val="24"/>
          <w:shd w:val="clear" w:color="auto" w:fill="FFFFFF"/>
        </w:rPr>
        <w:t xml:space="preserve"> Nr. 502 “Noteikumi par būvspeciālistu un būvdarbu veicēju civiltiesiskās atbildības obligāto apdrošināšanu”</w:t>
      </w:r>
      <w:r w:rsidR="00BA5810">
        <w:rPr>
          <w:rFonts w:cs="Times New Roman"/>
          <w:color w:val="414142"/>
          <w:sz w:val="24"/>
          <w:szCs w:val="24"/>
          <w:shd w:val="clear" w:color="auto" w:fill="FFFFFF"/>
        </w:rPr>
        <w:t xml:space="preserve"> regulējumu sertificētā būvspeciālista arhitekta un būvinženiera (projektētāja) profesijā civiltiesiskās atbildības obligātās apdrošināšanas polisei attiecībā uz konkrēto būvniecības ieceri ir jābūt spēkā projektēšanas un būvdarbu laikā, savukārt būvdarbu vadītāja un būvuzrauga civiltiesiskās atbildības obligātās apdrošināšanas polisei ir jābūt spēkā visu būvdarbu veikšanas laiku, kā arī garantijas laikā. Civiltiesiskās atbildības obligātās apdrošināšanas prasību izpildi pārbauda būvniecības ieceres akceptēšanas procesā, ārvalstu speciālista civiltiesiskās atbildības apdrošināšanas esamības pārbaudei nav nozīmes </w:t>
      </w:r>
      <w:r w:rsidR="00296E86">
        <w:rPr>
          <w:rFonts w:cs="Times New Roman"/>
          <w:color w:val="414142"/>
          <w:sz w:val="24"/>
          <w:szCs w:val="24"/>
          <w:shd w:val="clear" w:color="auto" w:fill="FFFFFF"/>
        </w:rPr>
        <w:t xml:space="preserve">un tās neesamība nevar būt šķērslis īslaicīgu profesionālo pakalpojumu sniegšanas uzsākšanai Latvijā. </w:t>
      </w:r>
    </w:p>
    <w:p w14:paraId="21754E4C" w14:textId="2C496BF6" w:rsidR="007F766E" w:rsidRDefault="007F766E" w:rsidP="002B2315">
      <w:pPr>
        <w:rPr>
          <w:rFonts w:cs="Times New Roman"/>
          <w:color w:val="414142"/>
          <w:sz w:val="24"/>
          <w:szCs w:val="24"/>
          <w:shd w:val="clear" w:color="auto" w:fill="FFFFFF"/>
        </w:rPr>
      </w:pPr>
    </w:p>
    <w:p w14:paraId="1CD598A4" w14:textId="258D6D62" w:rsidR="00AD5339" w:rsidRPr="008973D1" w:rsidRDefault="00DE6E73" w:rsidP="0095687F">
      <w:pPr>
        <w:rPr>
          <w:rFonts w:cs="Times New Roman"/>
          <w:color w:val="414142"/>
          <w:sz w:val="24"/>
          <w:szCs w:val="24"/>
          <w:shd w:val="clear" w:color="auto" w:fill="FFFFFF"/>
        </w:rPr>
      </w:pPr>
      <w:r>
        <w:rPr>
          <w:rFonts w:cs="Times New Roman"/>
          <w:color w:val="414142"/>
          <w:sz w:val="24"/>
          <w:szCs w:val="24"/>
          <w:shd w:val="clear" w:color="auto" w:fill="FFFFFF"/>
        </w:rPr>
        <w:t xml:space="preserve">Pretendents iesniedz dokumentu oriģinālus vai notariāli apliecinātus attiecīgo dokumentu atvasinājumus (norakstus, izrakstus vai kopijas), pievienojot dokumentu tulkojumu valsts valodā. </w:t>
      </w:r>
      <w:r w:rsidR="00A245DF">
        <w:rPr>
          <w:rFonts w:cs="Times New Roman"/>
          <w:color w:val="414142"/>
          <w:sz w:val="24"/>
          <w:szCs w:val="24"/>
          <w:shd w:val="clear" w:color="auto" w:fill="FFFFFF"/>
        </w:rPr>
        <w:t>Vēršam uzmanību, ka saskaņā ar Valsts valodas likuma 10.panta trešo daļu d</w:t>
      </w:r>
      <w:r w:rsidR="00A245DF" w:rsidRPr="00A245DF">
        <w:rPr>
          <w:rFonts w:cs="Times New Roman"/>
          <w:color w:val="414142"/>
          <w:sz w:val="24"/>
          <w:szCs w:val="24"/>
          <w:shd w:val="clear" w:color="auto" w:fill="FFFFFF"/>
        </w:rPr>
        <w:t xml:space="preserve">okumentiem, kas izsniegti Latvijas teritorijā līdz </w:t>
      </w:r>
      <w:r w:rsidR="00A245DF">
        <w:rPr>
          <w:rFonts w:cs="Times New Roman"/>
          <w:color w:val="414142"/>
          <w:sz w:val="24"/>
          <w:szCs w:val="24"/>
          <w:shd w:val="clear" w:color="auto" w:fill="FFFFFF"/>
        </w:rPr>
        <w:t xml:space="preserve">Valsts valodas </w:t>
      </w:r>
      <w:r w:rsidR="00A245DF" w:rsidRPr="00A245DF">
        <w:rPr>
          <w:rFonts w:cs="Times New Roman"/>
          <w:color w:val="414142"/>
          <w:sz w:val="24"/>
          <w:szCs w:val="24"/>
          <w:shd w:val="clear" w:color="auto" w:fill="FFFFFF"/>
        </w:rPr>
        <w:t>likuma spēkā stāšanās dienai, tulkojums valsts valodā nav nepieciešams.</w:t>
      </w:r>
      <w:r w:rsidR="00A245DF">
        <w:rPr>
          <w:rFonts w:cs="Times New Roman"/>
          <w:color w:val="414142"/>
          <w:sz w:val="24"/>
          <w:szCs w:val="24"/>
          <w:shd w:val="clear" w:color="auto" w:fill="FFFFFF"/>
        </w:rPr>
        <w:t xml:space="preserve"> Savukārt Valsts valodas likuma 10. panta ceturtā daļa piešķir tiesības v</w:t>
      </w:r>
      <w:r w:rsidR="00A245DF" w:rsidRPr="00A245DF">
        <w:rPr>
          <w:rFonts w:cs="Times New Roman"/>
          <w:color w:val="414142"/>
          <w:sz w:val="24"/>
          <w:szCs w:val="24"/>
          <w:shd w:val="clear" w:color="auto" w:fill="FFFFFF"/>
        </w:rPr>
        <w:t>alsts un pašvaldību iestād</w:t>
      </w:r>
      <w:r w:rsidR="00A245DF">
        <w:rPr>
          <w:rFonts w:cs="Times New Roman"/>
          <w:color w:val="414142"/>
          <w:sz w:val="24"/>
          <w:szCs w:val="24"/>
          <w:shd w:val="clear" w:color="auto" w:fill="FFFFFF"/>
        </w:rPr>
        <w:t xml:space="preserve">ēm un </w:t>
      </w:r>
      <w:r w:rsidR="00A245DF" w:rsidRPr="00A245DF">
        <w:rPr>
          <w:rFonts w:cs="Times New Roman"/>
          <w:color w:val="414142"/>
          <w:sz w:val="24"/>
          <w:szCs w:val="24"/>
          <w:shd w:val="clear" w:color="auto" w:fill="FFFFFF"/>
        </w:rPr>
        <w:t>organizācij</w:t>
      </w:r>
      <w:r w:rsidR="00A245DF">
        <w:rPr>
          <w:rFonts w:cs="Times New Roman"/>
          <w:color w:val="414142"/>
          <w:sz w:val="24"/>
          <w:szCs w:val="24"/>
          <w:shd w:val="clear" w:color="auto" w:fill="FFFFFF"/>
        </w:rPr>
        <w:t>ām</w:t>
      </w:r>
      <w:r w:rsidR="00A245DF" w:rsidRPr="00A245DF">
        <w:rPr>
          <w:rFonts w:cs="Times New Roman"/>
          <w:color w:val="414142"/>
          <w:sz w:val="24"/>
          <w:szCs w:val="24"/>
          <w:shd w:val="clear" w:color="auto" w:fill="FFFFFF"/>
        </w:rPr>
        <w:t xml:space="preserve"> no ārvalstīm saņemtos dokumentus pieņemt un izskatīt bez tulkojuma valsts valodā.</w:t>
      </w:r>
      <w:r w:rsidR="00A245DF">
        <w:rPr>
          <w:rFonts w:cs="Times New Roman"/>
          <w:color w:val="414142"/>
          <w:sz w:val="24"/>
          <w:szCs w:val="24"/>
          <w:shd w:val="clear" w:color="auto" w:fill="FFFFFF"/>
        </w:rPr>
        <w:t xml:space="preserve"> Līdz ar to, ja attiecīgās iestādes </w:t>
      </w:r>
      <w:r w:rsidR="00183849">
        <w:rPr>
          <w:rFonts w:cs="Times New Roman"/>
          <w:color w:val="414142"/>
          <w:sz w:val="24"/>
          <w:szCs w:val="24"/>
          <w:shd w:val="clear" w:color="auto" w:fill="FFFFFF"/>
        </w:rPr>
        <w:t xml:space="preserve">amatpersonu zināšanas </w:t>
      </w:r>
      <w:r w:rsidR="00A245DF">
        <w:rPr>
          <w:rFonts w:cs="Times New Roman"/>
          <w:color w:val="414142"/>
          <w:sz w:val="24"/>
          <w:szCs w:val="24"/>
          <w:shd w:val="clear" w:color="auto" w:fill="FFFFFF"/>
        </w:rPr>
        <w:t xml:space="preserve">pieļauj iespēju izskatīt dokumentus svešvalodā, institūcija var neprasīt pievienot dokumentu tulkojumu valsts valodā. </w:t>
      </w:r>
      <w:r w:rsidR="00943B37" w:rsidRPr="008973D1">
        <w:rPr>
          <w:rFonts w:cs="Times New Roman"/>
          <w:color w:val="414142"/>
          <w:sz w:val="24"/>
          <w:szCs w:val="24"/>
          <w:shd w:val="clear" w:color="auto" w:fill="FFFFFF"/>
        </w:rPr>
        <w:t>Vienlaikus jāņem vērā, ka gadījumā, ja atzīšanas iestādes lēmumi tiek pārsūdzēti tiesā, atbilstoši Administratīva procesa likuma 110.panta otrajai daļai, atzīšanas iestādei, iesniedzot tiesai administratīvās lietas materiālus svešvalodā, ir pienākums pievienot tiem noteiktā kārtībā apliecinātu tulkojumu valsts valodā.</w:t>
      </w:r>
    </w:p>
    <w:p w14:paraId="410C04E7" w14:textId="77777777" w:rsidR="0095687F" w:rsidRDefault="0095687F" w:rsidP="0095687F">
      <w:pPr>
        <w:rPr>
          <w:rFonts w:cs="Times New Roman"/>
          <w:color w:val="414142"/>
          <w:sz w:val="24"/>
          <w:szCs w:val="24"/>
          <w:shd w:val="clear" w:color="auto" w:fill="FFFFFF"/>
        </w:rPr>
      </w:pPr>
    </w:p>
    <w:p w14:paraId="0D2EC333" w14:textId="71C8D7CF" w:rsidR="00AD5339" w:rsidRPr="008973D1" w:rsidRDefault="00AD5339" w:rsidP="0095687F">
      <w:pPr>
        <w:rPr>
          <w:rFonts w:cs="Times New Roman"/>
          <w:color w:val="414142"/>
          <w:sz w:val="24"/>
          <w:szCs w:val="24"/>
          <w:shd w:val="clear" w:color="auto" w:fill="FFFFFF"/>
        </w:rPr>
      </w:pPr>
      <w:r w:rsidRPr="008973D1">
        <w:rPr>
          <w:rFonts w:cs="Times New Roman"/>
          <w:color w:val="414142"/>
          <w:sz w:val="24"/>
          <w:szCs w:val="24"/>
          <w:shd w:val="clear" w:color="auto" w:fill="FFFFFF"/>
        </w:rPr>
        <w:t>Deklarāciju un tai pievienotos dokumentus</w:t>
      </w:r>
      <w:r w:rsidR="00943B37" w:rsidRPr="008973D1">
        <w:rPr>
          <w:rFonts w:cs="Times New Roman"/>
          <w:color w:val="414142"/>
          <w:sz w:val="24"/>
          <w:szCs w:val="24"/>
          <w:shd w:val="clear" w:color="auto" w:fill="FFFFFF"/>
        </w:rPr>
        <w:t xml:space="preserve"> persona</w:t>
      </w:r>
      <w:r w:rsidRPr="008973D1">
        <w:rPr>
          <w:rFonts w:cs="Times New Roman"/>
          <w:color w:val="414142"/>
          <w:sz w:val="24"/>
          <w:szCs w:val="24"/>
          <w:shd w:val="clear" w:color="auto" w:fill="FFFFFF"/>
        </w:rPr>
        <w:t xml:space="preserve"> var iesniegt </w:t>
      </w:r>
      <w:r w:rsidR="00943B37" w:rsidRPr="008973D1">
        <w:rPr>
          <w:rFonts w:cs="Times New Roman"/>
          <w:color w:val="414142"/>
          <w:sz w:val="24"/>
          <w:szCs w:val="24"/>
          <w:shd w:val="clear" w:color="auto" w:fill="FFFFFF"/>
        </w:rPr>
        <w:t xml:space="preserve">atzīšanas iestādei </w:t>
      </w:r>
      <w:r w:rsidRPr="008973D1">
        <w:rPr>
          <w:rFonts w:cs="Times New Roman"/>
          <w:color w:val="414142"/>
          <w:sz w:val="24"/>
          <w:szCs w:val="24"/>
          <w:shd w:val="clear" w:color="auto" w:fill="FFFFFF"/>
        </w:rPr>
        <w:t xml:space="preserve">personīgi, nosūtīt pa pastu vai elektroniski </w:t>
      </w:r>
      <w:r w:rsidR="00943B37" w:rsidRPr="008973D1">
        <w:rPr>
          <w:rFonts w:cs="Times New Roman"/>
          <w:color w:val="414142"/>
          <w:sz w:val="24"/>
          <w:szCs w:val="24"/>
          <w:shd w:val="clear" w:color="auto" w:fill="FFFFFF"/>
        </w:rPr>
        <w:t xml:space="preserve">(atbilstoši </w:t>
      </w:r>
      <w:r w:rsidRPr="008973D1">
        <w:rPr>
          <w:rFonts w:cs="Times New Roman"/>
          <w:color w:val="414142"/>
          <w:sz w:val="24"/>
          <w:szCs w:val="24"/>
          <w:shd w:val="clear" w:color="auto" w:fill="FFFFFF"/>
        </w:rPr>
        <w:t>normatīvajiem aktiem par elektronisko dokumentu noformēšanu un apriti).</w:t>
      </w:r>
      <w:r w:rsidR="00862A5F" w:rsidRPr="008973D1">
        <w:rPr>
          <w:rFonts w:cs="Times New Roman"/>
          <w:color w:val="414142"/>
          <w:sz w:val="24"/>
          <w:szCs w:val="24"/>
          <w:shd w:val="clear" w:color="auto" w:fill="FFFFFF"/>
        </w:rPr>
        <w:t xml:space="preserve"> </w:t>
      </w:r>
    </w:p>
    <w:p w14:paraId="232AE73F" w14:textId="77777777" w:rsidR="00AD5339" w:rsidRPr="008973D1" w:rsidRDefault="00AD5339" w:rsidP="00DD12E0">
      <w:pPr>
        <w:rPr>
          <w:rFonts w:cs="Times New Roman"/>
          <w:sz w:val="24"/>
          <w:szCs w:val="24"/>
        </w:rPr>
      </w:pPr>
    </w:p>
    <w:p w14:paraId="183C9238" w14:textId="0A804E8E" w:rsidR="00050198" w:rsidRDefault="00050198" w:rsidP="00050198">
      <w:pPr>
        <w:pStyle w:val="Heading2"/>
        <w:rPr>
          <w:noProof/>
          <w:shd w:val="clear" w:color="auto" w:fill="FFFFFF"/>
        </w:rPr>
      </w:pPr>
      <w:bookmarkStart w:id="7" w:name="_Toc62469988"/>
      <w:r>
        <w:rPr>
          <w:noProof/>
          <w:shd w:val="clear" w:color="auto" w:fill="FFFFFF"/>
        </w:rPr>
        <w:t>Deklarācij</w:t>
      </w:r>
      <w:r w:rsidR="00B947D0">
        <w:rPr>
          <w:noProof/>
          <w:shd w:val="clear" w:color="auto" w:fill="FFFFFF"/>
        </w:rPr>
        <w:t xml:space="preserve">ā un iesniegtajos dokumentos norādīto ziņu </w:t>
      </w:r>
      <w:r>
        <w:rPr>
          <w:noProof/>
          <w:shd w:val="clear" w:color="auto" w:fill="FFFFFF"/>
        </w:rPr>
        <w:t>izvērtēšana</w:t>
      </w:r>
      <w:bookmarkEnd w:id="7"/>
    </w:p>
    <w:p w14:paraId="43024B28" w14:textId="77777777" w:rsidR="00050198" w:rsidRDefault="00050198" w:rsidP="0095687F">
      <w:pPr>
        <w:rPr>
          <w:rFonts w:cs="Times New Roman"/>
          <w:color w:val="414142"/>
          <w:sz w:val="24"/>
          <w:szCs w:val="24"/>
          <w:shd w:val="clear" w:color="auto" w:fill="FFFFFF"/>
        </w:rPr>
      </w:pPr>
    </w:p>
    <w:p w14:paraId="5418651D" w14:textId="705750DF" w:rsidR="00863874" w:rsidRPr="008973D1" w:rsidRDefault="00B00587" w:rsidP="0095687F">
      <w:pPr>
        <w:rPr>
          <w:rFonts w:cs="Times New Roman"/>
          <w:sz w:val="24"/>
          <w:szCs w:val="24"/>
        </w:rPr>
      </w:pPr>
      <w:r w:rsidRPr="008973D1">
        <w:rPr>
          <w:rFonts w:cs="Times New Roman"/>
          <w:sz w:val="24"/>
          <w:szCs w:val="24"/>
        </w:rPr>
        <w:t>Saņemot deklarāciju un pievienotos dokumentus, atzīšanas institūcija pārbauda, vai deklarācija ir aizpildīta korekti un tai pievienoti visi nepieciešamie dokumenti</w:t>
      </w:r>
      <w:r w:rsidR="00183849">
        <w:rPr>
          <w:rFonts w:cs="Times New Roman"/>
          <w:sz w:val="24"/>
          <w:szCs w:val="24"/>
        </w:rPr>
        <w:t xml:space="preserve"> (Ministru kabineta 2017. gada 28.marta noteikumu Nr. 168 “Īslaicīgu pakalpojumu sniegšanas </w:t>
      </w:r>
      <w:r w:rsidR="00FD4E07">
        <w:rPr>
          <w:rFonts w:cs="Times New Roman"/>
          <w:sz w:val="24"/>
          <w:szCs w:val="24"/>
        </w:rPr>
        <w:t>kārtība Latvijas Republikā reglamentētajās profesijās” 8.punkts)</w:t>
      </w:r>
      <w:r w:rsidR="00EC694C" w:rsidRPr="008973D1">
        <w:rPr>
          <w:rFonts w:cs="Times New Roman"/>
          <w:sz w:val="24"/>
          <w:szCs w:val="24"/>
        </w:rPr>
        <w:t xml:space="preserve"> </w:t>
      </w:r>
    </w:p>
    <w:p w14:paraId="3727591C" w14:textId="77777777" w:rsidR="00FD4E07" w:rsidRDefault="00FD4E07" w:rsidP="0095687F">
      <w:pPr>
        <w:rPr>
          <w:rFonts w:cs="Times New Roman"/>
          <w:sz w:val="24"/>
          <w:szCs w:val="24"/>
        </w:rPr>
      </w:pPr>
    </w:p>
    <w:p w14:paraId="48A30B2E" w14:textId="60C66BED" w:rsidR="00B00587" w:rsidRPr="008973D1" w:rsidRDefault="00B00587" w:rsidP="0095687F">
      <w:pPr>
        <w:rPr>
          <w:rFonts w:cs="Times New Roman"/>
          <w:sz w:val="24"/>
          <w:szCs w:val="24"/>
        </w:rPr>
      </w:pPr>
      <w:r w:rsidRPr="008973D1">
        <w:rPr>
          <w:rFonts w:cs="Times New Roman"/>
          <w:sz w:val="24"/>
          <w:szCs w:val="24"/>
        </w:rPr>
        <w:t>Ja deklarācija aizpildīta korekti un pievienoti visi nepieciešamie dokumenti, atzīšanas institūcija par to informē pretendentu.</w:t>
      </w:r>
    </w:p>
    <w:p w14:paraId="047F5BBA" w14:textId="77777777" w:rsidR="0095687F" w:rsidRDefault="0095687F" w:rsidP="0095687F">
      <w:pPr>
        <w:rPr>
          <w:rFonts w:cs="Times New Roman"/>
          <w:sz w:val="24"/>
          <w:szCs w:val="24"/>
        </w:rPr>
      </w:pPr>
    </w:p>
    <w:p w14:paraId="6540165F" w14:textId="5CC77507" w:rsidR="00B00587" w:rsidRPr="008973D1" w:rsidRDefault="00B00587" w:rsidP="0095687F">
      <w:pPr>
        <w:rPr>
          <w:rFonts w:cs="Times New Roman"/>
          <w:sz w:val="24"/>
          <w:szCs w:val="24"/>
        </w:rPr>
      </w:pPr>
      <w:r w:rsidRPr="008973D1">
        <w:rPr>
          <w:rFonts w:cs="Times New Roman"/>
          <w:sz w:val="24"/>
          <w:szCs w:val="24"/>
        </w:rPr>
        <w:t xml:space="preserve">Ja atzīšanas institūcija konstatē, ka deklarācija nav aizpildīta atbilstoši </w:t>
      </w:r>
      <w:r w:rsidR="00296E86">
        <w:rPr>
          <w:rFonts w:cs="Times New Roman"/>
          <w:sz w:val="24"/>
          <w:szCs w:val="24"/>
        </w:rPr>
        <w:t xml:space="preserve">Ministru kabineta 2017. gada 28.marta noteikumu Nr. 168 “Īslaicīgu pakalpojumu sniegšanas kārtība Latvijas Republikā reglamentētajās profesijās” </w:t>
      </w:r>
      <w:r w:rsidRPr="008973D1">
        <w:rPr>
          <w:rFonts w:cs="Times New Roman"/>
          <w:sz w:val="24"/>
          <w:szCs w:val="24"/>
        </w:rPr>
        <w:t>4.punkta noteiktajām prasībām vai nav iesniegti minētajā punktā norādītie dokumenti, atzīšanas institūcija lūdz pretendentu novērst konstatētos trūkumus, nosakot termiņu trūkumu novēršana</w:t>
      </w:r>
      <w:r w:rsidR="00FD4E07">
        <w:rPr>
          <w:rFonts w:cs="Times New Roman"/>
          <w:sz w:val="24"/>
          <w:szCs w:val="24"/>
        </w:rPr>
        <w:t>i.</w:t>
      </w:r>
      <w:r w:rsidRPr="008973D1">
        <w:rPr>
          <w:rFonts w:cs="Times New Roman"/>
          <w:sz w:val="24"/>
          <w:szCs w:val="24"/>
        </w:rPr>
        <w:t xml:space="preserve"> Saņemot no pretendenta precizētu vai papildinātu deklarāciju un trūkstošos dokumentus, atzīšanas institūcija veic atkārtotu deklarācijas un tai pievienoto dokumentu pārbaudi.</w:t>
      </w:r>
      <w:r w:rsidR="00FD4E07">
        <w:rPr>
          <w:rFonts w:cs="Times New Roman"/>
          <w:sz w:val="24"/>
          <w:szCs w:val="24"/>
        </w:rPr>
        <w:t xml:space="preserve"> </w:t>
      </w:r>
    </w:p>
    <w:p w14:paraId="6FE2CE04" w14:textId="77777777" w:rsidR="0095687F" w:rsidRDefault="0095687F" w:rsidP="0095687F">
      <w:pPr>
        <w:rPr>
          <w:rFonts w:cs="Times New Roman"/>
          <w:sz w:val="24"/>
          <w:szCs w:val="24"/>
        </w:rPr>
      </w:pPr>
    </w:p>
    <w:p w14:paraId="2A26C888" w14:textId="6E917F9D" w:rsidR="00D3230F" w:rsidRDefault="00EC694C" w:rsidP="0095687F">
      <w:pPr>
        <w:rPr>
          <w:rFonts w:cs="Times New Roman"/>
          <w:sz w:val="24"/>
          <w:szCs w:val="24"/>
        </w:rPr>
      </w:pPr>
      <w:r w:rsidRPr="008973D1">
        <w:rPr>
          <w:rFonts w:cs="Times New Roman"/>
          <w:sz w:val="24"/>
          <w:szCs w:val="24"/>
        </w:rPr>
        <w:t>Ja pretendents nenovērš trūkumus, atzīšanas institūcija pieņem lēmumu</w:t>
      </w:r>
      <w:r w:rsidR="00D3230F">
        <w:rPr>
          <w:rFonts w:cs="Times New Roman"/>
          <w:sz w:val="24"/>
          <w:szCs w:val="24"/>
        </w:rPr>
        <w:t xml:space="preserve">, ka pretendentam nav tiesību sniegt īslaicīgus profesionālos pakalpojumus Latvijas Republikā. </w:t>
      </w:r>
      <w:r w:rsidR="00296E86">
        <w:rPr>
          <w:rFonts w:cs="Times New Roman"/>
          <w:sz w:val="24"/>
          <w:szCs w:val="24"/>
        </w:rPr>
        <w:t xml:space="preserve">Vienlaicīgi atzīšanas institūcijai, ja tā uzskata par nepieciešamu, ir tiesības vērsties pie attiecīgajām ārvalstu kompetentajām iestādēm, tai skaitā ar informācijas sistēmas starpniecību, lai pārliecinātos par pretendenta iesniegto dokumentu autentiskumu vai noskaidrotu citus jautājumus, kas attiecas uz pretendenta iegūtās izglītības saturu un ilgumu, profesionālās kvalifikācijas iegūšanu un tiesībām veikt profesionālo darbību attiecīgā reglamentētajā profesijā vai daļā no reglamentētās profesijas profesionālajām darbībām. Proti, tas nozīmē, ka ārvalstu speciālistam ir pienākums iesniegt visus </w:t>
      </w:r>
      <w:r w:rsidR="00296E86" w:rsidRPr="00296E86">
        <w:rPr>
          <w:rFonts w:cs="Times New Roman"/>
          <w:sz w:val="24"/>
          <w:szCs w:val="24"/>
        </w:rPr>
        <w:t>Ministru kabineta 2017. gada 28.marta noteikumu Nr. 168 “Īslaicīgu pakalpojumu sniegšanas kārtība Latvijas Republikā reglamentētajās profesijās”</w:t>
      </w:r>
      <w:r w:rsidR="00296E86">
        <w:rPr>
          <w:rFonts w:cs="Times New Roman"/>
          <w:sz w:val="24"/>
          <w:szCs w:val="24"/>
        </w:rPr>
        <w:t xml:space="preserve"> 8.punktā noteiktos dokumentus, pievienojot tulkojumu latviešu valodā (kur tas ir noteikts). Taču, ja atzīšanas institūcijai ir nepieciešama papildu informācija</w:t>
      </w:r>
      <w:r w:rsidR="00544368">
        <w:rPr>
          <w:rFonts w:cs="Times New Roman"/>
          <w:sz w:val="24"/>
          <w:szCs w:val="24"/>
        </w:rPr>
        <w:t xml:space="preserve"> vai apliecinājums no ārvalsts institūcijas, tā to iegūst pati, nevis pieprasa to iesniegt ārvalstu speciālistam. </w:t>
      </w:r>
    </w:p>
    <w:p w14:paraId="53990101" w14:textId="0D4FF3CB" w:rsidR="00D3230F" w:rsidRDefault="00D3230F" w:rsidP="0095687F">
      <w:pPr>
        <w:rPr>
          <w:rFonts w:cs="Times New Roman"/>
          <w:sz w:val="24"/>
          <w:szCs w:val="24"/>
        </w:rPr>
      </w:pPr>
    </w:p>
    <w:p w14:paraId="2D5E03F2" w14:textId="4EC2549E" w:rsidR="00D76F3C" w:rsidRDefault="00AF5271" w:rsidP="0095687F">
      <w:pPr>
        <w:rPr>
          <w:rFonts w:cs="Times New Roman"/>
          <w:sz w:val="24"/>
          <w:szCs w:val="24"/>
        </w:rPr>
      </w:pPr>
      <w:r>
        <w:rPr>
          <w:rFonts w:cs="Times New Roman"/>
          <w:sz w:val="24"/>
          <w:szCs w:val="24"/>
        </w:rPr>
        <w:t xml:space="preserve">Deklarāciju var iesniegt jebkurā laikā pirms tam, kad pakalpojums tiks sniegts pirmo reizi. </w:t>
      </w:r>
      <w:r w:rsidR="00D76F3C">
        <w:rPr>
          <w:rFonts w:cs="Times New Roman"/>
          <w:sz w:val="24"/>
          <w:szCs w:val="24"/>
        </w:rPr>
        <w:t xml:space="preserve">Atzīšanas institūcija nevar prasīt, lai deklarācija tiktu iesniegta konkrētu termiņu pirms profesionālo pakalpojumu sniegšanas uzsākšanas, tomēr ir jārēķinās, ka </w:t>
      </w:r>
      <w:r w:rsidR="00D76F3C" w:rsidRPr="00C61D12">
        <w:rPr>
          <w:rFonts w:cs="Times New Roman"/>
          <w:sz w:val="24"/>
          <w:szCs w:val="24"/>
          <w:u w:val="single"/>
        </w:rPr>
        <w:t>būvinženiera profesijas gadījumā</w:t>
      </w:r>
      <w:r w:rsidR="00D76F3C">
        <w:rPr>
          <w:rFonts w:cs="Times New Roman"/>
          <w:sz w:val="24"/>
          <w:szCs w:val="24"/>
        </w:rPr>
        <w:t xml:space="preserve"> </w:t>
      </w:r>
      <w:r w:rsidR="00C61D12">
        <w:rPr>
          <w:rFonts w:cs="Times New Roman"/>
          <w:sz w:val="24"/>
          <w:szCs w:val="24"/>
        </w:rPr>
        <w:t xml:space="preserve">(konstrukciju projektēšana) </w:t>
      </w:r>
      <w:r w:rsidR="00D76F3C">
        <w:rPr>
          <w:rFonts w:cs="Times New Roman"/>
          <w:sz w:val="24"/>
          <w:szCs w:val="24"/>
        </w:rPr>
        <w:t xml:space="preserve">deklarācijas izskatīšana un lēmuma pieņemšana var prasīt līdz par 4 mēnešiem. Deklarāciju ir tiesības iesniegt arī tad, ja ir plānota profesionālo pakalpojumu sniegšana kādā valstī, taču nav skaidrs kad pakalpojumu sniegšana tiks uzsākta. </w:t>
      </w:r>
    </w:p>
    <w:p w14:paraId="609DE5DE" w14:textId="77777777" w:rsidR="00D76F3C" w:rsidRDefault="00D76F3C" w:rsidP="0095687F">
      <w:pPr>
        <w:rPr>
          <w:rFonts w:cs="Times New Roman"/>
          <w:sz w:val="24"/>
          <w:szCs w:val="24"/>
        </w:rPr>
      </w:pPr>
    </w:p>
    <w:p w14:paraId="1C004BD8" w14:textId="7F936720" w:rsidR="00B947D0" w:rsidRPr="00B947D0" w:rsidRDefault="00580F5E" w:rsidP="0095687F">
      <w:pPr>
        <w:rPr>
          <w:rFonts w:cs="Times New Roman"/>
          <w:sz w:val="24"/>
          <w:szCs w:val="24"/>
        </w:rPr>
      </w:pPr>
      <w:r w:rsidRPr="0067298B">
        <w:rPr>
          <w:rFonts w:cs="Times New Roman"/>
          <w:b/>
          <w:bCs/>
          <w:sz w:val="24"/>
          <w:szCs w:val="24"/>
        </w:rPr>
        <w:t>Arhitekta, būvdarbu vadītāja un būvuzrauga profesijas gadījumā</w:t>
      </w:r>
      <w:r>
        <w:rPr>
          <w:rFonts w:cs="Times New Roman"/>
          <w:sz w:val="24"/>
          <w:szCs w:val="24"/>
        </w:rPr>
        <w:t xml:space="preserve">, saņemot kvalifikācijas atzīšanas institūcijas informāciju, kas apliecina, ka pretendents ir iesniedzis visus Ministru kabineta 2017. gada 28.augusta noteikumos Nr. 168 “Īslaicīgo profesionālo pakalpojumu sniegšanas kārtība Latvijas Republikas reglamentētā profesijā”, pretendentam </w:t>
      </w:r>
      <w:r>
        <w:rPr>
          <w:rFonts w:cs="Times New Roman"/>
          <w:b/>
          <w:bCs/>
          <w:sz w:val="24"/>
          <w:szCs w:val="24"/>
        </w:rPr>
        <w:t xml:space="preserve">ir tiesības uzsākt īslaicīgu profesionālo pakalpojumu sniegšanu. </w:t>
      </w:r>
      <w:r w:rsidR="00B947D0">
        <w:rPr>
          <w:rFonts w:cs="Times New Roman"/>
          <w:sz w:val="24"/>
          <w:szCs w:val="24"/>
        </w:rPr>
        <w:t xml:space="preserve">Attiecībā uz šīm profesijām atzīšanas institūcija </w:t>
      </w:r>
      <w:r w:rsidR="00B947D0" w:rsidRPr="00B947D0">
        <w:rPr>
          <w:rFonts w:cs="Times New Roman"/>
          <w:b/>
          <w:bCs/>
          <w:sz w:val="24"/>
          <w:szCs w:val="24"/>
        </w:rPr>
        <w:t>nepieņem</w:t>
      </w:r>
      <w:r w:rsidR="00B947D0">
        <w:rPr>
          <w:rFonts w:cs="Times New Roman"/>
          <w:sz w:val="24"/>
          <w:szCs w:val="24"/>
        </w:rPr>
        <w:t xml:space="preserve"> lēmumu par atļaujas izdošanu vai neizdošanu uzsākt īslaicīgu pakalpojumu sniegšanu. Saņemot deklarāciju, atzīšanas iestāde pārliecinās par dokumentu autentiskumu, kā arī pārliecinās, ka pretendent</w:t>
      </w:r>
      <w:r w:rsidR="00C61D12">
        <w:rPr>
          <w:rFonts w:cs="Times New Roman"/>
          <w:sz w:val="24"/>
          <w:szCs w:val="24"/>
        </w:rPr>
        <w:t xml:space="preserve">s ir ieguvis likumīgo statusu savā mītnes valstī, proti, ka pretendentam ir tiesības sniegt profesionālos pakalpojumu attiecīgajā profesijā savā mītnes valstī un šīs tiesības nav ierobežotas ar normatīvajos aktos noteiktajā kārtībā pieņemto lēmumu. Kvalifikācijas atzīšanas iestādei nav tiesības izvērtēt būvspeciālista iegūtās izglītības vai pieredzes atbilstību Latvijas nacionālajā likumdošanā noteiktajām prasībām. </w:t>
      </w:r>
      <w:r w:rsidR="00B947D0">
        <w:rPr>
          <w:rFonts w:cs="Times New Roman"/>
          <w:sz w:val="24"/>
          <w:szCs w:val="24"/>
        </w:rPr>
        <w:t xml:space="preserve"> </w:t>
      </w:r>
    </w:p>
    <w:p w14:paraId="57285DA0" w14:textId="77777777" w:rsidR="00B947D0" w:rsidRDefault="00B947D0" w:rsidP="0095687F">
      <w:pPr>
        <w:rPr>
          <w:rFonts w:cs="Times New Roman"/>
          <w:b/>
          <w:bCs/>
          <w:sz w:val="24"/>
          <w:szCs w:val="24"/>
        </w:rPr>
      </w:pPr>
    </w:p>
    <w:p w14:paraId="3AA4E483" w14:textId="5687EF22" w:rsidR="00580F5E" w:rsidRPr="00580F5E" w:rsidRDefault="00580F5E" w:rsidP="0095687F">
      <w:pPr>
        <w:rPr>
          <w:rFonts w:cs="Times New Roman"/>
          <w:sz w:val="24"/>
          <w:szCs w:val="24"/>
        </w:rPr>
      </w:pPr>
      <w:r>
        <w:rPr>
          <w:rFonts w:cs="Times New Roman"/>
          <w:sz w:val="24"/>
          <w:szCs w:val="24"/>
        </w:rPr>
        <w:t xml:space="preserve">Savukārt, </w:t>
      </w:r>
      <w:r w:rsidRPr="00B947D0">
        <w:rPr>
          <w:rFonts w:cs="Times New Roman"/>
          <w:b/>
          <w:bCs/>
          <w:sz w:val="24"/>
          <w:szCs w:val="24"/>
        </w:rPr>
        <w:t>būvinženiera profesijas gadījumā, pretendentam ir jāgaida atzīšanas institūcijas lēmums par atļaujas izsniegšanu.</w:t>
      </w:r>
      <w:r>
        <w:rPr>
          <w:rFonts w:cs="Times New Roman"/>
          <w:sz w:val="24"/>
          <w:szCs w:val="24"/>
        </w:rPr>
        <w:t xml:space="preserve"> </w:t>
      </w:r>
    </w:p>
    <w:p w14:paraId="2C391DA9" w14:textId="77777777" w:rsidR="00580F5E" w:rsidRDefault="00580F5E" w:rsidP="0095687F">
      <w:pPr>
        <w:rPr>
          <w:rFonts w:cs="Times New Roman"/>
          <w:b/>
          <w:bCs/>
          <w:sz w:val="24"/>
          <w:szCs w:val="24"/>
        </w:rPr>
      </w:pPr>
    </w:p>
    <w:p w14:paraId="2D526841" w14:textId="04C2497B" w:rsidR="00865F85" w:rsidRDefault="00865F85" w:rsidP="00DD12E0">
      <w:pPr>
        <w:rPr>
          <w:rFonts w:cs="Times New Roman"/>
          <w:sz w:val="24"/>
          <w:szCs w:val="24"/>
        </w:rPr>
      </w:pPr>
    </w:p>
    <w:p w14:paraId="2C89AD74" w14:textId="754AB8AC" w:rsidR="00050198" w:rsidRPr="008973D1" w:rsidRDefault="00F914EB" w:rsidP="00050198">
      <w:pPr>
        <w:pStyle w:val="Heading2"/>
      </w:pPr>
      <w:bookmarkStart w:id="8" w:name="_Toc62469989"/>
      <w:r>
        <w:t>Kvalifikācijas pārbaude būvinženiera (konstrukciju projektētāja) profesijas gadījumā</w:t>
      </w:r>
      <w:r w:rsidR="00FB61F7">
        <w:t xml:space="preserve"> un atļaujas izsniegšana īslaicīgu pakalpojumu sniegšanai</w:t>
      </w:r>
      <w:bookmarkEnd w:id="8"/>
    </w:p>
    <w:p w14:paraId="5551F628" w14:textId="77777777" w:rsidR="00050198" w:rsidRDefault="00050198" w:rsidP="0095687F">
      <w:pPr>
        <w:rPr>
          <w:rFonts w:cs="Times New Roman"/>
          <w:sz w:val="24"/>
          <w:szCs w:val="24"/>
        </w:rPr>
      </w:pPr>
    </w:p>
    <w:p w14:paraId="0552FF53" w14:textId="77777777" w:rsidR="00F914EB" w:rsidRDefault="00F914EB" w:rsidP="00F914EB">
      <w:pPr>
        <w:rPr>
          <w:rFonts w:cs="Times New Roman"/>
          <w:sz w:val="24"/>
          <w:szCs w:val="24"/>
        </w:rPr>
      </w:pPr>
      <w:r w:rsidRPr="00F914EB">
        <w:rPr>
          <w:rFonts w:cs="Times New Roman"/>
          <w:b/>
          <w:bCs/>
          <w:sz w:val="24"/>
          <w:szCs w:val="24"/>
        </w:rPr>
        <w:lastRenderedPageBreak/>
        <w:t>Būvinženiera profesija</w:t>
      </w:r>
      <w:r>
        <w:rPr>
          <w:rFonts w:cs="Times New Roman"/>
          <w:sz w:val="24"/>
          <w:szCs w:val="24"/>
        </w:rPr>
        <w:t xml:space="preserve"> (konstrukciju projektētājs) saskaņā ar likuma </w:t>
      </w:r>
      <w:r>
        <w:rPr>
          <w:rFonts w:cs="Times New Roman"/>
          <w:i/>
          <w:iCs/>
          <w:sz w:val="24"/>
          <w:szCs w:val="24"/>
        </w:rPr>
        <w:t>Par reglamentētajām profesijām un profesionālās kvalifikācijas atzīšanu</w:t>
      </w:r>
      <w:r>
        <w:rPr>
          <w:rFonts w:cs="Times New Roman"/>
          <w:sz w:val="24"/>
          <w:szCs w:val="24"/>
        </w:rPr>
        <w:t xml:space="preserve"> un Ministru kabineta 2017.gada 26.marta noteikumiem Nr. 168 “Īslaicīgu profesionālo pakalpojumu sniegšanas kārtība Latvijas Republikā reglamentētajā profesijā” ir atzīta par profesiju, kurā īslaicīgu pakalpojumu sniedzējam var veikt kvalifikācijas pārbaudi, kas nozīmē, ka institūcijai, kas veic profesionālās kvalifikācijas atzīšanu ir tiesības pirms atļaujas izsniegšanas pārbaudīt pretendenta profesionālo kvalifikāciju pirms tas uzsāk profesionālo pakalpojumu sniegšanu Latvijas Republikā. </w:t>
      </w:r>
    </w:p>
    <w:p w14:paraId="5C19C714" w14:textId="77777777" w:rsidR="00F914EB" w:rsidRDefault="00F914EB" w:rsidP="00F914EB">
      <w:pPr>
        <w:rPr>
          <w:rFonts w:cs="Times New Roman"/>
          <w:sz w:val="24"/>
          <w:szCs w:val="24"/>
        </w:rPr>
      </w:pPr>
    </w:p>
    <w:p w14:paraId="63F71F62" w14:textId="77777777" w:rsidR="00F914EB" w:rsidRDefault="00F914EB" w:rsidP="00F914EB">
      <w:pPr>
        <w:rPr>
          <w:rFonts w:cs="Times New Roman"/>
          <w:sz w:val="24"/>
          <w:szCs w:val="24"/>
        </w:rPr>
      </w:pPr>
      <w:r>
        <w:rPr>
          <w:rFonts w:cs="Times New Roman"/>
          <w:sz w:val="24"/>
          <w:szCs w:val="24"/>
        </w:rPr>
        <w:t>Kvalifikāciju var pārbaudīt tikai pirmajā reizē, proti, kas pakalpojuma sniedzējs pirmo reizi iesniedz deklarāciju īslaicīgu pakalpojumu sniegšanai. Atkārtotās deklarācijas iesniegšanas gadījumā kvalifikācijas pārbaudi neveic un būvinženieris ir tiesīgs uzsākt īslaicīgā pakalpojuma sniegšanu uzreiz.</w:t>
      </w:r>
    </w:p>
    <w:p w14:paraId="1A7BD9A1" w14:textId="77777777" w:rsidR="00F914EB" w:rsidRDefault="00F914EB" w:rsidP="00F914EB">
      <w:pPr>
        <w:rPr>
          <w:rFonts w:cs="Times New Roman"/>
          <w:sz w:val="24"/>
          <w:szCs w:val="24"/>
        </w:rPr>
      </w:pPr>
    </w:p>
    <w:p w14:paraId="1C58C5F7" w14:textId="77777777" w:rsidR="00F914EB" w:rsidRDefault="00F914EB" w:rsidP="00F914EB">
      <w:pPr>
        <w:rPr>
          <w:rFonts w:cs="Times New Roman"/>
          <w:sz w:val="24"/>
          <w:szCs w:val="24"/>
        </w:rPr>
      </w:pPr>
      <w:r>
        <w:rPr>
          <w:rFonts w:cs="Times New Roman"/>
          <w:sz w:val="24"/>
          <w:szCs w:val="24"/>
        </w:rPr>
        <w:t>Taču tas nenozīmē, ka kvalifikācijas atzīšanas iestādei ir jālemj par kvalifikācijas pārbaudi katra būvinženiera iesniegta pieteikuma gadījumā. Kvalifikācijas atzīšanas iestāde var pieņemt lēmumu nepārbaudīt profesionālā pakalpojuma sniedzēja kvalifikāciju, ja tai nav šaubu par tā kvalifikāciju. Piemēram, kvalifikācijas atzīšanas iestāde ir pārbaudījusi kvalifikāciju pretendentiem no kādas valsts un secinājusi, ka mītnes valstī noteiktas prasības un izveidots mehānisms likumīgā statusa iegūšanai ir pietiekams un kopumā atbilst Latvijas Republikā izvirzītajiem nosacījumiem.</w:t>
      </w:r>
    </w:p>
    <w:p w14:paraId="14AF4B5B" w14:textId="102D491B" w:rsidR="00F914EB" w:rsidRDefault="00F914EB" w:rsidP="00F914EB">
      <w:pPr>
        <w:rPr>
          <w:rFonts w:cs="Times New Roman"/>
          <w:sz w:val="24"/>
          <w:szCs w:val="24"/>
        </w:rPr>
      </w:pPr>
    </w:p>
    <w:p w14:paraId="73523B90" w14:textId="0D053F97" w:rsidR="007A66E8" w:rsidRDefault="00C46EBE" w:rsidP="00F914EB">
      <w:pPr>
        <w:rPr>
          <w:rFonts w:cs="Times New Roman"/>
          <w:sz w:val="24"/>
          <w:szCs w:val="24"/>
        </w:rPr>
      </w:pPr>
      <w:r w:rsidRPr="00C46EBE">
        <w:rPr>
          <w:rFonts w:cs="Times New Roman"/>
          <w:sz w:val="24"/>
          <w:szCs w:val="24"/>
        </w:rPr>
        <w:t xml:space="preserve">Saskaņā ar Likuma Par reglamentētajām profesijām un profesionālās kvalifikācijas atzīšanu  </w:t>
      </w:r>
      <w:r>
        <w:rPr>
          <w:rFonts w:cs="Times New Roman"/>
          <w:sz w:val="24"/>
          <w:szCs w:val="24"/>
        </w:rPr>
        <w:t xml:space="preserve">42.panta septīto daļu atļauju īslaicīgu pakalpojumu sniegšanai un kvalifikācijas pārbaudes rezultātu vai lēmumu neveikt kvalifikācijas pārbaudi pretendentam paziņo viena mēneša laikā no deklarācijas un tai pievienoto dokumentu saņemšanas dienas. Ja lēmuma pieņemšanai profesionālās kvalifikācijas institūcijai ir nepieciešama papildus informācija no pretendenta vai mītnes valsts institūcijām un organizācijām, </w:t>
      </w:r>
      <w:r w:rsidR="000255C0">
        <w:rPr>
          <w:rFonts w:cs="Times New Roman"/>
          <w:sz w:val="24"/>
          <w:szCs w:val="24"/>
        </w:rPr>
        <w:t>lēmuma par atļaujas izsniegšanu vai atteikumu izsniegt atļauju pieņemšanu var pagarināt Administratīvā likuma noteiktajā kārtībā uz laiku, kas nepārsniedz 4 mēnešus no deklarācijas un tai pievienoto dokumentu saņemšanas dienas</w:t>
      </w:r>
      <w:r w:rsidR="007A66E8">
        <w:rPr>
          <w:rFonts w:cs="Times New Roman"/>
          <w:sz w:val="24"/>
          <w:szCs w:val="24"/>
        </w:rPr>
        <w:t xml:space="preserve"> </w:t>
      </w:r>
    </w:p>
    <w:p w14:paraId="0D02589F" w14:textId="2E0E7C05" w:rsidR="007A66E8" w:rsidRDefault="007A66E8" w:rsidP="00F914EB">
      <w:pPr>
        <w:rPr>
          <w:rFonts w:cs="Times New Roman"/>
          <w:sz w:val="24"/>
          <w:szCs w:val="24"/>
        </w:rPr>
      </w:pPr>
    </w:p>
    <w:p w14:paraId="71B40D4E" w14:textId="77777777" w:rsidR="000255C0" w:rsidRDefault="000255C0" w:rsidP="00F914EB">
      <w:pPr>
        <w:rPr>
          <w:rFonts w:cs="Times New Roman"/>
          <w:sz w:val="24"/>
          <w:szCs w:val="24"/>
        </w:rPr>
      </w:pPr>
      <w:r>
        <w:rPr>
          <w:rFonts w:cs="Times New Roman"/>
          <w:sz w:val="24"/>
          <w:szCs w:val="24"/>
        </w:rPr>
        <w:t>Izvērtējot pakalpojuma sniedzēja iesniegto deklarāciju un tai pievienotos dokumentus, profesionālās kvalifikācijas atzīšanas institūcija pēc iespējas ātrāk lemj par nepieciešamību veikt pakalpojuma sniedzēja kvalifikācijas pārbaudi.</w:t>
      </w:r>
    </w:p>
    <w:p w14:paraId="75863C7C" w14:textId="77777777" w:rsidR="000255C0" w:rsidRDefault="000255C0" w:rsidP="00F914EB">
      <w:pPr>
        <w:rPr>
          <w:rFonts w:cs="Times New Roman"/>
          <w:sz w:val="24"/>
          <w:szCs w:val="24"/>
        </w:rPr>
      </w:pPr>
    </w:p>
    <w:p w14:paraId="7CB889E4" w14:textId="469967DD" w:rsidR="007A66E8" w:rsidRDefault="00926E0B" w:rsidP="00F914EB">
      <w:pPr>
        <w:rPr>
          <w:rFonts w:cs="Times New Roman"/>
          <w:sz w:val="24"/>
          <w:szCs w:val="24"/>
        </w:rPr>
      </w:pPr>
      <w:r w:rsidRPr="00926E0B">
        <w:rPr>
          <w:rFonts w:cs="Times New Roman"/>
          <w:sz w:val="24"/>
          <w:szCs w:val="24"/>
        </w:rPr>
        <w:t>Pakalpojuma sniedzēja kvalifikācijas pārbaude nozīmē, ka kvalifikācijas atzīšanas iestāde izvērtē pretendenta iegūtas izglītības un pieredzes atbilstību attiecīgajai reglamentētajai profesijai Latvijas Republikā izvirzītajām prasībām</w:t>
      </w:r>
      <w:r w:rsidR="000255C0">
        <w:rPr>
          <w:rFonts w:cs="Times New Roman"/>
          <w:sz w:val="24"/>
          <w:szCs w:val="24"/>
        </w:rPr>
        <w:t xml:space="preserve"> un pieņem lēmumu par profesionālās pārbaudes veikšanu</w:t>
      </w:r>
      <w:r w:rsidRPr="00926E0B">
        <w:rPr>
          <w:rFonts w:cs="Times New Roman"/>
          <w:sz w:val="24"/>
          <w:szCs w:val="24"/>
        </w:rPr>
        <w:t xml:space="preserve">. Kvalifikācijas atzīšanas iestāde pārbauda vai nepastāv būtiskas atšķirības starp pretendenta iegūto izglītību un Latvijas Republikas prasībām būvinženiera (konstrukciju projektētāja) izglītībai. </w:t>
      </w:r>
      <w:r w:rsidR="007A66E8">
        <w:rPr>
          <w:rFonts w:cs="Times New Roman"/>
          <w:sz w:val="24"/>
          <w:szCs w:val="24"/>
        </w:rPr>
        <w:t>Lēmumu par kvalifikācijas pārbaudes veikšanu pieņem, ja, salīdzinot ar būvinženiera profesijai noteiktajām prasībām, pretendenta iesniegtie kvalifikācijas dokumenti apliecina šādas atšķirības pretendenta iegūtas izglītības līgumā, saturā un profesionālās pieredzes apjomā:</w:t>
      </w:r>
    </w:p>
    <w:p w14:paraId="07F9A64F" w14:textId="5EB95391" w:rsidR="001E7240" w:rsidRDefault="007A66E8" w:rsidP="001E7240">
      <w:pPr>
        <w:pStyle w:val="ListParagraph"/>
        <w:numPr>
          <w:ilvl w:val="0"/>
          <w:numId w:val="9"/>
        </w:numPr>
        <w:rPr>
          <w:rFonts w:cs="Times New Roman"/>
          <w:sz w:val="24"/>
          <w:szCs w:val="24"/>
        </w:rPr>
      </w:pPr>
      <w:r>
        <w:rPr>
          <w:rFonts w:cs="Times New Roman"/>
          <w:sz w:val="24"/>
          <w:szCs w:val="24"/>
        </w:rPr>
        <w:t xml:space="preserve">pretendenta iegūtas izglītības līmenis </w:t>
      </w:r>
      <w:r w:rsidR="00B02C5B">
        <w:rPr>
          <w:rFonts w:cs="Times New Roman"/>
          <w:sz w:val="24"/>
          <w:szCs w:val="24"/>
        </w:rPr>
        <w:t xml:space="preserve">atbilst likumā Par reglamentētajām profesijām un </w:t>
      </w:r>
      <w:r w:rsidR="001E7240">
        <w:rPr>
          <w:rFonts w:cs="Times New Roman"/>
          <w:sz w:val="24"/>
          <w:szCs w:val="24"/>
        </w:rPr>
        <w:t>profesionālās kvalifikācijas atzīšanu 44.panta otrajā daļā noteiktajiem 2., 3., 4., vai 5.līmenim (saskaņā ar Būvniecības likuma 13.panta piekto daļu patstāvīgās prakses tiesības būvinženiera profesijā var iegūt persona, kas ir ieguvusi otrā līmeņa augstāko izglītību būvinženiera studiju programmā, kas atbilst likuma Par reglamentētajām profesijām un profesionālās kvalifikācijas atzīšanu 44.panta otr</w:t>
      </w:r>
      <w:r w:rsidR="00264DBC">
        <w:rPr>
          <w:rFonts w:cs="Times New Roman"/>
          <w:sz w:val="24"/>
          <w:szCs w:val="24"/>
        </w:rPr>
        <w:t xml:space="preserve">ajā daļā noteiktajam </w:t>
      </w:r>
      <w:r w:rsidR="00264DBC">
        <w:rPr>
          <w:rFonts w:cs="Times New Roman"/>
          <w:sz w:val="24"/>
          <w:szCs w:val="24"/>
        </w:rPr>
        <w:lastRenderedPageBreak/>
        <w:t>1.līmenim) un kopējais pilna laika izglītības ieguves līmenis ir vismaz vienu gadu īsāks, salīdzinot ar Latvijas prasībām, t.i. 3 gadi un mazāk;</w:t>
      </w:r>
    </w:p>
    <w:p w14:paraId="06C7D0CC" w14:textId="1A01BC03" w:rsidR="00264DBC" w:rsidRDefault="00264DBC" w:rsidP="001E7240">
      <w:pPr>
        <w:pStyle w:val="ListParagraph"/>
        <w:numPr>
          <w:ilvl w:val="0"/>
          <w:numId w:val="9"/>
        </w:numPr>
        <w:rPr>
          <w:rFonts w:cs="Times New Roman"/>
          <w:sz w:val="24"/>
          <w:szCs w:val="24"/>
        </w:rPr>
      </w:pPr>
      <w:r>
        <w:rPr>
          <w:rFonts w:cs="Times New Roman"/>
          <w:sz w:val="24"/>
          <w:szCs w:val="24"/>
        </w:rPr>
        <w:t>pretendenta kvalifikācijas dokumenti neapliecina būtisku priekšmetu (studiju kursu) apguvi, kuri ir obligāti būvinženiera profesionālās kvalifikācijas iegūšanai Latvijas Republikā;</w:t>
      </w:r>
    </w:p>
    <w:p w14:paraId="42135A82" w14:textId="3BB0B391" w:rsidR="00264DBC" w:rsidRDefault="00264DBC" w:rsidP="00264DBC">
      <w:pPr>
        <w:pStyle w:val="ListParagraph"/>
        <w:numPr>
          <w:ilvl w:val="0"/>
          <w:numId w:val="9"/>
        </w:numPr>
        <w:rPr>
          <w:rFonts w:cs="Times New Roman"/>
          <w:sz w:val="24"/>
          <w:szCs w:val="24"/>
        </w:rPr>
      </w:pPr>
      <w:r>
        <w:rPr>
          <w:rFonts w:cs="Times New Roman"/>
          <w:sz w:val="24"/>
          <w:szCs w:val="24"/>
        </w:rPr>
        <w:t xml:space="preserve">būvinženiera profesijā vai daļā no būvinženiera profesijas profesionālajām darbībām, kurā pretendents plāno sniegt īslaicīgus pakalpojumus, ietver tādas profesionālās darbības (piemēram, </w:t>
      </w:r>
      <w:proofErr w:type="spellStart"/>
      <w:r>
        <w:rPr>
          <w:rFonts w:cs="Times New Roman"/>
          <w:sz w:val="24"/>
          <w:szCs w:val="24"/>
        </w:rPr>
        <w:t>tāmēšana</w:t>
      </w:r>
      <w:proofErr w:type="spellEnd"/>
      <w:r>
        <w:rPr>
          <w:rFonts w:cs="Times New Roman"/>
          <w:sz w:val="24"/>
          <w:szCs w:val="24"/>
        </w:rPr>
        <w:t>, tehniskās apsekošanas veikšana)</w:t>
      </w:r>
      <w:r w:rsidR="00DC0E4D">
        <w:rPr>
          <w:rFonts w:cs="Times New Roman"/>
          <w:sz w:val="24"/>
          <w:szCs w:val="24"/>
        </w:rPr>
        <w:t>, kuras neietilpst šāda nosaukuma reglamentētā vai nereglamentētā profesijā, kurā pretendents veic patstāvīgu profesionālo darbību savā mītnes valstī, un šo darbību veikšanai atbilst noteikts teorētiskās un profesionālajā praksē apgūstamās izglītības apjoms;</w:t>
      </w:r>
    </w:p>
    <w:p w14:paraId="04E5A4BC" w14:textId="1094D495" w:rsidR="00DC0E4D" w:rsidRPr="00264DBC" w:rsidRDefault="00DC0E4D" w:rsidP="00264DBC">
      <w:pPr>
        <w:pStyle w:val="ListParagraph"/>
        <w:numPr>
          <w:ilvl w:val="0"/>
          <w:numId w:val="9"/>
        </w:numPr>
        <w:rPr>
          <w:rFonts w:cs="Times New Roman"/>
          <w:sz w:val="24"/>
          <w:szCs w:val="24"/>
        </w:rPr>
      </w:pPr>
      <w:r>
        <w:rPr>
          <w:rFonts w:cs="Times New Roman"/>
          <w:sz w:val="24"/>
          <w:szCs w:val="24"/>
        </w:rPr>
        <w:t xml:space="preserve">pretendenta kvalifikācijas dokumenti </w:t>
      </w:r>
      <w:r w:rsidR="00926E0B">
        <w:rPr>
          <w:rFonts w:cs="Times New Roman"/>
          <w:sz w:val="24"/>
          <w:szCs w:val="24"/>
        </w:rPr>
        <w:t>apliecina nereglamentētas izglītības apguvi, attiecīgā profesijā pretendenta mītnes valstī nav reglamentēta, un pretendentam pēdējos 10 gados nav vismaz vienu gadu ilga profesionālā pieredze.</w:t>
      </w:r>
    </w:p>
    <w:p w14:paraId="5B525888" w14:textId="77777777" w:rsidR="007A66E8" w:rsidRDefault="007A66E8" w:rsidP="00F914EB">
      <w:pPr>
        <w:rPr>
          <w:rFonts w:cs="Times New Roman"/>
          <w:sz w:val="24"/>
          <w:szCs w:val="24"/>
        </w:rPr>
      </w:pPr>
    </w:p>
    <w:p w14:paraId="23EAA57F" w14:textId="0845A4FE" w:rsidR="00F914EB" w:rsidRDefault="00926E0B" w:rsidP="00F914EB">
      <w:pPr>
        <w:rPr>
          <w:rFonts w:cs="Times New Roman"/>
          <w:sz w:val="24"/>
          <w:szCs w:val="24"/>
        </w:rPr>
      </w:pPr>
      <w:r>
        <w:rPr>
          <w:rFonts w:cs="Times New Roman"/>
          <w:sz w:val="24"/>
          <w:szCs w:val="24"/>
        </w:rPr>
        <w:t xml:space="preserve">Ja iestāde konstatē iepriekšminētās atšķirības, kvalifikācijas atzīšanas iestādei ir tiesības pieprasīt pretendentam kārtot profesionālo pārbaudi. Taču pirms lēmuma par profesionālās pārbaudes kārtošanu pieņemšanas, iestādei ir </w:t>
      </w:r>
      <w:r w:rsidR="00F914EB">
        <w:rPr>
          <w:rFonts w:cs="Times New Roman"/>
          <w:sz w:val="24"/>
          <w:szCs w:val="24"/>
        </w:rPr>
        <w:t xml:space="preserve">jāpārliecinās un jāpārbauda </w:t>
      </w:r>
      <w:r w:rsidR="00F914EB" w:rsidRPr="00926E0B">
        <w:rPr>
          <w:rFonts w:cs="Times New Roman"/>
          <w:sz w:val="24"/>
          <w:szCs w:val="24"/>
          <w:u w:val="single"/>
        </w:rPr>
        <w:t>vai profesionālo pakalpojumu sniedzēja profesionālā pieredze, nepārtrauktā profesionālā attīstība vai jebkura cita apmācība varētu kompensēt šīs atšķirības.</w:t>
      </w:r>
      <w:r w:rsidR="00F914EB">
        <w:rPr>
          <w:rFonts w:cs="Times New Roman"/>
          <w:sz w:val="24"/>
          <w:szCs w:val="24"/>
        </w:rPr>
        <w:t xml:space="preserve"> </w:t>
      </w:r>
    </w:p>
    <w:p w14:paraId="7BDBBEE4" w14:textId="77777777" w:rsidR="00F914EB" w:rsidRDefault="00F914EB" w:rsidP="00F914EB">
      <w:pPr>
        <w:rPr>
          <w:rFonts w:cs="Times New Roman"/>
          <w:sz w:val="24"/>
          <w:szCs w:val="24"/>
        </w:rPr>
      </w:pPr>
    </w:p>
    <w:p w14:paraId="38373527" w14:textId="11D80058" w:rsidR="00F914EB" w:rsidRDefault="00F914EB" w:rsidP="00F914EB">
      <w:pPr>
        <w:rPr>
          <w:rFonts w:cs="Times New Roman"/>
          <w:sz w:val="24"/>
          <w:szCs w:val="24"/>
        </w:rPr>
      </w:pPr>
      <w:r>
        <w:rPr>
          <w:rFonts w:cs="Times New Roman"/>
          <w:sz w:val="24"/>
          <w:szCs w:val="24"/>
        </w:rPr>
        <w:t xml:space="preserve">Lai veiktu pilnvērtīgu pārbaudi iestādei ir tiesības lūgt pakalpojuma sniedzējam iesniegt papildu informāciju par kopējo mācību ilgumu, apgūtajiem priekšmetiem un to kādā līmenī tie ir apgūti, kā arī par teorijas un prakses laika attiecību. </w:t>
      </w:r>
      <w:r w:rsidR="00926E0B">
        <w:rPr>
          <w:rFonts w:cs="Times New Roman"/>
          <w:sz w:val="24"/>
          <w:szCs w:val="24"/>
        </w:rPr>
        <w:t>P</w:t>
      </w:r>
      <w:r>
        <w:rPr>
          <w:rFonts w:cs="Times New Roman"/>
          <w:sz w:val="24"/>
          <w:szCs w:val="24"/>
        </w:rPr>
        <w:t>retendentam ir tiesības pašam iesniegt informāciju, kas pierāda, ka iegūta profesionālā pieredze, jebkāda veida apmācības, semināri, kursi kompensē izglītības atšķirības.</w:t>
      </w:r>
    </w:p>
    <w:p w14:paraId="38FEEA9E" w14:textId="77777777" w:rsidR="00F914EB" w:rsidRDefault="00F914EB" w:rsidP="00F914EB">
      <w:pPr>
        <w:rPr>
          <w:rFonts w:cs="Times New Roman"/>
          <w:sz w:val="24"/>
          <w:szCs w:val="24"/>
        </w:rPr>
      </w:pPr>
    </w:p>
    <w:p w14:paraId="267B73E3" w14:textId="77777777" w:rsidR="00F914EB" w:rsidRDefault="00F914EB" w:rsidP="00F914EB">
      <w:pPr>
        <w:rPr>
          <w:rFonts w:cs="Times New Roman"/>
          <w:sz w:val="24"/>
          <w:szCs w:val="24"/>
        </w:rPr>
      </w:pPr>
      <w:r w:rsidRPr="00F914EB">
        <w:rPr>
          <w:rFonts w:cs="Times New Roman"/>
          <w:sz w:val="24"/>
          <w:szCs w:val="24"/>
        </w:rPr>
        <w:t>Ja nepieciešams, atzīšanas institūcija vēršas pie attiecīgajām ārvalstu kompetentajām iestādēm, tai skaitā ar informācijas sistēmas starpniecību, lai pārliecinātos par pretendenta iesniegto dokumentu autentiskumu vai noskaidrotu citus jautājumus, kas attiecas uz pretendenta iegūtās izglītības saturu un ilgumu, profesionālās kvalifikācijas iegūšanu un tiesībām veikt profesionālo darbību attiecīgajā reglamentētajā profesijā vai daļā no reglamentētās profesijas profesionālajām darbībām.</w:t>
      </w:r>
    </w:p>
    <w:p w14:paraId="69197FB0" w14:textId="77777777" w:rsidR="00F914EB" w:rsidRDefault="00F914EB" w:rsidP="00F914EB">
      <w:pPr>
        <w:rPr>
          <w:rFonts w:cs="Times New Roman"/>
          <w:sz w:val="24"/>
          <w:szCs w:val="24"/>
        </w:rPr>
      </w:pPr>
    </w:p>
    <w:p w14:paraId="5C772055" w14:textId="77777777" w:rsidR="00F914EB" w:rsidRDefault="00F914EB" w:rsidP="00F914EB">
      <w:pPr>
        <w:rPr>
          <w:rFonts w:cs="Times New Roman"/>
          <w:sz w:val="24"/>
          <w:szCs w:val="24"/>
        </w:rPr>
      </w:pPr>
      <w:r>
        <w:rPr>
          <w:rFonts w:cs="Times New Roman"/>
          <w:sz w:val="24"/>
          <w:szCs w:val="24"/>
        </w:rPr>
        <w:t xml:space="preserve">Pretendenta ir tiesības nesniegt pieprasīto informāciju, taču šajā gadījumā ir jārēķinās, ka kvalifikācijas atzīšanas iestāde lēmumu par nepieciešamību kārtot pārbaudi pieņems, balstoties uz iestādes rīcībā esošu informāciju. </w:t>
      </w:r>
    </w:p>
    <w:p w14:paraId="61205224" w14:textId="77777777" w:rsidR="00F914EB" w:rsidRDefault="00F914EB" w:rsidP="00F914EB">
      <w:pPr>
        <w:rPr>
          <w:rFonts w:cs="Times New Roman"/>
          <w:sz w:val="24"/>
          <w:szCs w:val="24"/>
        </w:rPr>
      </w:pPr>
    </w:p>
    <w:p w14:paraId="2FFC132F" w14:textId="54320CA7" w:rsidR="00F914EB" w:rsidRDefault="00F914EB" w:rsidP="00F914EB">
      <w:pPr>
        <w:rPr>
          <w:rFonts w:cs="Times New Roman"/>
          <w:sz w:val="24"/>
          <w:szCs w:val="24"/>
        </w:rPr>
      </w:pPr>
      <w:r>
        <w:rPr>
          <w:rFonts w:cs="Times New Roman"/>
          <w:sz w:val="24"/>
          <w:szCs w:val="24"/>
        </w:rPr>
        <w:t xml:space="preserve">Pārbaudē drīkst pārbaudīt tikai tādu zināšanu esamību, par kuru iespējamo trūkumu tika secināts izglītības un pieredzes izvērtēšanas rezultātā. Kvalifikācijas atzīšanas iestāde nav tiesīga pakalpojuma sniedzējam piemērot pilnu pārbaudi, proti, pārbaudi kādu kārto pretendenti, lai iegūtu patstāvīgās prakses tiesības būvinženiera profesijā Latvijā. </w:t>
      </w:r>
    </w:p>
    <w:p w14:paraId="1F1C3D09" w14:textId="6C4A9C48" w:rsidR="000255C0" w:rsidRDefault="000255C0" w:rsidP="00F914EB">
      <w:pPr>
        <w:rPr>
          <w:rFonts w:cs="Times New Roman"/>
          <w:sz w:val="24"/>
          <w:szCs w:val="24"/>
        </w:rPr>
      </w:pPr>
    </w:p>
    <w:p w14:paraId="055A722B" w14:textId="0EF66B16" w:rsidR="008132C6" w:rsidRDefault="008132C6" w:rsidP="00F914EB">
      <w:pPr>
        <w:rPr>
          <w:rFonts w:cs="Times New Roman"/>
          <w:sz w:val="24"/>
          <w:szCs w:val="24"/>
        </w:rPr>
      </w:pPr>
      <w:r w:rsidRPr="008132C6">
        <w:rPr>
          <w:rFonts w:cs="Times New Roman"/>
          <w:sz w:val="24"/>
          <w:szCs w:val="24"/>
        </w:rPr>
        <w:t>Tātad, ja kvalifikācijas atzīšanas iestāde pieņem lēmumu par nepieciešamību kārtot pārbaudi, pakalpojuma sniedzējs varēs uzsākt profesionālo pakalpojumu sniegšanu ātrākais 2 mēnešu laikā un vēlākais 4 mēnešu laikā no brīža, kad iestāde ir saņēmusi deklarāciju.</w:t>
      </w:r>
    </w:p>
    <w:p w14:paraId="50613D5A" w14:textId="77777777" w:rsidR="008132C6" w:rsidRDefault="008132C6" w:rsidP="00F914EB">
      <w:pPr>
        <w:rPr>
          <w:rFonts w:cs="Times New Roman"/>
          <w:sz w:val="24"/>
          <w:szCs w:val="24"/>
        </w:rPr>
      </w:pPr>
    </w:p>
    <w:p w14:paraId="4E96EE2E" w14:textId="1E76D8A0" w:rsidR="000255C0" w:rsidRDefault="000255C0" w:rsidP="00F914EB">
      <w:pPr>
        <w:rPr>
          <w:rFonts w:cs="Times New Roman"/>
          <w:sz w:val="24"/>
          <w:szCs w:val="24"/>
        </w:rPr>
      </w:pPr>
      <w:r>
        <w:rPr>
          <w:rFonts w:cs="Times New Roman"/>
          <w:sz w:val="24"/>
          <w:szCs w:val="24"/>
        </w:rPr>
        <w:t>Ja profesionālās kvalifikācijas atzīšanas iestāde lemj par pakalpojuma sniedzēja aicināšanu uz profesionālo pārbaudi, lēmumā norāda:</w:t>
      </w:r>
    </w:p>
    <w:p w14:paraId="48A0CEE4" w14:textId="3A7099E9" w:rsidR="000255C0" w:rsidRDefault="000255C0" w:rsidP="000255C0">
      <w:pPr>
        <w:pStyle w:val="ListParagraph"/>
        <w:numPr>
          <w:ilvl w:val="0"/>
          <w:numId w:val="15"/>
        </w:numPr>
        <w:rPr>
          <w:rFonts w:cs="Times New Roman"/>
          <w:sz w:val="24"/>
          <w:szCs w:val="24"/>
        </w:rPr>
      </w:pPr>
      <w:r w:rsidRPr="000255C0">
        <w:rPr>
          <w:rFonts w:cs="Times New Roman"/>
          <w:sz w:val="24"/>
          <w:szCs w:val="24"/>
        </w:rPr>
        <w:t>kvalifikācijas pārbaudē nosakāmo zināšanu, prasmju un kompetenču satur</w:t>
      </w:r>
      <w:r w:rsidR="008132C6">
        <w:rPr>
          <w:rFonts w:cs="Times New Roman"/>
          <w:sz w:val="24"/>
          <w:szCs w:val="24"/>
        </w:rPr>
        <w:t>u</w:t>
      </w:r>
      <w:r w:rsidRPr="000255C0">
        <w:rPr>
          <w:rFonts w:cs="Times New Roman"/>
          <w:sz w:val="24"/>
          <w:szCs w:val="24"/>
        </w:rPr>
        <w:t xml:space="preserve"> un apjom</w:t>
      </w:r>
      <w:r w:rsidR="008132C6">
        <w:rPr>
          <w:rFonts w:cs="Times New Roman"/>
          <w:sz w:val="24"/>
          <w:szCs w:val="24"/>
        </w:rPr>
        <w:t>u</w:t>
      </w:r>
      <w:r>
        <w:rPr>
          <w:rFonts w:cs="Times New Roman"/>
          <w:sz w:val="24"/>
          <w:szCs w:val="24"/>
        </w:rPr>
        <w:t>;</w:t>
      </w:r>
    </w:p>
    <w:p w14:paraId="648E4EF2" w14:textId="377CABD3" w:rsidR="000255C0" w:rsidRDefault="008132C6" w:rsidP="000255C0">
      <w:pPr>
        <w:pStyle w:val="ListParagraph"/>
        <w:numPr>
          <w:ilvl w:val="0"/>
          <w:numId w:val="15"/>
        </w:numPr>
        <w:rPr>
          <w:rFonts w:cs="Times New Roman"/>
          <w:sz w:val="24"/>
          <w:szCs w:val="24"/>
        </w:rPr>
      </w:pPr>
      <w:r w:rsidRPr="008132C6">
        <w:rPr>
          <w:rFonts w:cs="Times New Roman"/>
          <w:sz w:val="24"/>
          <w:szCs w:val="24"/>
        </w:rPr>
        <w:lastRenderedPageBreak/>
        <w:t>institūcij</w:t>
      </w:r>
      <w:r>
        <w:rPr>
          <w:rFonts w:cs="Times New Roman"/>
          <w:sz w:val="24"/>
          <w:szCs w:val="24"/>
        </w:rPr>
        <w:t>u</w:t>
      </w:r>
      <w:r w:rsidRPr="008132C6">
        <w:rPr>
          <w:rFonts w:cs="Times New Roman"/>
          <w:sz w:val="24"/>
          <w:szCs w:val="24"/>
        </w:rPr>
        <w:t xml:space="preserve"> Latvijas Republikā, kurā pretendents var kārtot kvalifikācijas pārbaudi</w:t>
      </w:r>
      <w:r>
        <w:rPr>
          <w:rFonts w:cs="Times New Roman"/>
          <w:sz w:val="24"/>
          <w:szCs w:val="24"/>
        </w:rPr>
        <w:t>;</w:t>
      </w:r>
    </w:p>
    <w:p w14:paraId="1EFD2CD1" w14:textId="3AF4D27B" w:rsidR="008132C6" w:rsidRDefault="008132C6" w:rsidP="000255C0">
      <w:pPr>
        <w:pStyle w:val="ListParagraph"/>
        <w:numPr>
          <w:ilvl w:val="0"/>
          <w:numId w:val="15"/>
        </w:numPr>
        <w:rPr>
          <w:rFonts w:cs="Times New Roman"/>
          <w:sz w:val="24"/>
          <w:szCs w:val="24"/>
        </w:rPr>
      </w:pPr>
      <w:r w:rsidRPr="008132C6">
        <w:rPr>
          <w:rFonts w:cs="Times New Roman"/>
          <w:sz w:val="24"/>
          <w:szCs w:val="24"/>
        </w:rPr>
        <w:t>kvalifikācijas pārbaudes norises kārtīb</w:t>
      </w:r>
      <w:r>
        <w:rPr>
          <w:rFonts w:cs="Times New Roman"/>
          <w:sz w:val="24"/>
          <w:szCs w:val="24"/>
        </w:rPr>
        <w:t>u;</w:t>
      </w:r>
    </w:p>
    <w:p w14:paraId="5D3B8E7A" w14:textId="66E7EE74" w:rsidR="008132C6" w:rsidRDefault="008132C6" w:rsidP="000255C0">
      <w:pPr>
        <w:pStyle w:val="ListParagraph"/>
        <w:numPr>
          <w:ilvl w:val="0"/>
          <w:numId w:val="15"/>
        </w:numPr>
        <w:rPr>
          <w:rFonts w:cs="Times New Roman"/>
          <w:sz w:val="24"/>
          <w:szCs w:val="24"/>
        </w:rPr>
      </w:pPr>
      <w:r w:rsidRPr="008132C6">
        <w:rPr>
          <w:rFonts w:cs="Times New Roman"/>
          <w:sz w:val="24"/>
          <w:szCs w:val="24"/>
        </w:rPr>
        <w:t>kvalifikācijas pārbaudes vērtēšanas kritērij</w:t>
      </w:r>
      <w:r>
        <w:rPr>
          <w:rFonts w:cs="Times New Roman"/>
          <w:sz w:val="24"/>
          <w:szCs w:val="24"/>
        </w:rPr>
        <w:t>us;</w:t>
      </w:r>
    </w:p>
    <w:p w14:paraId="6AB3B9EB" w14:textId="73BE2A2B" w:rsidR="008132C6" w:rsidRPr="000255C0" w:rsidRDefault="008132C6" w:rsidP="000255C0">
      <w:pPr>
        <w:pStyle w:val="ListParagraph"/>
        <w:numPr>
          <w:ilvl w:val="0"/>
          <w:numId w:val="15"/>
        </w:numPr>
        <w:rPr>
          <w:rFonts w:cs="Times New Roman"/>
          <w:sz w:val="24"/>
          <w:szCs w:val="24"/>
        </w:rPr>
      </w:pPr>
      <w:r w:rsidRPr="008132C6">
        <w:rPr>
          <w:rFonts w:cs="Times New Roman"/>
          <w:sz w:val="24"/>
          <w:szCs w:val="24"/>
        </w:rPr>
        <w:t>kvalifikācijas pārbaudes viet</w:t>
      </w:r>
      <w:r>
        <w:rPr>
          <w:rFonts w:cs="Times New Roman"/>
          <w:sz w:val="24"/>
          <w:szCs w:val="24"/>
        </w:rPr>
        <w:t>u</w:t>
      </w:r>
      <w:r w:rsidRPr="008132C6">
        <w:rPr>
          <w:rFonts w:cs="Times New Roman"/>
          <w:sz w:val="24"/>
          <w:szCs w:val="24"/>
        </w:rPr>
        <w:t xml:space="preserve"> un laik</w:t>
      </w:r>
      <w:r>
        <w:rPr>
          <w:rFonts w:cs="Times New Roman"/>
          <w:sz w:val="24"/>
          <w:szCs w:val="24"/>
        </w:rPr>
        <w:t>u.</w:t>
      </w:r>
    </w:p>
    <w:p w14:paraId="0761C276" w14:textId="77777777" w:rsidR="008132C6" w:rsidRDefault="008132C6" w:rsidP="00F914EB">
      <w:pPr>
        <w:rPr>
          <w:rFonts w:cs="Times New Roman"/>
          <w:sz w:val="24"/>
          <w:szCs w:val="24"/>
        </w:rPr>
      </w:pPr>
    </w:p>
    <w:p w14:paraId="7478BF53" w14:textId="55DA70D6" w:rsidR="00F914EB" w:rsidRDefault="008132C6" w:rsidP="00F914EB">
      <w:pPr>
        <w:rPr>
          <w:rFonts w:cs="Times New Roman"/>
          <w:sz w:val="24"/>
          <w:szCs w:val="24"/>
        </w:rPr>
      </w:pPr>
      <w:r>
        <w:rPr>
          <w:rFonts w:cs="Times New Roman"/>
          <w:sz w:val="24"/>
          <w:szCs w:val="24"/>
        </w:rPr>
        <w:t xml:space="preserve">Profesionālās kvalifikācijas atzīšanas iestādei ir jānodrošina iespēja pakalpojuma sniedzējam kārtot profesionālo pārbaudi viena mēneša laikā no lēmuma pieņemšanas par nepieciešamību kārtot profesionālo pārbaudi. </w:t>
      </w:r>
    </w:p>
    <w:p w14:paraId="363D6C87" w14:textId="77777777" w:rsidR="00F914EB" w:rsidRDefault="00F914EB" w:rsidP="00F914EB">
      <w:pPr>
        <w:rPr>
          <w:rFonts w:cs="Times New Roman"/>
          <w:sz w:val="24"/>
          <w:szCs w:val="24"/>
        </w:rPr>
      </w:pPr>
    </w:p>
    <w:p w14:paraId="118D82AF" w14:textId="77777777" w:rsidR="006E0BC5" w:rsidRDefault="00F914EB" w:rsidP="00F914EB">
      <w:pPr>
        <w:rPr>
          <w:rFonts w:cs="Times New Roman"/>
          <w:b/>
          <w:bCs/>
          <w:sz w:val="24"/>
          <w:szCs w:val="24"/>
        </w:rPr>
      </w:pPr>
      <w:r>
        <w:rPr>
          <w:rFonts w:cs="Times New Roman"/>
          <w:b/>
          <w:bCs/>
          <w:sz w:val="24"/>
          <w:szCs w:val="24"/>
        </w:rPr>
        <w:t xml:space="preserve">Jā iestāde nepieņem lēmumu noteiktajos termiņos pakalpojuma sniedzējs saskaņā ar klusēšanas – piekrišanas principu ir tiesīgs uzsākt pakalpojumu sniegšanu bez atļaujas. Šādas tiesības pakalpojuma sniedzējam ir saskaņā ar direktīvas nosacījumiem par pakalpojumu sniegšanas brīvību. </w:t>
      </w:r>
    </w:p>
    <w:p w14:paraId="7CD80204" w14:textId="77777777" w:rsidR="006E0BC5" w:rsidRDefault="006E0BC5" w:rsidP="00F914EB">
      <w:pPr>
        <w:rPr>
          <w:rFonts w:cs="Times New Roman"/>
          <w:b/>
          <w:bCs/>
          <w:sz w:val="24"/>
          <w:szCs w:val="24"/>
        </w:rPr>
      </w:pPr>
    </w:p>
    <w:p w14:paraId="6D794CC2" w14:textId="05D23EFB" w:rsidR="00F914EB" w:rsidRPr="006E0BC5" w:rsidRDefault="006E0BC5" w:rsidP="00F914EB">
      <w:pPr>
        <w:rPr>
          <w:rFonts w:cs="Times New Roman"/>
          <w:sz w:val="24"/>
          <w:szCs w:val="24"/>
        </w:rPr>
      </w:pPr>
      <w:r w:rsidRPr="006E0BC5">
        <w:rPr>
          <w:rFonts w:cs="Times New Roman"/>
          <w:sz w:val="24"/>
          <w:szCs w:val="24"/>
        </w:rPr>
        <w:t>Tātad, ja atzīšanas institūcija viena mēneša laikā saskaņā ar reglamentēto profesiju likuma 42. panta septīto daļu neizdod atļauju īslaicīgu pakalpojumu sniegšanai, nepaziņo lēmumu veikt īslaicīgu pakalpojumu sniedzēja kvalifikācijas pārbaudi vai kvalifikācijas pārbaudes rezultātu, nepieņem lēmumu par atteikumu izsniegt atļauju vai nepaziņo par lēmuma pieņemšanas termiņa pagarināšanu Administratīvā procesa likumā noteiktajā kārtībā uz laiku, kas nav ilgāks par četriem mēnešiem pēc iesnieguma iesniegšanas, pretendents var uzsākt īslaicīgu pakalpojumu sniegšanu.</w:t>
      </w:r>
    </w:p>
    <w:p w14:paraId="0A0EF64B" w14:textId="77777777" w:rsidR="00AD5339" w:rsidRPr="008973D1" w:rsidRDefault="00AD5339" w:rsidP="00460215">
      <w:pPr>
        <w:rPr>
          <w:rFonts w:cs="Times New Roman"/>
          <w:sz w:val="24"/>
          <w:szCs w:val="24"/>
        </w:rPr>
      </w:pPr>
      <w:bookmarkStart w:id="9" w:name="p17"/>
      <w:bookmarkStart w:id="10" w:name="p-618708"/>
      <w:bookmarkEnd w:id="9"/>
      <w:bookmarkEnd w:id="10"/>
    </w:p>
    <w:p w14:paraId="458F65C0" w14:textId="3D59795F" w:rsidR="00DC3925" w:rsidRPr="008973D1" w:rsidRDefault="00D4508B" w:rsidP="00D4508B">
      <w:pPr>
        <w:pStyle w:val="Heading2"/>
        <w:rPr>
          <w:shd w:val="clear" w:color="auto" w:fill="FFFFFF"/>
        </w:rPr>
      </w:pPr>
      <w:bookmarkStart w:id="11" w:name="_Toc62469990"/>
      <w:r>
        <w:rPr>
          <w:shd w:val="clear" w:color="auto" w:fill="FFFFFF"/>
        </w:rPr>
        <w:t>Pakalpojuma sniedzēja reģistrācija Būvspeciālistu reģistrā</w:t>
      </w:r>
      <w:bookmarkEnd w:id="11"/>
    </w:p>
    <w:p w14:paraId="6EE54B81" w14:textId="77777777" w:rsidR="00DF558D" w:rsidRDefault="00DF558D" w:rsidP="00DF558D">
      <w:pPr>
        <w:rPr>
          <w:rFonts w:cs="Times New Roman"/>
          <w:color w:val="414142"/>
          <w:sz w:val="24"/>
          <w:szCs w:val="24"/>
          <w:shd w:val="clear" w:color="auto" w:fill="FFFFFF"/>
        </w:rPr>
      </w:pPr>
    </w:p>
    <w:p w14:paraId="275863FE" w14:textId="721BD591" w:rsidR="00814DD9" w:rsidRPr="008973D1" w:rsidRDefault="00814DD9" w:rsidP="00DF558D">
      <w:pPr>
        <w:rPr>
          <w:rFonts w:cs="Times New Roman"/>
          <w:color w:val="414142"/>
          <w:sz w:val="24"/>
          <w:szCs w:val="24"/>
          <w:shd w:val="clear" w:color="auto" w:fill="FFFFFF"/>
        </w:rPr>
      </w:pPr>
      <w:r w:rsidRPr="008973D1">
        <w:rPr>
          <w:rFonts w:cs="Times New Roman"/>
          <w:color w:val="414142"/>
          <w:sz w:val="24"/>
          <w:szCs w:val="24"/>
          <w:shd w:val="clear" w:color="auto" w:fill="FFFFFF"/>
        </w:rPr>
        <w:t>Institūcija, kas izsniedz profesionālās kvalifikācijas atzīšanas apliecības, reģistrē īslaicīgu profesionālo pakalpojumu sniedzēju</w:t>
      </w:r>
      <w:r w:rsidR="00D4508B">
        <w:rPr>
          <w:rFonts w:cs="Times New Roman"/>
          <w:color w:val="414142"/>
          <w:sz w:val="24"/>
          <w:szCs w:val="24"/>
          <w:shd w:val="clear" w:color="auto" w:fill="FFFFFF"/>
        </w:rPr>
        <w:t xml:space="preserve"> būvspeciālistu reģistrā. </w:t>
      </w:r>
    </w:p>
    <w:p w14:paraId="62CA6537" w14:textId="77777777" w:rsidR="00612FF0" w:rsidRPr="008973D1" w:rsidRDefault="00612FF0" w:rsidP="00814DD9">
      <w:pPr>
        <w:rPr>
          <w:rFonts w:cs="Times New Roman"/>
          <w:sz w:val="24"/>
          <w:szCs w:val="24"/>
        </w:rPr>
      </w:pPr>
    </w:p>
    <w:p w14:paraId="6442B4E3" w14:textId="34038A61" w:rsidR="00D110A7" w:rsidRPr="008973D1" w:rsidRDefault="00D110A7" w:rsidP="00D4508B">
      <w:pPr>
        <w:pStyle w:val="Heading2"/>
        <w:rPr>
          <w:shd w:val="clear" w:color="auto" w:fill="FFFFFF"/>
        </w:rPr>
      </w:pPr>
      <w:bookmarkStart w:id="12" w:name="_Toc62469991"/>
      <w:r w:rsidRPr="008973D1">
        <w:rPr>
          <w:shd w:val="clear" w:color="auto" w:fill="FFFFFF"/>
        </w:rPr>
        <w:t>Deklarācijas atjaunošanas kārtība</w:t>
      </w:r>
      <w:bookmarkEnd w:id="12"/>
    </w:p>
    <w:p w14:paraId="4EBB72BD" w14:textId="77777777" w:rsidR="008C0C06" w:rsidRPr="008973D1" w:rsidRDefault="008C0C06" w:rsidP="008C0C06">
      <w:pPr>
        <w:rPr>
          <w:rFonts w:cs="Times New Roman"/>
          <w:color w:val="414142"/>
          <w:sz w:val="24"/>
          <w:szCs w:val="24"/>
          <w:shd w:val="clear" w:color="auto" w:fill="FFFFFF"/>
        </w:rPr>
      </w:pPr>
    </w:p>
    <w:p w14:paraId="561C1361" w14:textId="77777777" w:rsidR="008C0C06" w:rsidRPr="008973D1" w:rsidRDefault="008C0C06" w:rsidP="008C0C06">
      <w:pPr>
        <w:rPr>
          <w:rFonts w:cs="Times New Roman"/>
          <w:color w:val="414142"/>
          <w:sz w:val="24"/>
          <w:szCs w:val="24"/>
          <w:shd w:val="clear" w:color="auto" w:fill="FFFFFF"/>
        </w:rPr>
      </w:pPr>
      <w:r w:rsidRPr="008973D1">
        <w:rPr>
          <w:rFonts w:cs="Times New Roman"/>
          <w:color w:val="414142"/>
          <w:sz w:val="24"/>
          <w:szCs w:val="24"/>
          <w:shd w:val="clear" w:color="auto" w:fill="FFFFFF"/>
        </w:rPr>
        <w:t>Deklarāciju atjauno ne retāk kā reizi gadā, ja īslaicīgu profesionālo pakalpojumu sniedzējs paredz minētajā laikposmā vairākkārt sniegt īslaicīgus profesionālos pakalpojumus.</w:t>
      </w:r>
    </w:p>
    <w:p w14:paraId="1126A9AF" w14:textId="77777777" w:rsidR="00DF558D" w:rsidRDefault="00DF558D" w:rsidP="008C0C06">
      <w:pPr>
        <w:rPr>
          <w:rFonts w:cs="Times New Roman"/>
          <w:color w:val="414142"/>
          <w:sz w:val="24"/>
          <w:szCs w:val="24"/>
          <w:shd w:val="clear" w:color="auto" w:fill="FFFFFF"/>
        </w:rPr>
      </w:pPr>
    </w:p>
    <w:p w14:paraId="06E07B7E" w14:textId="6D8E8F91" w:rsidR="008C0C06" w:rsidRPr="008973D1" w:rsidRDefault="008C0C06" w:rsidP="008C0C06">
      <w:pPr>
        <w:rPr>
          <w:rFonts w:cs="Times New Roman"/>
          <w:color w:val="414142"/>
          <w:sz w:val="24"/>
          <w:szCs w:val="24"/>
          <w:shd w:val="clear" w:color="auto" w:fill="FFFFFF"/>
        </w:rPr>
      </w:pPr>
      <w:r w:rsidRPr="008973D1">
        <w:rPr>
          <w:rFonts w:cs="Times New Roman"/>
          <w:color w:val="414142"/>
          <w:sz w:val="24"/>
          <w:szCs w:val="24"/>
          <w:shd w:val="clear" w:color="auto" w:fill="FFFFFF"/>
        </w:rPr>
        <w:t>Deklarācija nekavējoties jāatjauno, ja tajā sniegtā informācija ir būtiski mainījusies vai radušās izmaiņas deklarācijai pievienotajos dokumentos.</w:t>
      </w:r>
    </w:p>
    <w:p w14:paraId="5C0CE587" w14:textId="77777777" w:rsidR="00DF558D" w:rsidRDefault="00DF558D" w:rsidP="00DF558D">
      <w:pPr>
        <w:pStyle w:val="tv213"/>
        <w:shd w:val="clear" w:color="auto" w:fill="FFFFFF"/>
        <w:spacing w:before="0" w:beforeAutospacing="0" w:after="0" w:afterAutospacing="0" w:line="293" w:lineRule="atLeast"/>
        <w:jc w:val="both"/>
        <w:rPr>
          <w:color w:val="414142"/>
        </w:rPr>
      </w:pPr>
    </w:p>
    <w:p w14:paraId="41C3E6AC" w14:textId="134869BB" w:rsidR="00612FF0" w:rsidRPr="008973D1" w:rsidRDefault="00612FF0" w:rsidP="00DF558D">
      <w:pPr>
        <w:pStyle w:val="tv213"/>
        <w:shd w:val="clear" w:color="auto" w:fill="FFFFFF"/>
        <w:spacing w:before="0" w:beforeAutospacing="0" w:after="0" w:afterAutospacing="0" w:line="293" w:lineRule="atLeast"/>
        <w:jc w:val="both"/>
        <w:rPr>
          <w:color w:val="414142"/>
        </w:rPr>
      </w:pPr>
      <w:r w:rsidRPr="008973D1">
        <w:rPr>
          <w:color w:val="414142"/>
        </w:rPr>
        <w:t>Īslaicīgu pakalpojumu sniedzējs nekavējoties aktualizē deklarāciju par īslaicīgu pakalpojumu sniegšanu likuma "</w:t>
      </w:r>
      <w:hyperlink r:id="rId9" w:tgtFrame="_blank" w:history="1">
        <w:r w:rsidRPr="008973D1">
          <w:rPr>
            <w:rStyle w:val="Hyperlink"/>
            <w:rFonts w:eastAsiaTheme="majorEastAsia"/>
            <w:color w:val="16497B"/>
          </w:rPr>
          <w:t>Par reglamentētajām profesijām un profesionālās kvalifikācijas atzīšanu</w:t>
        </w:r>
      </w:hyperlink>
      <w:r w:rsidRPr="008973D1">
        <w:rPr>
          <w:color w:val="414142"/>
        </w:rPr>
        <w:t>" </w:t>
      </w:r>
      <w:hyperlink r:id="rId10" w:anchor="p42" w:tgtFrame="_blank" w:history="1">
        <w:r w:rsidRPr="008973D1">
          <w:rPr>
            <w:rStyle w:val="Hyperlink"/>
            <w:rFonts w:eastAsiaTheme="majorEastAsia"/>
            <w:color w:val="16497B"/>
          </w:rPr>
          <w:t>42.</w:t>
        </w:r>
      </w:hyperlink>
      <w:r w:rsidRPr="008973D1">
        <w:rPr>
          <w:color w:val="414142"/>
        </w:rPr>
        <w:t> panta trešajā daļā noteiktajos gadījumos. Atkārtotai deklarācijai par īslaicīgu pakalpojumu sniegšanu pievieno tikai tos dokumentus, kuros ir izmaiņas salīdzinājumā ar iepriekšējai deklarācijai pievienotajiem dokumentiem vai kuriem ir beidzies derīguma termiņš.</w:t>
      </w:r>
    </w:p>
    <w:p w14:paraId="18F18741" w14:textId="77777777" w:rsidR="005B2496" w:rsidRDefault="005B2496" w:rsidP="005B2496">
      <w:pPr>
        <w:pStyle w:val="tv213"/>
        <w:shd w:val="clear" w:color="auto" w:fill="FFFFFF"/>
        <w:spacing w:before="0" w:beforeAutospacing="0" w:after="0" w:afterAutospacing="0" w:line="293" w:lineRule="atLeast"/>
        <w:jc w:val="both"/>
        <w:rPr>
          <w:color w:val="414142"/>
        </w:rPr>
      </w:pPr>
      <w:bookmarkStart w:id="13" w:name="p19"/>
      <w:bookmarkStart w:id="14" w:name="p-618711"/>
      <w:bookmarkEnd w:id="13"/>
      <w:bookmarkEnd w:id="14"/>
    </w:p>
    <w:p w14:paraId="13751D65" w14:textId="16F51730" w:rsidR="00612FF0" w:rsidRPr="008973D1" w:rsidRDefault="00612FF0" w:rsidP="005B2496">
      <w:pPr>
        <w:pStyle w:val="tv213"/>
        <w:shd w:val="clear" w:color="auto" w:fill="FFFFFF"/>
        <w:spacing w:before="0" w:beforeAutospacing="0" w:after="0" w:afterAutospacing="0" w:line="293" w:lineRule="atLeast"/>
        <w:jc w:val="both"/>
        <w:rPr>
          <w:color w:val="414142"/>
        </w:rPr>
      </w:pPr>
      <w:r w:rsidRPr="008973D1">
        <w:rPr>
          <w:color w:val="414142"/>
        </w:rPr>
        <w:t>Īslaicīgu pakalpojumu sniedzējs, aktualizējot deklarāciju par īslaicīgu pakalpojumu sniegšanu, papildus šo noteikumu </w:t>
      </w:r>
      <w:hyperlink r:id="rId11" w:anchor="p4" w:history="1">
        <w:r w:rsidRPr="008973D1">
          <w:rPr>
            <w:rStyle w:val="Hyperlink"/>
            <w:rFonts w:eastAsiaTheme="majorEastAsia"/>
            <w:color w:val="16497B"/>
          </w:rPr>
          <w:t>4.</w:t>
        </w:r>
      </w:hyperlink>
      <w:r w:rsidRPr="008973D1">
        <w:rPr>
          <w:color w:val="414142"/>
        </w:rPr>
        <w:t> punktā minētajai informācijai norāda arī datumu, kad iesniegta iepriekšējā deklarācija vai izsniegta atļauja sniegt īslaicīgus pakalpojumus.</w:t>
      </w:r>
    </w:p>
    <w:p w14:paraId="3660C720" w14:textId="77777777" w:rsidR="005B2496" w:rsidRDefault="005B2496" w:rsidP="005B2496">
      <w:pPr>
        <w:pStyle w:val="tv213"/>
        <w:shd w:val="clear" w:color="auto" w:fill="FFFFFF"/>
        <w:spacing w:before="0" w:beforeAutospacing="0" w:after="0" w:afterAutospacing="0" w:line="293" w:lineRule="atLeast"/>
        <w:jc w:val="both"/>
        <w:rPr>
          <w:color w:val="414142"/>
        </w:rPr>
      </w:pPr>
      <w:bookmarkStart w:id="15" w:name="p20"/>
      <w:bookmarkStart w:id="16" w:name="p-618712"/>
      <w:bookmarkEnd w:id="15"/>
      <w:bookmarkEnd w:id="16"/>
    </w:p>
    <w:p w14:paraId="0EF5550E" w14:textId="01B275E0" w:rsidR="00612FF0" w:rsidRPr="008973D1" w:rsidRDefault="00612FF0" w:rsidP="005B2496">
      <w:pPr>
        <w:pStyle w:val="tv213"/>
        <w:shd w:val="clear" w:color="auto" w:fill="FFFFFF"/>
        <w:spacing w:before="0" w:beforeAutospacing="0" w:after="0" w:afterAutospacing="0" w:line="293" w:lineRule="atLeast"/>
        <w:jc w:val="both"/>
        <w:rPr>
          <w:color w:val="414142"/>
        </w:rPr>
      </w:pPr>
      <w:r w:rsidRPr="008973D1">
        <w:rPr>
          <w:color w:val="414142"/>
        </w:rPr>
        <w:t xml:space="preserve">Ja pretendents deklarācijā ir norādījis, ka īslaicīgus pakalpojumus ir sniedzis iepriekšējā gadā, atzīšanas institūcija viena mēneša laikā no deklarācijas saņemšanas dienas izvērtē sniegto pakalpojumu atbilstību īslaicīgai vai gadījuma rakstura profesionālajai darbībai. Ja atzīšanas institūcija secina, ka īslaicīgu pakalpojumu sniedzēja profesionālā darbība Latvijas Republikā </w:t>
      </w:r>
      <w:r w:rsidRPr="008973D1">
        <w:rPr>
          <w:color w:val="414142"/>
        </w:rPr>
        <w:lastRenderedPageBreak/>
        <w:t>iepriekšējā periodā neatbilst likuma "</w:t>
      </w:r>
      <w:hyperlink r:id="rId12" w:tgtFrame="_blank" w:history="1">
        <w:r w:rsidRPr="008973D1">
          <w:rPr>
            <w:rStyle w:val="Hyperlink"/>
            <w:rFonts w:eastAsiaTheme="majorEastAsia"/>
            <w:color w:val="16497B"/>
          </w:rPr>
          <w:t>Par reglamentētajām profesijām un profesionālās kvalifikācijas atzīšanu</w:t>
        </w:r>
      </w:hyperlink>
      <w:r w:rsidRPr="008973D1">
        <w:rPr>
          <w:color w:val="414142"/>
        </w:rPr>
        <w:t>" </w:t>
      </w:r>
      <w:hyperlink r:id="rId13" w:anchor="p42" w:tgtFrame="_blank" w:history="1">
        <w:r w:rsidRPr="008973D1">
          <w:rPr>
            <w:rStyle w:val="Hyperlink"/>
            <w:rFonts w:eastAsiaTheme="majorEastAsia"/>
            <w:color w:val="16497B"/>
          </w:rPr>
          <w:t>42.</w:t>
        </w:r>
      </w:hyperlink>
      <w:r w:rsidRPr="008973D1">
        <w:rPr>
          <w:color w:val="414142"/>
        </w:rPr>
        <w:t> panta pirmajā daļā noteiktajiem īslaicīgu pakalpojumu raksturlielumiem, tā par to informē īslaicīgo pakalpojumu sniedzēju (elektroniski vai papīra dokumenta formā), pamato secinājumus un iesaka īslaicīgo pakalpojumu sniedzējam triju mēnešu laikā no izvērtējuma saņemšanas dienas uzsākt profesionālās kvalifikācijas atzīšanas procesu patstāvīgai profesionālajai darbībai reglamentētajā profesijā.</w:t>
      </w:r>
    </w:p>
    <w:p w14:paraId="641995BF" w14:textId="77777777" w:rsidR="00612FF0" w:rsidRPr="008973D1" w:rsidRDefault="00612FF0" w:rsidP="008C0C06">
      <w:pPr>
        <w:rPr>
          <w:rFonts w:cs="Times New Roman"/>
          <w:sz w:val="24"/>
          <w:szCs w:val="24"/>
        </w:rPr>
      </w:pPr>
    </w:p>
    <w:p w14:paraId="6813427F" w14:textId="09AA400C" w:rsidR="00D110A7" w:rsidRPr="008973D1" w:rsidRDefault="00D110A7" w:rsidP="00050198">
      <w:pPr>
        <w:pStyle w:val="Heading2"/>
      </w:pPr>
      <w:bookmarkStart w:id="17" w:name="_Toc62469992"/>
      <w:r w:rsidRPr="008973D1">
        <w:t>Maksa par pakalpojumu</w:t>
      </w:r>
      <w:bookmarkEnd w:id="17"/>
    </w:p>
    <w:p w14:paraId="4F6B6729" w14:textId="77777777" w:rsidR="00B918C3" w:rsidRPr="008973D1" w:rsidRDefault="00B918C3" w:rsidP="00B918C3">
      <w:pPr>
        <w:rPr>
          <w:rFonts w:cs="Times New Roman"/>
          <w:color w:val="414142"/>
          <w:sz w:val="24"/>
          <w:szCs w:val="24"/>
          <w:shd w:val="clear" w:color="auto" w:fill="FFFFFF"/>
        </w:rPr>
      </w:pPr>
    </w:p>
    <w:p w14:paraId="6367BC89" w14:textId="2C006AA5" w:rsidR="00B918C3" w:rsidRPr="008973D1" w:rsidRDefault="00B918C3" w:rsidP="00B918C3">
      <w:pPr>
        <w:rPr>
          <w:rFonts w:cs="Times New Roman"/>
          <w:color w:val="414142"/>
          <w:sz w:val="24"/>
          <w:szCs w:val="24"/>
          <w:shd w:val="clear" w:color="auto" w:fill="FFFFFF"/>
        </w:rPr>
      </w:pPr>
      <w:r w:rsidRPr="008973D1">
        <w:rPr>
          <w:rFonts w:cs="Times New Roman"/>
          <w:color w:val="414142"/>
          <w:sz w:val="24"/>
          <w:szCs w:val="24"/>
          <w:shd w:val="clear" w:color="auto" w:fill="FFFFFF"/>
        </w:rPr>
        <w:t>Kārtību, kādā pretendents sedz izdevumus, kas saistīti ar kvalifikācijas pārbaudi īslaicīgu profesionālo pakalpojumu sniegšanai noteic Ministru kabineta 2019.gada 5.marta noteikumi Nr.103 “Kārtība, kādā sedz ar personas profesionālās kvalifikācijas atzīšanu saistītos izdevumus”.</w:t>
      </w:r>
    </w:p>
    <w:p w14:paraId="1A867550" w14:textId="77777777" w:rsidR="00666276" w:rsidRDefault="00666276" w:rsidP="00B918C3">
      <w:pPr>
        <w:rPr>
          <w:rFonts w:cs="Times New Roman"/>
          <w:i/>
          <w:iCs/>
          <w:color w:val="414142"/>
          <w:sz w:val="24"/>
          <w:szCs w:val="24"/>
          <w:shd w:val="clear" w:color="auto" w:fill="FFFFFF"/>
        </w:rPr>
      </w:pPr>
    </w:p>
    <w:p w14:paraId="2708139C" w14:textId="0DA8A9CA" w:rsidR="00703B77" w:rsidRPr="008973D1" w:rsidRDefault="00703B77" w:rsidP="00B918C3">
      <w:pPr>
        <w:rPr>
          <w:rFonts w:cs="Times New Roman"/>
          <w:i/>
          <w:iCs/>
          <w:color w:val="414142"/>
          <w:sz w:val="24"/>
          <w:szCs w:val="24"/>
          <w:shd w:val="clear" w:color="auto" w:fill="FFFFFF"/>
        </w:rPr>
      </w:pPr>
      <w:r w:rsidRPr="008973D1">
        <w:rPr>
          <w:rFonts w:cs="Times New Roman"/>
          <w:i/>
          <w:iCs/>
          <w:color w:val="414142"/>
          <w:sz w:val="24"/>
          <w:szCs w:val="24"/>
          <w:shd w:val="clear" w:color="auto" w:fill="FFFFFF"/>
        </w:rPr>
        <w:t>Par deklarācijas izskatīšanu maksa nav jāmaksā.</w:t>
      </w:r>
    </w:p>
    <w:p w14:paraId="2EAED482" w14:textId="77777777" w:rsidR="00D53C4F" w:rsidRDefault="00D53C4F" w:rsidP="00B918C3">
      <w:pPr>
        <w:pStyle w:val="tv213"/>
        <w:shd w:val="clear" w:color="auto" w:fill="FFFFFF"/>
        <w:spacing w:before="0" w:beforeAutospacing="0" w:after="0" w:afterAutospacing="0" w:line="293" w:lineRule="atLeast"/>
        <w:ind w:firstLine="300"/>
        <w:jc w:val="both"/>
        <w:rPr>
          <w:color w:val="414142"/>
        </w:rPr>
      </w:pPr>
    </w:p>
    <w:p w14:paraId="41561FB7" w14:textId="0F362F64" w:rsidR="00AD05E4" w:rsidRPr="00050198" w:rsidRDefault="00AD05E4" w:rsidP="00894A57">
      <w:pPr>
        <w:pStyle w:val="Heading1"/>
      </w:pPr>
      <w:bookmarkStart w:id="18" w:name="_Toc62469993"/>
      <w:r w:rsidRPr="00050198">
        <w:t>Patstāvīga darbība Latvijā reglamentētajā profesijā</w:t>
      </w:r>
      <w:r w:rsidR="00152E69">
        <w:t xml:space="preserve"> (statusa iegūšana)</w:t>
      </w:r>
      <w:bookmarkEnd w:id="18"/>
    </w:p>
    <w:p w14:paraId="35AD4F82" w14:textId="35AD318F" w:rsidR="00AD05E4" w:rsidRDefault="00AD05E4" w:rsidP="00AD05E4">
      <w:pPr>
        <w:pStyle w:val="Heading3"/>
        <w:rPr>
          <w:rFonts w:ascii="Times New Roman" w:hAnsi="Times New Roman" w:cs="Times New Roman"/>
        </w:rPr>
      </w:pPr>
    </w:p>
    <w:p w14:paraId="1CE79169" w14:textId="384A1019" w:rsidR="00940569" w:rsidRDefault="00B6449A" w:rsidP="00FC2C0D">
      <w:pPr>
        <w:rPr>
          <w:sz w:val="24"/>
          <w:szCs w:val="24"/>
        </w:rPr>
      </w:pPr>
      <w:r>
        <w:rPr>
          <w:sz w:val="24"/>
          <w:szCs w:val="24"/>
        </w:rPr>
        <w:t>A</w:t>
      </w:r>
      <w:r w:rsidR="00FC2C0D">
        <w:rPr>
          <w:sz w:val="24"/>
          <w:szCs w:val="24"/>
        </w:rPr>
        <w:t>rhitekta profesijā</w:t>
      </w:r>
      <w:r w:rsidR="00940569">
        <w:rPr>
          <w:sz w:val="24"/>
          <w:szCs w:val="24"/>
        </w:rPr>
        <w:t xml:space="preserve"> profesionālās kvalifikācijas atzīšanai </w:t>
      </w:r>
      <w:r w:rsidR="00940569" w:rsidRPr="00F204B2">
        <w:rPr>
          <w:sz w:val="24"/>
          <w:szCs w:val="24"/>
          <w:u w:val="single"/>
        </w:rPr>
        <w:t>piemēro speciālo atzīšanas shēmu</w:t>
      </w:r>
      <w:r w:rsidR="000112E7">
        <w:rPr>
          <w:sz w:val="24"/>
          <w:szCs w:val="24"/>
        </w:rPr>
        <w:t xml:space="preserve"> (automātiska atzīšana)</w:t>
      </w:r>
      <w:r w:rsidR="00940569">
        <w:rPr>
          <w:sz w:val="24"/>
          <w:szCs w:val="24"/>
        </w:rPr>
        <w:t xml:space="preserve">. </w:t>
      </w:r>
      <w:r w:rsidR="000E3A4A">
        <w:rPr>
          <w:sz w:val="24"/>
          <w:szCs w:val="24"/>
        </w:rPr>
        <w:t>Arhitekta profesijā pakalpojuma sniedzējam, kura izglītība un profesionālā kvalifikācija neatbilst Direktīvas 2005/36/EK V.</w:t>
      </w:r>
      <w:r w:rsidR="00CC529C">
        <w:rPr>
          <w:sz w:val="24"/>
          <w:szCs w:val="24"/>
        </w:rPr>
        <w:t xml:space="preserve"> pielikumā izvirzītajiem nosacījumiem, piemēro vispārējo kvalifikācijas atzīšanas sistēmu. </w:t>
      </w:r>
    </w:p>
    <w:p w14:paraId="54617C7E" w14:textId="3AF1D360" w:rsidR="00940569" w:rsidRDefault="00940569" w:rsidP="00FC2C0D">
      <w:pPr>
        <w:rPr>
          <w:sz w:val="24"/>
          <w:szCs w:val="24"/>
        </w:rPr>
      </w:pPr>
    </w:p>
    <w:p w14:paraId="1D8A3EC2" w14:textId="18CB5313" w:rsidR="00940569" w:rsidRPr="00FC2C0D" w:rsidRDefault="00940569" w:rsidP="00FC2C0D">
      <w:pPr>
        <w:rPr>
          <w:sz w:val="24"/>
          <w:szCs w:val="24"/>
        </w:rPr>
      </w:pPr>
      <w:r>
        <w:rPr>
          <w:sz w:val="24"/>
          <w:szCs w:val="24"/>
        </w:rPr>
        <w:t>Būvinženiera</w:t>
      </w:r>
      <w:r w:rsidR="00B6449A">
        <w:rPr>
          <w:sz w:val="24"/>
          <w:szCs w:val="24"/>
        </w:rPr>
        <w:t xml:space="preserve">, būvdarbu vadītāja, būvuzrauga profesijā profesionālās kvalifikācijas atzīšanai piemēro </w:t>
      </w:r>
      <w:r w:rsidR="00A2595C">
        <w:rPr>
          <w:sz w:val="24"/>
          <w:szCs w:val="24"/>
        </w:rPr>
        <w:t xml:space="preserve">vispārējo </w:t>
      </w:r>
      <w:r w:rsidR="00B6449A">
        <w:rPr>
          <w:sz w:val="24"/>
          <w:szCs w:val="24"/>
        </w:rPr>
        <w:t xml:space="preserve">kvalifikācijas atzīšanas </w:t>
      </w:r>
      <w:r w:rsidR="00A2595C">
        <w:rPr>
          <w:sz w:val="24"/>
          <w:szCs w:val="24"/>
        </w:rPr>
        <w:t>sistēmu.</w:t>
      </w:r>
    </w:p>
    <w:p w14:paraId="60540423" w14:textId="4B294777" w:rsidR="00B6449A" w:rsidRDefault="00B6449A" w:rsidP="00050198">
      <w:pPr>
        <w:pStyle w:val="Heading2"/>
      </w:pPr>
    </w:p>
    <w:p w14:paraId="09A7780D" w14:textId="42E393D9" w:rsidR="000112E7" w:rsidRDefault="000112E7" w:rsidP="000112E7">
      <w:pPr>
        <w:pStyle w:val="Heading2"/>
      </w:pPr>
      <w:bookmarkStart w:id="19" w:name="_Toc62469994"/>
      <w:r>
        <w:t>Profesionālās kvalifikācijas atzīšana arhitekta profesijā</w:t>
      </w:r>
      <w:bookmarkEnd w:id="19"/>
    </w:p>
    <w:p w14:paraId="2FABB497" w14:textId="693BC6A4" w:rsidR="000112E7" w:rsidRDefault="000112E7" w:rsidP="000112E7"/>
    <w:p w14:paraId="509DD9BF" w14:textId="77777777" w:rsidR="00FF22C8" w:rsidRDefault="00FF22C8" w:rsidP="000112E7">
      <w:pPr>
        <w:rPr>
          <w:sz w:val="24"/>
          <w:szCs w:val="24"/>
        </w:rPr>
      </w:pPr>
      <w:r>
        <w:rPr>
          <w:sz w:val="24"/>
          <w:szCs w:val="24"/>
        </w:rPr>
        <w:t xml:space="preserve">Automātiska profesionālās kvalifikācijas atzīšana balstās uz pieņēmumu, ka Eiropas Savienības dalībvalstīs ir noteiktas vienotas prasības arhitekta izglītības saturam, ilgumam un līmenim, kā arī profesionālās kvalifikācijas iegūšanai. Eiropas Savienības vienotas prasības attiecībā uz arhitektu izglītību ir noteiktas Ministru kabineta 2002. gada 21.maija noteikumos Nr. 194 “Izglītības programmu minimālās prasības arhitekta profesijā kvalifikācijas atzīšanai”. </w:t>
      </w:r>
    </w:p>
    <w:p w14:paraId="698A810F" w14:textId="21C8CCF8" w:rsidR="00AA6322" w:rsidRDefault="00FF22C8" w:rsidP="000112E7">
      <w:pPr>
        <w:rPr>
          <w:sz w:val="24"/>
          <w:szCs w:val="24"/>
        </w:rPr>
      </w:pPr>
      <w:r>
        <w:rPr>
          <w:sz w:val="24"/>
          <w:szCs w:val="24"/>
        </w:rPr>
        <w:t xml:space="preserve">Direktīvas 2005/36EK </w:t>
      </w:r>
      <w:proofErr w:type="spellStart"/>
      <w:r>
        <w:rPr>
          <w:sz w:val="24"/>
          <w:szCs w:val="24"/>
        </w:rPr>
        <w:t>V.pielikumā</w:t>
      </w:r>
      <w:proofErr w:type="spellEnd"/>
      <w:r>
        <w:rPr>
          <w:sz w:val="24"/>
          <w:szCs w:val="24"/>
        </w:rPr>
        <w:t xml:space="preserve"> ir uzskaitītas Eiropas Savienības augstākās izglītības iestāžu Eiropas Komisijā </w:t>
      </w:r>
      <w:proofErr w:type="spellStart"/>
      <w:r>
        <w:rPr>
          <w:sz w:val="24"/>
          <w:szCs w:val="24"/>
        </w:rPr>
        <w:t>notificētās</w:t>
      </w:r>
      <w:proofErr w:type="spellEnd"/>
      <w:r>
        <w:rPr>
          <w:sz w:val="24"/>
          <w:szCs w:val="24"/>
        </w:rPr>
        <w:t xml:space="preserve"> un ar Eiropas Komisiju saskaņotās programmas, profesionālās kvalifikācijas nosaukumi, kā arī papildus profesionālai kvalifikācijai izvirzītas prasības, kuru iegūšana apliecina attiecīgajā profesijā strādājošā kvalifikāciju atbilstību vienotajām Eiropas Savienības prasībām. Latvijas Republikas normatīvajā regulējumā Direktīvas 2005/36/EK prasības attiecībā uz arhitekta profesionālās kvalifikācijas automātisku atzīšanu ir ietvertas </w:t>
      </w:r>
      <w:r w:rsidR="00AA6322">
        <w:rPr>
          <w:sz w:val="24"/>
          <w:szCs w:val="24"/>
        </w:rPr>
        <w:t>Ministru kabineta 2017.gada 21.marta noteikumos Nr. 164 “Noteikumi par arhitekta profesionāliem nosaukumiem un i</w:t>
      </w:r>
      <w:r w:rsidR="00AA6322" w:rsidRPr="00AA6322">
        <w:rPr>
          <w:sz w:val="24"/>
          <w:szCs w:val="24"/>
        </w:rPr>
        <w:t>zglītību un profesionālo kvalifikāciju apliecinošiem dokumentiem, kurus atzīst, piemērojot speciālo profesionālās kvalifikācijas atzīšanas sistēmu</w:t>
      </w:r>
      <w:r w:rsidR="00AA6322">
        <w:rPr>
          <w:sz w:val="24"/>
          <w:szCs w:val="24"/>
        </w:rPr>
        <w:t>”</w:t>
      </w:r>
      <w:r w:rsidR="007A6649">
        <w:rPr>
          <w:sz w:val="24"/>
          <w:szCs w:val="24"/>
        </w:rPr>
        <w:t>.</w:t>
      </w:r>
    </w:p>
    <w:p w14:paraId="0E50AF79" w14:textId="77777777" w:rsidR="00AA6322" w:rsidRDefault="00AA6322" w:rsidP="000112E7">
      <w:pPr>
        <w:rPr>
          <w:sz w:val="24"/>
          <w:szCs w:val="24"/>
        </w:rPr>
      </w:pPr>
    </w:p>
    <w:p w14:paraId="35406DDA" w14:textId="5A8B9718" w:rsidR="000112E7" w:rsidRDefault="000112E7" w:rsidP="000112E7">
      <w:pPr>
        <w:rPr>
          <w:sz w:val="24"/>
          <w:szCs w:val="24"/>
        </w:rPr>
      </w:pPr>
      <w:r>
        <w:rPr>
          <w:sz w:val="24"/>
          <w:szCs w:val="24"/>
        </w:rPr>
        <w:t xml:space="preserve">Automātiska profesionālās kvalifikācijas atzīšana tiek piemērota pakalpojuma sniedzējam, kura </w:t>
      </w:r>
      <w:r w:rsidR="00AA6322">
        <w:rPr>
          <w:sz w:val="24"/>
          <w:szCs w:val="24"/>
        </w:rPr>
        <w:t xml:space="preserve">izglītība un profesionālā kvalifikācija atbilst </w:t>
      </w:r>
      <w:r w:rsidR="00AA6322" w:rsidRPr="00AA6322">
        <w:rPr>
          <w:sz w:val="24"/>
          <w:szCs w:val="24"/>
        </w:rPr>
        <w:t>Ministru kabineta 2017.gada 21.marta noteikumos Nr. 164 “Noteikumi par arhitekta profesionāliem nosaukumiem un izglītību un profesionālo kvalifikāciju apliecinošiem dokumentiem, kurus atzīst, piemērojot speciālo profesionālās kvalifikācijas atzīšanas sistēmu”</w:t>
      </w:r>
      <w:r w:rsidR="00AA6322">
        <w:rPr>
          <w:sz w:val="24"/>
          <w:szCs w:val="24"/>
        </w:rPr>
        <w:t xml:space="preserve"> prasībām (</w:t>
      </w:r>
      <w:r>
        <w:rPr>
          <w:sz w:val="24"/>
          <w:szCs w:val="24"/>
        </w:rPr>
        <w:t xml:space="preserve">t.i. kvalifikāciju apliecinošam dokumentam un </w:t>
      </w:r>
      <w:r>
        <w:rPr>
          <w:sz w:val="24"/>
          <w:szCs w:val="24"/>
        </w:rPr>
        <w:lastRenderedPageBreak/>
        <w:t>kādam tam pievienotam sertifikātam). Šai kvalifikācijai būtu jāapliecina, ka apmācība atbilst minimālās apmācības prasībām, kas noteiktas Direktīvā 2005/36/EK</w:t>
      </w:r>
      <w:r w:rsidR="00E135DA">
        <w:rPr>
          <w:sz w:val="24"/>
          <w:szCs w:val="24"/>
        </w:rPr>
        <w:t xml:space="preserve">. Automātisku atzīšanu piemēro kvalifikācijai, ja </w:t>
      </w:r>
      <w:r w:rsidR="007A6649">
        <w:rPr>
          <w:sz w:val="24"/>
          <w:szCs w:val="24"/>
        </w:rPr>
        <w:t>mācības attiecīgajā programmā</w:t>
      </w:r>
      <w:r w:rsidR="00E135DA">
        <w:rPr>
          <w:sz w:val="24"/>
          <w:szCs w:val="24"/>
        </w:rPr>
        <w:t xml:space="preserve"> ir sāktas ne ātrāk, kā </w:t>
      </w:r>
      <w:r w:rsidR="00581BF4">
        <w:rPr>
          <w:sz w:val="24"/>
          <w:szCs w:val="24"/>
        </w:rPr>
        <w:t>normatīvajā regulējumā norādītajā references akadēmiskajā gadā.</w:t>
      </w:r>
    </w:p>
    <w:p w14:paraId="06B3FC39" w14:textId="41DFD353" w:rsidR="00E135DA" w:rsidRDefault="00E135DA" w:rsidP="000112E7">
      <w:pPr>
        <w:rPr>
          <w:sz w:val="24"/>
          <w:szCs w:val="24"/>
        </w:rPr>
      </w:pPr>
    </w:p>
    <w:p w14:paraId="42BAEEF8" w14:textId="0D712FC7" w:rsidR="00E135DA" w:rsidRDefault="00E135DA" w:rsidP="000112E7">
      <w:pPr>
        <w:rPr>
          <w:sz w:val="24"/>
          <w:szCs w:val="24"/>
        </w:rPr>
      </w:pPr>
      <w:r>
        <w:rPr>
          <w:sz w:val="24"/>
          <w:szCs w:val="24"/>
        </w:rPr>
        <w:t xml:space="preserve">Piemēram arhitektam no Spānijas, kuram ir oficiālā kvalifikācija </w:t>
      </w:r>
      <w:proofErr w:type="spellStart"/>
      <w:r>
        <w:rPr>
          <w:i/>
          <w:iCs/>
          <w:sz w:val="24"/>
          <w:szCs w:val="24"/>
        </w:rPr>
        <w:t>Titulo</w:t>
      </w:r>
      <w:proofErr w:type="spellEnd"/>
      <w:r>
        <w:rPr>
          <w:i/>
          <w:iCs/>
          <w:sz w:val="24"/>
          <w:szCs w:val="24"/>
        </w:rPr>
        <w:t xml:space="preserve"> </w:t>
      </w:r>
      <w:proofErr w:type="spellStart"/>
      <w:r>
        <w:rPr>
          <w:i/>
          <w:iCs/>
          <w:sz w:val="24"/>
          <w:szCs w:val="24"/>
        </w:rPr>
        <w:t>oficial</w:t>
      </w:r>
      <w:proofErr w:type="spellEnd"/>
      <w:r>
        <w:rPr>
          <w:i/>
          <w:iCs/>
          <w:sz w:val="24"/>
          <w:szCs w:val="24"/>
        </w:rPr>
        <w:t xml:space="preserve"> </w:t>
      </w:r>
      <w:proofErr w:type="spellStart"/>
      <w:r>
        <w:rPr>
          <w:i/>
          <w:iCs/>
          <w:sz w:val="24"/>
          <w:szCs w:val="24"/>
        </w:rPr>
        <w:t>de</w:t>
      </w:r>
      <w:proofErr w:type="spellEnd"/>
      <w:r>
        <w:rPr>
          <w:i/>
          <w:iCs/>
          <w:sz w:val="24"/>
          <w:szCs w:val="24"/>
        </w:rPr>
        <w:t xml:space="preserve"> </w:t>
      </w:r>
      <w:proofErr w:type="spellStart"/>
      <w:r>
        <w:rPr>
          <w:i/>
          <w:iCs/>
          <w:sz w:val="24"/>
          <w:szCs w:val="24"/>
        </w:rPr>
        <w:t>arquitecto</w:t>
      </w:r>
      <w:proofErr w:type="spellEnd"/>
      <w:r>
        <w:rPr>
          <w:i/>
          <w:iCs/>
          <w:sz w:val="24"/>
          <w:szCs w:val="24"/>
        </w:rPr>
        <w:t xml:space="preserve">, </w:t>
      </w:r>
      <w:r>
        <w:rPr>
          <w:sz w:val="24"/>
          <w:szCs w:val="24"/>
        </w:rPr>
        <w:t xml:space="preserve">ko piešķīrusi Madrides Eiropas Universitāte un mācības ir sāktas ne agrāk kā 1998./1999. akadēmiskajā gadā, piemēro automātisku atzīšanu. Savukārt automātiska atzīšana netiek piemērota arhitektam no Itālijas, kas ir ieguvis oficiālu kvalifikāciju </w:t>
      </w:r>
      <w:proofErr w:type="spellStart"/>
      <w:r w:rsidRPr="00E135DA">
        <w:rPr>
          <w:i/>
          <w:iCs/>
          <w:sz w:val="24"/>
          <w:szCs w:val="24"/>
        </w:rPr>
        <w:t>Laurea</w:t>
      </w:r>
      <w:proofErr w:type="spellEnd"/>
      <w:r w:rsidRPr="00E135DA">
        <w:rPr>
          <w:i/>
          <w:iCs/>
          <w:sz w:val="24"/>
          <w:szCs w:val="24"/>
        </w:rPr>
        <w:t xml:space="preserve"> specialista </w:t>
      </w:r>
      <w:proofErr w:type="spellStart"/>
      <w:r w:rsidRPr="00E135DA">
        <w:rPr>
          <w:i/>
          <w:iCs/>
          <w:sz w:val="24"/>
          <w:szCs w:val="24"/>
        </w:rPr>
        <w:t>in</w:t>
      </w:r>
      <w:proofErr w:type="spellEnd"/>
      <w:r w:rsidRPr="00E135DA">
        <w:rPr>
          <w:i/>
          <w:iCs/>
          <w:sz w:val="24"/>
          <w:szCs w:val="24"/>
        </w:rPr>
        <w:t xml:space="preserve"> </w:t>
      </w:r>
      <w:proofErr w:type="spellStart"/>
      <w:r w:rsidRPr="00E135DA">
        <w:rPr>
          <w:i/>
          <w:iCs/>
          <w:sz w:val="24"/>
          <w:szCs w:val="24"/>
        </w:rPr>
        <w:t>architettura</w:t>
      </w:r>
      <w:proofErr w:type="spellEnd"/>
      <w:r>
        <w:rPr>
          <w:sz w:val="24"/>
          <w:szCs w:val="24"/>
        </w:rPr>
        <w:t xml:space="preserve">, ko piešķīra Bari Politehniskā universitāte, kurš ir uzsācis mācības ne ātrāk kā 1999/2000. akadēmiskajā gadā, </w:t>
      </w:r>
      <w:r w:rsidR="007A6649">
        <w:rPr>
          <w:sz w:val="24"/>
          <w:szCs w:val="24"/>
        </w:rPr>
        <w:t>bet</w:t>
      </w:r>
      <w:r>
        <w:rPr>
          <w:sz w:val="24"/>
          <w:szCs w:val="24"/>
        </w:rPr>
        <w:t xml:space="preserve"> vēl nav ieguvis </w:t>
      </w:r>
      <w:r>
        <w:rPr>
          <w:i/>
          <w:iCs/>
          <w:sz w:val="24"/>
          <w:szCs w:val="24"/>
        </w:rPr>
        <w:t xml:space="preserve">Diploma di </w:t>
      </w:r>
      <w:proofErr w:type="spellStart"/>
      <w:r>
        <w:rPr>
          <w:i/>
          <w:iCs/>
          <w:sz w:val="24"/>
          <w:szCs w:val="24"/>
        </w:rPr>
        <w:t>abilitazione</w:t>
      </w:r>
      <w:proofErr w:type="spellEnd"/>
      <w:r>
        <w:rPr>
          <w:i/>
          <w:iCs/>
          <w:sz w:val="24"/>
          <w:szCs w:val="24"/>
        </w:rPr>
        <w:t xml:space="preserve"> </w:t>
      </w:r>
      <w:proofErr w:type="spellStart"/>
      <w:r>
        <w:rPr>
          <w:i/>
          <w:iCs/>
          <w:sz w:val="24"/>
          <w:szCs w:val="24"/>
        </w:rPr>
        <w:t>all’esercizio</w:t>
      </w:r>
      <w:proofErr w:type="spellEnd"/>
      <w:r>
        <w:rPr>
          <w:i/>
          <w:iCs/>
          <w:sz w:val="24"/>
          <w:szCs w:val="24"/>
        </w:rPr>
        <w:t xml:space="preserve"> </w:t>
      </w:r>
      <w:proofErr w:type="spellStart"/>
      <w:r>
        <w:rPr>
          <w:i/>
          <w:iCs/>
          <w:sz w:val="24"/>
          <w:szCs w:val="24"/>
        </w:rPr>
        <w:t>indenedente</w:t>
      </w:r>
      <w:proofErr w:type="spellEnd"/>
      <w:r>
        <w:rPr>
          <w:i/>
          <w:iCs/>
          <w:sz w:val="24"/>
          <w:szCs w:val="24"/>
        </w:rPr>
        <w:t xml:space="preserve"> </w:t>
      </w:r>
      <w:proofErr w:type="spellStart"/>
      <w:r>
        <w:rPr>
          <w:i/>
          <w:iCs/>
          <w:sz w:val="24"/>
          <w:szCs w:val="24"/>
        </w:rPr>
        <w:t>della</w:t>
      </w:r>
      <w:proofErr w:type="spellEnd"/>
      <w:r>
        <w:rPr>
          <w:i/>
          <w:iCs/>
          <w:sz w:val="24"/>
          <w:szCs w:val="24"/>
        </w:rPr>
        <w:t xml:space="preserve"> </w:t>
      </w:r>
      <w:proofErr w:type="spellStart"/>
      <w:r>
        <w:rPr>
          <w:i/>
          <w:iCs/>
          <w:sz w:val="24"/>
          <w:szCs w:val="24"/>
        </w:rPr>
        <w:t>professione</w:t>
      </w:r>
      <w:proofErr w:type="spellEnd"/>
      <w:r>
        <w:rPr>
          <w:sz w:val="24"/>
          <w:szCs w:val="24"/>
        </w:rPr>
        <w:t xml:space="preserve">, ko Itālijā pieprasa papildus oficiālajai kvalifikācijai. </w:t>
      </w:r>
    </w:p>
    <w:p w14:paraId="4A42AF2C" w14:textId="7B470891" w:rsidR="001D271C" w:rsidRDefault="001D271C" w:rsidP="000112E7">
      <w:pPr>
        <w:rPr>
          <w:sz w:val="24"/>
          <w:szCs w:val="24"/>
        </w:rPr>
      </w:pPr>
    </w:p>
    <w:p w14:paraId="6F209DDB" w14:textId="3BDA0639" w:rsidR="001D271C" w:rsidRDefault="001D271C" w:rsidP="000112E7">
      <w:pPr>
        <w:rPr>
          <w:sz w:val="24"/>
          <w:szCs w:val="24"/>
        </w:rPr>
      </w:pPr>
      <w:r>
        <w:rPr>
          <w:sz w:val="24"/>
          <w:szCs w:val="24"/>
        </w:rPr>
        <w:t xml:space="preserve">Ja pakalpojuma sniedzēja kvalifikācija ir saistīta ar apmācības kursu, kas ir sākts pirms Ministru kabineta </w:t>
      </w:r>
      <w:r w:rsidRPr="001D271C">
        <w:rPr>
          <w:sz w:val="24"/>
          <w:szCs w:val="24"/>
        </w:rPr>
        <w:t>2017.gada 21.marta noteikumos Nr. 164 “Noteikumi par arhitekta profesionāliem nosaukumiem un izglītību un profesionālo kvalifikāciju apliecinošiem dokumentiem, kurus atzīst, piemērojot speciālo profesionālās kvalifikācijas atzīšanas sistēmu”</w:t>
      </w:r>
      <w:r>
        <w:rPr>
          <w:sz w:val="24"/>
          <w:szCs w:val="24"/>
        </w:rPr>
        <w:t xml:space="preserve"> norādītā references gada (piemēram, pirms </w:t>
      </w:r>
      <w:r w:rsidR="00DB7E2E">
        <w:rPr>
          <w:sz w:val="24"/>
          <w:szCs w:val="24"/>
        </w:rPr>
        <w:t xml:space="preserve">2007./2008.gada arhitektam no Maltas) un pat, ja šī apmācība neatbilst minimālās apmācības prasībām, kas noteiktas Direktīvā 2005/36/EK un pārņemtas ar Ministru kabineta </w:t>
      </w:r>
      <w:r w:rsidR="00DB7E2E" w:rsidRPr="00DB7E2E">
        <w:rPr>
          <w:sz w:val="24"/>
          <w:szCs w:val="24"/>
        </w:rPr>
        <w:t>Ministru kabineta 2002. gada 21.maija noteikum</w:t>
      </w:r>
      <w:r w:rsidR="00DB7E2E">
        <w:rPr>
          <w:sz w:val="24"/>
          <w:szCs w:val="24"/>
        </w:rPr>
        <w:t>iem</w:t>
      </w:r>
      <w:r w:rsidR="00DB7E2E" w:rsidRPr="00DB7E2E">
        <w:rPr>
          <w:sz w:val="24"/>
          <w:szCs w:val="24"/>
        </w:rPr>
        <w:t xml:space="preserve"> Nr. 194 “Izglītības programmu minimālās prasības arhitekta profesijā kvalifikācijas atzīšanai”</w:t>
      </w:r>
      <w:r w:rsidR="00DB7E2E">
        <w:rPr>
          <w:sz w:val="24"/>
          <w:szCs w:val="24"/>
        </w:rPr>
        <w:t>, tam var piemērot automātisku atzīšanu, pamatojoties uz iegūtām tiesībām, ja arhitektam ir Direktīvas 2005/36/EK VI pielikumā minētā attiecīgās Eiropas Savienības dalībvalsts vai Eiropas Ekonomiskās zonas dalībvalsts kvalifikācija (kvalifikāciju apliecinošs dokuments un tam pievienots sertifikāts.</w:t>
      </w:r>
    </w:p>
    <w:p w14:paraId="362D7CF8" w14:textId="0A1FFBC8" w:rsidR="00DB7E2E" w:rsidRDefault="00DB7E2E" w:rsidP="000112E7">
      <w:pPr>
        <w:rPr>
          <w:sz w:val="24"/>
          <w:szCs w:val="24"/>
        </w:rPr>
      </w:pPr>
    </w:p>
    <w:p w14:paraId="080AD84A" w14:textId="593E6A7C" w:rsidR="00DB7E2E" w:rsidRDefault="00DB7E2E" w:rsidP="000112E7">
      <w:pPr>
        <w:rPr>
          <w:sz w:val="24"/>
          <w:szCs w:val="24"/>
        </w:rPr>
      </w:pPr>
      <w:r>
        <w:rPr>
          <w:sz w:val="24"/>
          <w:szCs w:val="24"/>
        </w:rPr>
        <w:t xml:space="preserve">Ja arhitekta kvalifikācija ir iegūta apmācības kursā, kas nav ietverts Direktīvas 2005/36/EK V pielikumā un attiecīgi arī </w:t>
      </w:r>
      <w:r w:rsidRPr="00DB7E2E">
        <w:rPr>
          <w:sz w:val="24"/>
          <w:szCs w:val="24"/>
        </w:rPr>
        <w:t>Ministru kabineta 2017.gada 21.marta noteikumos Nr. 164 “Noteikumi par arhitekta profesionāliem nosaukumiem un izglītību un profesionālo kvalifikāciju apliecinošiem dokumentiem, kurus atzīst, piemērojot speciālo profesionālās kvalifikācijas atzīšanas sistēmu”</w:t>
      </w:r>
      <w:r>
        <w:rPr>
          <w:sz w:val="24"/>
          <w:szCs w:val="24"/>
        </w:rPr>
        <w:t xml:space="preserve">, automātisku atzīšanas procesu var piemērot, ja ar piederības dalībvalsts apliecinājumu var pierādīt, ka pakalpojuma sniedzējam ir piešķirtas tiesības izmantot arhitekta profesionālo nosaukumu attiecīgajā dalībvalstī pirms Direktīvā noteiktā datuma </w:t>
      </w:r>
      <w:r w:rsidR="00207F9E">
        <w:rPr>
          <w:sz w:val="24"/>
          <w:szCs w:val="24"/>
        </w:rPr>
        <w:t xml:space="preserve">un pakalpojuma sniedzējs ir faktiski un likumīgi praktizējis attiecīgo profesiju vismaz trīs gadus piecu gadu laikā pirms atestāta izdošanas. </w:t>
      </w:r>
    </w:p>
    <w:p w14:paraId="71AB118D" w14:textId="4ACD50AC" w:rsidR="004E4651" w:rsidRDefault="004E4651" w:rsidP="000112E7">
      <w:pPr>
        <w:rPr>
          <w:sz w:val="24"/>
          <w:szCs w:val="24"/>
        </w:rPr>
      </w:pPr>
    </w:p>
    <w:p w14:paraId="2BA4CFC1" w14:textId="61FA9E46" w:rsidR="00704415" w:rsidRDefault="00704415" w:rsidP="00704415">
      <w:pPr>
        <w:rPr>
          <w:sz w:val="24"/>
          <w:szCs w:val="24"/>
        </w:rPr>
      </w:pPr>
      <w:r>
        <w:rPr>
          <w:sz w:val="24"/>
          <w:szCs w:val="24"/>
        </w:rPr>
        <w:t xml:space="preserve">Ja pakalpojuma sniedzēja izglītība un profesionālā kvalifikācija neatbilst Direktīvas 2005/36/EK </w:t>
      </w:r>
      <w:proofErr w:type="spellStart"/>
      <w:r>
        <w:rPr>
          <w:sz w:val="24"/>
          <w:szCs w:val="24"/>
        </w:rPr>
        <w:t>V.pielikumā</w:t>
      </w:r>
      <w:proofErr w:type="spellEnd"/>
      <w:r>
        <w:rPr>
          <w:sz w:val="24"/>
          <w:szCs w:val="24"/>
        </w:rPr>
        <w:t xml:space="preserve"> norādītajām prasībām, </w:t>
      </w:r>
      <w:r w:rsidR="00894A57">
        <w:rPr>
          <w:sz w:val="24"/>
          <w:szCs w:val="24"/>
        </w:rPr>
        <w:t xml:space="preserve">kas pārņemtas ar likumu </w:t>
      </w:r>
      <w:r w:rsidR="004C1C04">
        <w:rPr>
          <w:i/>
          <w:iCs/>
          <w:sz w:val="24"/>
          <w:szCs w:val="24"/>
        </w:rPr>
        <w:t>Par reglamentētajām profesijām un profesionālās kvalifikācijas atzīšanu ,</w:t>
      </w:r>
      <w:r>
        <w:rPr>
          <w:sz w:val="24"/>
          <w:szCs w:val="24"/>
        </w:rPr>
        <w:t xml:space="preserve">profesionālās kvalifikācijas atzīšanu veic </w:t>
      </w:r>
      <w:r w:rsidR="00CC529C">
        <w:rPr>
          <w:sz w:val="24"/>
          <w:szCs w:val="24"/>
        </w:rPr>
        <w:t xml:space="preserve">vispārējā </w:t>
      </w:r>
      <w:r w:rsidRPr="00704415">
        <w:rPr>
          <w:sz w:val="24"/>
          <w:szCs w:val="24"/>
        </w:rPr>
        <w:t>kvalifikācijas atzīšanas proces</w:t>
      </w:r>
      <w:r>
        <w:rPr>
          <w:sz w:val="24"/>
          <w:szCs w:val="24"/>
        </w:rPr>
        <w:t>ā</w:t>
      </w:r>
      <w:r w:rsidR="00CC529C">
        <w:rPr>
          <w:sz w:val="24"/>
          <w:szCs w:val="24"/>
        </w:rPr>
        <w:t>.</w:t>
      </w:r>
    </w:p>
    <w:p w14:paraId="0B2B9A5B" w14:textId="4E9EC07D" w:rsidR="00704415" w:rsidRDefault="00704415" w:rsidP="00704415">
      <w:pPr>
        <w:pStyle w:val="Heading2"/>
      </w:pPr>
    </w:p>
    <w:p w14:paraId="4C04E315" w14:textId="4437BBBA" w:rsidR="00704415" w:rsidRDefault="00704415" w:rsidP="00704415">
      <w:pPr>
        <w:pStyle w:val="Heading2"/>
      </w:pPr>
      <w:bookmarkStart w:id="20" w:name="_Toc62469995"/>
      <w:r>
        <w:t>Profesionālās kvalifikācijas atzīšana būvinženiera, būvdarbu vadītāja un būvuzrauga profesijā, kā arī arhitekta profesijā, kura izglītība un profesionālā kvalifikācija neatbilst Direktīvas 2005/36/EK V.</w:t>
      </w:r>
      <w:r w:rsidR="00352CEA">
        <w:t xml:space="preserve"> </w:t>
      </w:r>
      <w:r>
        <w:t>pielikuma prasītajai</w:t>
      </w:r>
      <w:bookmarkEnd w:id="20"/>
    </w:p>
    <w:p w14:paraId="083F8513" w14:textId="07E0DE5B" w:rsidR="00704415" w:rsidRDefault="00704415" w:rsidP="00704415"/>
    <w:p w14:paraId="56F66916" w14:textId="77777777" w:rsidR="00E9233B" w:rsidRDefault="00E9233B" w:rsidP="00704415">
      <w:pPr>
        <w:rPr>
          <w:sz w:val="24"/>
          <w:szCs w:val="24"/>
        </w:rPr>
      </w:pPr>
      <w:r>
        <w:rPr>
          <w:sz w:val="24"/>
          <w:szCs w:val="24"/>
        </w:rPr>
        <w:t xml:space="preserve">Kvalifikācijas atzīšana vispārējā sistēmā tiek piemērota gadījumā, ja attiecīgā profesija ir reglamentētā mītnes valstī, t.i. profesionālā kvalifikācija ir iegūta Eiropas Savienības vai Eiropas Ekonomiskās zonas dalībvalstī, kurā tiek reglamentēta profesija attiecībā uz kuru pakalpojuma sniedzējs piesakās savu kvalifikāciju atzīšanai. Ja dalībvalstī, kurā pakalpojuma sniedzējs ir ieguvis savu kvalifikāciju nav reglamentēta, kā arī netiek reglamentēta apmācība </w:t>
      </w:r>
      <w:r>
        <w:rPr>
          <w:sz w:val="24"/>
          <w:szCs w:val="24"/>
        </w:rPr>
        <w:lastRenderedPageBreak/>
        <w:t>šajā profesijā, pakalpojuma sniedzējs var lūgt atzīt profesionālo kvalifikāciju, ka tas var pierādīt, ka pakalpojuma sniedzējs ir praktizējis attiecīgo profesiju vismaz vienu gadu pēdējo desmit gadu laikā.</w:t>
      </w:r>
    </w:p>
    <w:p w14:paraId="60EFCEC1" w14:textId="08959350" w:rsidR="00E9233B" w:rsidRDefault="00E9233B" w:rsidP="00704415">
      <w:pPr>
        <w:rPr>
          <w:sz w:val="24"/>
          <w:szCs w:val="24"/>
        </w:rPr>
      </w:pPr>
    </w:p>
    <w:p w14:paraId="6D411A3C" w14:textId="749FB12F" w:rsidR="00E9233B" w:rsidRDefault="00E9233B" w:rsidP="00704415">
      <w:pPr>
        <w:rPr>
          <w:sz w:val="24"/>
          <w:szCs w:val="24"/>
        </w:rPr>
      </w:pPr>
      <w:r>
        <w:rPr>
          <w:sz w:val="24"/>
          <w:szCs w:val="24"/>
        </w:rPr>
        <w:t>Ja pakalpojuma sniedzējs ieguva profesionālo kvalifikāciju trešajā valstī (kas nav Eiropas Savienības vai Eiropas Ekonomiskās zonas dalībvalsts)</w:t>
      </w:r>
      <w:r w:rsidR="00B779D8">
        <w:rPr>
          <w:sz w:val="24"/>
          <w:szCs w:val="24"/>
        </w:rPr>
        <w:t xml:space="preserve">, profesionālās kvalifikācijas atzīšanu var veikt, ka pakalpojuma sniedzējs ir praktizējis </w:t>
      </w:r>
      <w:r w:rsidR="00EA768E">
        <w:rPr>
          <w:sz w:val="24"/>
          <w:szCs w:val="24"/>
        </w:rPr>
        <w:t xml:space="preserve">attiecīgo profesiju vismaz trīs gadus dalībvalstī, kas sākotnēji atzina pakalpojuma sniedzēja profesionālo kvalifikāciju. Profesionālo pieredzi apliecina ar kompetentās institūcijas izsniegto izziņu. </w:t>
      </w:r>
    </w:p>
    <w:p w14:paraId="2D5D5881" w14:textId="71191B03" w:rsidR="001C3197" w:rsidRDefault="001C3197" w:rsidP="00704415">
      <w:pPr>
        <w:rPr>
          <w:sz w:val="24"/>
          <w:szCs w:val="24"/>
        </w:rPr>
      </w:pPr>
    </w:p>
    <w:p w14:paraId="3BB6886C" w14:textId="2A665D6E" w:rsidR="001C3197" w:rsidRDefault="001C3197" w:rsidP="00704415">
      <w:pPr>
        <w:rPr>
          <w:sz w:val="24"/>
          <w:szCs w:val="24"/>
        </w:rPr>
      </w:pPr>
      <w:r>
        <w:rPr>
          <w:sz w:val="24"/>
          <w:szCs w:val="24"/>
        </w:rPr>
        <w:t>Profesionālās kvalifikācijas atzīšanas procesā tiek salīdzināts pretendenta iegūtās izglītības līmenis, lai pārbaudītu vai pastāv būtiskās atšķirības starp pretendenta iegūto izglītību un valsts regulējumā noteiktām kvalifikācijas prasībām attiecībā uz būvspeciālistam izvirzīto izglītības līmeni.</w:t>
      </w:r>
    </w:p>
    <w:p w14:paraId="000255BC" w14:textId="77777777" w:rsidR="001C3197" w:rsidRDefault="001C3197" w:rsidP="00704415">
      <w:pPr>
        <w:rPr>
          <w:sz w:val="24"/>
          <w:szCs w:val="24"/>
        </w:rPr>
      </w:pPr>
    </w:p>
    <w:p w14:paraId="0930830C" w14:textId="16FE0696" w:rsidR="00704415" w:rsidRDefault="00DB4684" w:rsidP="00704415">
      <w:pPr>
        <w:rPr>
          <w:sz w:val="24"/>
          <w:szCs w:val="24"/>
        </w:rPr>
      </w:pPr>
      <w:r>
        <w:rPr>
          <w:sz w:val="24"/>
          <w:szCs w:val="24"/>
        </w:rPr>
        <w:t xml:space="preserve">Saskaņā ar likuma </w:t>
      </w:r>
      <w:r>
        <w:rPr>
          <w:i/>
          <w:iCs/>
          <w:sz w:val="24"/>
          <w:szCs w:val="24"/>
        </w:rPr>
        <w:t xml:space="preserve">Par reglamentētajām profesijām un profesionālās kvalifikācijas atzīšanu </w:t>
      </w:r>
      <w:r>
        <w:rPr>
          <w:sz w:val="24"/>
          <w:szCs w:val="24"/>
        </w:rPr>
        <w:t>44.pantu ā</w:t>
      </w:r>
      <w:r w:rsidR="00704415">
        <w:rPr>
          <w:sz w:val="24"/>
          <w:szCs w:val="24"/>
        </w:rPr>
        <w:t>rvalstīs iegūta izglītība un profesionālā kvalifikācija Latvijas Republikā profesijās, piemērojot vispārējo profesionālās kvalifikācijas atzīšanas sistēmu, tiek atzīta, nosakot pakalpojuma sniedzēja izglītības un profesionālās kvalifikācijas atbilstību prasībām, kādas Latvijas Republikā ir noteiktas attiecīgajai reglamentētajai profesijai, atbilstoši šādiem kritērijiem:</w:t>
      </w:r>
    </w:p>
    <w:p w14:paraId="06BDF59C" w14:textId="69E10CBE" w:rsidR="00704415" w:rsidRDefault="00736491" w:rsidP="00704415">
      <w:pPr>
        <w:pStyle w:val="ListParagraph"/>
        <w:numPr>
          <w:ilvl w:val="0"/>
          <w:numId w:val="16"/>
        </w:numPr>
        <w:rPr>
          <w:sz w:val="24"/>
          <w:szCs w:val="24"/>
        </w:rPr>
      </w:pPr>
      <w:r>
        <w:rPr>
          <w:sz w:val="24"/>
          <w:szCs w:val="24"/>
        </w:rPr>
        <w:t>pakalpojuma sniedzēja</w:t>
      </w:r>
      <w:r w:rsidR="00704415">
        <w:rPr>
          <w:sz w:val="24"/>
          <w:szCs w:val="24"/>
        </w:rPr>
        <w:t xml:space="preserve"> izglītības un profesionālās kvalifikācijas atbilstība Latvijas Republikā noteiktajām prasībām attiecībā uz izglītības līmeni, saturu un raksturu, kā arī uz izglītošanas ilgumu;</w:t>
      </w:r>
    </w:p>
    <w:p w14:paraId="7F57A1E3" w14:textId="21F26BA9" w:rsidR="00704415" w:rsidRDefault="00736491" w:rsidP="00704415">
      <w:pPr>
        <w:pStyle w:val="ListParagraph"/>
        <w:numPr>
          <w:ilvl w:val="0"/>
          <w:numId w:val="16"/>
        </w:numPr>
        <w:rPr>
          <w:sz w:val="24"/>
          <w:szCs w:val="24"/>
        </w:rPr>
      </w:pPr>
      <w:r>
        <w:rPr>
          <w:sz w:val="24"/>
          <w:szCs w:val="24"/>
        </w:rPr>
        <w:t>pakalpojuma sniedzēja</w:t>
      </w:r>
      <w:r w:rsidR="00704415">
        <w:rPr>
          <w:sz w:val="24"/>
          <w:szCs w:val="24"/>
        </w:rPr>
        <w:t xml:space="preserve"> izglītībai un profesionālajai kvalifikācijai atbilstošās profesijas vai profesionālās darbības statuss mītnes valstī – reglamentētā vai nereglamentētā profesija vai profesionālā darbība;</w:t>
      </w:r>
    </w:p>
    <w:p w14:paraId="65E4D24E" w14:textId="6AAE6D7C" w:rsidR="00704415" w:rsidRDefault="00736491" w:rsidP="00704415">
      <w:pPr>
        <w:pStyle w:val="ListParagraph"/>
        <w:numPr>
          <w:ilvl w:val="0"/>
          <w:numId w:val="16"/>
        </w:numPr>
        <w:rPr>
          <w:sz w:val="24"/>
          <w:szCs w:val="24"/>
        </w:rPr>
      </w:pPr>
      <w:r>
        <w:rPr>
          <w:sz w:val="24"/>
          <w:szCs w:val="24"/>
        </w:rPr>
        <w:t>pakalpojuma sniedzēja</w:t>
      </w:r>
      <w:r w:rsidR="00704415">
        <w:rPr>
          <w:sz w:val="24"/>
          <w:szCs w:val="24"/>
        </w:rPr>
        <w:t xml:space="preserve"> profesionālās pieredzes ilgums un veids mītnes valstī</w:t>
      </w:r>
      <w:r>
        <w:rPr>
          <w:sz w:val="24"/>
          <w:szCs w:val="24"/>
        </w:rPr>
        <w:t>;</w:t>
      </w:r>
    </w:p>
    <w:p w14:paraId="36E74762" w14:textId="6AE87D27" w:rsidR="00736491" w:rsidRDefault="00736491" w:rsidP="00704415">
      <w:pPr>
        <w:pStyle w:val="ListParagraph"/>
        <w:numPr>
          <w:ilvl w:val="0"/>
          <w:numId w:val="16"/>
        </w:numPr>
        <w:rPr>
          <w:sz w:val="24"/>
          <w:szCs w:val="24"/>
        </w:rPr>
      </w:pPr>
      <w:r>
        <w:rPr>
          <w:sz w:val="24"/>
          <w:szCs w:val="24"/>
        </w:rPr>
        <w:t>pakalpojuma sniedzēja – Eiropas Savienības dalībvalsts vai Eiropas Brīvās tirdzniecības asociācijas dalībvalsts pilsoņa – mītnes valsts kompetento institūciju apliecinājums, ka iegūtā izglītība atzīta par atbilstošu mītnes valstī attiecīgajai profesijai noteiktajām prasībām, šādos gadīju</w:t>
      </w:r>
      <w:r w:rsidR="00A2595C">
        <w:rPr>
          <w:sz w:val="24"/>
          <w:szCs w:val="24"/>
        </w:rPr>
        <w:t>m</w:t>
      </w:r>
      <w:r>
        <w:rPr>
          <w:sz w:val="24"/>
          <w:szCs w:val="24"/>
        </w:rPr>
        <w:t>os:</w:t>
      </w:r>
    </w:p>
    <w:p w14:paraId="1C6C35DE" w14:textId="05BAC1D9" w:rsidR="00736491" w:rsidRDefault="00736491" w:rsidP="00736491">
      <w:pPr>
        <w:pStyle w:val="ListParagraph"/>
        <w:numPr>
          <w:ilvl w:val="1"/>
          <w:numId w:val="16"/>
        </w:numPr>
        <w:rPr>
          <w:sz w:val="24"/>
          <w:szCs w:val="24"/>
        </w:rPr>
      </w:pPr>
      <w:r>
        <w:rPr>
          <w:sz w:val="24"/>
          <w:szCs w:val="24"/>
        </w:rPr>
        <w:t>pakalpojuma sniedzēja izglītību un profesionālo kvalifikāciju apliecinoši dokumenti nav iegūti mītnes valstī;</w:t>
      </w:r>
    </w:p>
    <w:p w14:paraId="76641562" w14:textId="1ED79506" w:rsidR="00736491" w:rsidRDefault="00736491" w:rsidP="00736491">
      <w:pPr>
        <w:pStyle w:val="ListParagraph"/>
        <w:numPr>
          <w:ilvl w:val="1"/>
          <w:numId w:val="16"/>
        </w:numPr>
        <w:rPr>
          <w:sz w:val="24"/>
          <w:szCs w:val="24"/>
        </w:rPr>
      </w:pPr>
      <w:r>
        <w:rPr>
          <w:sz w:val="24"/>
          <w:szCs w:val="24"/>
        </w:rPr>
        <w:t>pakalpojuma sniedzēja izglītību un profesionālo kvalifikāciju apliecinošie dokumenti neatbilst mītnes valstī noteiktajām prasībām, jo tā ir paaugstinājusi prasības profesionālās kvalifikācijas iegūšanai attiecīgajā profesijā.</w:t>
      </w:r>
    </w:p>
    <w:p w14:paraId="57B990F0" w14:textId="77777777" w:rsidR="00075939" w:rsidRDefault="00075939" w:rsidP="0090648B">
      <w:pPr>
        <w:rPr>
          <w:sz w:val="24"/>
          <w:szCs w:val="24"/>
        </w:rPr>
      </w:pPr>
    </w:p>
    <w:p w14:paraId="4F7CC2F9" w14:textId="457A1C94" w:rsidR="0090648B" w:rsidRDefault="0090648B" w:rsidP="0090648B">
      <w:pPr>
        <w:rPr>
          <w:sz w:val="24"/>
          <w:szCs w:val="24"/>
        </w:rPr>
      </w:pPr>
      <w:r>
        <w:rPr>
          <w:sz w:val="24"/>
          <w:szCs w:val="24"/>
        </w:rPr>
        <w:t>Kompetentā iestāde</w:t>
      </w:r>
      <w:r w:rsidR="000B072C">
        <w:rPr>
          <w:sz w:val="24"/>
          <w:szCs w:val="24"/>
        </w:rPr>
        <w:t xml:space="preserve"> (atzīšanas institūcija)</w:t>
      </w:r>
      <w:r>
        <w:rPr>
          <w:sz w:val="24"/>
          <w:szCs w:val="24"/>
        </w:rPr>
        <w:t xml:space="preserve"> </w:t>
      </w:r>
      <w:r w:rsidR="00075939">
        <w:rPr>
          <w:sz w:val="24"/>
          <w:szCs w:val="24"/>
        </w:rPr>
        <w:t>var pieņemt šādus lēmumus:</w:t>
      </w:r>
    </w:p>
    <w:p w14:paraId="46003E5D" w14:textId="06A42F5A" w:rsidR="00075939" w:rsidRDefault="00075939" w:rsidP="00075939">
      <w:pPr>
        <w:pStyle w:val="ListParagraph"/>
        <w:numPr>
          <w:ilvl w:val="0"/>
          <w:numId w:val="20"/>
        </w:numPr>
        <w:rPr>
          <w:sz w:val="24"/>
          <w:szCs w:val="24"/>
        </w:rPr>
      </w:pPr>
      <w:r>
        <w:rPr>
          <w:sz w:val="24"/>
          <w:szCs w:val="24"/>
        </w:rPr>
        <w:t>atzīt pretendenta profesionālo kvalifikāciju, tai skaitā tikai uz daļu no reglamentētās profesijas profesionālām darbībām;</w:t>
      </w:r>
    </w:p>
    <w:p w14:paraId="74DEC998" w14:textId="63B94BC9" w:rsidR="00075939" w:rsidRDefault="00075939" w:rsidP="00075939">
      <w:pPr>
        <w:pStyle w:val="ListParagraph"/>
        <w:numPr>
          <w:ilvl w:val="0"/>
          <w:numId w:val="20"/>
        </w:numPr>
        <w:rPr>
          <w:sz w:val="24"/>
          <w:szCs w:val="24"/>
        </w:rPr>
      </w:pPr>
      <w:r>
        <w:rPr>
          <w:sz w:val="24"/>
          <w:szCs w:val="24"/>
        </w:rPr>
        <w:t>par kvalifikācijas pārbaudes kārtošanu (zināšanu pārbaudi);</w:t>
      </w:r>
    </w:p>
    <w:p w14:paraId="569D51C8" w14:textId="35A9EDAA" w:rsidR="00075939" w:rsidRPr="00075939" w:rsidRDefault="00075939" w:rsidP="00075939">
      <w:pPr>
        <w:pStyle w:val="ListParagraph"/>
        <w:numPr>
          <w:ilvl w:val="0"/>
          <w:numId w:val="20"/>
        </w:numPr>
        <w:rPr>
          <w:sz w:val="24"/>
          <w:szCs w:val="24"/>
        </w:rPr>
      </w:pPr>
      <w:r>
        <w:rPr>
          <w:sz w:val="24"/>
          <w:szCs w:val="24"/>
        </w:rPr>
        <w:t xml:space="preserve">atteikties atzīt pretendenta kvalifikāciju un pieņemt lēmumu neļaut pretendentam strādāt profesijā. </w:t>
      </w:r>
    </w:p>
    <w:p w14:paraId="7A44B0E7" w14:textId="37C22D3A" w:rsidR="00736491" w:rsidRDefault="00736491" w:rsidP="00736491">
      <w:pPr>
        <w:rPr>
          <w:sz w:val="24"/>
          <w:szCs w:val="24"/>
        </w:rPr>
      </w:pPr>
    </w:p>
    <w:p w14:paraId="14346D13" w14:textId="67306ACB" w:rsidR="00736491" w:rsidRDefault="00DB4684" w:rsidP="00736491">
      <w:pPr>
        <w:rPr>
          <w:sz w:val="24"/>
          <w:szCs w:val="24"/>
        </w:rPr>
      </w:pPr>
      <w:r>
        <w:rPr>
          <w:sz w:val="24"/>
          <w:szCs w:val="24"/>
        </w:rPr>
        <w:t>P</w:t>
      </w:r>
      <w:r w:rsidR="00736491">
        <w:rPr>
          <w:sz w:val="24"/>
          <w:szCs w:val="24"/>
        </w:rPr>
        <w:t>rofesionālo kvalifikāciju atzīst, ja:</w:t>
      </w:r>
    </w:p>
    <w:p w14:paraId="22E4F0D5" w14:textId="789C4593" w:rsidR="00736491" w:rsidRDefault="00736491" w:rsidP="00736491">
      <w:pPr>
        <w:pStyle w:val="ListParagraph"/>
        <w:numPr>
          <w:ilvl w:val="0"/>
          <w:numId w:val="17"/>
        </w:numPr>
        <w:rPr>
          <w:sz w:val="24"/>
          <w:szCs w:val="24"/>
        </w:rPr>
      </w:pPr>
      <w:r>
        <w:rPr>
          <w:sz w:val="24"/>
          <w:szCs w:val="24"/>
        </w:rPr>
        <w:t>pakalpojuma sniedzēja iesniegtie dokumenti atbilst prasībām, kādas attiecīgajai profesijai noteiktas Latvijas Republikā attiecīgo darbības jomu reglamentējošos normatīvajos aktos</w:t>
      </w:r>
      <w:r w:rsidR="00080B58">
        <w:rPr>
          <w:sz w:val="24"/>
          <w:szCs w:val="24"/>
        </w:rPr>
        <w:t>;</w:t>
      </w:r>
    </w:p>
    <w:p w14:paraId="1E2604FA" w14:textId="1B4E0093" w:rsidR="00080B58" w:rsidRDefault="00080B58" w:rsidP="00736491">
      <w:pPr>
        <w:pStyle w:val="ListParagraph"/>
        <w:numPr>
          <w:ilvl w:val="0"/>
          <w:numId w:val="17"/>
        </w:numPr>
        <w:rPr>
          <w:sz w:val="24"/>
          <w:szCs w:val="24"/>
        </w:rPr>
      </w:pPr>
      <w:r>
        <w:rPr>
          <w:sz w:val="24"/>
          <w:szCs w:val="24"/>
        </w:rPr>
        <w:lastRenderedPageBreak/>
        <w:t xml:space="preserve">pakalpojuma sniedzējs var kompensēt būtiskas atšķirības izglītības raksturā, saturā un līmenī atbilstoši Ministru kabineta noteiktajām papildu prasībām </w:t>
      </w:r>
      <w:r w:rsidR="002C25C3">
        <w:rPr>
          <w:sz w:val="24"/>
          <w:szCs w:val="24"/>
        </w:rPr>
        <w:t>profesionālās kvalifikācijas atzīšanai tādā profesijā, kurai piemēro vispārējo kvalifikācijas atzīšanas sistēmu;</w:t>
      </w:r>
    </w:p>
    <w:p w14:paraId="1A78D0E9" w14:textId="43B60290" w:rsidR="002C25C3" w:rsidRDefault="002C25C3" w:rsidP="00736491">
      <w:pPr>
        <w:pStyle w:val="ListParagraph"/>
        <w:numPr>
          <w:ilvl w:val="0"/>
          <w:numId w:val="17"/>
        </w:numPr>
        <w:rPr>
          <w:sz w:val="24"/>
          <w:szCs w:val="24"/>
        </w:rPr>
      </w:pPr>
      <w:r>
        <w:rPr>
          <w:sz w:val="24"/>
          <w:szCs w:val="24"/>
        </w:rPr>
        <w:t>pakalpojuma sniedzēja dokumenti daļēji atbilst prasībām, kādas šai profesijai noteiktas Latvijas Republikā būvniecības jomas normatīvajos aktos, bet apliecina tādas izglītības programmas apguvi, kuras saturs un ilgums būtiski neatšķiras no Latvijas Republikā noteiktā, un tie ne vairāk kā par vienu likuma Par reglamentētajām profesijām un profesionālās kvalifikācijas atzīšanu 44.panta trešajā daļā noteikto līmeni zemāki.</w:t>
      </w:r>
    </w:p>
    <w:p w14:paraId="388D3424" w14:textId="3F76BCEB" w:rsidR="006D2AB6" w:rsidRDefault="006D2AB6" w:rsidP="006D2AB6">
      <w:pPr>
        <w:rPr>
          <w:sz w:val="24"/>
          <w:szCs w:val="24"/>
        </w:rPr>
      </w:pPr>
    </w:p>
    <w:p w14:paraId="493A550B" w14:textId="7EDB2A92" w:rsidR="006D2AB6" w:rsidRDefault="00F2361B" w:rsidP="006D2AB6">
      <w:pPr>
        <w:rPr>
          <w:sz w:val="24"/>
          <w:szCs w:val="24"/>
        </w:rPr>
      </w:pPr>
      <w:r>
        <w:rPr>
          <w:sz w:val="24"/>
          <w:szCs w:val="24"/>
        </w:rPr>
        <w:t xml:space="preserve">Likuma </w:t>
      </w:r>
      <w:r>
        <w:rPr>
          <w:i/>
          <w:iCs/>
          <w:sz w:val="24"/>
          <w:szCs w:val="24"/>
        </w:rPr>
        <w:t xml:space="preserve">Par reglamentētajām profesijām un profesionālās kvalifikācijas atzīšanu </w:t>
      </w:r>
      <w:r>
        <w:rPr>
          <w:sz w:val="24"/>
          <w:szCs w:val="24"/>
        </w:rPr>
        <w:t xml:space="preserve">45.panta pirmajā daļā ir uzskaitīti apstākļi, kas liecina, ka pakalpojuma </w:t>
      </w:r>
      <w:r w:rsidR="006D2AB6">
        <w:rPr>
          <w:sz w:val="24"/>
          <w:szCs w:val="24"/>
        </w:rPr>
        <w:t xml:space="preserve">sniedzēja izglītība un profesionālā kvalifikācija </w:t>
      </w:r>
      <w:r w:rsidR="006D2AB6" w:rsidRPr="00075939">
        <w:rPr>
          <w:sz w:val="24"/>
          <w:szCs w:val="24"/>
          <w:u w:val="single"/>
        </w:rPr>
        <w:t>būtiski atšķiras</w:t>
      </w:r>
      <w:r w:rsidR="006D2AB6">
        <w:rPr>
          <w:sz w:val="24"/>
          <w:szCs w:val="24"/>
        </w:rPr>
        <w:t xml:space="preserve"> no Latvijas Republikā izvirzītajām prasībām,</w:t>
      </w:r>
      <w:r>
        <w:rPr>
          <w:sz w:val="24"/>
          <w:szCs w:val="24"/>
        </w:rPr>
        <w:t xml:space="preserve"> t.i. ja</w:t>
      </w:r>
    </w:p>
    <w:p w14:paraId="080D6444" w14:textId="1674E7A5" w:rsidR="006D2AB6" w:rsidRDefault="006D2AB6" w:rsidP="006D2AB6">
      <w:pPr>
        <w:pStyle w:val="ListParagraph"/>
        <w:numPr>
          <w:ilvl w:val="0"/>
          <w:numId w:val="18"/>
        </w:numPr>
        <w:rPr>
          <w:sz w:val="24"/>
          <w:szCs w:val="24"/>
        </w:rPr>
      </w:pPr>
      <w:r>
        <w:rPr>
          <w:sz w:val="24"/>
          <w:szCs w:val="24"/>
        </w:rPr>
        <w:t>pakalpojuma sniedzēja iegūtā izglītība ir vairāk kā par vienu gadu īsāka nekā Latvijas Republikā noteiktā;</w:t>
      </w:r>
    </w:p>
    <w:p w14:paraId="2C67E13E" w14:textId="08FF7F60" w:rsidR="00F2361B" w:rsidRDefault="006D2AB6" w:rsidP="00F2361B">
      <w:pPr>
        <w:pStyle w:val="ListParagraph"/>
        <w:numPr>
          <w:ilvl w:val="0"/>
          <w:numId w:val="18"/>
        </w:numPr>
        <w:rPr>
          <w:sz w:val="24"/>
          <w:szCs w:val="24"/>
        </w:rPr>
      </w:pPr>
      <w:r>
        <w:rPr>
          <w:sz w:val="24"/>
          <w:szCs w:val="24"/>
        </w:rPr>
        <w:t xml:space="preserve">pakalpojuma sniedzēja apgūto mācību priekšmetu (studiju kursu) un </w:t>
      </w:r>
      <w:r w:rsidR="00F2361B">
        <w:rPr>
          <w:sz w:val="24"/>
          <w:szCs w:val="24"/>
        </w:rPr>
        <w:t>tālākizglītības kursu saturs būtiski atšķiras no Latvijas Republikā noteiktā vai iegūtā izglītība neietver visus mācību priekšmetus (studiju kursus), kuru pārzināšana ir būtiska, veicot profesionālo darbību attiecīgajā profesijā Latvijas Republikā;</w:t>
      </w:r>
    </w:p>
    <w:p w14:paraId="4CC64809" w14:textId="65524307" w:rsidR="00F2361B" w:rsidRDefault="00F2361B" w:rsidP="00F2361B">
      <w:pPr>
        <w:pStyle w:val="ListParagraph"/>
        <w:numPr>
          <w:ilvl w:val="0"/>
          <w:numId w:val="18"/>
        </w:numPr>
        <w:rPr>
          <w:sz w:val="24"/>
          <w:szCs w:val="24"/>
        </w:rPr>
      </w:pPr>
      <w:r>
        <w:rPr>
          <w:sz w:val="24"/>
          <w:szCs w:val="24"/>
        </w:rPr>
        <w:t xml:space="preserve">reglamentētā profesija, kurā pretendents vēlas veikt profesionālo darbību Latvijas Republikā, ietver vienu vai vairākas reglamentētās profesionālās darbības, kas nav ietvertas attiecīgajā profesijā pakalpojuma sniedzēja mītnes valstī, un šādas profesionālās darbības </w:t>
      </w:r>
      <w:r w:rsidR="00F129BE">
        <w:rPr>
          <w:sz w:val="24"/>
          <w:szCs w:val="24"/>
        </w:rPr>
        <w:t>vai darbību veikšanai Latvijā jāapgūst tādi mācību priekšmeti (studiju kursi), kas nav ietverti pakalpojuma sniedzēja iegūtajā izglītībā;</w:t>
      </w:r>
    </w:p>
    <w:p w14:paraId="1FE248C6" w14:textId="5D14C712" w:rsidR="00F129BE" w:rsidRDefault="00F129BE" w:rsidP="00F2361B">
      <w:pPr>
        <w:pStyle w:val="ListParagraph"/>
        <w:numPr>
          <w:ilvl w:val="0"/>
          <w:numId w:val="18"/>
        </w:numPr>
        <w:rPr>
          <w:sz w:val="24"/>
          <w:szCs w:val="24"/>
        </w:rPr>
      </w:pPr>
      <w:r>
        <w:rPr>
          <w:sz w:val="24"/>
          <w:szCs w:val="24"/>
        </w:rPr>
        <w:t xml:space="preserve">pretendenta mītnes valstī attiecīgā profesija nav reglamentēta un pakalpojuma sniedzēja iesniegtie izglītību apliecinošie dokumenti ir izsniegti par nereglamentētās izglītības ieguvi. </w:t>
      </w:r>
    </w:p>
    <w:p w14:paraId="00E722A6" w14:textId="77777777" w:rsidR="004167C9" w:rsidRDefault="004167C9" w:rsidP="00F129BE">
      <w:pPr>
        <w:rPr>
          <w:sz w:val="24"/>
          <w:szCs w:val="24"/>
        </w:rPr>
      </w:pPr>
    </w:p>
    <w:p w14:paraId="59BEBAF8" w14:textId="4A14E665" w:rsidR="003A051D" w:rsidRDefault="003A051D" w:rsidP="00F129BE">
      <w:pPr>
        <w:rPr>
          <w:sz w:val="24"/>
          <w:szCs w:val="24"/>
        </w:rPr>
      </w:pPr>
      <w:r>
        <w:rPr>
          <w:sz w:val="24"/>
          <w:szCs w:val="24"/>
        </w:rPr>
        <w:t>Ja pakalpojuma sniedzēja profesionālā kvalifikācija būtiski atšķiras no attiecīgajai reglamentētajai profesijai izvirzītajām prasībām, atzīšanas institūcijas Ministru kabineta noteiktajā kārtībā, izvērtējot katru gadījumu atsevišķi, ir tiesīgas atzīt profesionālo kvalifikāciju attiecībā uz daļu no reglamentētās profesijas profesionālajām darbībām, ja izpildās šādi nosacījumi:</w:t>
      </w:r>
    </w:p>
    <w:p w14:paraId="1602B3E0" w14:textId="2FA56693" w:rsidR="003A051D" w:rsidRDefault="003A051D" w:rsidP="003A051D">
      <w:pPr>
        <w:pStyle w:val="ListParagraph"/>
        <w:numPr>
          <w:ilvl w:val="0"/>
          <w:numId w:val="19"/>
        </w:numPr>
        <w:rPr>
          <w:sz w:val="24"/>
          <w:szCs w:val="24"/>
        </w:rPr>
      </w:pPr>
      <w:r>
        <w:rPr>
          <w:sz w:val="24"/>
          <w:szCs w:val="24"/>
        </w:rPr>
        <w:t>pakalpojuma sniedzēja profesionālā kvalifikācija ir atzīta viņa mītnes valstī tajā profesionālajā darbībā, kurā prasīta profesionālās kvalifikācijas atzīšana attiecībā uz daļu no reglamentētās profesijas profesionālajām darbībām;</w:t>
      </w:r>
    </w:p>
    <w:p w14:paraId="2C51EF7F" w14:textId="3C8AF553" w:rsidR="003A051D" w:rsidRDefault="003A051D" w:rsidP="003A051D">
      <w:pPr>
        <w:pStyle w:val="ListParagraph"/>
        <w:numPr>
          <w:ilvl w:val="0"/>
          <w:numId w:val="19"/>
        </w:numPr>
        <w:rPr>
          <w:sz w:val="24"/>
          <w:szCs w:val="24"/>
        </w:rPr>
      </w:pPr>
      <w:r>
        <w:rPr>
          <w:sz w:val="24"/>
          <w:szCs w:val="24"/>
        </w:rPr>
        <w:t>atšķirības starp profesionālo darbību, ko pakalpojuma sniedzējs veic savā mītnes valstī, un attiecīgo reglamentēto profesiju ir tik lielas, ka papildu prasību piemērošana profesionālās kvalifikācijas atzīšanai nozīmētu pilnas izglītības programmas apguvi;</w:t>
      </w:r>
    </w:p>
    <w:p w14:paraId="39F2479F" w14:textId="6FD734F2" w:rsidR="003A051D" w:rsidRPr="003A051D" w:rsidRDefault="006E6FC8" w:rsidP="003A051D">
      <w:pPr>
        <w:pStyle w:val="ListParagraph"/>
        <w:numPr>
          <w:ilvl w:val="0"/>
          <w:numId w:val="19"/>
        </w:numPr>
        <w:rPr>
          <w:sz w:val="24"/>
          <w:szCs w:val="24"/>
        </w:rPr>
      </w:pPr>
      <w:r>
        <w:rPr>
          <w:sz w:val="24"/>
          <w:szCs w:val="24"/>
        </w:rPr>
        <w:t xml:space="preserve">profesionālo darbību, kurai piemēro profesionālās kvalifikācijas atzīšanu attiecībā uz daļu no reglamentētās profesijas profesionālajām darbībām, var objektīvi nošķirt no citām darbībām, kas ietilpst attiecīgajā reglamentētajā profesijā. Atzīšanas institūcijas ņem vērā to, vai pretendenta mītnes valstī profesionālo darbību var veikt nošķirti. </w:t>
      </w:r>
    </w:p>
    <w:p w14:paraId="48DEE0DD" w14:textId="53A67C61" w:rsidR="004167C9" w:rsidRDefault="004167C9" w:rsidP="00F129BE">
      <w:pPr>
        <w:rPr>
          <w:sz w:val="24"/>
          <w:szCs w:val="24"/>
        </w:rPr>
      </w:pPr>
    </w:p>
    <w:p w14:paraId="34FE82DC" w14:textId="266607E3" w:rsidR="00387B7F" w:rsidRDefault="00387B7F" w:rsidP="00F129BE">
      <w:pPr>
        <w:rPr>
          <w:sz w:val="24"/>
          <w:szCs w:val="24"/>
        </w:rPr>
      </w:pPr>
      <w:r w:rsidRPr="00387B7F">
        <w:rPr>
          <w:sz w:val="24"/>
          <w:szCs w:val="24"/>
        </w:rPr>
        <w:t>Ja pakalpojuma sniedzēja profesionālā kvalifikācija būtiski atšķiras no Latvijas Republikā reglamentētajai profesijai izvirzītajām prasībām, profesionālās kvalifikācijas atzīšanas institūcija ir tiesīga lemt par kvalifikācijas pārbaudes kārtošanu. Pirms lēmuma pieņemšanas kvalifikācijas atzīšanas institūcijai ir jāpārbauda vai atšķirības var kompensēt ar profesionālo pieredzi vai papildu izglītību, kuru pretendents varētu būt saņēmis. Tāpēc pretendentam būtu jāiesniedz pēc iespējas vairāk informācijas.</w:t>
      </w:r>
    </w:p>
    <w:p w14:paraId="3349675B" w14:textId="220EEA5F" w:rsidR="00223BEC" w:rsidRDefault="00223BEC" w:rsidP="00F129BE">
      <w:pPr>
        <w:rPr>
          <w:sz w:val="24"/>
          <w:szCs w:val="24"/>
        </w:rPr>
      </w:pPr>
    </w:p>
    <w:p w14:paraId="6236A726" w14:textId="498FB997" w:rsidR="00581A48" w:rsidRDefault="00223BEC" w:rsidP="00F129BE">
      <w:pPr>
        <w:rPr>
          <w:sz w:val="24"/>
          <w:szCs w:val="24"/>
        </w:rPr>
      </w:pPr>
      <w:r>
        <w:rPr>
          <w:sz w:val="24"/>
          <w:szCs w:val="24"/>
        </w:rPr>
        <w:t>Zināšanu pārbaudes vienīgais mērķis ir pārbaudīt pretendenta profesionālās zināšanas</w:t>
      </w:r>
      <w:r w:rsidR="00863217">
        <w:rPr>
          <w:sz w:val="24"/>
          <w:szCs w:val="24"/>
        </w:rPr>
        <w:t xml:space="preserve"> un tajā var ietvert tikai tos priekšmetus, kas ir svarīgi tās profesijas praktizēšanā, kurā ir konstatētas būtiskās atšķirības. Šie priekšmeti skaidri ir jānorāda kompetentās iestādes pieņemtajā lēmumā. Zināšanu pārbaude var būt teorētiska (piemēram, rakstveida eksāmens) vai praktiska un tā var ilgt vairākas dienas. </w:t>
      </w:r>
    </w:p>
    <w:p w14:paraId="29CFBDDC" w14:textId="21B358E5" w:rsidR="00863217" w:rsidRDefault="00863217" w:rsidP="00F129BE">
      <w:pPr>
        <w:rPr>
          <w:sz w:val="24"/>
          <w:szCs w:val="24"/>
        </w:rPr>
      </w:pPr>
    </w:p>
    <w:p w14:paraId="786616F7" w14:textId="05E20268" w:rsidR="00863217" w:rsidRDefault="00863217" w:rsidP="00F129BE">
      <w:pPr>
        <w:rPr>
          <w:sz w:val="24"/>
          <w:szCs w:val="24"/>
        </w:rPr>
      </w:pPr>
      <w:r>
        <w:rPr>
          <w:sz w:val="24"/>
          <w:szCs w:val="24"/>
        </w:rPr>
        <w:t>Pretendentam ir jānodrošina tiesības kārtot kvalifikācijas pārbaudes eksāmenu atkārtoti.</w:t>
      </w:r>
    </w:p>
    <w:p w14:paraId="7D55CF81" w14:textId="77777777" w:rsidR="00863217" w:rsidRDefault="00863217" w:rsidP="00F129BE">
      <w:pPr>
        <w:rPr>
          <w:sz w:val="24"/>
          <w:szCs w:val="24"/>
        </w:rPr>
      </w:pPr>
    </w:p>
    <w:p w14:paraId="452A7666" w14:textId="17DCA83F" w:rsidR="00581A48" w:rsidRDefault="00581A48" w:rsidP="00F129BE">
      <w:pPr>
        <w:rPr>
          <w:sz w:val="24"/>
          <w:szCs w:val="24"/>
        </w:rPr>
      </w:pPr>
      <w:r>
        <w:rPr>
          <w:sz w:val="24"/>
          <w:szCs w:val="24"/>
        </w:rPr>
        <w:t xml:space="preserve">Kompetences pārbaudes iestāde var atteikties atzīt pretendenta kvalifikāciju un pieņemt lēmumu neatļaut pretendentam strādāt profesijā tikai izņēmuma gadījumos. Piemēram, atteikums būtu pamatots, ja izrādītos, ka profesija, kurā pretendents pieteicies kvalifikācijas atzīšanai, nav tā pati, kurā pretendents ir </w:t>
      </w:r>
      <w:r w:rsidR="00223BEC">
        <w:rPr>
          <w:sz w:val="24"/>
          <w:szCs w:val="24"/>
        </w:rPr>
        <w:t xml:space="preserve">kvalificēts. </w:t>
      </w:r>
    </w:p>
    <w:p w14:paraId="79149A07" w14:textId="77777777" w:rsidR="00223BEC" w:rsidRDefault="00223BEC" w:rsidP="00F129BE">
      <w:pPr>
        <w:rPr>
          <w:sz w:val="24"/>
          <w:szCs w:val="24"/>
        </w:rPr>
      </w:pPr>
    </w:p>
    <w:p w14:paraId="2D941096" w14:textId="17C1BE85" w:rsidR="004167C9" w:rsidRPr="00F129BE" w:rsidRDefault="004167C9" w:rsidP="00F129BE">
      <w:pPr>
        <w:rPr>
          <w:sz w:val="24"/>
          <w:szCs w:val="24"/>
        </w:rPr>
      </w:pPr>
    </w:p>
    <w:p w14:paraId="4FE9D9D9" w14:textId="1518FA3D" w:rsidR="00721ECB" w:rsidRPr="008973D1" w:rsidRDefault="00721ECB" w:rsidP="00050198">
      <w:pPr>
        <w:pStyle w:val="Heading2"/>
      </w:pPr>
      <w:bookmarkStart w:id="21" w:name="_Toc62469996"/>
      <w:r w:rsidRPr="008973D1">
        <w:t>Pretendenta iesniegumu, dokumentu un tiesību pierādījumu izskatīšanas kārtība</w:t>
      </w:r>
      <w:bookmarkEnd w:id="21"/>
    </w:p>
    <w:p w14:paraId="00298D0D" w14:textId="02FF546D" w:rsidR="002E1406" w:rsidRPr="008973D1" w:rsidRDefault="002E1406" w:rsidP="002E1406">
      <w:pPr>
        <w:rPr>
          <w:rFonts w:cs="Times New Roman"/>
          <w:sz w:val="24"/>
          <w:szCs w:val="24"/>
        </w:rPr>
      </w:pPr>
    </w:p>
    <w:p w14:paraId="68FA91A8" w14:textId="33655DC2" w:rsidR="0034636B" w:rsidRDefault="00BC1415" w:rsidP="00D53C4F">
      <w:pPr>
        <w:rPr>
          <w:rFonts w:cs="Times New Roman"/>
          <w:sz w:val="24"/>
          <w:szCs w:val="24"/>
        </w:rPr>
      </w:pPr>
      <w:r w:rsidRPr="008973D1">
        <w:rPr>
          <w:rFonts w:cs="Times New Roman"/>
          <w:sz w:val="24"/>
          <w:szCs w:val="24"/>
        </w:rPr>
        <w:t>Saskaņā ar M</w:t>
      </w:r>
      <w:r w:rsidR="007F730D">
        <w:rPr>
          <w:rFonts w:cs="Times New Roman"/>
          <w:sz w:val="24"/>
          <w:szCs w:val="24"/>
        </w:rPr>
        <w:t xml:space="preserve">inistru kabineta 2016.gada 20.decembra </w:t>
      </w:r>
      <w:r w:rsidRPr="008973D1">
        <w:rPr>
          <w:rFonts w:cs="Times New Roman"/>
          <w:sz w:val="24"/>
          <w:szCs w:val="24"/>
        </w:rPr>
        <w:t>noteikumu Nr.827</w:t>
      </w:r>
      <w:r w:rsidR="003B639F" w:rsidRPr="008973D1">
        <w:rPr>
          <w:rFonts w:cs="Times New Roman"/>
          <w:sz w:val="24"/>
          <w:szCs w:val="24"/>
        </w:rPr>
        <w:t xml:space="preserve"> </w:t>
      </w:r>
      <w:r w:rsidR="007F730D">
        <w:rPr>
          <w:rFonts w:cs="Times New Roman"/>
          <w:sz w:val="24"/>
          <w:szCs w:val="24"/>
        </w:rPr>
        <w:t xml:space="preserve">“Kārtība, kādā atzīst profesionālo kvalifikāciju pastāvīgai profesionālajai darbības Latvijas Republikā” </w:t>
      </w:r>
      <w:r w:rsidR="003B639F" w:rsidRPr="008973D1">
        <w:rPr>
          <w:rFonts w:cs="Times New Roman"/>
          <w:sz w:val="24"/>
          <w:szCs w:val="24"/>
        </w:rPr>
        <w:t>3.pun</w:t>
      </w:r>
      <w:r w:rsidR="007F730D">
        <w:rPr>
          <w:rFonts w:cs="Times New Roman"/>
          <w:sz w:val="24"/>
          <w:szCs w:val="24"/>
        </w:rPr>
        <w:t>kt</w:t>
      </w:r>
      <w:r w:rsidR="003B639F" w:rsidRPr="008973D1">
        <w:rPr>
          <w:rFonts w:cs="Times New Roman"/>
          <w:sz w:val="24"/>
          <w:szCs w:val="24"/>
        </w:rPr>
        <w:t xml:space="preserve">u </w:t>
      </w:r>
      <w:r w:rsidR="0034636B">
        <w:rPr>
          <w:rFonts w:cs="Times New Roman"/>
          <w:sz w:val="24"/>
          <w:szCs w:val="24"/>
        </w:rPr>
        <w:t>pirmais solis profesionālās kvalifikācijas atzīšanas procesā ir pretendenta iegūtās izglītības novērtējums, kuru veic informācijas institūcija.</w:t>
      </w:r>
    </w:p>
    <w:p w14:paraId="415C26FC" w14:textId="77777777" w:rsidR="007F730D" w:rsidRDefault="007F730D" w:rsidP="00D53C4F">
      <w:pPr>
        <w:rPr>
          <w:rFonts w:cs="Times New Roman"/>
          <w:sz w:val="24"/>
          <w:szCs w:val="24"/>
        </w:rPr>
      </w:pPr>
    </w:p>
    <w:p w14:paraId="217D94B2" w14:textId="52CA98FE" w:rsidR="007F730D" w:rsidRDefault="0034636B" w:rsidP="00D53C4F">
      <w:pPr>
        <w:rPr>
          <w:rFonts w:cs="Times New Roman"/>
          <w:sz w:val="24"/>
          <w:szCs w:val="24"/>
        </w:rPr>
      </w:pPr>
      <w:r>
        <w:rPr>
          <w:rFonts w:cs="Times New Roman"/>
          <w:sz w:val="24"/>
          <w:szCs w:val="24"/>
        </w:rPr>
        <w:t xml:space="preserve">Saskaņā ar Ministru kabineta 2017.gada 19.septembra </w:t>
      </w:r>
      <w:r w:rsidR="007F730D">
        <w:rPr>
          <w:rFonts w:cs="Times New Roman"/>
          <w:sz w:val="24"/>
          <w:szCs w:val="24"/>
        </w:rPr>
        <w:t xml:space="preserve">noteikumiem Nr. 566 “Noteikumi par informācijas institūcijām un institūcijām, kas izsniedz ārvalstīs iegūtās profesionālās kvalifikācijas atzīšanas apliecības reglamentētajās profesijās” informācijas institūcija arhitekta, būvinženiera un būvdarbu vadītāja reglamentētās profesijas gadījumā ir nodibinājums “Akadēmiskās informācijas centrs”. </w:t>
      </w:r>
    </w:p>
    <w:p w14:paraId="30DEA18A" w14:textId="77777777" w:rsidR="007F730D" w:rsidRDefault="007F730D" w:rsidP="00D53C4F">
      <w:pPr>
        <w:rPr>
          <w:rFonts w:cs="Times New Roman"/>
          <w:sz w:val="24"/>
          <w:szCs w:val="24"/>
        </w:rPr>
      </w:pPr>
    </w:p>
    <w:p w14:paraId="76C4C7B6" w14:textId="35A55023" w:rsidR="00BC1415" w:rsidRPr="008973D1" w:rsidRDefault="007F730D" w:rsidP="00D53C4F">
      <w:pPr>
        <w:rPr>
          <w:rFonts w:cs="Times New Roman"/>
          <w:color w:val="000000" w:themeColor="text1"/>
          <w:sz w:val="24"/>
          <w:szCs w:val="24"/>
        </w:rPr>
      </w:pPr>
      <w:r>
        <w:rPr>
          <w:rFonts w:cs="Times New Roman"/>
          <w:color w:val="000000" w:themeColor="text1"/>
          <w:sz w:val="24"/>
          <w:szCs w:val="24"/>
        </w:rPr>
        <w:t>P</w:t>
      </w:r>
      <w:r w:rsidR="00BC1415" w:rsidRPr="008973D1">
        <w:rPr>
          <w:rFonts w:cs="Times New Roman"/>
          <w:color w:val="000000" w:themeColor="text1"/>
          <w:sz w:val="24"/>
          <w:szCs w:val="24"/>
        </w:rPr>
        <w:t xml:space="preserve">retendents informācijas institūcijā iesniedz iesniegumu, kura forma noteikta ar </w:t>
      </w:r>
      <w:r w:rsidR="00B87F4C" w:rsidRPr="00B87F4C">
        <w:rPr>
          <w:rFonts w:cs="Times New Roman"/>
          <w:color w:val="000000" w:themeColor="text1"/>
          <w:sz w:val="24"/>
          <w:szCs w:val="24"/>
        </w:rPr>
        <w:t>Ministru kabineta 2016.gada 20.decembra noteikumu Nr.827 “Kārtība, kādā atzīst profesionālo kvalifikāciju pastāvīgai profesionālajai darbības Latvijas Republikā”</w:t>
      </w:r>
      <w:r w:rsidR="00BC1415" w:rsidRPr="008973D1">
        <w:rPr>
          <w:rFonts w:cs="Times New Roman"/>
          <w:color w:val="000000" w:themeColor="text1"/>
          <w:sz w:val="24"/>
          <w:szCs w:val="24"/>
        </w:rPr>
        <w:t xml:space="preserve"> 1.pielikumu un pieejama </w:t>
      </w:r>
      <w:hyperlink r:id="rId14" w:history="1">
        <w:r w:rsidR="00BC1415" w:rsidRPr="008973D1">
          <w:rPr>
            <w:rStyle w:val="Hyperlink"/>
            <w:rFonts w:cs="Times New Roman"/>
            <w:color w:val="000000" w:themeColor="text1"/>
            <w:sz w:val="24"/>
            <w:szCs w:val="24"/>
          </w:rPr>
          <w:t>šeit</w:t>
        </w:r>
      </w:hyperlink>
      <w:r w:rsidR="00BC1415" w:rsidRPr="008973D1">
        <w:rPr>
          <w:rFonts w:cs="Times New Roman"/>
          <w:color w:val="000000" w:themeColor="text1"/>
          <w:sz w:val="24"/>
          <w:szCs w:val="24"/>
        </w:rPr>
        <w:t>.</w:t>
      </w:r>
    </w:p>
    <w:p w14:paraId="6780D4EF" w14:textId="77777777" w:rsidR="007F730D" w:rsidRDefault="007F730D" w:rsidP="00BC1415">
      <w:pPr>
        <w:ind w:firstLine="720"/>
        <w:rPr>
          <w:rFonts w:cs="Times New Roman"/>
          <w:color w:val="000000" w:themeColor="text1"/>
          <w:sz w:val="24"/>
          <w:szCs w:val="24"/>
        </w:rPr>
      </w:pPr>
    </w:p>
    <w:p w14:paraId="2EEDA1C8" w14:textId="7EDFB71D" w:rsidR="00BC1415" w:rsidRPr="008973D1" w:rsidRDefault="00BC1415" w:rsidP="007F730D">
      <w:pPr>
        <w:rPr>
          <w:rFonts w:cs="Times New Roman"/>
          <w:color w:val="000000" w:themeColor="text1"/>
          <w:sz w:val="24"/>
          <w:szCs w:val="24"/>
        </w:rPr>
      </w:pPr>
      <w:r w:rsidRPr="008973D1">
        <w:rPr>
          <w:rFonts w:cs="Times New Roman"/>
          <w:color w:val="000000" w:themeColor="text1"/>
          <w:sz w:val="24"/>
          <w:szCs w:val="24"/>
        </w:rPr>
        <w:t>Pretendents iesniegumam pievieno šādus dokumentus:</w:t>
      </w:r>
    </w:p>
    <w:p w14:paraId="366AFA71" w14:textId="77777777" w:rsidR="00BC1415" w:rsidRPr="008973D1" w:rsidRDefault="00BC1415" w:rsidP="00BC1415">
      <w:pPr>
        <w:pStyle w:val="ListParagraph"/>
        <w:numPr>
          <w:ilvl w:val="0"/>
          <w:numId w:val="5"/>
        </w:numPr>
        <w:rPr>
          <w:rFonts w:cs="Times New Roman"/>
          <w:color w:val="000000" w:themeColor="text1"/>
          <w:sz w:val="24"/>
          <w:szCs w:val="24"/>
        </w:rPr>
      </w:pPr>
      <w:r w:rsidRPr="008973D1">
        <w:rPr>
          <w:rFonts w:cs="Times New Roman"/>
          <w:color w:val="000000" w:themeColor="text1"/>
          <w:sz w:val="24"/>
          <w:szCs w:val="24"/>
        </w:rPr>
        <w:t>personu apliecinoša dokumenta kopiju;</w:t>
      </w:r>
    </w:p>
    <w:p w14:paraId="41D4D777" w14:textId="77777777" w:rsidR="00BC1415" w:rsidRPr="008973D1" w:rsidRDefault="00BC1415" w:rsidP="00065695">
      <w:pPr>
        <w:pStyle w:val="ListParagraph"/>
        <w:numPr>
          <w:ilvl w:val="0"/>
          <w:numId w:val="5"/>
        </w:numPr>
        <w:rPr>
          <w:rFonts w:cs="Times New Roman"/>
          <w:color w:val="000000" w:themeColor="text1"/>
          <w:sz w:val="24"/>
          <w:szCs w:val="24"/>
        </w:rPr>
      </w:pPr>
      <w:r w:rsidRPr="008973D1">
        <w:rPr>
          <w:rFonts w:cs="Times New Roman"/>
          <w:color w:val="000000" w:themeColor="text1"/>
          <w:sz w:val="24"/>
          <w:szCs w:val="24"/>
        </w:rPr>
        <w:t>dokumentus (kopijas), kas apliecina iesniegumā norādītajai profesijai atbilstošu izglītību un profesionālo kvalifikāciju;</w:t>
      </w:r>
    </w:p>
    <w:p w14:paraId="23785810" w14:textId="77777777" w:rsidR="00BC1415" w:rsidRPr="008973D1" w:rsidRDefault="00BC1415" w:rsidP="00065695">
      <w:pPr>
        <w:pStyle w:val="ListParagraph"/>
        <w:numPr>
          <w:ilvl w:val="0"/>
          <w:numId w:val="5"/>
        </w:numPr>
        <w:rPr>
          <w:rFonts w:cs="Times New Roman"/>
          <w:color w:val="000000" w:themeColor="text1"/>
          <w:sz w:val="24"/>
          <w:szCs w:val="24"/>
        </w:rPr>
      </w:pPr>
      <w:r w:rsidRPr="008973D1">
        <w:rPr>
          <w:rFonts w:cs="Times New Roman"/>
          <w:color w:val="000000" w:themeColor="text1"/>
          <w:sz w:val="24"/>
          <w:szCs w:val="24"/>
        </w:rPr>
        <w:t>mītnes valsts kompetento institūciju izsniegtus dokumentus (oriģinālus), kas apliecina pretendenta tiesības veikt profesionālo darbību attiecīgajā profesijā vai profesionālo pieredzi mītnes valstī likuma "Par reglamentētajām profesijām un profesionālās kvalifikācijas atzīšanu" 47. panta pirmajā daļā minētajās reglamentētajās profesijās;</w:t>
      </w:r>
    </w:p>
    <w:p w14:paraId="45B9D364" w14:textId="2831EC9A" w:rsidR="007F730D" w:rsidRPr="007F730D" w:rsidRDefault="00BC1415" w:rsidP="007F730D">
      <w:pPr>
        <w:pStyle w:val="ListParagraph"/>
        <w:numPr>
          <w:ilvl w:val="0"/>
          <w:numId w:val="5"/>
        </w:numPr>
        <w:rPr>
          <w:rFonts w:cs="Times New Roman"/>
          <w:color w:val="000000" w:themeColor="text1"/>
          <w:sz w:val="24"/>
          <w:szCs w:val="24"/>
        </w:rPr>
      </w:pPr>
      <w:r w:rsidRPr="008973D1">
        <w:rPr>
          <w:rFonts w:cs="Times New Roman"/>
          <w:color w:val="000000" w:themeColor="text1"/>
          <w:sz w:val="24"/>
          <w:szCs w:val="24"/>
        </w:rPr>
        <w:t>dokumentus, kas apliecina normatīvajos aktos par kārtību, kādā pretendents sedz izdevumus, kas saistīti ar personas profesionālās kvalifikācijas atzīšanu, minētās samaksas veikšanu.</w:t>
      </w:r>
    </w:p>
    <w:p w14:paraId="20794E14" w14:textId="77777777" w:rsidR="00167A89" w:rsidRPr="008973D1" w:rsidRDefault="00167A89" w:rsidP="003B639F">
      <w:pPr>
        <w:rPr>
          <w:rFonts w:cs="Times New Roman"/>
          <w:color w:val="000000" w:themeColor="text1"/>
          <w:sz w:val="24"/>
          <w:szCs w:val="24"/>
        </w:rPr>
      </w:pPr>
    </w:p>
    <w:p w14:paraId="094A5714" w14:textId="1E4E861F" w:rsidR="00167A89" w:rsidRPr="008973D1" w:rsidRDefault="00167A89" w:rsidP="00D53C4F">
      <w:pPr>
        <w:rPr>
          <w:rFonts w:cs="Times New Roman"/>
          <w:color w:val="000000" w:themeColor="text1"/>
          <w:sz w:val="24"/>
          <w:szCs w:val="24"/>
        </w:rPr>
      </w:pPr>
      <w:r w:rsidRPr="008973D1">
        <w:rPr>
          <w:rFonts w:cs="Times New Roman"/>
          <w:color w:val="000000" w:themeColor="text1"/>
          <w:sz w:val="24"/>
          <w:szCs w:val="24"/>
          <w:shd w:val="clear" w:color="auto" w:fill="FFFFFF"/>
        </w:rPr>
        <w:t>Dokumentus profesionālās kvalifikācijas atzīšanai pretendents iesniedz valsts valodā vai oriģinālvalodā kopā ar tulkojumu valsts valodā.</w:t>
      </w:r>
    </w:p>
    <w:p w14:paraId="06461EDD" w14:textId="77777777" w:rsidR="00D53C4F" w:rsidRDefault="00D53C4F" w:rsidP="00D53C4F">
      <w:pPr>
        <w:rPr>
          <w:rFonts w:cs="Times New Roman"/>
          <w:color w:val="000000" w:themeColor="text1"/>
          <w:sz w:val="24"/>
          <w:szCs w:val="24"/>
        </w:rPr>
      </w:pPr>
    </w:p>
    <w:p w14:paraId="33AC637B" w14:textId="00BA4DC5" w:rsidR="003B639F" w:rsidRPr="008973D1" w:rsidRDefault="003B639F" w:rsidP="00D53C4F">
      <w:pPr>
        <w:rPr>
          <w:rFonts w:cs="Times New Roman"/>
          <w:color w:val="000000" w:themeColor="text1"/>
          <w:sz w:val="24"/>
          <w:szCs w:val="24"/>
        </w:rPr>
      </w:pPr>
      <w:r w:rsidRPr="008973D1">
        <w:rPr>
          <w:rFonts w:cs="Times New Roman"/>
          <w:color w:val="000000" w:themeColor="text1"/>
          <w:sz w:val="24"/>
          <w:szCs w:val="24"/>
        </w:rPr>
        <w:t>Iesniegumu un iepriekš minētos dokumentus pretendents informācijas institūcijā var iesniegt:</w:t>
      </w:r>
    </w:p>
    <w:p w14:paraId="1DDA2D46" w14:textId="40967444" w:rsidR="003B639F" w:rsidRPr="008973D1" w:rsidRDefault="003B639F" w:rsidP="003B639F">
      <w:pPr>
        <w:pStyle w:val="ListParagraph"/>
        <w:numPr>
          <w:ilvl w:val="0"/>
          <w:numId w:val="6"/>
        </w:numPr>
        <w:rPr>
          <w:rFonts w:cs="Times New Roman"/>
          <w:color w:val="000000" w:themeColor="text1"/>
          <w:sz w:val="24"/>
          <w:szCs w:val="24"/>
        </w:rPr>
      </w:pPr>
      <w:r w:rsidRPr="008973D1">
        <w:rPr>
          <w:rFonts w:cs="Times New Roman"/>
          <w:color w:val="000000" w:themeColor="text1"/>
          <w:sz w:val="24"/>
          <w:szCs w:val="24"/>
        </w:rPr>
        <w:lastRenderedPageBreak/>
        <w:t xml:space="preserve">personiski, uzrādot personu apliecinoša dokumenta un dokumentu, kas apliecina iesniegumā norādītajai profesijai atbilstošu izglītību un profesionālo kvalifikāciju, oriģinālus vai iesniedzot </w:t>
      </w:r>
      <w:r w:rsidRPr="008973D1">
        <w:rPr>
          <w:rFonts w:cs="Times New Roman"/>
          <w:color w:val="000000" w:themeColor="text1"/>
          <w:sz w:val="24"/>
          <w:szCs w:val="24"/>
          <w:u w:val="single"/>
        </w:rPr>
        <w:t>notariāli apliecinātas kopijas</w:t>
      </w:r>
      <w:r w:rsidRPr="008973D1">
        <w:rPr>
          <w:rFonts w:cs="Times New Roman"/>
          <w:color w:val="000000" w:themeColor="text1"/>
          <w:sz w:val="24"/>
          <w:szCs w:val="24"/>
        </w:rPr>
        <w:t xml:space="preserve">. </w:t>
      </w:r>
    </w:p>
    <w:p w14:paraId="49280EA2" w14:textId="77777777" w:rsidR="003B639F" w:rsidRPr="008973D1" w:rsidRDefault="003B639F" w:rsidP="003B639F">
      <w:pPr>
        <w:pStyle w:val="ListParagraph"/>
        <w:numPr>
          <w:ilvl w:val="0"/>
          <w:numId w:val="6"/>
        </w:numPr>
        <w:rPr>
          <w:rFonts w:cs="Times New Roman"/>
          <w:color w:val="000000" w:themeColor="text1"/>
          <w:sz w:val="24"/>
          <w:szCs w:val="24"/>
        </w:rPr>
      </w:pPr>
      <w:r w:rsidRPr="008973D1">
        <w:rPr>
          <w:rFonts w:cs="Times New Roman"/>
          <w:color w:val="000000" w:themeColor="text1"/>
          <w:sz w:val="24"/>
          <w:szCs w:val="24"/>
        </w:rPr>
        <w:t xml:space="preserve">pa pastu, pievienojot personu apliecinoša dokumenta un dokumentu, kas apliecina iesniegumā norādītajai profesijai atbilstošu izglītību un profesionālo kvalifikāciju, </w:t>
      </w:r>
      <w:r w:rsidRPr="008973D1">
        <w:rPr>
          <w:rFonts w:cs="Times New Roman"/>
          <w:color w:val="000000" w:themeColor="text1"/>
          <w:sz w:val="24"/>
          <w:szCs w:val="24"/>
          <w:u w:val="single"/>
        </w:rPr>
        <w:t>notariāli apliecinātas kopijas</w:t>
      </w:r>
      <w:r w:rsidRPr="008973D1">
        <w:rPr>
          <w:rFonts w:cs="Times New Roman"/>
          <w:color w:val="000000" w:themeColor="text1"/>
          <w:sz w:val="24"/>
          <w:szCs w:val="24"/>
        </w:rPr>
        <w:t>;</w:t>
      </w:r>
    </w:p>
    <w:p w14:paraId="6FB6EFC3" w14:textId="77777777" w:rsidR="003B639F" w:rsidRPr="008973D1" w:rsidRDefault="003B639F" w:rsidP="003B639F">
      <w:pPr>
        <w:pStyle w:val="ListParagraph"/>
        <w:numPr>
          <w:ilvl w:val="0"/>
          <w:numId w:val="6"/>
        </w:numPr>
        <w:rPr>
          <w:rFonts w:cs="Times New Roman"/>
          <w:color w:val="000000" w:themeColor="text1"/>
          <w:sz w:val="24"/>
          <w:szCs w:val="24"/>
        </w:rPr>
      </w:pPr>
      <w:r w:rsidRPr="008973D1">
        <w:rPr>
          <w:rFonts w:cs="Times New Roman"/>
          <w:color w:val="000000" w:themeColor="text1"/>
          <w:sz w:val="24"/>
          <w:szCs w:val="24"/>
        </w:rPr>
        <w:t>elektroniska dokumenta veidā, iesniegumu parakstot ar drošu elektronisko parakstu saskaņā ar </w:t>
      </w:r>
      <w:hyperlink r:id="rId15" w:tgtFrame="_blank" w:history="1">
        <w:r w:rsidRPr="008973D1">
          <w:rPr>
            <w:rStyle w:val="Hyperlink"/>
            <w:rFonts w:eastAsiaTheme="majorEastAsia" w:cs="Times New Roman"/>
            <w:color w:val="000000" w:themeColor="text1"/>
            <w:sz w:val="24"/>
            <w:szCs w:val="24"/>
            <w:u w:val="none"/>
          </w:rPr>
          <w:t>Elektronisko dokumentu likumā</w:t>
        </w:r>
      </w:hyperlink>
      <w:r w:rsidRPr="008973D1">
        <w:rPr>
          <w:rFonts w:cs="Times New Roman"/>
          <w:color w:val="000000" w:themeColor="text1"/>
          <w:sz w:val="24"/>
          <w:szCs w:val="24"/>
        </w:rPr>
        <w:t xml:space="preserve"> minētajiem nosacījumiem. </w:t>
      </w:r>
    </w:p>
    <w:p w14:paraId="67F544CD" w14:textId="77777777" w:rsidR="00D53C4F" w:rsidRDefault="00D53C4F" w:rsidP="00D53C4F">
      <w:pPr>
        <w:rPr>
          <w:rFonts w:cs="Times New Roman"/>
          <w:color w:val="000000" w:themeColor="text1"/>
          <w:sz w:val="24"/>
          <w:szCs w:val="24"/>
        </w:rPr>
      </w:pPr>
    </w:p>
    <w:p w14:paraId="1126E28F" w14:textId="6AC0226B" w:rsidR="003B639F" w:rsidRPr="008973D1" w:rsidRDefault="003B639F" w:rsidP="00D53C4F">
      <w:pPr>
        <w:rPr>
          <w:rFonts w:cs="Times New Roman"/>
          <w:color w:val="000000" w:themeColor="text1"/>
          <w:sz w:val="24"/>
          <w:szCs w:val="24"/>
        </w:rPr>
      </w:pPr>
      <w:r w:rsidRPr="008973D1">
        <w:rPr>
          <w:rFonts w:cs="Times New Roman"/>
          <w:color w:val="000000" w:themeColor="text1"/>
          <w:sz w:val="24"/>
          <w:szCs w:val="24"/>
        </w:rPr>
        <w:t>Ja dokumenti iesniegti elektroniski, turpmākā dokumentu un informācijas aprite starp informācijas institūciju un pretendentu var notikt elektroniski atbilstoši normatīvajiem aktiem elektronisko dokumentu izstrādāšanas, noformēšanas, glabāšanas un aprites jomā.</w:t>
      </w:r>
    </w:p>
    <w:p w14:paraId="70565B1A" w14:textId="77777777" w:rsidR="00BC1415" w:rsidRPr="008973D1" w:rsidRDefault="00BC1415" w:rsidP="00BC1415">
      <w:pPr>
        <w:rPr>
          <w:rFonts w:cs="Times New Roman"/>
          <w:sz w:val="24"/>
          <w:szCs w:val="24"/>
        </w:rPr>
      </w:pPr>
    </w:p>
    <w:p w14:paraId="62B241F6" w14:textId="3A8B00ED" w:rsidR="00D53C4F" w:rsidRDefault="00D53C4F" w:rsidP="00050198">
      <w:pPr>
        <w:pStyle w:val="Heading2"/>
      </w:pPr>
      <w:bookmarkStart w:id="22" w:name="_Toc62469997"/>
      <w:r>
        <w:t>Pirmreizējā pārbaude</w:t>
      </w:r>
      <w:bookmarkEnd w:id="22"/>
    </w:p>
    <w:p w14:paraId="3CF3518B" w14:textId="77777777" w:rsidR="00D53C4F" w:rsidRDefault="00D53C4F" w:rsidP="00D53C4F">
      <w:pPr>
        <w:rPr>
          <w:rFonts w:cs="Times New Roman"/>
          <w:sz w:val="24"/>
          <w:szCs w:val="24"/>
        </w:rPr>
      </w:pPr>
    </w:p>
    <w:p w14:paraId="76E904AE" w14:textId="73D37A9C" w:rsidR="00BC1415" w:rsidRPr="008973D1" w:rsidRDefault="00167A89" w:rsidP="00D53C4F">
      <w:pPr>
        <w:rPr>
          <w:rFonts w:cs="Times New Roman"/>
          <w:sz w:val="24"/>
          <w:szCs w:val="24"/>
        </w:rPr>
      </w:pPr>
      <w:r w:rsidRPr="008973D1">
        <w:rPr>
          <w:rFonts w:cs="Times New Roman"/>
          <w:sz w:val="24"/>
          <w:szCs w:val="24"/>
        </w:rPr>
        <w:t xml:space="preserve">Informācijas institūcija mēneša laikā pēc pretendenta iesnieguma saņemšanas apstiprina tā saņemšanu un veic iesnieguma un tam pievienoto dokumentu pirmreizējo pārbaudi, pārliecinoties vai pretendents ir iesniedzis pilnīgi aizpildītu iesniegumu un </w:t>
      </w:r>
      <w:r w:rsidR="0002376F" w:rsidRPr="0002376F">
        <w:rPr>
          <w:rFonts w:cs="Times New Roman"/>
          <w:sz w:val="24"/>
          <w:szCs w:val="24"/>
        </w:rPr>
        <w:t>Ministru kabineta 2016.gada 20.decembra noteikumu Nr.827 “Kārtība, kādā atzīst profesionālo kvalifikāciju pastāvīgai profesionālajai darbības Latvijas Republikā”</w:t>
      </w:r>
      <w:r w:rsidR="0002376F">
        <w:rPr>
          <w:rFonts w:cs="Times New Roman"/>
          <w:sz w:val="24"/>
          <w:szCs w:val="24"/>
        </w:rPr>
        <w:t xml:space="preserve"> </w:t>
      </w:r>
      <w:r w:rsidRPr="008973D1">
        <w:rPr>
          <w:rFonts w:cs="Times New Roman"/>
          <w:sz w:val="24"/>
          <w:szCs w:val="24"/>
        </w:rPr>
        <w:t>3. punktā minētos dokumentus.</w:t>
      </w:r>
    </w:p>
    <w:p w14:paraId="64C4E69C" w14:textId="77777777" w:rsidR="00D53C4F" w:rsidRDefault="00D53C4F" w:rsidP="00D53C4F">
      <w:pPr>
        <w:rPr>
          <w:rFonts w:cs="Times New Roman"/>
          <w:sz w:val="24"/>
          <w:szCs w:val="24"/>
        </w:rPr>
      </w:pPr>
    </w:p>
    <w:p w14:paraId="74AB3E99" w14:textId="5D8C271A" w:rsidR="00167A89" w:rsidRPr="008973D1" w:rsidRDefault="00167A89" w:rsidP="00D53C4F">
      <w:pPr>
        <w:rPr>
          <w:rFonts w:cs="Times New Roman"/>
          <w:sz w:val="24"/>
          <w:szCs w:val="24"/>
        </w:rPr>
      </w:pPr>
      <w:r w:rsidRPr="008973D1">
        <w:rPr>
          <w:rFonts w:cs="Times New Roman"/>
          <w:sz w:val="24"/>
          <w:szCs w:val="24"/>
        </w:rPr>
        <w:t>Ja pēc pirmreizējās pārbaudes informācijas institūcija konstatē, ka iesniegums nav aizpildīts pilnībā vai nav iesniegti visi nepieciešamie dokumenti profesionālās kvalifikācijas atzīšanai, tā informē pretendentu par konstatētajiem trūkumiem. Saņemot no pretendenta precizētu vai papildinātu iesniegumu un tam pievienotos dokumentus, informācijas institūcija veic atkārtotu pirmreizējo pārbaudi.</w:t>
      </w:r>
    </w:p>
    <w:p w14:paraId="7365208C" w14:textId="77777777" w:rsidR="00D53C4F" w:rsidRDefault="00D53C4F" w:rsidP="00D53C4F">
      <w:pPr>
        <w:rPr>
          <w:rFonts w:cs="Times New Roman"/>
          <w:sz w:val="24"/>
          <w:szCs w:val="24"/>
        </w:rPr>
      </w:pPr>
    </w:p>
    <w:p w14:paraId="1C8FBB88" w14:textId="3F02A0C5" w:rsidR="002E1406" w:rsidRDefault="00167A89" w:rsidP="00D53C4F">
      <w:pPr>
        <w:rPr>
          <w:rFonts w:cs="Times New Roman"/>
          <w:sz w:val="24"/>
          <w:szCs w:val="24"/>
        </w:rPr>
      </w:pPr>
      <w:r w:rsidRPr="008973D1">
        <w:rPr>
          <w:rFonts w:cs="Times New Roman"/>
          <w:sz w:val="24"/>
          <w:szCs w:val="24"/>
        </w:rPr>
        <w:t>Ja pretendenta iesniegums ir aizpildīts pilnīgi un ir iesniegti visi nepieciešamie dokumenti vai pretendents uzskata informācijas institūcijas norādītos trūkumus par novērstiem, informācijas institūcija reģistrē pretendenta iesniegumu iesniegto un izskatīto iesniegumu reģistrā (turpmāk – iesniegumu reģistrs).</w:t>
      </w:r>
    </w:p>
    <w:p w14:paraId="62DE8BD7" w14:textId="0EA7B4FD" w:rsidR="00345E2D" w:rsidRDefault="00345E2D" w:rsidP="00D53C4F">
      <w:pPr>
        <w:rPr>
          <w:rFonts w:cs="Times New Roman"/>
          <w:sz w:val="24"/>
          <w:szCs w:val="24"/>
        </w:rPr>
      </w:pPr>
    </w:p>
    <w:p w14:paraId="52D70761" w14:textId="1F6B0072" w:rsidR="00345E2D" w:rsidRPr="008973D1" w:rsidRDefault="00345E2D" w:rsidP="00D53C4F">
      <w:pPr>
        <w:rPr>
          <w:rFonts w:cs="Times New Roman"/>
          <w:sz w:val="24"/>
          <w:szCs w:val="24"/>
        </w:rPr>
      </w:pPr>
      <w:r>
        <w:rPr>
          <w:rFonts w:cs="Times New Roman"/>
          <w:sz w:val="24"/>
          <w:szCs w:val="24"/>
        </w:rPr>
        <w:t>Ja nepieciešams informācijas institūcija ar informācijas sistēmas starpniecību ir tiesīga vērsties pie attiecīgajām ārvalstu kompetentajām iestādēm, lai pārliecinātos par pretendenta iesniegto dokumentu autentiskumu vai noskaidrotu citus jautājumus, kas attiecas uz pretendenta iegūtās izglītības saturu un ilgumu, profesionālās kvalifikācijas iegūšanu un tiesībām veikt profesionālo darbību attiecīgajā reglamentētajā profesijā vai daļā no reglamentētās profesijas profesionālajām darbībām.</w:t>
      </w:r>
    </w:p>
    <w:p w14:paraId="26567E48" w14:textId="099E7D18" w:rsidR="004F1697" w:rsidRDefault="004F1697" w:rsidP="00167A89">
      <w:pPr>
        <w:ind w:firstLine="720"/>
        <w:rPr>
          <w:rFonts w:cs="Times New Roman"/>
          <w:sz w:val="24"/>
          <w:szCs w:val="24"/>
        </w:rPr>
      </w:pPr>
    </w:p>
    <w:p w14:paraId="2031BA4B" w14:textId="359C705E" w:rsidR="00D53C4F" w:rsidRDefault="00D53C4F" w:rsidP="00050198">
      <w:pPr>
        <w:pStyle w:val="Heading2"/>
      </w:pPr>
      <w:bookmarkStart w:id="23" w:name="_Toc62469998"/>
      <w:r>
        <w:t>Izziņas sagatavošana</w:t>
      </w:r>
      <w:bookmarkEnd w:id="23"/>
    </w:p>
    <w:p w14:paraId="4D8F90ED" w14:textId="77777777" w:rsidR="00D53C4F" w:rsidRPr="00D53C4F" w:rsidRDefault="00D53C4F" w:rsidP="00D53C4F"/>
    <w:p w14:paraId="28D0BC2B" w14:textId="17B7B894" w:rsidR="004F1697" w:rsidRPr="008973D1" w:rsidRDefault="004F1697" w:rsidP="00D53C4F">
      <w:pPr>
        <w:rPr>
          <w:rFonts w:cs="Times New Roman"/>
          <w:sz w:val="24"/>
          <w:szCs w:val="24"/>
        </w:rPr>
      </w:pPr>
      <w:r w:rsidRPr="008973D1">
        <w:rPr>
          <w:rFonts w:cs="Times New Roman"/>
          <w:color w:val="414142"/>
          <w:sz w:val="24"/>
          <w:szCs w:val="24"/>
          <w:shd w:val="clear" w:color="auto" w:fill="FFFFFF"/>
        </w:rPr>
        <w:t>Informācijas institūcija izvērtē pretendenta iesniegumu un tam pievienotos dokumentus un sagatavo izziņu ar pamatotu atzinumu par pretendenta izglītības un profesionālās kvalifikācijas atbilstību Latvijas Republikā noteiktajām prasībām attiecīgajai reglamentētajai profesijai (turpmāk –izziņa). Ja iesniegumā pretendents norādījis, ka vēlas atzīt profesionālo kvalifikāciju attiecībā uz daļu no reglamentētās profesijas profesionālajām darbībām, informācijas institūcijas izziņā iekļauj ziņas par to, vai pretendenta mītnes zemē norādīto profesionālo darbību var veikt nošķirti no pārējām profesijā veicamajām profesionālajām darbībām.</w:t>
      </w:r>
    </w:p>
    <w:p w14:paraId="31950AC9" w14:textId="77777777" w:rsidR="00D53C4F" w:rsidRDefault="00D53C4F" w:rsidP="00D53C4F">
      <w:pPr>
        <w:rPr>
          <w:rFonts w:cs="Times New Roman"/>
          <w:sz w:val="24"/>
          <w:szCs w:val="24"/>
        </w:rPr>
      </w:pPr>
    </w:p>
    <w:p w14:paraId="46328926" w14:textId="7E30CF7E" w:rsidR="004F1697" w:rsidRPr="008973D1" w:rsidRDefault="004F1697" w:rsidP="00D53C4F">
      <w:pPr>
        <w:rPr>
          <w:rFonts w:cs="Times New Roman"/>
          <w:sz w:val="24"/>
          <w:szCs w:val="24"/>
        </w:rPr>
      </w:pPr>
      <w:r w:rsidRPr="008973D1">
        <w:rPr>
          <w:rFonts w:cs="Times New Roman"/>
          <w:sz w:val="24"/>
          <w:szCs w:val="24"/>
        </w:rPr>
        <w:lastRenderedPageBreak/>
        <w:t>Informācijas institūcija, izvērtējot pretendenta iesniegumu un tam pievienotos dokumentus, ņem vērā arī pretendenta profesionālajā pieredzē iegūtās zināšanas, tālākizglītību un profesionālās pilnveides izglītību, kuru ieguvi ir apstiprinājušas pretendenta mītnes valsts kompetentās iestādes vai tās valsts kompetentās iestādes, kurā minētās zināšanas, tālākizglītība vai profesionālās pilnveides izglītība iegūta. Institūcija, kas izsniedz atzīšanas apliecības, izvērtē, vai minētās pretendenta profesionālajā pieredzē iegūtās zināšanas, tālākizglītība un profesionālās pilnveides izglītība kompensē trūkstošās teorētiskās zināšanas un praktiskās iemaņas saskaņā ar reglamentētajai profesijai noteiktajām prasībām.</w:t>
      </w:r>
    </w:p>
    <w:p w14:paraId="477F35E7" w14:textId="77777777" w:rsidR="00D53C4F" w:rsidRDefault="00D53C4F" w:rsidP="00D53C4F">
      <w:pPr>
        <w:rPr>
          <w:rFonts w:cs="Times New Roman"/>
          <w:sz w:val="24"/>
          <w:szCs w:val="24"/>
        </w:rPr>
      </w:pPr>
    </w:p>
    <w:p w14:paraId="4E69A659" w14:textId="23AC45D5" w:rsidR="00533087" w:rsidRPr="000B072C" w:rsidRDefault="004F1697" w:rsidP="007A2D7F">
      <w:pPr>
        <w:rPr>
          <w:sz w:val="24"/>
          <w:szCs w:val="20"/>
        </w:rPr>
      </w:pPr>
      <w:r w:rsidRPr="007A2D7F">
        <w:rPr>
          <w:sz w:val="24"/>
          <w:szCs w:val="20"/>
        </w:rPr>
        <w:t xml:space="preserve">Informācijas institūcija pretendenta iesniegumu ar tam pievienotajiem dokumentiem un izziņu </w:t>
      </w:r>
      <w:r w:rsidRPr="007A2D7F">
        <w:rPr>
          <w:sz w:val="24"/>
          <w:szCs w:val="20"/>
          <w:u w:val="single"/>
        </w:rPr>
        <w:t>pusotra mēneša laikā</w:t>
      </w:r>
      <w:r w:rsidRPr="007A2D7F">
        <w:rPr>
          <w:sz w:val="24"/>
          <w:szCs w:val="20"/>
        </w:rPr>
        <w:t xml:space="preserve"> pēc pretendenta iesnieguma reģistrēšanas iesniegumu reģistrā </w:t>
      </w:r>
      <w:proofErr w:type="spellStart"/>
      <w:r w:rsidRPr="007A2D7F">
        <w:rPr>
          <w:sz w:val="24"/>
          <w:szCs w:val="20"/>
          <w:u w:val="single"/>
        </w:rPr>
        <w:t>pārsūta</w:t>
      </w:r>
      <w:proofErr w:type="spellEnd"/>
      <w:r w:rsidRPr="007A2D7F">
        <w:rPr>
          <w:sz w:val="24"/>
          <w:szCs w:val="20"/>
          <w:u w:val="single"/>
        </w:rPr>
        <w:t xml:space="preserve"> izskatīšanai un lēmuma pieņemšanai </w:t>
      </w:r>
      <w:r w:rsidR="000B072C">
        <w:rPr>
          <w:sz w:val="24"/>
          <w:szCs w:val="20"/>
          <w:u w:val="single"/>
        </w:rPr>
        <w:t xml:space="preserve">kompetentai </w:t>
      </w:r>
      <w:r w:rsidRPr="007A2D7F">
        <w:rPr>
          <w:sz w:val="24"/>
          <w:szCs w:val="20"/>
          <w:u w:val="single"/>
        </w:rPr>
        <w:t>institūcijai</w:t>
      </w:r>
      <w:r w:rsidR="000B072C">
        <w:rPr>
          <w:sz w:val="24"/>
          <w:szCs w:val="20"/>
          <w:u w:val="single"/>
        </w:rPr>
        <w:t xml:space="preserve"> (atzīšanas institūcijai).</w:t>
      </w:r>
      <w:r w:rsidRPr="007A2D7F">
        <w:rPr>
          <w:sz w:val="24"/>
          <w:szCs w:val="20"/>
          <w:u w:val="single"/>
        </w:rPr>
        <w:t xml:space="preserve"> </w:t>
      </w:r>
      <w:r w:rsidRPr="000B072C">
        <w:rPr>
          <w:sz w:val="24"/>
          <w:szCs w:val="20"/>
          <w:shd w:val="clear" w:color="auto" w:fill="FFFFFF"/>
        </w:rPr>
        <w:t>Informācijas institūcijai ir tiesības minēto termiņu pagarināt par divām nedēļām, ja objektīvu iemeslu dēļ to nav iespējams ievērot.</w:t>
      </w:r>
      <w:r w:rsidR="00533087" w:rsidRPr="000B072C">
        <w:rPr>
          <w:sz w:val="24"/>
          <w:szCs w:val="20"/>
        </w:rPr>
        <w:t xml:space="preserve"> </w:t>
      </w:r>
    </w:p>
    <w:p w14:paraId="41D6488B" w14:textId="77777777" w:rsidR="00533087" w:rsidRPr="007A2D7F" w:rsidRDefault="00533087" w:rsidP="007A2D7F">
      <w:pPr>
        <w:rPr>
          <w:b/>
          <w:bCs/>
          <w:color w:val="000000" w:themeColor="text1"/>
          <w:sz w:val="24"/>
          <w:szCs w:val="20"/>
        </w:rPr>
      </w:pPr>
    </w:p>
    <w:p w14:paraId="771B8539" w14:textId="461F824B" w:rsidR="00533087" w:rsidRPr="008973D1" w:rsidRDefault="00533087" w:rsidP="00050198">
      <w:pPr>
        <w:pStyle w:val="Heading2"/>
      </w:pPr>
      <w:bookmarkStart w:id="24" w:name="_Toc62469999"/>
      <w:r w:rsidRPr="008973D1">
        <w:t>Lēmuma pieņemšana</w:t>
      </w:r>
      <w:bookmarkEnd w:id="24"/>
    </w:p>
    <w:p w14:paraId="5CC96113" w14:textId="75D2CDBF" w:rsidR="004F1697" w:rsidRPr="008973D1" w:rsidRDefault="004F1697" w:rsidP="00167A89">
      <w:pPr>
        <w:ind w:firstLine="720"/>
        <w:rPr>
          <w:rFonts w:cs="Times New Roman"/>
          <w:sz w:val="24"/>
          <w:szCs w:val="24"/>
        </w:rPr>
      </w:pPr>
    </w:p>
    <w:p w14:paraId="7DECA214" w14:textId="77777777" w:rsidR="000B072C" w:rsidRDefault="00E37866" w:rsidP="000B072C">
      <w:pPr>
        <w:pStyle w:val="tv213"/>
        <w:shd w:val="clear" w:color="auto" w:fill="FFFFFF"/>
        <w:spacing w:before="0" w:beforeAutospacing="0" w:after="0" w:afterAutospacing="0" w:line="293" w:lineRule="atLeast"/>
        <w:jc w:val="both"/>
        <w:rPr>
          <w:color w:val="000000" w:themeColor="text1"/>
        </w:rPr>
      </w:pPr>
      <w:r w:rsidRPr="008973D1">
        <w:rPr>
          <w:color w:val="000000" w:themeColor="text1"/>
        </w:rPr>
        <w:t xml:space="preserve">Saskaņā ar likuma "Par reglamentētajām profesijām un profesionālās kvalifikācijas atzīšanu" </w:t>
      </w:r>
      <w:r w:rsidRPr="00D53C4F">
        <w:rPr>
          <w:color w:val="000000" w:themeColor="text1"/>
        </w:rPr>
        <w:t>43. panta trešo daļu</w:t>
      </w:r>
      <w:r w:rsidRPr="008973D1">
        <w:rPr>
          <w:color w:val="000000" w:themeColor="text1"/>
        </w:rPr>
        <w:t xml:space="preserve"> pretendenta iesniegumu un tam pievienotos dokumentus izskata un lēmumu ar tā pamatojumu pretendentam paziņo</w:t>
      </w:r>
      <w:r w:rsidR="000B072C">
        <w:rPr>
          <w:color w:val="000000" w:themeColor="text1"/>
        </w:rPr>
        <w:t>:</w:t>
      </w:r>
    </w:p>
    <w:p w14:paraId="4E68816D" w14:textId="1A3A1129" w:rsidR="000B072C" w:rsidRDefault="00E37866" w:rsidP="000B072C">
      <w:pPr>
        <w:pStyle w:val="tv213"/>
        <w:numPr>
          <w:ilvl w:val="0"/>
          <w:numId w:val="21"/>
        </w:numPr>
        <w:shd w:val="clear" w:color="auto" w:fill="FFFFFF"/>
        <w:spacing w:before="0" w:beforeAutospacing="0" w:after="0" w:afterAutospacing="0" w:line="293" w:lineRule="atLeast"/>
        <w:jc w:val="both"/>
        <w:rPr>
          <w:color w:val="000000" w:themeColor="text1"/>
        </w:rPr>
      </w:pPr>
      <w:r w:rsidRPr="008973D1">
        <w:rPr>
          <w:color w:val="000000" w:themeColor="text1"/>
        </w:rPr>
        <w:t>ne vēlāk kā četru mēnešu laikā pēc visu dokumentu iesniegšanas</w:t>
      </w:r>
      <w:r w:rsidR="000B072C">
        <w:rPr>
          <w:color w:val="000000" w:themeColor="text1"/>
        </w:rPr>
        <w:t>;</w:t>
      </w:r>
    </w:p>
    <w:p w14:paraId="19F4E849" w14:textId="5367C11E" w:rsidR="00E37866" w:rsidRPr="008973D1" w:rsidRDefault="00E37866" w:rsidP="000B072C">
      <w:pPr>
        <w:pStyle w:val="tv213"/>
        <w:numPr>
          <w:ilvl w:val="0"/>
          <w:numId w:val="21"/>
        </w:numPr>
        <w:shd w:val="clear" w:color="auto" w:fill="FFFFFF"/>
        <w:spacing w:before="0" w:beforeAutospacing="0" w:after="0" w:afterAutospacing="0" w:line="293" w:lineRule="atLeast"/>
        <w:jc w:val="both"/>
        <w:rPr>
          <w:color w:val="000000" w:themeColor="text1"/>
        </w:rPr>
      </w:pPr>
      <w:r w:rsidRPr="008973D1">
        <w:rPr>
          <w:color w:val="000000" w:themeColor="text1"/>
        </w:rPr>
        <w:t>ne vēlāk kā sešu mēnešu laikā pēc visu dokumentu iesniegšanas, ja uz profesionālās kvalifikācijas atzīšanu pretendē persona, kas profesionālo kvalifikāciju ieguvusi mītnes valstī, kura nav Eiropas Savienības dalībvalsts vai Eiropas Brīvās tirdzniecības asociācijas dalībvalsts. Ja saskaņā ar šā panta sesto daļu nepieciešams pieprasīt, iegūt un izvērtēt papildu informāciju, lēmuma pieņemšanas un paziņošanas termiņu var pagarināt līdz 12 mēnešiem.</w:t>
      </w:r>
    </w:p>
    <w:p w14:paraId="637FE566" w14:textId="77777777" w:rsidR="00E37866" w:rsidRPr="008973D1" w:rsidRDefault="00E37866" w:rsidP="00E37866">
      <w:pPr>
        <w:rPr>
          <w:rFonts w:cs="Times New Roman"/>
          <w:color w:val="000000" w:themeColor="text1"/>
          <w:sz w:val="24"/>
          <w:szCs w:val="24"/>
        </w:rPr>
      </w:pPr>
    </w:p>
    <w:p w14:paraId="2ED24E83" w14:textId="59B20FD1" w:rsidR="00533087" w:rsidRPr="008973D1" w:rsidRDefault="00001F72" w:rsidP="002E1406">
      <w:pPr>
        <w:rPr>
          <w:rFonts w:cs="Times New Roman"/>
          <w:sz w:val="24"/>
          <w:szCs w:val="24"/>
        </w:rPr>
      </w:pPr>
      <w:r w:rsidRPr="008973D1">
        <w:rPr>
          <w:rFonts w:cs="Times New Roman"/>
          <w:sz w:val="24"/>
          <w:szCs w:val="24"/>
        </w:rPr>
        <w:t>Institūcija, kas izsniedz atzīšanas apliecības, pārbauda no informācijas institūcijas saņemto pretendenta iesniegumu, tam pievienotos dokumentus, kā arī izvērtē informācijas institūcijas izziņā sniegto informāciju</w:t>
      </w:r>
      <w:r w:rsidR="00406599">
        <w:rPr>
          <w:rFonts w:cs="Times New Roman"/>
          <w:sz w:val="24"/>
          <w:szCs w:val="24"/>
        </w:rPr>
        <w:t xml:space="preserve">. Pretendenta profesionālās kvalifikācijas novērtēšanas saturs ir aprakstīts Vadlīniju sadaļā </w:t>
      </w:r>
      <w:r w:rsidR="00406599" w:rsidRPr="00406599">
        <w:rPr>
          <w:rFonts w:cs="Times New Roman"/>
          <w:i/>
          <w:iCs/>
          <w:sz w:val="24"/>
          <w:szCs w:val="24"/>
        </w:rPr>
        <w:t>Profesionālās kvalifikācijas atzīšana būvinženiera, būvdarbu vadītāja un būvuzrauga profesijā, kā arī arhitekta profesijā, kura izglītība un profesionālā kvalifikācija neatbilst Direktīvas 2005/36/EK V. pielikuma prasītajai</w:t>
      </w:r>
      <w:r w:rsidR="00406599">
        <w:rPr>
          <w:rFonts w:cs="Times New Roman"/>
          <w:i/>
          <w:iCs/>
          <w:sz w:val="24"/>
          <w:szCs w:val="24"/>
        </w:rPr>
        <w:t>.</w:t>
      </w:r>
      <w:r w:rsidRPr="008973D1">
        <w:rPr>
          <w:rFonts w:cs="Times New Roman"/>
          <w:sz w:val="24"/>
          <w:szCs w:val="24"/>
        </w:rPr>
        <w:t xml:space="preserve"> </w:t>
      </w:r>
      <w:r w:rsidR="00406599">
        <w:rPr>
          <w:rFonts w:cs="Times New Roman"/>
          <w:sz w:val="24"/>
          <w:szCs w:val="24"/>
        </w:rPr>
        <w:t>Pēc vispusīgās novērtēšanas pabeigšanas kompetenta institūcija</w:t>
      </w:r>
      <w:r w:rsidRPr="008973D1">
        <w:rPr>
          <w:rFonts w:cs="Times New Roman"/>
          <w:sz w:val="24"/>
          <w:szCs w:val="24"/>
        </w:rPr>
        <w:t xml:space="preserve"> pieņem vienu no šādiem lēmumiem: </w:t>
      </w:r>
    </w:p>
    <w:p w14:paraId="53430239" w14:textId="77777777" w:rsidR="005D1D10" w:rsidRPr="008973D1" w:rsidRDefault="00001F72" w:rsidP="005D1D10">
      <w:pPr>
        <w:pStyle w:val="ListParagraph"/>
        <w:numPr>
          <w:ilvl w:val="0"/>
          <w:numId w:val="7"/>
        </w:numPr>
        <w:rPr>
          <w:rFonts w:cs="Times New Roman"/>
          <w:sz w:val="24"/>
          <w:szCs w:val="24"/>
        </w:rPr>
      </w:pPr>
      <w:r w:rsidRPr="008973D1">
        <w:rPr>
          <w:rFonts w:cs="Times New Roman"/>
          <w:sz w:val="24"/>
          <w:szCs w:val="24"/>
        </w:rPr>
        <w:t>par profesionālās kvalifikācijas atzīšanu vai lēmumu par profesionālās kvalifikācijas atzīšanu attiecībā uz daļu no reglamentētās profesijas profesionālajām darbībā</w:t>
      </w:r>
      <w:r w:rsidR="005D1D10" w:rsidRPr="008973D1">
        <w:rPr>
          <w:rFonts w:cs="Times New Roman"/>
          <w:sz w:val="24"/>
          <w:szCs w:val="24"/>
        </w:rPr>
        <w:t>m;</w:t>
      </w:r>
    </w:p>
    <w:p w14:paraId="1F296B87" w14:textId="1E69A404" w:rsidR="00001F72" w:rsidRPr="008973D1" w:rsidRDefault="00001F72" w:rsidP="005D1D10">
      <w:pPr>
        <w:pStyle w:val="ListParagraph"/>
        <w:numPr>
          <w:ilvl w:val="0"/>
          <w:numId w:val="7"/>
        </w:numPr>
        <w:rPr>
          <w:rFonts w:cs="Times New Roman"/>
          <w:sz w:val="24"/>
          <w:szCs w:val="24"/>
        </w:rPr>
      </w:pPr>
      <w:r w:rsidRPr="008973D1">
        <w:rPr>
          <w:rFonts w:cs="Times New Roman"/>
          <w:sz w:val="24"/>
          <w:szCs w:val="24"/>
        </w:rPr>
        <w:t>kvalifikācijas atbilstības pārbaudes noteikšanu</w:t>
      </w:r>
      <w:r w:rsidR="000B072C">
        <w:rPr>
          <w:rFonts w:cs="Times New Roman"/>
          <w:sz w:val="24"/>
          <w:szCs w:val="24"/>
        </w:rPr>
        <w:t>;</w:t>
      </w:r>
    </w:p>
    <w:p w14:paraId="65C34E1A" w14:textId="28C8452A" w:rsidR="00001F72" w:rsidRPr="008973D1" w:rsidRDefault="00001F72" w:rsidP="00001F72">
      <w:pPr>
        <w:pStyle w:val="ListParagraph"/>
        <w:numPr>
          <w:ilvl w:val="0"/>
          <w:numId w:val="7"/>
        </w:numPr>
        <w:rPr>
          <w:rFonts w:cs="Times New Roman"/>
          <w:sz w:val="24"/>
          <w:szCs w:val="24"/>
        </w:rPr>
      </w:pPr>
      <w:r w:rsidRPr="008973D1">
        <w:rPr>
          <w:rFonts w:cs="Times New Roman"/>
          <w:sz w:val="24"/>
          <w:szCs w:val="24"/>
        </w:rPr>
        <w:t>par profesionālās kvalifikācijas neatzīšanu.</w:t>
      </w:r>
    </w:p>
    <w:p w14:paraId="7F20CECE" w14:textId="103C2DD0" w:rsidR="00533087" w:rsidRPr="008973D1" w:rsidRDefault="00533087" w:rsidP="002E1406">
      <w:pPr>
        <w:rPr>
          <w:rFonts w:cs="Times New Roman"/>
          <w:sz w:val="24"/>
          <w:szCs w:val="24"/>
        </w:rPr>
      </w:pPr>
    </w:p>
    <w:p w14:paraId="69558035" w14:textId="55C3D389" w:rsidR="00406599" w:rsidRDefault="00406599" w:rsidP="002E1406">
      <w:pPr>
        <w:rPr>
          <w:rFonts w:cs="Times New Roman"/>
          <w:color w:val="000000" w:themeColor="text1"/>
          <w:sz w:val="24"/>
          <w:szCs w:val="24"/>
        </w:rPr>
      </w:pPr>
      <w:r>
        <w:rPr>
          <w:rFonts w:cs="Times New Roman"/>
          <w:color w:val="000000" w:themeColor="text1"/>
          <w:sz w:val="24"/>
          <w:szCs w:val="24"/>
        </w:rPr>
        <w:t xml:space="preserve">Ja pretendents ir nokārtojis </w:t>
      </w:r>
      <w:r w:rsidR="00F034DB" w:rsidRPr="008973D1">
        <w:rPr>
          <w:rFonts w:cs="Times New Roman"/>
          <w:color w:val="000000" w:themeColor="text1"/>
          <w:sz w:val="24"/>
          <w:szCs w:val="24"/>
        </w:rPr>
        <w:t xml:space="preserve"> </w:t>
      </w:r>
      <w:r>
        <w:rPr>
          <w:rFonts w:cs="Times New Roman"/>
          <w:color w:val="000000" w:themeColor="text1"/>
          <w:sz w:val="24"/>
          <w:szCs w:val="24"/>
        </w:rPr>
        <w:t xml:space="preserve">kvalifikācijas pārbaudi, kompetentā institūcija pieņem lēmumu par profesionālās kvalifikācijas atzīšanu. </w:t>
      </w:r>
    </w:p>
    <w:p w14:paraId="5D41B3CB" w14:textId="77777777" w:rsidR="00406599" w:rsidRDefault="00406599" w:rsidP="002E1406">
      <w:pPr>
        <w:rPr>
          <w:rFonts w:cs="Times New Roman"/>
          <w:color w:val="000000" w:themeColor="text1"/>
          <w:sz w:val="24"/>
          <w:szCs w:val="24"/>
        </w:rPr>
      </w:pPr>
    </w:p>
    <w:p w14:paraId="367AE129" w14:textId="1D03166D" w:rsidR="00533087" w:rsidRPr="008973D1" w:rsidRDefault="00406599" w:rsidP="002E1406">
      <w:pPr>
        <w:rPr>
          <w:rFonts w:cs="Times New Roman"/>
          <w:color w:val="000000" w:themeColor="text1"/>
          <w:sz w:val="24"/>
          <w:szCs w:val="24"/>
        </w:rPr>
      </w:pPr>
      <w:r>
        <w:rPr>
          <w:rFonts w:cs="Times New Roman"/>
          <w:color w:val="000000" w:themeColor="text1"/>
          <w:sz w:val="24"/>
          <w:szCs w:val="24"/>
        </w:rPr>
        <w:t>Ja kompetentā institūcija pieņem lēmumu par profesionālās kvalifikācijas atzīšanu, tā sagatavo</w:t>
      </w:r>
      <w:r w:rsidR="00F034DB" w:rsidRPr="008973D1">
        <w:rPr>
          <w:rFonts w:cs="Times New Roman"/>
          <w:color w:val="000000" w:themeColor="text1"/>
          <w:sz w:val="24"/>
          <w:szCs w:val="24"/>
        </w:rPr>
        <w:t xml:space="preserve"> </w:t>
      </w:r>
      <w:r w:rsidR="00F034DB" w:rsidRPr="008973D1">
        <w:rPr>
          <w:rFonts w:cs="Times New Roman"/>
          <w:color w:val="000000" w:themeColor="text1"/>
          <w:sz w:val="24"/>
          <w:szCs w:val="24"/>
          <w:shd w:val="clear" w:color="auto" w:fill="FFFFFF"/>
        </w:rPr>
        <w:t>profesionālās kvalifikācijas atzīšanas apliecību vai likuma "Par reglamentētajām profesijām un profesionālās kvalifikācijas atzīšanu" </w:t>
      </w:r>
      <w:hyperlink r:id="rId16" w:anchor="p41" w:tgtFrame="_blank" w:history="1">
        <w:r w:rsidR="00F034DB" w:rsidRPr="008973D1">
          <w:rPr>
            <w:rStyle w:val="Hyperlink"/>
            <w:rFonts w:cs="Times New Roman"/>
            <w:color w:val="000000" w:themeColor="text1"/>
            <w:sz w:val="24"/>
            <w:szCs w:val="24"/>
            <w:shd w:val="clear" w:color="auto" w:fill="FFFFFF"/>
          </w:rPr>
          <w:t>41.</w:t>
        </w:r>
      </w:hyperlink>
      <w:r w:rsidR="00F034DB" w:rsidRPr="008973D1">
        <w:rPr>
          <w:rFonts w:cs="Times New Roman"/>
          <w:color w:val="000000" w:themeColor="text1"/>
          <w:sz w:val="24"/>
          <w:szCs w:val="24"/>
          <w:shd w:val="clear" w:color="auto" w:fill="FFFFFF"/>
        </w:rPr>
        <w:t> panta otrajā daļā noteiktajām prasībām atbilstošu dokumentu, kas apliecina pretendenta tiesības veikt profesionālo darbību attiecīgajā Latvijas Republikā vai likuma "Par reglamentētajām profesijām un profesionālās kvalifikācijas atzīšanu" </w:t>
      </w:r>
      <w:hyperlink r:id="rId17" w:anchor="p41" w:tgtFrame="_blank" w:history="1">
        <w:r w:rsidR="00F034DB" w:rsidRPr="008973D1">
          <w:rPr>
            <w:rStyle w:val="Hyperlink"/>
            <w:rFonts w:cs="Times New Roman"/>
            <w:color w:val="000000" w:themeColor="text1"/>
            <w:sz w:val="24"/>
            <w:szCs w:val="24"/>
            <w:shd w:val="clear" w:color="auto" w:fill="FFFFFF"/>
          </w:rPr>
          <w:t>41.</w:t>
        </w:r>
      </w:hyperlink>
      <w:r w:rsidR="00F034DB" w:rsidRPr="008973D1">
        <w:rPr>
          <w:rFonts w:cs="Times New Roman"/>
          <w:color w:val="000000" w:themeColor="text1"/>
          <w:sz w:val="24"/>
          <w:szCs w:val="24"/>
          <w:shd w:val="clear" w:color="auto" w:fill="FFFFFF"/>
        </w:rPr>
        <w:t xml:space="preserve"> panta otrajai daļai reglamentētajā profesijā vai daļā no reglamentētās profesijas profesionālajām darbībām. Atbilstoši profesijās, kurās tiesības uzsākt darbu vai veikt patstāvīgu </w:t>
      </w:r>
      <w:r w:rsidR="00F034DB" w:rsidRPr="008973D1">
        <w:rPr>
          <w:rFonts w:cs="Times New Roman"/>
          <w:color w:val="000000" w:themeColor="text1"/>
          <w:sz w:val="24"/>
          <w:szCs w:val="24"/>
          <w:shd w:val="clear" w:color="auto" w:fill="FFFFFF"/>
        </w:rPr>
        <w:lastRenderedPageBreak/>
        <w:t>darbību Latvijas Republikā apliecina kompetentu institūciju izsniegti sertifikāti vai citi dokumenti, kvalifikācijas apliecību vietā var izsniegt arī šos sertifikātus vai citus dokumentus, kas tiek izsniegti</w:t>
      </w:r>
      <w:r w:rsidR="00F034DB" w:rsidRPr="008973D1">
        <w:rPr>
          <w:rFonts w:cs="Times New Roman"/>
          <w:color w:val="000000" w:themeColor="text1"/>
          <w:sz w:val="24"/>
          <w:szCs w:val="24"/>
        </w:rPr>
        <w:t xml:space="preserve"> </w:t>
      </w:r>
      <w:r w:rsidR="00F034DB" w:rsidRPr="008973D1">
        <w:rPr>
          <w:rFonts w:cs="Times New Roman"/>
          <w:color w:val="000000" w:themeColor="text1"/>
          <w:sz w:val="24"/>
          <w:szCs w:val="24"/>
          <w:shd w:val="clear" w:color="auto" w:fill="FFFFFF"/>
        </w:rPr>
        <w:t xml:space="preserve">tādā pašā kārtībā un ievērojot tos pašus noteikumus, kādi šajā likumā paredzēti kvalifikācijas atzīšanas apliecību izsniegšanai. </w:t>
      </w:r>
    </w:p>
    <w:p w14:paraId="65B3674D" w14:textId="6097E6DA" w:rsidR="00001F72" w:rsidRPr="008973D1" w:rsidRDefault="00001F72" w:rsidP="002E1406">
      <w:pPr>
        <w:rPr>
          <w:rFonts w:cs="Times New Roman"/>
          <w:sz w:val="24"/>
          <w:szCs w:val="24"/>
        </w:rPr>
      </w:pPr>
    </w:p>
    <w:p w14:paraId="16F4513C" w14:textId="045FBFBC" w:rsidR="00A01726" w:rsidRPr="008973D1" w:rsidRDefault="00A01726" w:rsidP="00D53C4F">
      <w:pPr>
        <w:pStyle w:val="tv213"/>
        <w:shd w:val="clear" w:color="auto" w:fill="FFFFFF"/>
        <w:spacing w:before="0" w:beforeAutospacing="0" w:after="0" w:afterAutospacing="0" w:line="293" w:lineRule="atLeast"/>
        <w:jc w:val="both"/>
        <w:rPr>
          <w:color w:val="414142"/>
        </w:rPr>
      </w:pPr>
      <w:r w:rsidRPr="00224984">
        <w:t>Ja institūcija, kas izsniedz atzīšanas apliecības, pieņem lēmumu par profesionālās kvalifikācijas neatzīšanu, lēmumā norāda papildu nepieciešamās izglītības saturu un ilgumu, informāciju par institūciju (vai institūcijām, ja ir iespējama izvēle) Latvijā, kurā var šo izglītību iegūt, un kārtību, kādā pretendents var uzreiz kārtot pārbaudījumus, lai pierādītu, ka viņam ir nepieciešamās zināšanas profesionālās darbības veikšanai attiecīgajā reglamentētajā profesijā vai daļā no reglamentētās profesijas profesionālajām darbībām Latvijas Republikā.</w:t>
      </w:r>
    </w:p>
    <w:p w14:paraId="768ECFD7" w14:textId="77777777" w:rsidR="00D53C4F" w:rsidRDefault="00D53C4F" w:rsidP="00A01726">
      <w:pPr>
        <w:pStyle w:val="tv213"/>
        <w:shd w:val="clear" w:color="auto" w:fill="FFFFFF"/>
        <w:spacing w:before="0" w:beforeAutospacing="0" w:after="0" w:afterAutospacing="0" w:line="293" w:lineRule="atLeast"/>
        <w:ind w:firstLine="300"/>
        <w:jc w:val="both"/>
        <w:rPr>
          <w:color w:val="414142"/>
        </w:rPr>
      </w:pPr>
      <w:bookmarkStart w:id="25" w:name="p21"/>
      <w:bookmarkStart w:id="26" w:name="p-609495"/>
      <w:bookmarkEnd w:id="25"/>
      <w:bookmarkEnd w:id="26"/>
    </w:p>
    <w:p w14:paraId="3C1A491B" w14:textId="6019EE38" w:rsidR="00A01726" w:rsidRPr="00224984" w:rsidRDefault="00A01726" w:rsidP="00D53C4F">
      <w:pPr>
        <w:pStyle w:val="tv213"/>
        <w:shd w:val="clear" w:color="auto" w:fill="FFFFFF"/>
        <w:spacing w:before="0" w:beforeAutospacing="0" w:after="0" w:afterAutospacing="0" w:line="293" w:lineRule="atLeast"/>
        <w:jc w:val="both"/>
      </w:pPr>
      <w:bookmarkStart w:id="27" w:name="p22"/>
      <w:bookmarkStart w:id="28" w:name="p-609497"/>
      <w:bookmarkEnd w:id="27"/>
      <w:bookmarkEnd w:id="28"/>
      <w:r w:rsidRPr="00224984">
        <w:t xml:space="preserve">Ja pieņemts lēmums par profesionālās kvalifikācijas atzīšanu, pretendentu informē par profesionālās kvalifikācijas atzīšanas apliecības saņemšanas laiku un vietu un pieņemtā lēmuma kopiju </w:t>
      </w:r>
      <w:proofErr w:type="spellStart"/>
      <w:r w:rsidRPr="00224984">
        <w:t>nosūta</w:t>
      </w:r>
      <w:proofErr w:type="spellEnd"/>
      <w:r w:rsidRPr="00224984">
        <w:t xml:space="preserve"> informācijas institūcijai, kas to reģistrē iesniegumu reģistrā.</w:t>
      </w:r>
    </w:p>
    <w:p w14:paraId="5A647117" w14:textId="77777777" w:rsidR="00A01726" w:rsidRPr="008973D1" w:rsidRDefault="00A01726" w:rsidP="00A01726">
      <w:pPr>
        <w:rPr>
          <w:rFonts w:cs="Times New Roman"/>
          <w:sz w:val="24"/>
          <w:szCs w:val="24"/>
        </w:rPr>
      </w:pPr>
    </w:p>
    <w:p w14:paraId="7BB9B7B2" w14:textId="180A0878" w:rsidR="00721ECB" w:rsidRPr="008973D1" w:rsidRDefault="00721ECB" w:rsidP="00050198">
      <w:pPr>
        <w:pStyle w:val="Heading2"/>
      </w:pPr>
      <w:bookmarkStart w:id="29" w:name="_Toc62470000"/>
      <w:r w:rsidRPr="008973D1">
        <w:t>Maksa par pakalpojumu</w:t>
      </w:r>
      <w:bookmarkEnd w:id="29"/>
    </w:p>
    <w:p w14:paraId="0CDE84CA" w14:textId="77777777" w:rsidR="00D110A7" w:rsidRPr="008973D1" w:rsidRDefault="00D110A7" w:rsidP="00D110A7">
      <w:pPr>
        <w:rPr>
          <w:rFonts w:cs="Times New Roman"/>
          <w:sz w:val="24"/>
          <w:szCs w:val="24"/>
        </w:rPr>
      </w:pPr>
    </w:p>
    <w:p w14:paraId="3A59042B" w14:textId="789ECC7C" w:rsidR="00612FF0" w:rsidRPr="008973D1" w:rsidRDefault="00612FF0" w:rsidP="00A258A6">
      <w:pPr>
        <w:pStyle w:val="tv213"/>
        <w:shd w:val="clear" w:color="auto" w:fill="FFFFFF"/>
        <w:spacing w:before="0" w:beforeAutospacing="0" w:after="0" w:afterAutospacing="0" w:line="293" w:lineRule="atLeast"/>
        <w:jc w:val="both"/>
        <w:rPr>
          <w:color w:val="414142"/>
        </w:rPr>
      </w:pPr>
      <w:r w:rsidRPr="008973D1">
        <w:rPr>
          <w:color w:val="414142"/>
        </w:rPr>
        <w:t>Ar profesionālās kvalifikācijas atzīšanu, kvalifikācijas pārbaudi īslaicīgu pakalpojumu sniegšanai, Eiropas profesionālās kartes pieteikumu apstrādi un Eiropas profesionālās kartes izdošanu Latvijas Republikā reglamentētajās profesijās saistītais izdevumu apmērs ir šāds:</w:t>
      </w:r>
    </w:p>
    <w:p w14:paraId="0401B054" w14:textId="0FBE3B0A" w:rsidR="00612FF0" w:rsidRPr="00224984" w:rsidRDefault="00612FF0" w:rsidP="00224984">
      <w:pPr>
        <w:pStyle w:val="tv213"/>
        <w:shd w:val="clear" w:color="auto" w:fill="FFFFFF"/>
        <w:spacing w:before="0" w:beforeAutospacing="0" w:after="0" w:afterAutospacing="0" w:line="293" w:lineRule="atLeast"/>
        <w:jc w:val="both"/>
      </w:pPr>
      <w:r w:rsidRPr="00224984">
        <w:t>personas profesionālās kvalifikācijas atzīšana – 240 </w:t>
      </w:r>
      <w:proofErr w:type="spellStart"/>
      <w:r w:rsidRPr="00224984">
        <w:rPr>
          <w:i/>
          <w:iCs/>
        </w:rPr>
        <w:t>euro</w:t>
      </w:r>
      <w:proofErr w:type="spellEnd"/>
      <w:r w:rsidRPr="00224984">
        <w:t>, un tas ietver:</w:t>
      </w:r>
    </w:p>
    <w:p w14:paraId="4FD63DAA" w14:textId="3BC478F0" w:rsidR="00612FF0" w:rsidRPr="00224984" w:rsidRDefault="00224984" w:rsidP="00612FF0">
      <w:pPr>
        <w:pStyle w:val="tv213"/>
        <w:shd w:val="clear" w:color="auto" w:fill="FFFFFF"/>
        <w:spacing w:before="0" w:beforeAutospacing="0" w:after="0" w:afterAutospacing="0" w:line="293" w:lineRule="atLeast"/>
        <w:ind w:left="900"/>
        <w:jc w:val="both"/>
      </w:pPr>
      <w:r w:rsidRPr="00224984">
        <w:t xml:space="preserve">- </w:t>
      </w:r>
      <w:r w:rsidR="00612FF0" w:rsidRPr="00224984">
        <w:t>informācijas institūcijas</w:t>
      </w:r>
      <w:r w:rsidR="00612FF0" w:rsidRPr="00224984">
        <w:rPr>
          <w:rStyle w:val="FootnoteReference"/>
        </w:rPr>
        <w:footnoteReference w:id="1"/>
      </w:r>
      <w:r w:rsidR="00612FF0" w:rsidRPr="00224984">
        <w:t xml:space="preserve"> izdevumus – 80 </w:t>
      </w:r>
      <w:proofErr w:type="spellStart"/>
      <w:r w:rsidR="00612FF0" w:rsidRPr="00224984">
        <w:rPr>
          <w:i/>
          <w:iCs/>
        </w:rPr>
        <w:t>euro</w:t>
      </w:r>
      <w:proofErr w:type="spellEnd"/>
      <w:r w:rsidR="00612FF0" w:rsidRPr="00224984">
        <w:t>;</w:t>
      </w:r>
    </w:p>
    <w:p w14:paraId="6908709B" w14:textId="7C78D904" w:rsidR="00612FF0" w:rsidRPr="00224984" w:rsidRDefault="00224984" w:rsidP="00612FF0">
      <w:pPr>
        <w:pStyle w:val="tv213"/>
        <w:shd w:val="clear" w:color="auto" w:fill="FFFFFF"/>
        <w:spacing w:before="0" w:beforeAutospacing="0" w:after="0" w:afterAutospacing="0" w:line="293" w:lineRule="atLeast"/>
        <w:ind w:left="900"/>
        <w:jc w:val="both"/>
      </w:pPr>
      <w:r w:rsidRPr="00224984">
        <w:t xml:space="preserve">- </w:t>
      </w:r>
      <w:r w:rsidR="00612FF0" w:rsidRPr="00224984">
        <w:t>tās institūcijas izdevumus, kas izsniedz profesionālās kvalifikācijas atzīšanas apliecības reglamentētajās profesijās (turpmāk – atzīšanas institūcija), – 160 </w:t>
      </w:r>
      <w:proofErr w:type="spellStart"/>
      <w:r w:rsidR="00612FF0" w:rsidRPr="00224984">
        <w:rPr>
          <w:i/>
          <w:iCs/>
        </w:rPr>
        <w:t>euro</w:t>
      </w:r>
      <w:proofErr w:type="spellEnd"/>
      <w:r w:rsidR="00050198" w:rsidRPr="00224984">
        <w:t>.</w:t>
      </w:r>
    </w:p>
    <w:p w14:paraId="6B2B1F93" w14:textId="77777777" w:rsidR="00AD05E4" w:rsidRPr="008973D1" w:rsidRDefault="00AD05E4" w:rsidP="00AD05E4">
      <w:pPr>
        <w:jc w:val="center"/>
        <w:rPr>
          <w:rFonts w:cs="Times New Roman"/>
          <w:sz w:val="24"/>
          <w:szCs w:val="24"/>
        </w:rPr>
      </w:pPr>
    </w:p>
    <w:p w14:paraId="10E76474" w14:textId="4D88C7C4" w:rsidR="00AD05E4" w:rsidRDefault="00AD05E4">
      <w:pPr>
        <w:rPr>
          <w:rFonts w:cs="Times New Roman"/>
          <w:sz w:val="24"/>
          <w:szCs w:val="24"/>
        </w:rPr>
      </w:pPr>
    </w:p>
    <w:p w14:paraId="72AD5C7C" w14:textId="7FC205AB" w:rsidR="00065695" w:rsidRDefault="00065695">
      <w:pPr>
        <w:jc w:val="left"/>
        <w:rPr>
          <w:sz w:val="24"/>
          <w:szCs w:val="20"/>
        </w:rPr>
      </w:pPr>
      <w:r>
        <w:rPr>
          <w:sz w:val="24"/>
          <w:szCs w:val="20"/>
        </w:rPr>
        <w:br w:type="page"/>
      </w:r>
    </w:p>
    <w:p w14:paraId="51605E71" w14:textId="7913EF7C" w:rsidR="00065695" w:rsidRDefault="00065695">
      <w:pPr>
        <w:rPr>
          <w:rFonts w:cs="Times New Roman"/>
          <w:sz w:val="22"/>
        </w:rPr>
      </w:pPr>
    </w:p>
    <w:p w14:paraId="3CC77BA2" w14:textId="77777777" w:rsidR="007671A6" w:rsidRDefault="007671A6" w:rsidP="007671A6">
      <w:pPr>
        <w:pStyle w:val="Heading1"/>
      </w:pPr>
      <w:bookmarkStart w:id="30" w:name="_Toc62470001"/>
      <w:r>
        <w:t>Pielikumi:</w:t>
      </w:r>
      <w:bookmarkEnd w:id="30"/>
    </w:p>
    <w:p w14:paraId="3A4353F8" w14:textId="77777777" w:rsidR="007671A6" w:rsidRDefault="007671A6">
      <w:pPr>
        <w:rPr>
          <w:rFonts w:cs="Times New Roman"/>
          <w:sz w:val="22"/>
        </w:rPr>
      </w:pPr>
    </w:p>
    <w:p w14:paraId="3E538EB7" w14:textId="77777777" w:rsidR="007671A6" w:rsidRDefault="007671A6" w:rsidP="007671A6">
      <w:pPr>
        <w:pStyle w:val="Heading2"/>
      </w:pPr>
      <w:bookmarkStart w:id="31" w:name="_Toc62470002"/>
      <w:r>
        <w:t>Pielikums 1.Ārvalstīs iegūtas profesionālās kvalifikācijas atzīšanas  shēma;</w:t>
      </w:r>
      <w:bookmarkEnd w:id="31"/>
    </w:p>
    <w:p w14:paraId="066C31FF" w14:textId="77777777" w:rsidR="007671A6" w:rsidRDefault="007671A6" w:rsidP="007671A6">
      <w:pPr>
        <w:pStyle w:val="Heading2"/>
      </w:pPr>
    </w:p>
    <w:p w14:paraId="7687476A" w14:textId="227F488B" w:rsidR="007671A6" w:rsidRDefault="007671A6" w:rsidP="007671A6">
      <w:pPr>
        <w:pStyle w:val="Heading2"/>
        <w:sectPr w:rsidR="007671A6" w:rsidSect="00C37374">
          <w:footerReference w:type="default" r:id="rId18"/>
          <w:pgSz w:w="11906" w:h="16838"/>
          <w:pgMar w:top="1418" w:right="1134" w:bottom="1134" w:left="1701" w:header="709" w:footer="709" w:gutter="0"/>
          <w:cols w:space="708"/>
          <w:docGrid w:linePitch="381"/>
        </w:sectPr>
      </w:pPr>
      <w:bookmarkStart w:id="32" w:name="_Toc62470003"/>
      <w:r>
        <w:t>Pielikums 2.Īslaicīgo profesionālo pakalpojumu sniegšanas kārtība.</w:t>
      </w:r>
      <w:bookmarkEnd w:id="32"/>
    </w:p>
    <w:p w14:paraId="633D2C5B" w14:textId="1540D5A3" w:rsidR="00065695" w:rsidRDefault="00065695" w:rsidP="00065695">
      <w:r>
        <w:object w:dxaOrig="15756" w:dyaOrig="10404" w14:anchorId="3ECB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pt;height:453pt" o:ole="">
            <v:imagedata r:id="rId19" o:title=""/>
          </v:shape>
          <o:OLEObject Type="Embed" ProgID="Visio.Drawing.15" ShapeID="_x0000_i1025" DrawAspect="Content" ObjectID="_1673098457" r:id="rId20"/>
        </w:object>
      </w:r>
    </w:p>
    <w:p w14:paraId="0CD77178" w14:textId="2DEA3CD1" w:rsidR="00065695" w:rsidRPr="00005335" w:rsidRDefault="00065695">
      <w:r>
        <w:object w:dxaOrig="13044" w:dyaOrig="10320" w14:anchorId="250245D1">
          <v:shape id="_x0000_i1026" type="#_x0000_t75" style="width:561pt;height:443pt" o:ole="">
            <v:imagedata r:id="rId21" o:title=""/>
          </v:shape>
          <o:OLEObject Type="Embed" ProgID="Visio.Drawing.15" ShapeID="_x0000_i1026" DrawAspect="Content" ObjectID="_1673098458" r:id="rId22"/>
        </w:object>
      </w:r>
    </w:p>
    <w:sectPr w:rsidR="00065695" w:rsidRPr="00005335" w:rsidSect="00065695">
      <w:pgSz w:w="16838" w:h="11906" w:orient="landscape"/>
      <w:pgMar w:top="1701" w:right="1418"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512EF" w14:textId="77777777" w:rsidR="00DE1709" w:rsidRDefault="00DE1709" w:rsidP="008C0C06">
      <w:r>
        <w:separator/>
      </w:r>
    </w:p>
  </w:endnote>
  <w:endnote w:type="continuationSeparator" w:id="0">
    <w:p w14:paraId="61625BDC" w14:textId="77777777" w:rsidR="00DE1709" w:rsidRDefault="00DE1709" w:rsidP="008C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849877"/>
      <w:docPartObj>
        <w:docPartGallery w:val="Page Numbers (Bottom of Page)"/>
        <w:docPartUnique/>
      </w:docPartObj>
    </w:sdtPr>
    <w:sdtEndPr>
      <w:rPr>
        <w:noProof/>
      </w:rPr>
    </w:sdtEndPr>
    <w:sdtContent>
      <w:p w14:paraId="1915C483" w14:textId="4203652D" w:rsidR="00E321AF" w:rsidRDefault="00E321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D2916" w14:textId="4427DC5F" w:rsidR="00E321AF" w:rsidRDefault="00E32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4C937" w14:textId="77777777" w:rsidR="00DE1709" w:rsidRDefault="00DE1709" w:rsidP="008C0C06">
      <w:r>
        <w:separator/>
      </w:r>
    </w:p>
  </w:footnote>
  <w:footnote w:type="continuationSeparator" w:id="0">
    <w:p w14:paraId="7A0452C8" w14:textId="77777777" w:rsidR="00DE1709" w:rsidRDefault="00DE1709" w:rsidP="008C0C06">
      <w:r>
        <w:continuationSeparator/>
      </w:r>
    </w:p>
  </w:footnote>
  <w:footnote w:id="1">
    <w:p w14:paraId="03D4DFF3" w14:textId="77777777" w:rsidR="00E321AF" w:rsidRDefault="00E321AF" w:rsidP="00612FF0">
      <w:pPr>
        <w:pStyle w:val="FootnoteText"/>
      </w:pPr>
      <w:r>
        <w:rPr>
          <w:rStyle w:val="FootnoteReference"/>
        </w:rPr>
        <w:footnoteRef/>
      </w:r>
      <w:r>
        <w:t xml:space="preserve"> Saskaņā ar Ministru kabineta 2017.gada 19.septembra noteikumu Nr.566 “</w:t>
      </w:r>
      <w:r w:rsidRPr="005B3E2C">
        <w:t>Noteikumi par informācijas institūcijām un institūcijām, kas izsniedz ārvalstīs iegūtās profesionālās kvalifikācijas atzīšanas apliecības reglamentētajās profesijās</w:t>
      </w:r>
      <w:r>
        <w:t>” 2.punktu i</w:t>
      </w:r>
      <w:r w:rsidRPr="005B3E2C">
        <w:t>nformācijas institūcija attiecībā uz reglamentētajām profesijām, kas nav minētas šo noteikumu 1. pielikumā, ir nodibinājums "Akadēmiskās informācijas centrs".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61BA"/>
    <w:multiLevelType w:val="hybridMultilevel"/>
    <w:tmpl w:val="C5667E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93211"/>
    <w:multiLevelType w:val="hybridMultilevel"/>
    <w:tmpl w:val="C188FD0E"/>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660AEC"/>
    <w:multiLevelType w:val="hybridMultilevel"/>
    <w:tmpl w:val="6122F1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620E5F"/>
    <w:multiLevelType w:val="hybridMultilevel"/>
    <w:tmpl w:val="3EACB6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6A295A"/>
    <w:multiLevelType w:val="hybridMultilevel"/>
    <w:tmpl w:val="361AD94C"/>
    <w:lvl w:ilvl="0" w:tplc="BB924E2A">
      <w:start w:val="1"/>
      <w:numFmt w:val="bullet"/>
      <w:lvlText w:val="•"/>
      <w:lvlJc w:val="left"/>
      <w:pPr>
        <w:tabs>
          <w:tab w:val="num" w:pos="720"/>
        </w:tabs>
        <w:ind w:left="720" w:hanging="360"/>
      </w:pPr>
      <w:rPr>
        <w:rFonts w:ascii="Times New Roman" w:hAnsi="Times New Roman" w:hint="default"/>
      </w:rPr>
    </w:lvl>
    <w:lvl w:ilvl="1" w:tplc="12EAE9D4" w:tentative="1">
      <w:start w:val="1"/>
      <w:numFmt w:val="bullet"/>
      <w:lvlText w:val="•"/>
      <w:lvlJc w:val="left"/>
      <w:pPr>
        <w:tabs>
          <w:tab w:val="num" w:pos="1440"/>
        </w:tabs>
        <w:ind w:left="1440" w:hanging="360"/>
      </w:pPr>
      <w:rPr>
        <w:rFonts w:ascii="Times New Roman" w:hAnsi="Times New Roman" w:hint="default"/>
      </w:rPr>
    </w:lvl>
    <w:lvl w:ilvl="2" w:tplc="0D027E1E" w:tentative="1">
      <w:start w:val="1"/>
      <w:numFmt w:val="bullet"/>
      <w:lvlText w:val="•"/>
      <w:lvlJc w:val="left"/>
      <w:pPr>
        <w:tabs>
          <w:tab w:val="num" w:pos="2160"/>
        </w:tabs>
        <w:ind w:left="2160" w:hanging="360"/>
      </w:pPr>
      <w:rPr>
        <w:rFonts w:ascii="Times New Roman" w:hAnsi="Times New Roman" w:hint="default"/>
      </w:rPr>
    </w:lvl>
    <w:lvl w:ilvl="3" w:tplc="A7061800" w:tentative="1">
      <w:start w:val="1"/>
      <w:numFmt w:val="bullet"/>
      <w:lvlText w:val="•"/>
      <w:lvlJc w:val="left"/>
      <w:pPr>
        <w:tabs>
          <w:tab w:val="num" w:pos="2880"/>
        </w:tabs>
        <w:ind w:left="2880" w:hanging="360"/>
      </w:pPr>
      <w:rPr>
        <w:rFonts w:ascii="Times New Roman" w:hAnsi="Times New Roman" w:hint="default"/>
      </w:rPr>
    </w:lvl>
    <w:lvl w:ilvl="4" w:tplc="361880BE" w:tentative="1">
      <w:start w:val="1"/>
      <w:numFmt w:val="bullet"/>
      <w:lvlText w:val="•"/>
      <w:lvlJc w:val="left"/>
      <w:pPr>
        <w:tabs>
          <w:tab w:val="num" w:pos="3600"/>
        </w:tabs>
        <w:ind w:left="3600" w:hanging="360"/>
      </w:pPr>
      <w:rPr>
        <w:rFonts w:ascii="Times New Roman" w:hAnsi="Times New Roman" w:hint="default"/>
      </w:rPr>
    </w:lvl>
    <w:lvl w:ilvl="5" w:tplc="7B4A2AE4" w:tentative="1">
      <w:start w:val="1"/>
      <w:numFmt w:val="bullet"/>
      <w:lvlText w:val="•"/>
      <w:lvlJc w:val="left"/>
      <w:pPr>
        <w:tabs>
          <w:tab w:val="num" w:pos="4320"/>
        </w:tabs>
        <w:ind w:left="4320" w:hanging="360"/>
      </w:pPr>
      <w:rPr>
        <w:rFonts w:ascii="Times New Roman" w:hAnsi="Times New Roman" w:hint="default"/>
      </w:rPr>
    </w:lvl>
    <w:lvl w:ilvl="6" w:tplc="C5C6F5AE" w:tentative="1">
      <w:start w:val="1"/>
      <w:numFmt w:val="bullet"/>
      <w:lvlText w:val="•"/>
      <w:lvlJc w:val="left"/>
      <w:pPr>
        <w:tabs>
          <w:tab w:val="num" w:pos="5040"/>
        </w:tabs>
        <w:ind w:left="5040" w:hanging="360"/>
      </w:pPr>
      <w:rPr>
        <w:rFonts w:ascii="Times New Roman" w:hAnsi="Times New Roman" w:hint="default"/>
      </w:rPr>
    </w:lvl>
    <w:lvl w:ilvl="7" w:tplc="9F702B84" w:tentative="1">
      <w:start w:val="1"/>
      <w:numFmt w:val="bullet"/>
      <w:lvlText w:val="•"/>
      <w:lvlJc w:val="left"/>
      <w:pPr>
        <w:tabs>
          <w:tab w:val="num" w:pos="5760"/>
        </w:tabs>
        <w:ind w:left="5760" w:hanging="360"/>
      </w:pPr>
      <w:rPr>
        <w:rFonts w:ascii="Times New Roman" w:hAnsi="Times New Roman" w:hint="default"/>
      </w:rPr>
    </w:lvl>
    <w:lvl w:ilvl="8" w:tplc="E3409B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D92F9C"/>
    <w:multiLevelType w:val="hybridMultilevel"/>
    <w:tmpl w:val="5C883A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2B735D"/>
    <w:multiLevelType w:val="hybridMultilevel"/>
    <w:tmpl w:val="0A8A98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B0637A"/>
    <w:multiLevelType w:val="hybridMultilevel"/>
    <w:tmpl w:val="F70ACB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F35C49"/>
    <w:multiLevelType w:val="hybridMultilevel"/>
    <w:tmpl w:val="3048A6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ED1036"/>
    <w:multiLevelType w:val="hybridMultilevel"/>
    <w:tmpl w:val="5CA6E44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836D23"/>
    <w:multiLevelType w:val="hybridMultilevel"/>
    <w:tmpl w:val="3EE436CC"/>
    <w:lvl w:ilvl="0" w:tplc="D4ECE2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40C2793"/>
    <w:multiLevelType w:val="hybridMultilevel"/>
    <w:tmpl w:val="C56EBF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41C10AB"/>
    <w:multiLevelType w:val="hybridMultilevel"/>
    <w:tmpl w:val="DF3EF9A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A90D6B"/>
    <w:multiLevelType w:val="hybridMultilevel"/>
    <w:tmpl w:val="EBA80C4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83F7E10"/>
    <w:multiLevelType w:val="hybridMultilevel"/>
    <w:tmpl w:val="A33CDF12"/>
    <w:lvl w:ilvl="0" w:tplc="FE9EA3F6">
      <w:start w:val="2"/>
      <w:numFmt w:val="bullet"/>
      <w:lvlText w:val="-"/>
      <w:lvlJc w:val="left"/>
      <w:pPr>
        <w:ind w:left="562" w:hanging="360"/>
      </w:pPr>
      <w:rPr>
        <w:rFonts w:ascii="Times New Roman" w:eastAsia="Times New Roman" w:hAnsi="Times New Roman" w:cs="Times New Roman" w:hint="default"/>
      </w:rPr>
    </w:lvl>
    <w:lvl w:ilvl="1" w:tplc="04260003" w:tentative="1">
      <w:start w:val="1"/>
      <w:numFmt w:val="bullet"/>
      <w:lvlText w:val="o"/>
      <w:lvlJc w:val="left"/>
      <w:pPr>
        <w:ind w:left="1282" w:hanging="360"/>
      </w:pPr>
      <w:rPr>
        <w:rFonts w:ascii="Courier New" w:hAnsi="Courier New" w:cs="Courier New" w:hint="default"/>
      </w:rPr>
    </w:lvl>
    <w:lvl w:ilvl="2" w:tplc="04260005" w:tentative="1">
      <w:start w:val="1"/>
      <w:numFmt w:val="bullet"/>
      <w:lvlText w:val=""/>
      <w:lvlJc w:val="left"/>
      <w:pPr>
        <w:ind w:left="2002" w:hanging="360"/>
      </w:pPr>
      <w:rPr>
        <w:rFonts w:ascii="Wingdings" w:hAnsi="Wingdings" w:hint="default"/>
      </w:rPr>
    </w:lvl>
    <w:lvl w:ilvl="3" w:tplc="04260001" w:tentative="1">
      <w:start w:val="1"/>
      <w:numFmt w:val="bullet"/>
      <w:lvlText w:val=""/>
      <w:lvlJc w:val="left"/>
      <w:pPr>
        <w:ind w:left="2722" w:hanging="360"/>
      </w:pPr>
      <w:rPr>
        <w:rFonts w:ascii="Symbol" w:hAnsi="Symbol" w:hint="default"/>
      </w:rPr>
    </w:lvl>
    <w:lvl w:ilvl="4" w:tplc="04260003" w:tentative="1">
      <w:start w:val="1"/>
      <w:numFmt w:val="bullet"/>
      <w:lvlText w:val="o"/>
      <w:lvlJc w:val="left"/>
      <w:pPr>
        <w:ind w:left="3442" w:hanging="360"/>
      </w:pPr>
      <w:rPr>
        <w:rFonts w:ascii="Courier New" w:hAnsi="Courier New" w:cs="Courier New" w:hint="default"/>
      </w:rPr>
    </w:lvl>
    <w:lvl w:ilvl="5" w:tplc="04260005" w:tentative="1">
      <w:start w:val="1"/>
      <w:numFmt w:val="bullet"/>
      <w:lvlText w:val=""/>
      <w:lvlJc w:val="left"/>
      <w:pPr>
        <w:ind w:left="4162" w:hanging="360"/>
      </w:pPr>
      <w:rPr>
        <w:rFonts w:ascii="Wingdings" w:hAnsi="Wingdings" w:hint="default"/>
      </w:rPr>
    </w:lvl>
    <w:lvl w:ilvl="6" w:tplc="04260001" w:tentative="1">
      <w:start w:val="1"/>
      <w:numFmt w:val="bullet"/>
      <w:lvlText w:val=""/>
      <w:lvlJc w:val="left"/>
      <w:pPr>
        <w:ind w:left="4882" w:hanging="360"/>
      </w:pPr>
      <w:rPr>
        <w:rFonts w:ascii="Symbol" w:hAnsi="Symbol" w:hint="default"/>
      </w:rPr>
    </w:lvl>
    <w:lvl w:ilvl="7" w:tplc="04260003" w:tentative="1">
      <w:start w:val="1"/>
      <w:numFmt w:val="bullet"/>
      <w:lvlText w:val="o"/>
      <w:lvlJc w:val="left"/>
      <w:pPr>
        <w:ind w:left="5602" w:hanging="360"/>
      </w:pPr>
      <w:rPr>
        <w:rFonts w:ascii="Courier New" w:hAnsi="Courier New" w:cs="Courier New" w:hint="default"/>
      </w:rPr>
    </w:lvl>
    <w:lvl w:ilvl="8" w:tplc="04260005" w:tentative="1">
      <w:start w:val="1"/>
      <w:numFmt w:val="bullet"/>
      <w:lvlText w:val=""/>
      <w:lvlJc w:val="left"/>
      <w:pPr>
        <w:ind w:left="6322" w:hanging="360"/>
      </w:pPr>
      <w:rPr>
        <w:rFonts w:ascii="Wingdings" w:hAnsi="Wingdings" w:hint="default"/>
      </w:rPr>
    </w:lvl>
  </w:abstractNum>
  <w:abstractNum w:abstractNumId="15" w15:restartNumberingAfterBreak="0">
    <w:nsid w:val="687800E0"/>
    <w:multiLevelType w:val="hybridMultilevel"/>
    <w:tmpl w:val="0D96A0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85349B"/>
    <w:multiLevelType w:val="hybridMultilevel"/>
    <w:tmpl w:val="DD4E7294"/>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3380D05"/>
    <w:multiLevelType w:val="hybridMultilevel"/>
    <w:tmpl w:val="5FDCD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D8474E"/>
    <w:multiLevelType w:val="multilevel"/>
    <w:tmpl w:val="800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4194B"/>
    <w:multiLevelType w:val="hybridMultilevel"/>
    <w:tmpl w:val="382081E2"/>
    <w:lvl w:ilvl="0" w:tplc="4A58686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A2055F"/>
    <w:multiLevelType w:val="hybridMultilevel"/>
    <w:tmpl w:val="9F6698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7"/>
  </w:num>
  <w:num w:numId="4">
    <w:abstractNumId w:val="4"/>
  </w:num>
  <w:num w:numId="5">
    <w:abstractNumId w:val="10"/>
  </w:num>
  <w:num w:numId="6">
    <w:abstractNumId w:val="19"/>
  </w:num>
  <w:num w:numId="7">
    <w:abstractNumId w:val="3"/>
  </w:num>
  <w:num w:numId="8">
    <w:abstractNumId w:val="1"/>
  </w:num>
  <w:num w:numId="9">
    <w:abstractNumId w:val="20"/>
  </w:num>
  <w:num w:numId="10">
    <w:abstractNumId w:val="9"/>
  </w:num>
  <w:num w:numId="11">
    <w:abstractNumId w:val="14"/>
  </w:num>
  <w:num w:numId="12">
    <w:abstractNumId w:val="16"/>
  </w:num>
  <w:num w:numId="13">
    <w:abstractNumId w:val="6"/>
  </w:num>
  <w:num w:numId="14">
    <w:abstractNumId w:val="5"/>
  </w:num>
  <w:num w:numId="15">
    <w:abstractNumId w:val="11"/>
  </w:num>
  <w:num w:numId="16">
    <w:abstractNumId w:val="12"/>
  </w:num>
  <w:num w:numId="17">
    <w:abstractNumId w:val="0"/>
  </w:num>
  <w:num w:numId="18">
    <w:abstractNumId w:val="2"/>
  </w:num>
  <w:num w:numId="19">
    <w:abstractNumId w:val="8"/>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E4"/>
    <w:rsid w:val="00001F72"/>
    <w:rsid w:val="00005335"/>
    <w:rsid w:val="00010ABF"/>
    <w:rsid w:val="000112E7"/>
    <w:rsid w:val="00021F18"/>
    <w:rsid w:val="0002376F"/>
    <w:rsid w:val="000255C0"/>
    <w:rsid w:val="00032BBF"/>
    <w:rsid w:val="00050198"/>
    <w:rsid w:val="000529B2"/>
    <w:rsid w:val="00057180"/>
    <w:rsid w:val="00065695"/>
    <w:rsid w:val="00075939"/>
    <w:rsid w:val="00080391"/>
    <w:rsid w:val="00080B58"/>
    <w:rsid w:val="00086D94"/>
    <w:rsid w:val="000A27D2"/>
    <w:rsid w:val="000A3724"/>
    <w:rsid w:val="000B072C"/>
    <w:rsid w:val="000C6D66"/>
    <w:rsid w:val="000D4A65"/>
    <w:rsid w:val="000E3A4A"/>
    <w:rsid w:val="00150255"/>
    <w:rsid w:val="00152E2E"/>
    <w:rsid w:val="00152E69"/>
    <w:rsid w:val="00167A89"/>
    <w:rsid w:val="00174B17"/>
    <w:rsid w:val="00183849"/>
    <w:rsid w:val="00191EF2"/>
    <w:rsid w:val="00193618"/>
    <w:rsid w:val="001C3197"/>
    <w:rsid w:val="001D271C"/>
    <w:rsid w:val="001D4A6C"/>
    <w:rsid w:val="001E7240"/>
    <w:rsid w:val="001F3D30"/>
    <w:rsid w:val="00202EAC"/>
    <w:rsid w:val="00206F2D"/>
    <w:rsid w:val="00207F9E"/>
    <w:rsid w:val="002220B5"/>
    <w:rsid w:val="00223BEC"/>
    <w:rsid w:val="00224984"/>
    <w:rsid w:val="00231066"/>
    <w:rsid w:val="002461F3"/>
    <w:rsid w:val="0025539F"/>
    <w:rsid w:val="00264DBC"/>
    <w:rsid w:val="002874FC"/>
    <w:rsid w:val="00296E86"/>
    <w:rsid w:val="00297196"/>
    <w:rsid w:val="002A44FD"/>
    <w:rsid w:val="002B2315"/>
    <w:rsid w:val="002C25C3"/>
    <w:rsid w:val="002D4845"/>
    <w:rsid w:val="002E1406"/>
    <w:rsid w:val="002F018C"/>
    <w:rsid w:val="002F3686"/>
    <w:rsid w:val="00303F7C"/>
    <w:rsid w:val="00315897"/>
    <w:rsid w:val="00345E2D"/>
    <w:rsid w:val="0034636B"/>
    <w:rsid w:val="00352CEA"/>
    <w:rsid w:val="00380E80"/>
    <w:rsid w:val="00387B7F"/>
    <w:rsid w:val="003A051D"/>
    <w:rsid w:val="003B14EE"/>
    <w:rsid w:val="003B639F"/>
    <w:rsid w:val="003E4239"/>
    <w:rsid w:val="00406599"/>
    <w:rsid w:val="004155AF"/>
    <w:rsid w:val="004167C9"/>
    <w:rsid w:val="00424D30"/>
    <w:rsid w:val="00460215"/>
    <w:rsid w:val="00466621"/>
    <w:rsid w:val="00471990"/>
    <w:rsid w:val="004C1C04"/>
    <w:rsid w:val="004D1427"/>
    <w:rsid w:val="004D4A09"/>
    <w:rsid w:val="004E4651"/>
    <w:rsid w:val="004F1697"/>
    <w:rsid w:val="004F1F80"/>
    <w:rsid w:val="005236EC"/>
    <w:rsid w:val="00533087"/>
    <w:rsid w:val="00544368"/>
    <w:rsid w:val="00567CC0"/>
    <w:rsid w:val="00576668"/>
    <w:rsid w:val="00580F5E"/>
    <w:rsid w:val="00581A48"/>
    <w:rsid w:val="00581BF4"/>
    <w:rsid w:val="005B2496"/>
    <w:rsid w:val="005B3E2C"/>
    <w:rsid w:val="005D1D10"/>
    <w:rsid w:val="005E616E"/>
    <w:rsid w:val="005F26DF"/>
    <w:rsid w:val="00604C5A"/>
    <w:rsid w:val="00612FF0"/>
    <w:rsid w:val="00617340"/>
    <w:rsid w:val="0062516D"/>
    <w:rsid w:val="00627A40"/>
    <w:rsid w:val="00656913"/>
    <w:rsid w:val="00657AC2"/>
    <w:rsid w:val="00666276"/>
    <w:rsid w:val="0067008C"/>
    <w:rsid w:val="0067298B"/>
    <w:rsid w:val="00673DA4"/>
    <w:rsid w:val="006811AC"/>
    <w:rsid w:val="006A0CC3"/>
    <w:rsid w:val="006A6BA3"/>
    <w:rsid w:val="006C7FDB"/>
    <w:rsid w:val="006D2AB6"/>
    <w:rsid w:val="006D3A74"/>
    <w:rsid w:val="006E0BC5"/>
    <w:rsid w:val="006E6FC8"/>
    <w:rsid w:val="00703B77"/>
    <w:rsid w:val="00704415"/>
    <w:rsid w:val="00721ECB"/>
    <w:rsid w:val="0073301F"/>
    <w:rsid w:val="00736121"/>
    <w:rsid w:val="00736491"/>
    <w:rsid w:val="007635A0"/>
    <w:rsid w:val="007643AD"/>
    <w:rsid w:val="007671A6"/>
    <w:rsid w:val="007A2D7F"/>
    <w:rsid w:val="007A6649"/>
    <w:rsid w:val="007A66E8"/>
    <w:rsid w:val="007B084C"/>
    <w:rsid w:val="007B139F"/>
    <w:rsid w:val="007B6BC1"/>
    <w:rsid w:val="007D3CFF"/>
    <w:rsid w:val="007E0AA9"/>
    <w:rsid w:val="007E78C2"/>
    <w:rsid w:val="007F730D"/>
    <w:rsid w:val="007F766E"/>
    <w:rsid w:val="008132C6"/>
    <w:rsid w:val="00814DD9"/>
    <w:rsid w:val="00822825"/>
    <w:rsid w:val="00845B22"/>
    <w:rsid w:val="008510EF"/>
    <w:rsid w:val="00862A5F"/>
    <w:rsid w:val="00863217"/>
    <w:rsid w:val="00863874"/>
    <w:rsid w:val="00865E6C"/>
    <w:rsid w:val="00865F85"/>
    <w:rsid w:val="008828E6"/>
    <w:rsid w:val="00885211"/>
    <w:rsid w:val="00894A57"/>
    <w:rsid w:val="00896C92"/>
    <w:rsid w:val="008973D1"/>
    <w:rsid w:val="008A2974"/>
    <w:rsid w:val="008C0C06"/>
    <w:rsid w:val="008E7C4E"/>
    <w:rsid w:val="0090648B"/>
    <w:rsid w:val="00921958"/>
    <w:rsid w:val="00926E0B"/>
    <w:rsid w:val="00940569"/>
    <w:rsid w:val="009415E9"/>
    <w:rsid w:val="00943B37"/>
    <w:rsid w:val="0095687F"/>
    <w:rsid w:val="00980D02"/>
    <w:rsid w:val="009A7EFE"/>
    <w:rsid w:val="009B5348"/>
    <w:rsid w:val="009B7C09"/>
    <w:rsid w:val="009E22E7"/>
    <w:rsid w:val="009E5C69"/>
    <w:rsid w:val="009E6488"/>
    <w:rsid w:val="009F0AB8"/>
    <w:rsid w:val="00A01726"/>
    <w:rsid w:val="00A1589A"/>
    <w:rsid w:val="00A231AA"/>
    <w:rsid w:val="00A245DF"/>
    <w:rsid w:val="00A258A6"/>
    <w:rsid w:val="00A2595C"/>
    <w:rsid w:val="00A33ED6"/>
    <w:rsid w:val="00A41A57"/>
    <w:rsid w:val="00A47DFF"/>
    <w:rsid w:val="00A75F48"/>
    <w:rsid w:val="00A827D0"/>
    <w:rsid w:val="00A958D8"/>
    <w:rsid w:val="00AA4035"/>
    <w:rsid w:val="00AA6322"/>
    <w:rsid w:val="00AC66A9"/>
    <w:rsid w:val="00AD05E4"/>
    <w:rsid w:val="00AD5339"/>
    <w:rsid w:val="00AF5271"/>
    <w:rsid w:val="00B00587"/>
    <w:rsid w:val="00B02C5B"/>
    <w:rsid w:val="00B205DE"/>
    <w:rsid w:val="00B322C0"/>
    <w:rsid w:val="00B47DF5"/>
    <w:rsid w:val="00B538FA"/>
    <w:rsid w:val="00B5685F"/>
    <w:rsid w:val="00B6325C"/>
    <w:rsid w:val="00B6449A"/>
    <w:rsid w:val="00B779D8"/>
    <w:rsid w:val="00B87F4C"/>
    <w:rsid w:val="00B918C3"/>
    <w:rsid w:val="00B92809"/>
    <w:rsid w:val="00B947D0"/>
    <w:rsid w:val="00BA5810"/>
    <w:rsid w:val="00BC1415"/>
    <w:rsid w:val="00BC68D2"/>
    <w:rsid w:val="00BE5E10"/>
    <w:rsid w:val="00C02B22"/>
    <w:rsid w:val="00C20143"/>
    <w:rsid w:val="00C262D0"/>
    <w:rsid w:val="00C34549"/>
    <w:rsid w:val="00C37374"/>
    <w:rsid w:val="00C46EBE"/>
    <w:rsid w:val="00C57514"/>
    <w:rsid w:val="00C61D12"/>
    <w:rsid w:val="00C807A9"/>
    <w:rsid w:val="00C97763"/>
    <w:rsid w:val="00CC105D"/>
    <w:rsid w:val="00CC529C"/>
    <w:rsid w:val="00CD60AE"/>
    <w:rsid w:val="00D078CF"/>
    <w:rsid w:val="00D110A7"/>
    <w:rsid w:val="00D3230F"/>
    <w:rsid w:val="00D3577A"/>
    <w:rsid w:val="00D4508B"/>
    <w:rsid w:val="00D53C4F"/>
    <w:rsid w:val="00D615C2"/>
    <w:rsid w:val="00D70032"/>
    <w:rsid w:val="00D76F3C"/>
    <w:rsid w:val="00DB4684"/>
    <w:rsid w:val="00DB7E2E"/>
    <w:rsid w:val="00DC00F7"/>
    <w:rsid w:val="00DC0E4D"/>
    <w:rsid w:val="00DC3925"/>
    <w:rsid w:val="00DD12E0"/>
    <w:rsid w:val="00DE1709"/>
    <w:rsid w:val="00DE6E73"/>
    <w:rsid w:val="00DF558D"/>
    <w:rsid w:val="00DF635F"/>
    <w:rsid w:val="00E07640"/>
    <w:rsid w:val="00E135DA"/>
    <w:rsid w:val="00E321AF"/>
    <w:rsid w:val="00E36E11"/>
    <w:rsid w:val="00E37866"/>
    <w:rsid w:val="00E54EA4"/>
    <w:rsid w:val="00E574AF"/>
    <w:rsid w:val="00E775B0"/>
    <w:rsid w:val="00E9233B"/>
    <w:rsid w:val="00E94756"/>
    <w:rsid w:val="00E9745F"/>
    <w:rsid w:val="00EA768E"/>
    <w:rsid w:val="00EC0B93"/>
    <w:rsid w:val="00EC3D67"/>
    <w:rsid w:val="00EC694C"/>
    <w:rsid w:val="00ED5326"/>
    <w:rsid w:val="00EE1F95"/>
    <w:rsid w:val="00F034DB"/>
    <w:rsid w:val="00F129BE"/>
    <w:rsid w:val="00F204B2"/>
    <w:rsid w:val="00F2361B"/>
    <w:rsid w:val="00F62112"/>
    <w:rsid w:val="00F914EB"/>
    <w:rsid w:val="00F91B11"/>
    <w:rsid w:val="00FB61F7"/>
    <w:rsid w:val="00FC2C0D"/>
    <w:rsid w:val="00FD4E07"/>
    <w:rsid w:val="00FF22C8"/>
    <w:rsid w:val="00FF4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7A5D"/>
  <w15:chartTrackingRefBased/>
  <w15:docId w15:val="{07D0DEE3-B837-4C2E-8DF7-8D584866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E11"/>
    <w:pPr>
      <w:jc w:val="both"/>
    </w:pPr>
  </w:style>
  <w:style w:type="paragraph" w:styleId="Heading1">
    <w:name w:val="heading 1"/>
    <w:basedOn w:val="Normal"/>
    <w:next w:val="Normal"/>
    <w:link w:val="Heading1Char"/>
    <w:uiPriority w:val="9"/>
    <w:qFormat/>
    <w:rsid w:val="00AD05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05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05E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53C4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5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05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05E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D05E4"/>
    <w:pPr>
      <w:spacing w:line="259" w:lineRule="auto"/>
      <w:jc w:val="left"/>
      <w:outlineLvl w:val="9"/>
    </w:pPr>
    <w:rPr>
      <w:lang w:val="en-US"/>
    </w:rPr>
  </w:style>
  <w:style w:type="paragraph" w:styleId="TOC1">
    <w:name w:val="toc 1"/>
    <w:basedOn w:val="Normal"/>
    <w:next w:val="Normal"/>
    <w:autoRedefine/>
    <w:uiPriority w:val="39"/>
    <w:unhideWhenUsed/>
    <w:rsid w:val="00AD05E4"/>
    <w:pPr>
      <w:spacing w:after="100"/>
    </w:pPr>
  </w:style>
  <w:style w:type="paragraph" w:styleId="TOC2">
    <w:name w:val="toc 2"/>
    <w:basedOn w:val="Normal"/>
    <w:next w:val="Normal"/>
    <w:autoRedefine/>
    <w:uiPriority w:val="39"/>
    <w:unhideWhenUsed/>
    <w:rsid w:val="00AD05E4"/>
    <w:pPr>
      <w:spacing w:after="100"/>
      <w:ind w:left="280"/>
    </w:pPr>
  </w:style>
  <w:style w:type="paragraph" w:styleId="TOC3">
    <w:name w:val="toc 3"/>
    <w:basedOn w:val="Normal"/>
    <w:next w:val="Normal"/>
    <w:autoRedefine/>
    <w:uiPriority w:val="39"/>
    <w:unhideWhenUsed/>
    <w:rsid w:val="00AD05E4"/>
    <w:pPr>
      <w:spacing w:after="100"/>
      <w:ind w:left="560"/>
    </w:pPr>
  </w:style>
  <w:style w:type="character" w:styleId="Hyperlink">
    <w:name w:val="Hyperlink"/>
    <w:basedOn w:val="DefaultParagraphFont"/>
    <w:uiPriority w:val="99"/>
    <w:unhideWhenUsed/>
    <w:rsid w:val="00AD05E4"/>
    <w:rPr>
      <w:color w:val="0563C1" w:themeColor="hyperlink"/>
      <w:u w:val="single"/>
    </w:rPr>
  </w:style>
  <w:style w:type="paragraph" w:customStyle="1" w:styleId="tv213">
    <w:name w:val="tv213"/>
    <w:basedOn w:val="Normal"/>
    <w:rsid w:val="00B918C3"/>
    <w:pPr>
      <w:spacing w:before="100" w:beforeAutospacing="1" w:after="100" w:afterAutospacing="1"/>
      <w:jc w:val="left"/>
    </w:pPr>
    <w:rPr>
      <w:rFonts w:eastAsia="Times New Roman" w:cs="Times New Roman"/>
      <w:sz w:val="24"/>
      <w:szCs w:val="24"/>
      <w:lang w:eastAsia="lv-LV"/>
    </w:rPr>
  </w:style>
  <w:style w:type="paragraph" w:styleId="ListParagraph">
    <w:name w:val="List Paragraph"/>
    <w:basedOn w:val="Normal"/>
    <w:uiPriority w:val="34"/>
    <w:qFormat/>
    <w:rsid w:val="008C0C06"/>
    <w:pPr>
      <w:ind w:left="720"/>
      <w:contextualSpacing/>
    </w:pPr>
  </w:style>
  <w:style w:type="paragraph" w:styleId="FootnoteText">
    <w:name w:val="footnote text"/>
    <w:basedOn w:val="Normal"/>
    <w:link w:val="FootnoteTextChar"/>
    <w:uiPriority w:val="99"/>
    <w:semiHidden/>
    <w:unhideWhenUsed/>
    <w:rsid w:val="008C0C06"/>
    <w:rPr>
      <w:sz w:val="20"/>
      <w:szCs w:val="20"/>
    </w:rPr>
  </w:style>
  <w:style w:type="character" w:customStyle="1" w:styleId="FootnoteTextChar">
    <w:name w:val="Footnote Text Char"/>
    <w:basedOn w:val="DefaultParagraphFont"/>
    <w:link w:val="FootnoteText"/>
    <w:uiPriority w:val="99"/>
    <w:semiHidden/>
    <w:rsid w:val="008C0C06"/>
    <w:rPr>
      <w:sz w:val="20"/>
      <w:szCs w:val="20"/>
    </w:rPr>
  </w:style>
  <w:style w:type="character" w:styleId="FootnoteReference">
    <w:name w:val="footnote reference"/>
    <w:basedOn w:val="DefaultParagraphFont"/>
    <w:uiPriority w:val="99"/>
    <w:semiHidden/>
    <w:unhideWhenUsed/>
    <w:rsid w:val="008C0C06"/>
    <w:rPr>
      <w:vertAlign w:val="superscript"/>
    </w:rPr>
  </w:style>
  <w:style w:type="character" w:customStyle="1" w:styleId="tvhtml">
    <w:name w:val="tv_html"/>
    <w:basedOn w:val="DefaultParagraphFont"/>
    <w:rsid w:val="005B3E2C"/>
  </w:style>
  <w:style w:type="paragraph" w:styleId="BalloonText">
    <w:name w:val="Balloon Text"/>
    <w:basedOn w:val="Normal"/>
    <w:link w:val="BalloonTextChar"/>
    <w:uiPriority w:val="99"/>
    <w:semiHidden/>
    <w:unhideWhenUsed/>
    <w:rsid w:val="00703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77"/>
    <w:rPr>
      <w:rFonts w:ascii="Segoe UI" w:hAnsi="Segoe UI" w:cs="Segoe UI"/>
      <w:sz w:val="18"/>
      <w:szCs w:val="18"/>
    </w:rPr>
  </w:style>
  <w:style w:type="character" w:styleId="UnresolvedMention">
    <w:name w:val="Unresolved Mention"/>
    <w:basedOn w:val="DefaultParagraphFont"/>
    <w:uiPriority w:val="99"/>
    <w:semiHidden/>
    <w:unhideWhenUsed/>
    <w:rsid w:val="00AD5339"/>
    <w:rPr>
      <w:color w:val="605E5C"/>
      <w:shd w:val="clear" w:color="auto" w:fill="E1DFDD"/>
    </w:rPr>
  </w:style>
  <w:style w:type="character" w:styleId="FollowedHyperlink">
    <w:name w:val="FollowedHyperlink"/>
    <w:basedOn w:val="DefaultParagraphFont"/>
    <w:uiPriority w:val="99"/>
    <w:semiHidden/>
    <w:unhideWhenUsed/>
    <w:rsid w:val="00862A5F"/>
    <w:rPr>
      <w:color w:val="954F72" w:themeColor="followedHyperlink"/>
      <w:u w:val="single"/>
    </w:rPr>
  </w:style>
  <w:style w:type="paragraph" w:customStyle="1" w:styleId="liknoteik">
    <w:name w:val="lik_noteik"/>
    <w:basedOn w:val="Normal"/>
    <w:rsid w:val="00B00587"/>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5F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
    <w:name w:val="fontsize2"/>
    <w:basedOn w:val="DefaultParagraphFont"/>
    <w:rsid w:val="00001F72"/>
  </w:style>
  <w:style w:type="paragraph" w:customStyle="1" w:styleId="labojumupamats">
    <w:name w:val="labojumu_pamats"/>
    <w:basedOn w:val="Normal"/>
    <w:rsid w:val="00A01726"/>
    <w:pPr>
      <w:spacing w:before="100" w:beforeAutospacing="1" w:after="100" w:afterAutospacing="1"/>
      <w:jc w:val="left"/>
    </w:pPr>
    <w:rPr>
      <w:rFonts w:eastAsia="Times New Roman" w:cs="Times New Roman"/>
      <w:sz w:val="24"/>
      <w:szCs w:val="24"/>
      <w:lang w:eastAsia="lv-LV"/>
    </w:rPr>
  </w:style>
  <w:style w:type="paragraph" w:styleId="Header">
    <w:name w:val="header"/>
    <w:basedOn w:val="Normal"/>
    <w:link w:val="HeaderChar"/>
    <w:uiPriority w:val="99"/>
    <w:unhideWhenUsed/>
    <w:rsid w:val="0095687F"/>
    <w:pPr>
      <w:tabs>
        <w:tab w:val="center" w:pos="4153"/>
        <w:tab w:val="right" w:pos="8306"/>
      </w:tabs>
    </w:pPr>
  </w:style>
  <w:style w:type="character" w:customStyle="1" w:styleId="HeaderChar">
    <w:name w:val="Header Char"/>
    <w:basedOn w:val="DefaultParagraphFont"/>
    <w:link w:val="Header"/>
    <w:uiPriority w:val="99"/>
    <w:rsid w:val="0095687F"/>
  </w:style>
  <w:style w:type="paragraph" w:styleId="Footer">
    <w:name w:val="footer"/>
    <w:basedOn w:val="Normal"/>
    <w:link w:val="FooterChar"/>
    <w:uiPriority w:val="99"/>
    <w:unhideWhenUsed/>
    <w:rsid w:val="0095687F"/>
    <w:pPr>
      <w:tabs>
        <w:tab w:val="center" w:pos="4153"/>
        <w:tab w:val="right" w:pos="8306"/>
      </w:tabs>
    </w:pPr>
  </w:style>
  <w:style w:type="character" w:customStyle="1" w:styleId="FooterChar">
    <w:name w:val="Footer Char"/>
    <w:basedOn w:val="DefaultParagraphFont"/>
    <w:link w:val="Footer"/>
    <w:uiPriority w:val="99"/>
    <w:rsid w:val="0095687F"/>
  </w:style>
  <w:style w:type="character" w:customStyle="1" w:styleId="Heading4Char">
    <w:name w:val="Heading 4 Char"/>
    <w:basedOn w:val="DefaultParagraphFont"/>
    <w:link w:val="Heading4"/>
    <w:uiPriority w:val="9"/>
    <w:rsid w:val="00D53C4F"/>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811AC"/>
    <w:rPr>
      <w:sz w:val="16"/>
      <w:szCs w:val="16"/>
    </w:rPr>
  </w:style>
  <w:style w:type="paragraph" w:styleId="CommentText">
    <w:name w:val="annotation text"/>
    <w:basedOn w:val="Normal"/>
    <w:link w:val="CommentTextChar"/>
    <w:uiPriority w:val="99"/>
    <w:semiHidden/>
    <w:unhideWhenUsed/>
    <w:rsid w:val="006811AC"/>
    <w:rPr>
      <w:sz w:val="20"/>
      <w:szCs w:val="20"/>
    </w:rPr>
  </w:style>
  <w:style w:type="character" w:customStyle="1" w:styleId="CommentTextChar">
    <w:name w:val="Comment Text Char"/>
    <w:basedOn w:val="DefaultParagraphFont"/>
    <w:link w:val="CommentText"/>
    <w:uiPriority w:val="99"/>
    <w:semiHidden/>
    <w:rsid w:val="006811AC"/>
    <w:rPr>
      <w:sz w:val="20"/>
      <w:szCs w:val="20"/>
    </w:rPr>
  </w:style>
  <w:style w:type="paragraph" w:styleId="CommentSubject">
    <w:name w:val="annotation subject"/>
    <w:basedOn w:val="CommentText"/>
    <w:next w:val="CommentText"/>
    <w:link w:val="CommentSubjectChar"/>
    <w:uiPriority w:val="99"/>
    <w:semiHidden/>
    <w:unhideWhenUsed/>
    <w:rsid w:val="006811AC"/>
    <w:rPr>
      <w:b/>
      <w:bCs/>
    </w:rPr>
  </w:style>
  <w:style w:type="character" w:customStyle="1" w:styleId="CommentSubjectChar">
    <w:name w:val="Comment Subject Char"/>
    <w:basedOn w:val="CommentTextChar"/>
    <w:link w:val="CommentSubject"/>
    <w:uiPriority w:val="99"/>
    <w:semiHidden/>
    <w:rsid w:val="00681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3842">
      <w:bodyDiv w:val="1"/>
      <w:marLeft w:val="0"/>
      <w:marRight w:val="0"/>
      <w:marTop w:val="0"/>
      <w:marBottom w:val="0"/>
      <w:divBdr>
        <w:top w:val="none" w:sz="0" w:space="0" w:color="auto"/>
        <w:left w:val="none" w:sz="0" w:space="0" w:color="auto"/>
        <w:bottom w:val="none" w:sz="0" w:space="0" w:color="auto"/>
        <w:right w:val="none" w:sz="0" w:space="0" w:color="auto"/>
      </w:divBdr>
    </w:div>
    <w:div w:id="161363194">
      <w:bodyDiv w:val="1"/>
      <w:marLeft w:val="0"/>
      <w:marRight w:val="0"/>
      <w:marTop w:val="0"/>
      <w:marBottom w:val="0"/>
      <w:divBdr>
        <w:top w:val="none" w:sz="0" w:space="0" w:color="auto"/>
        <w:left w:val="none" w:sz="0" w:space="0" w:color="auto"/>
        <w:bottom w:val="none" w:sz="0" w:space="0" w:color="auto"/>
        <w:right w:val="none" w:sz="0" w:space="0" w:color="auto"/>
      </w:divBdr>
    </w:div>
    <w:div w:id="171334694">
      <w:bodyDiv w:val="1"/>
      <w:marLeft w:val="0"/>
      <w:marRight w:val="0"/>
      <w:marTop w:val="0"/>
      <w:marBottom w:val="0"/>
      <w:divBdr>
        <w:top w:val="none" w:sz="0" w:space="0" w:color="auto"/>
        <w:left w:val="none" w:sz="0" w:space="0" w:color="auto"/>
        <w:bottom w:val="none" w:sz="0" w:space="0" w:color="auto"/>
        <w:right w:val="none" w:sz="0" w:space="0" w:color="auto"/>
      </w:divBdr>
      <w:divsChild>
        <w:div w:id="409734564">
          <w:marLeft w:val="0"/>
          <w:marRight w:val="0"/>
          <w:marTop w:val="0"/>
          <w:marBottom w:val="0"/>
          <w:divBdr>
            <w:top w:val="none" w:sz="0" w:space="0" w:color="auto"/>
            <w:left w:val="none" w:sz="0" w:space="0" w:color="auto"/>
            <w:bottom w:val="none" w:sz="0" w:space="0" w:color="auto"/>
            <w:right w:val="none" w:sz="0" w:space="0" w:color="auto"/>
          </w:divBdr>
        </w:div>
        <w:div w:id="1744257916">
          <w:marLeft w:val="0"/>
          <w:marRight w:val="0"/>
          <w:marTop w:val="0"/>
          <w:marBottom w:val="0"/>
          <w:divBdr>
            <w:top w:val="none" w:sz="0" w:space="0" w:color="auto"/>
            <w:left w:val="none" w:sz="0" w:space="0" w:color="auto"/>
            <w:bottom w:val="none" w:sz="0" w:space="0" w:color="auto"/>
            <w:right w:val="none" w:sz="0" w:space="0" w:color="auto"/>
          </w:divBdr>
        </w:div>
      </w:divsChild>
    </w:div>
    <w:div w:id="342512740">
      <w:bodyDiv w:val="1"/>
      <w:marLeft w:val="0"/>
      <w:marRight w:val="0"/>
      <w:marTop w:val="0"/>
      <w:marBottom w:val="0"/>
      <w:divBdr>
        <w:top w:val="none" w:sz="0" w:space="0" w:color="auto"/>
        <w:left w:val="none" w:sz="0" w:space="0" w:color="auto"/>
        <w:bottom w:val="none" w:sz="0" w:space="0" w:color="auto"/>
        <w:right w:val="none" w:sz="0" w:space="0" w:color="auto"/>
      </w:divBdr>
      <w:divsChild>
        <w:div w:id="204948891">
          <w:marLeft w:val="0"/>
          <w:marRight w:val="0"/>
          <w:marTop w:val="0"/>
          <w:marBottom w:val="0"/>
          <w:divBdr>
            <w:top w:val="none" w:sz="0" w:space="0" w:color="auto"/>
            <w:left w:val="none" w:sz="0" w:space="0" w:color="auto"/>
            <w:bottom w:val="none" w:sz="0" w:space="0" w:color="auto"/>
            <w:right w:val="none" w:sz="0" w:space="0" w:color="auto"/>
          </w:divBdr>
        </w:div>
        <w:div w:id="1866867370">
          <w:marLeft w:val="0"/>
          <w:marRight w:val="0"/>
          <w:marTop w:val="0"/>
          <w:marBottom w:val="0"/>
          <w:divBdr>
            <w:top w:val="none" w:sz="0" w:space="0" w:color="auto"/>
            <w:left w:val="none" w:sz="0" w:space="0" w:color="auto"/>
            <w:bottom w:val="none" w:sz="0" w:space="0" w:color="auto"/>
            <w:right w:val="none" w:sz="0" w:space="0" w:color="auto"/>
          </w:divBdr>
        </w:div>
        <w:div w:id="1961184455">
          <w:marLeft w:val="0"/>
          <w:marRight w:val="0"/>
          <w:marTop w:val="0"/>
          <w:marBottom w:val="0"/>
          <w:divBdr>
            <w:top w:val="none" w:sz="0" w:space="0" w:color="auto"/>
            <w:left w:val="none" w:sz="0" w:space="0" w:color="auto"/>
            <w:bottom w:val="none" w:sz="0" w:space="0" w:color="auto"/>
            <w:right w:val="none" w:sz="0" w:space="0" w:color="auto"/>
          </w:divBdr>
        </w:div>
      </w:divsChild>
    </w:div>
    <w:div w:id="358971008">
      <w:bodyDiv w:val="1"/>
      <w:marLeft w:val="0"/>
      <w:marRight w:val="0"/>
      <w:marTop w:val="0"/>
      <w:marBottom w:val="0"/>
      <w:divBdr>
        <w:top w:val="none" w:sz="0" w:space="0" w:color="auto"/>
        <w:left w:val="none" w:sz="0" w:space="0" w:color="auto"/>
        <w:bottom w:val="none" w:sz="0" w:space="0" w:color="auto"/>
        <w:right w:val="none" w:sz="0" w:space="0" w:color="auto"/>
      </w:divBdr>
    </w:div>
    <w:div w:id="456997872">
      <w:bodyDiv w:val="1"/>
      <w:marLeft w:val="0"/>
      <w:marRight w:val="0"/>
      <w:marTop w:val="0"/>
      <w:marBottom w:val="0"/>
      <w:divBdr>
        <w:top w:val="none" w:sz="0" w:space="0" w:color="auto"/>
        <w:left w:val="none" w:sz="0" w:space="0" w:color="auto"/>
        <w:bottom w:val="none" w:sz="0" w:space="0" w:color="auto"/>
        <w:right w:val="none" w:sz="0" w:space="0" w:color="auto"/>
      </w:divBdr>
    </w:div>
    <w:div w:id="648098187">
      <w:bodyDiv w:val="1"/>
      <w:marLeft w:val="0"/>
      <w:marRight w:val="0"/>
      <w:marTop w:val="0"/>
      <w:marBottom w:val="0"/>
      <w:divBdr>
        <w:top w:val="none" w:sz="0" w:space="0" w:color="auto"/>
        <w:left w:val="none" w:sz="0" w:space="0" w:color="auto"/>
        <w:bottom w:val="none" w:sz="0" w:space="0" w:color="auto"/>
        <w:right w:val="none" w:sz="0" w:space="0" w:color="auto"/>
      </w:divBdr>
      <w:divsChild>
        <w:div w:id="813524713">
          <w:marLeft w:val="547"/>
          <w:marRight w:val="0"/>
          <w:marTop w:val="0"/>
          <w:marBottom w:val="0"/>
          <w:divBdr>
            <w:top w:val="none" w:sz="0" w:space="0" w:color="auto"/>
            <w:left w:val="none" w:sz="0" w:space="0" w:color="auto"/>
            <w:bottom w:val="none" w:sz="0" w:space="0" w:color="auto"/>
            <w:right w:val="none" w:sz="0" w:space="0" w:color="auto"/>
          </w:divBdr>
        </w:div>
      </w:divsChild>
    </w:div>
    <w:div w:id="672150957">
      <w:bodyDiv w:val="1"/>
      <w:marLeft w:val="0"/>
      <w:marRight w:val="0"/>
      <w:marTop w:val="0"/>
      <w:marBottom w:val="0"/>
      <w:divBdr>
        <w:top w:val="none" w:sz="0" w:space="0" w:color="auto"/>
        <w:left w:val="none" w:sz="0" w:space="0" w:color="auto"/>
        <w:bottom w:val="none" w:sz="0" w:space="0" w:color="auto"/>
        <w:right w:val="none" w:sz="0" w:space="0" w:color="auto"/>
      </w:divBdr>
    </w:div>
    <w:div w:id="857159569">
      <w:bodyDiv w:val="1"/>
      <w:marLeft w:val="0"/>
      <w:marRight w:val="0"/>
      <w:marTop w:val="0"/>
      <w:marBottom w:val="0"/>
      <w:divBdr>
        <w:top w:val="none" w:sz="0" w:space="0" w:color="auto"/>
        <w:left w:val="none" w:sz="0" w:space="0" w:color="auto"/>
        <w:bottom w:val="none" w:sz="0" w:space="0" w:color="auto"/>
        <w:right w:val="none" w:sz="0" w:space="0" w:color="auto"/>
      </w:divBdr>
      <w:divsChild>
        <w:div w:id="892738680">
          <w:marLeft w:val="547"/>
          <w:marRight w:val="0"/>
          <w:marTop w:val="0"/>
          <w:marBottom w:val="0"/>
          <w:divBdr>
            <w:top w:val="none" w:sz="0" w:space="0" w:color="auto"/>
            <w:left w:val="none" w:sz="0" w:space="0" w:color="auto"/>
            <w:bottom w:val="none" w:sz="0" w:space="0" w:color="auto"/>
            <w:right w:val="none" w:sz="0" w:space="0" w:color="auto"/>
          </w:divBdr>
        </w:div>
      </w:divsChild>
    </w:div>
    <w:div w:id="966472998">
      <w:bodyDiv w:val="1"/>
      <w:marLeft w:val="0"/>
      <w:marRight w:val="0"/>
      <w:marTop w:val="0"/>
      <w:marBottom w:val="0"/>
      <w:divBdr>
        <w:top w:val="none" w:sz="0" w:space="0" w:color="auto"/>
        <w:left w:val="none" w:sz="0" w:space="0" w:color="auto"/>
        <w:bottom w:val="none" w:sz="0" w:space="0" w:color="auto"/>
        <w:right w:val="none" w:sz="0" w:space="0" w:color="auto"/>
      </w:divBdr>
    </w:div>
    <w:div w:id="1110467841">
      <w:bodyDiv w:val="1"/>
      <w:marLeft w:val="0"/>
      <w:marRight w:val="0"/>
      <w:marTop w:val="0"/>
      <w:marBottom w:val="0"/>
      <w:divBdr>
        <w:top w:val="none" w:sz="0" w:space="0" w:color="auto"/>
        <w:left w:val="none" w:sz="0" w:space="0" w:color="auto"/>
        <w:bottom w:val="none" w:sz="0" w:space="0" w:color="auto"/>
        <w:right w:val="none" w:sz="0" w:space="0" w:color="auto"/>
      </w:divBdr>
      <w:divsChild>
        <w:div w:id="921525673">
          <w:marLeft w:val="0"/>
          <w:marRight w:val="0"/>
          <w:marTop w:val="0"/>
          <w:marBottom w:val="0"/>
          <w:divBdr>
            <w:top w:val="none" w:sz="0" w:space="0" w:color="auto"/>
            <w:left w:val="none" w:sz="0" w:space="0" w:color="auto"/>
            <w:bottom w:val="none" w:sz="0" w:space="0" w:color="auto"/>
            <w:right w:val="none" w:sz="0" w:space="0" w:color="auto"/>
          </w:divBdr>
        </w:div>
        <w:div w:id="1257131296">
          <w:marLeft w:val="0"/>
          <w:marRight w:val="0"/>
          <w:marTop w:val="0"/>
          <w:marBottom w:val="0"/>
          <w:divBdr>
            <w:top w:val="none" w:sz="0" w:space="0" w:color="auto"/>
            <w:left w:val="none" w:sz="0" w:space="0" w:color="auto"/>
            <w:bottom w:val="none" w:sz="0" w:space="0" w:color="auto"/>
            <w:right w:val="none" w:sz="0" w:space="0" w:color="auto"/>
          </w:divBdr>
        </w:div>
        <w:div w:id="1992561984">
          <w:marLeft w:val="0"/>
          <w:marRight w:val="0"/>
          <w:marTop w:val="0"/>
          <w:marBottom w:val="0"/>
          <w:divBdr>
            <w:top w:val="none" w:sz="0" w:space="0" w:color="auto"/>
            <w:left w:val="none" w:sz="0" w:space="0" w:color="auto"/>
            <w:bottom w:val="none" w:sz="0" w:space="0" w:color="auto"/>
            <w:right w:val="none" w:sz="0" w:space="0" w:color="auto"/>
          </w:divBdr>
        </w:div>
      </w:divsChild>
    </w:div>
    <w:div w:id="1205099722">
      <w:bodyDiv w:val="1"/>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150"/>
          <w:marRight w:val="0"/>
          <w:marTop w:val="0"/>
          <w:marBottom w:val="0"/>
          <w:divBdr>
            <w:top w:val="none" w:sz="0" w:space="0" w:color="auto"/>
            <w:left w:val="none" w:sz="0" w:space="0" w:color="auto"/>
            <w:bottom w:val="none" w:sz="0" w:space="0" w:color="auto"/>
            <w:right w:val="none" w:sz="0" w:space="0" w:color="auto"/>
          </w:divBdr>
          <w:divsChild>
            <w:div w:id="591624062">
              <w:marLeft w:val="150"/>
              <w:marRight w:val="0"/>
              <w:marTop w:val="0"/>
              <w:marBottom w:val="0"/>
              <w:divBdr>
                <w:top w:val="none" w:sz="0" w:space="0" w:color="auto"/>
                <w:left w:val="none" w:sz="0" w:space="0" w:color="auto"/>
                <w:bottom w:val="none" w:sz="0" w:space="0" w:color="auto"/>
                <w:right w:val="none" w:sz="0" w:space="0" w:color="auto"/>
              </w:divBdr>
              <w:divsChild>
                <w:div w:id="1209683737">
                  <w:marLeft w:val="0"/>
                  <w:marRight w:val="0"/>
                  <w:marTop w:val="0"/>
                  <w:marBottom w:val="0"/>
                  <w:divBdr>
                    <w:top w:val="none" w:sz="0" w:space="0" w:color="auto"/>
                    <w:left w:val="none" w:sz="0" w:space="0" w:color="auto"/>
                    <w:bottom w:val="none" w:sz="0" w:space="0" w:color="auto"/>
                    <w:right w:val="none" w:sz="0" w:space="0" w:color="auto"/>
                  </w:divBdr>
                  <w:divsChild>
                    <w:div w:id="1009454505">
                      <w:marLeft w:val="0"/>
                      <w:marRight w:val="0"/>
                      <w:marTop w:val="30"/>
                      <w:marBottom w:val="0"/>
                      <w:divBdr>
                        <w:top w:val="none" w:sz="0" w:space="0" w:color="auto"/>
                        <w:left w:val="none" w:sz="0" w:space="0" w:color="auto"/>
                        <w:bottom w:val="none" w:sz="0" w:space="0" w:color="auto"/>
                        <w:right w:val="none" w:sz="0" w:space="0" w:color="auto"/>
                      </w:divBdr>
                    </w:div>
                    <w:div w:id="1584603527">
                      <w:marLeft w:val="0"/>
                      <w:marRight w:val="0"/>
                      <w:marTop w:val="0"/>
                      <w:marBottom w:val="0"/>
                      <w:divBdr>
                        <w:top w:val="none" w:sz="0" w:space="0" w:color="auto"/>
                        <w:left w:val="none" w:sz="0" w:space="0" w:color="auto"/>
                        <w:bottom w:val="none" w:sz="0" w:space="0" w:color="auto"/>
                        <w:right w:val="none" w:sz="0" w:space="0" w:color="auto"/>
                      </w:divBdr>
                      <w:divsChild>
                        <w:div w:id="1218587123">
                          <w:marLeft w:val="0"/>
                          <w:marRight w:val="0"/>
                          <w:marTop w:val="0"/>
                          <w:marBottom w:val="0"/>
                          <w:divBdr>
                            <w:top w:val="none" w:sz="0" w:space="0" w:color="auto"/>
                            <w:left w:val="none" w:sz="0" w:space="0" w:color="auto"/>
                            <w:bottom w:val="none" w:sz="0" w:space="0" w:color="auto"/>
                            <w:right w:val="none" w:sz="0" w:space="0" w:color="auto"/>
                          </w:divBdr>
                          <w:divsChild>
                            <w:div w:id="484474195">
                              <w:marLeft w:val="0"/>
                              <w:marRight w:val="0"/>
                              <w:marTop w:val="0"/>
                              <w:marBottom w:val="0"/>
                              <w:divBdr>
                                <w:top w:val="none" w:sz="0" w:space="0" w:color="auto"/>
                                <w:left w:val="none" w:sz="0" w:space="0" w:color="auto"/>
                                <w:bottom w:val="none" w:sz="0" w:space="0" w:color="auto"/>
                                <w:right w:val="none" w:sz="0" w:space="0" w:color="auto"/>
                              </w:divBdr>
                            </w:div>
                            <w:div w:id="905142811">
                              <w:marLeft w:val="0"/>
                              <w:marRight w:val="0"/>
                              <w:marTop w:val="0"/>
                              <w:marBottom w:val="0"/>
                              <w:divBdr>
                                <w:top w:val="none" w:sz="0" w:space="0" w:color="auto"/>
                                <w:left w:val="none" w:sz="0" w:space="0" w:color="auto"/>
                                <w:bottom w:val="none" w:sz="0" w:space="0" w:color="auto"/>
                                <w:right w:val="none" w:sz="0" w:space="0" w:color="auto"/>
                              </w:divBdr>
                              <w:divsChild>
                                <w:div w:id="154698317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387350">
          <w:marLeft w:val="0"/>
          <w:marRight w:val="0"/>
          <w:marTop w:val="0"/>
          <w:marBottom w:val="0"/>
          <w:divBdr>
            <w:top w:val="none" w:sz="0" w:space="0" w:color="auto"/>
            <w:left w:val="none" w:sz="0" w:space="0" w:color="auto"/>
            <w:bottom w:val="none" w:sz="0" w:space="0" w:color="auto"/>
            <w:right w:val="none" w:sz="0" w:space="0" w:color="auto"/>
          </w:divBdr>
          <w:divsChild>
            <w:div w:id="142047907">
              <w:marLeft w:val="0"/>
              <w:marRight w:val="0"/>
              <w:marTop w:val="0"/>
              <w:marBottom w:val="567"/>
              <w:divBdr>
                <w:top w:val="none" w:sz="0" w:space="0" w:color="auto"/>
                <w:left w:val="none" w:sz="0" w:space="0" w:color="auto"/>
                <w:bottom w:val="none" w:sz="0" w:space="0" w:color="auto"/>
                <w:right w:val="none" w:sz="0" w:space="0" w:color="auto"/>
              </w:divBdr>
            </w:div>
            <w:div w:id="88907484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1387412547">
      <w:bodyDiv w:val="1"/>
      <w:marLeft w:val="0"/>
      <w:marRight w:val="0"/>
      <w:marTop w:val="0"/>
      <w:marBottom w:val="0"/>
      <w:divBdr>
        <w:top w:val="none" w:sz="0" w:space="0" w:color="auto"/>
        <w:left w:val="none" w:sz="0" w:space="0" w:color="auto"/>
        <w:bottom w:val="none" w:sz="0" w:space="0" w:color="auto"/>
        <w:right w:val="none" w:sz="0" w:space="0" w:color="auto"/>
      </w:divBdr>
    </w:div>
    <w:div w:id="1474785035">
      <w:bodyDiv w:val="1"/>
      <w:marLeft w:val="0"/>
      <w:marRight w:val="0"/>
      <w:marTop w:val="0"/>
      <w:marBottom w:val="0"/>
      <w:divBdr>
        <w:top w:val="none" w:sz="0" w:space="0" w:color="auto"/>
        <w:left w:val="none" w:sz="0" w:space="0" w:color="auto"/>
        <w:bottom w:val="none" w:sz="0" w:space="0" w:color="auto"/>
        <w:right w:val="none" w:sz="0" w:space="0" w:color="auto"/>
      </w:divBdr>
      <w:divsChild>
        <w:div w:id="611547824">
          <w:marLeft w:val="547"/>
          <w:marRight w:val="0"/>
          <w:marTop w:val="0"/>
          <w:marBottom w:val="0"/>
          <w:divBdr>
            <w:top w:val="none" w:sz="0" w:space="0" w:color="auto"/>
            <w:left w:val="none" w:sz="0" w:space="0" w:color="auto"/>
            <w:bottom w:val="none" w:sz="0" w:space="0" w:color="auto"/>
            <w:right w:val="none" w:sz="0" w:space="0" w:color="auto"/>
          </w:divBdr>
        </w:div>
      </w:divsChild>
    </w:div>
    <w:div w:id="1476407397">
      <w:bodyDiv w:val="1"/>
      <w:marLeft w:val="0"/>
      <w:marRight w:val="0"/>
      <w:marTop w:val="0"/>
      <w:marBottom w:val="0"/>
      <w:divBdr>
        <w:top w:val="none" w:sz="0" w:space="0" w:color="auto"/>
        <w:left w:val="none" w:sz="0" w:space="0" w:color="auto"/>
        <w:bottom w:val="none" w:sz="0" w:space="0" w:color="auto"/>
        <w:right w:val="none" w:sz="0" w:space="0" w:color="auto"/>
      </w:divBdr>
    </w:div>
    <w:div w:id="1546718462">
      <w:bodyDiv w:val="1"/>
      <w:marLeft w:val="0"/>
      <w:marRight w:val="0"/>
      <w:marTop w:val="0"/>
      <w:marBottom w:val="0"/>
      <w:divBdr>
        <w:top w:val="none" w:sz="0" w:space="0" w:color="auto"/>
        <w:left w:val="none" w:sz="0" w:space="0" w:color="auto"/>
        <w:bottom w:val="none" w:sz="0" w:space="0" w:color="auto"/>
        <w:right w:val="none" w:sz="0" w:space="0" w:color="auto"/>
      </w:divBdr>
      <w:divsChild>
        <w:div w:id="437605678">
          <w:marLeft w:val="547"/>
          <w:marRight w:val="0"/>
          <w:marTop w:val="0"/>
          <w:marBottom w:val="0"/>
          <w:divBdr>
            <w:top w:val="none" w:sz="0" w:space="0" w:color="auto"/>
            <w:left w:val="none" w:sz="0" w:space="0" w:color="auto"/>
            <w:bottom w:val="none" w:sz="0" w:space="0" w:color="auto"/>
            <w:right w:val="none" w:sz="0" w:space="0" w:color="auto"/>
          </w:divBdr>
        </w:div>
      </w:divsChild>
    </w:div>
    <w:div w:id="1740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2017/066/BILDES/N168_P2_22.02.2019..DOCX" TargetMode="External"/><Relationship Id="rId13" Type="http://schemas.openxmlformats.org/officeDocument/2006/relationships/hyperlink" Target="https://likumi.lv/ta/id/26021-par-reglamentetajam-profesijam-un-profesionalas-kvalifikacijas-atzisan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likumi.lv/ta/id/26021-par-reglamentetajam-profesijam-un-profesionalas-kvalifikacijas-atzisanu" TargetMode="External"/><Relationship Id="rId17" Type="http://schemas.openxmlformats.org/officeDocument/2006/relationships/hyperlink" Target="https://likumi.lv/ta/id/26021-par-reglamentetajam-profesijam-un-profesionalas-kvalifikacijas-atzisanu" TargetMode="External"/><Relationship Id="rId2" Type="http://schemas.openxmlformats.org/officeDocument/2006/relationships/numbering" Target="numbering.xml"/><Relationship Id="rId16" Type="http://schemas.openxmlformats.org/officeDocument/2006/relationships/hyperlink" Target="https://likumi.lv/ta/id/26021-par-reglamentetajam-profesijam-un-profesionalas-kvalifikacijas-atzisanu" TargetMode="Externa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7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68521-elektronisko-dokumentu-likums" TargetMode="External"/><Relationship Id="rId23" Type="http://schemas.openxmlformats.org/officeDocument/2006/relationships/fontTable" Target="fontTable.xml"/><Relationship Id="rId10" Type="http://schemas.openxmlformats.org/officeDocument/2006/relationships/hyperlink" Target="https://likumi.lv/ta/id/26021-par-reglamentetajam-profesijam-un-profesionalas-kvalifikacijas-atzisan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likumi.lv/ta/id/26021-par-reglamentetajam-profesijam-un-profesionalas-kvalifikacijas-atzisanu" TargetMode="External"/><Relationship Id="rId14" Type="http://schemas.openxmlformats.org/officeDocument/2006/relationships/hyperlink" Target="https://likumi.lv/wwwraksti/2016/250/BILDES/MK827_P1_22.02.2019.DOCX" TargetMode="External"/><Relationship Id="rId22"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9EF5-C64C-4A9A-8FCD-7F64ADD5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44375</Words>
  <Characters>25295</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Seļezņova</dc:creator>
  <cp:keywords/>
  <dc:description/>
  <cp:lastModifiedBy>Dace Lagzdiņa</cp:lastModifiedBy>
  <cp:revision>3</cp:revision>
  <dcterms:created xsi:type="dcterms:W3CDTF">2021-01-25T14:40:00Z</dcterms:created>
  <dcterms:modified xsi:type="dcterms:W3CDTF">2021-01-25T14:48:00Z</dcterms:modified>
</cp:coreProperties>
</file>