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504"/>
        <w:gridCol w:w="2496"/>
        <w:gridCol w:w="1254"/>
        <w:gridCol w:w="2009"/>
        <w:gridCol w:w="3360"/>
      </w:tblGrid>
      <w:tr w:rsidR="003D3A3B" w:rsidRPr="003D3A3B" w14:paraId="755A7BD3" w14:textId="77777777" w:rsidTr="001F016F">
        <w:trPr>
          <w:trHeight w:val="825"/>
        </w:trPr>
        <w:tc>
          <w:tcPr>
            <w:tcW w:w="8875" w:type="dxa"/>
            <w:gridSpan w:val="6"/>
            <w:shd w:val="clear" w:color="auto" w:fill="FFFFFF"/>
            <w:vAlign w:val="center"/>
            <w:hideMark/>
          </w:tcPr>
          <w:p w14:paraId="7385F6D0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BŪTISKĀKĀS ATBALSTA PROGRAMMAS COVID-19 SEKU MAZINĀŠANAI</w:t>
            </w:r>
            <w:r w:rsidRPr="003D3A3B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</w:p>
        </w:tc>
      </w:tr>
      <w:tr w:rsidR="001F016F" w:rsidRPr="00CB6D72" w14:paraId="6AFE1596" w14:textId="77777777" w:rsidTr="001F016F">
        <w:trPr>
          <w:trHeight w:val="495"/>
        </w:trPr>
        <w:tc>
          <w:tcPr>
            <w:tcW w:w="941" w:type="dxa"/>
            <w:shd w:val="clear" w:color="auto" w:fill="B3F1A9"/>
            <w:vAlign w:val="center"/>
            <w:hideMark/>
          </w:tcPr>
          <w:p w14:paraId="2B4D4E02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Atbalsta administrētājs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B3F1A9"/>
            <w:vAlign w:val="center"/>
            <w:hideMark/>
          </w:tcPr>
          <w:p w14:paraId="4FB65C0C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Programma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B3F1A9"/>
            <w:vAlign w:val="center"/>
            <w:hideMark/>
          </w:tcPr>
          <w:p w14:paraId="21F6107A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Ieviešanas laiks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764" w:type="dxa"/>
            <w:shd w:val="clear" w:color="auto" w:fill="B3F1A9"/>
            <w:vAlign w:val="center"/>
            <w:hideMark/>
          </w:tcPr>
          <w:p w14:paraId="77E2E32C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Saņēmējs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56" w:type="dxa"/>
            <w:shd w:val="clear" w:color="auto" w:fill="B3F1A9"/>
            <w:vAlign w:val="center"/>
            <w:hideMark/>
          </w:tcPr>
          <w:p w14:paraId="5631FA6E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Uzņēmuma lielums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123" w:type="dxa"/>
            <w:shd w:val="clear" w:color="auto" w:fill="B3F1A9"/>
            <w:vAlign w:val="center"/>
            <w:hideMark/>
          </w:tcPr>
          <w:p w14:paraId="56613A15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Finansējums, EUR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F016F" w:rsidRPr="00CB6D72" w14:paraId="7D4DC69E" w14:textId="77777777" w:rsidTr="001F016F">
        <w:trPr>
          <w:trHeight w:val="780"/>
        </w:trPr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308F1327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VID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7BDE9C2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Dīkstāves atbalsts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6196DF8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14.03.2020 - 30.06.2020</w:t>
            </w:r>
            <w:r w:rsidRPr="003D3A3B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89C88D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09.11.2020 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683AF12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8425CD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4F00DE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shd w:val="clear" w:color="auto" w:fill="C0C0C0"/>
                <w:lang w:eastAsia="lv-LV"/>
              </w:rPr>
              <w:t>Valsts budžets (VB) pavasarī</w:t>
            </w:r>
            <w:r w:rsidRPr="003D3A3B">
              <w:rPr>
                <w:rFonts w:ascii="Times New Roman" w:eastAsia="Times New Roman" w:hAnsi="Times New Roman" w:cs="Times New Roman"/>
                <w:shd w:val="clear" w:color="auto" w:fill="C0C0C0"/>
                <w:lang w:eastAsia="lv-LV"/>
              </w:rPr>
              <w:t>: </w:t>
            </w: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101,7 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8531FE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Izmaksāts: </w:t>
            </w: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 </w:t>
            </w:r>
            <w:r w:rsidRPr="003D3A3B">
              <w:rPr>
                <w:rFonts w:ascii="Times New Roman" w:eastAsia="Times New Roman" w:hAnsi="Times New Roman" w:cs="Times New Roman"/>
                <w:color w:val="FF0000"/>
                <w:shd w:val="clear" w:color="auto" w:fill="C0C0C0"/>
                <w:lang w:eastAsia="lv-LV"/>
              </w:rPr>
              <w:t>53,8 milj.</w:t>
            </w:r>
            <w:r w:rsidRPr="003D3A3B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7FCB75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104,5 milj. 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1512623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~21,2 milj. </w:t>
            </w:r>
          </w:p>
        </w:tc>
      </w:tr>
      <w:tr w:rsidR="001F016F" w:rsidRPr="00CB6D72" w14:paraId="2FD48101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98CEB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6E2FCE0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algu subsīdijai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B00381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09.11.2020 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27497E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DF4790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6D48C1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 75,6 milj. 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30E1F5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~6 milj. </w:t>
            </w:r>
          </w:p>
        </w:tc>
      </w:tr>
      <w:tr w:rsidR="001F016F" w:rsidRPr="00CB6D72" w14:paraId="4278F44C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5D2A4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0B4E97C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Grants apgrozāmajiem līdzekļiem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1224C1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01.11.2020 – 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BCF010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F67331F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521147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 piešķirts: 70,8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11BCC4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</w:t>
            </w:r>
            <w:r w:rsidRPr="003D3A3B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>: </w:t>
            </w: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~12,8 milj. </w:t>
            </w:r>
          </w:p>
        </w:tc>
      </w:tr>
      <w:tr w:rsidR="001F016F" w:rsidRPr="00CB6D72" w14:paraId="10551AA7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40D10A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12A046C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Nodokļu samaksas termiņa pagarināšana vai sadalīšana nomaksas termiņos uz laiku līdz 3 gadiem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9C7E11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Līdz 30.06.2021.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413DE7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94964C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Neatkarīgi no uzņēmuma lieluma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FABE3F5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pagarinājumu kopsumma: ~331,2 milj. </w:t>
            </w:r>
          </w:p>
        </w:tc>
      </w:tr>
      <w:tr w:rsidR="001F016F" w:rsidRPr="00CB6D72" w14:paraId="1D14E47A" w14:textId="77777777" w:rsidTr="001F016F">
        <w:trPr>
          <w:trHeight w:val="780"/>
        </w:trPr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2BEC3AAE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2094000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</w:t>
            </w:r>
            <w:hyperlink r:id="rId7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Apgrozāmo līdzekļu aizdevumi 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8D1C5B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25.03.2020 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29AC7A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6EA717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B10B31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60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0AB405D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ALTUM: 150 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  </w:t>
            </w:r>
          </w:p>
          <w:p w14:paraId="3750428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Piešķirts: 94 milj. </w:t>
            </w:r>
          </w:p>
        </w:tc>
      </w:tr>
      <w:tr w:rsidR="001F016F" w:rsidRPr="00CB6D72" w14:paraId="50EA1120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DCEF9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6C49F83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 banku kredītu brīvdienām 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CC3C33F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25.03.2020 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D26388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52870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F11F88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47,5 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F78DBC3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garantiju kopsumma: 36,5 milj. </w:t>
            </w:r>
          </w:p>
          <w:p w14:paraId="3A93BDE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Garantēto kredītu kopapjoms: 98 milj.  </w:t>
            </w:r>
          </w:p>
        </w:tc>
      </w:tr>
      <w:tr w:rsidR="001F016F" w:rsidRPr="00CB6D72" w14:paraId="283A8FD6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FE545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172B707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Eksporta kredītu garantijas 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788579D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3A0F2D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15.04.2020 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0902C8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09AA8F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 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BE1168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Atmaksātie ES fondu līdzekļi: 2,5 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52A0625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Izsniegto garantiju kopējais apjoms: 9,6 milj., deklarētais jeb jau notikušo darījumu apjoms: 30,3 milj. </w:t>
            </w:r>
          </w:p>
        </w:tc>
      </w:tr>
      <w:tr w:rsidR="001F016F" w:rsidRPr="00CB6D72" w14:paraId="7CEC2821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CC8C6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249F517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Garantijas lielajiem komersantiem</w:t>
              </w:r>
            </w:hyperlink>
            <w:r w:rsidRPr="003D3A3B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 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0F03F2AF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24.08.2020 – 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581D182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04F28F8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7E3632B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20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696067D9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 </w:t>
            </w:r>
          </w:p>
          <w:p w14:paraId="327CE865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F016F" w:rsidRPr="00CB6D72" w14:paraId="0D4C089B" w14:textId="77777777" w:rsidTr="001F016F">
        <w:trPr>
          <w:trHeight w:val="7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CC7819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6127FF2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Kapitāla fonds lielajiem komersantiem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674F547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232324"/>
                <w:lang w:eastAsia="lv-LV"/>
              </w:rPr>
              <w:t>31.07.2020 – 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FF28AC5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C28992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024965C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50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6A905B0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darījumu, aktīvs darbs ar 20 projektu </w:t>
            </w:r>
          </w:p>
        </w:tc>
      </w:tr>
      <w:tr w:rsidR="001F016F" w:rsidRPr="00CB6D72" w14:paraId="099E6B85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F2E9B7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59FCEF4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Aizdevumi vidējiem un lielajiem uzņēmumiem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774D39B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10.11.2020 – 31.12.2021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37E6C676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B587EF3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D0B0132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50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A39E1F6" w14:textId="77777777" w:rsidR="003D3A3B" w:rsidRPr="003D3A3B" w:rsidRDefault="003D3A3B" w:rsidP="003D3A3B">
            <w:pPr>
              <w:shd w:val="clear" w:color="auto" w:fill="FEFEFE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noslēgušos darījumu </w:t>
            </w:r>
          </w:p>
        </w:tc>
      </w:tr>
      <w:tr w:rsidR="001F016F" w:rsidRPr="00CB6D72" w14:paraId="74137135" w14:textId="77777777" w:rsidTr="001F016F">
        <w:trPr>
          <w:trHeight w:val="780"/>
        </w:trPr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1D8F75EE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LIAA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23ABF02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operacionālo izmaksu segšanai viesnīcām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629911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04.12.2020 – 18.12.2020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3B0EA2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51424E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0D95F8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 4,7 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1E31B5A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2,17 milj. </w:t>
            </w:r>
          </w:p>
        </w:tc>
      </w:tr>
      <w:tr w:rsidR="001F016F" w:rsidRPr="00CB6D72" w14:paraId="4D599094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AE369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5622EF03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Starptautiskās konkurētspējas un eksporta veicināšana  </w:t>
              </w:r>
              <w:r w:rsidRPr="003D3A3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 </w:t>
              </w:r>
            </w:hyperlink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 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53824F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05.08.2020 – 31.07.2023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5EE5678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3780B6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F5AC8D5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 69,3 milj.,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atlikums vēl 31,9 milj. </w:t>
            </w:r>
          </w:p>
          <w:p w14:paraId="08D77FB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 uzņēmumiem.: 29,1 milj. </w:t>
            </w:r>
          </w:p>
          <w:p w14:paraId="4E4BCF3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 tūrisma nozares uzņēmumiem.: 8,2 milj. </w:t>
            </w:r>
          </w:p>
        </w:tc>
      </w:tr>
      <w:tr w:rsidR="001F016F" w:rsidRPr="00CB6D72" w14:paraId="3227ACF3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0C5390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D9D9D9"/>
            <w:vAlign w:val="center"/>
            <w:hideMark/>
          </w:tcPr>
          <w:p w14:paraId="73EE6DF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eksportējošiem uzņēmumiem darba samaksas kompensēšanai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D9D9D9"/>
            <w:vAlign w:val="center"/>
            <w:hideMark/>
          </w:tcPr>
          <w:p w14:paraId="1CFD6E7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05.08.2020 – 30.10.2020   </w:t>
            </w:r>
          </w:p>
        </w:tc>
        <w:tc>
          <w:tcPr>
            <w:tcW w:w="764" w:type="dxa"/>
            <w:shd w:val="clear" w:color="auto" w:fill="D9D9D9"/>
            <w:vAlign w:val="center"/>
            <w:hideMark/>
          </w:tcPr>
          <w:p w14:paraId="41842C6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D9D9D9"/>
            <w:vAlign w:val="center"/>
            <w:hideMark/>
          </w:tcPr>
          <w:p w14:paraId="06A7CBA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D9D9D9"/>
            <w:vAlign w:val="center"/>
            <w:hideMark/>
          </w:tcPr>
          <w:p w14:paraId="6E3C788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 31 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0E9532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30,39 mij.  </w:t>
            </w:r>
          </w:p>
        </w:tc>
      </w:tr>
      <w:tr w:rsidR="001F016F" w:rsidRPr="00CB6D72" w14:paraId="52861D8F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22BF71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D9D9D9"/>
            <w:vAlign w:val="center"/>
            <w:hideMark/>
          </w:tcPr>
          <w:p w14:paraId="4B1731B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uzņēmumiem darba samaksas kompensēšanai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D9D9D9"/>
            <w:vAlign w:val="center"/>
            <w:hideMark/>
          </w:tcPr>
          <w:p w14:paraId="53DBD16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29.07.2020 – 30.09.2020  </w:t>
            </w:r>
          </w:p>
        </w:tc>
        <w:tc>
          <w:tcPr>
            <w:tcW w:w="764" w:type="dxa"/>
            <w:shd w:val="clear" w:color="auto" w:fill="D9D9D9"/>
            <w:vAlign w:val="center"/>
            <w:hideMark/>
          </w:tcPr>
          <w:p w14:paraId="32FD9A5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D9D9D9"/>
            <w:vAlign w:val="center"/>
            <w:hideMark/>
          </w:tcPr>
          <w:p w14:paraId="4617A6D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D9D9D9"/>
            <w:vAlign w:val="center"/>
            <w:hideMark/>
          </w:tcPr>
          <w:p w14:paraId="14697EA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14,6 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E2B69C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14,6 milj. </w:t>
            </w:r>
          </w:p>
        </w:tc>
      </w:tr>
      <w:tr w:rsidR="001F016F" w:rsidRPr="00CB6D72" w14:paraId="09D5F856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8D31C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7F37C30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individuālo aizsardzības līdzekļu sertifikācijai 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942702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08.06.2020 – 31.07.2023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4D5B5C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5AB67D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BBA6C3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1F016F" w:rsidRPr="00CB6D72" w14:paraId="58EB68BA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A4AEDD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78D55A4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uzņēmumu komandējumu organizēšanai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2BF4672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02.04.2020 – 31.12.2020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5A2505A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957898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E43C50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1F016F" w:rsidRPr="00CB6D72" w14:paraId="1623DBDE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1D7BB7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381FF4A5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Apmācības nodarbināto prasmju pilnveidei (nozaru asociācijas, LIAA)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3CF93DA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2021.-2023. gads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0BDFB3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35C446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 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5B80253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ERAF: 19,7 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F3DEFC3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Vēl nav noslēgti esošo līgumu grozījumi </w:t>
            </w:r>
          </w:p>
        </w:tc>
      </w:tr>
      <w:tr w:rsidR="001F016F" w:rsidRPr="00CB6D72" w14:paraId="4C89773F" w14:textId="77777777" w:rsidTr="001F016F">
        <w:tc>
          <w:tcPr>
            <w:tcW w:w="941" w:type="dxa"/>
            <w:shd w:val="clear" w:color="auto" w:fill="auto"/>
            <w:vAlign w:val="center"/>
            <w:hideMark/>
          </w:tcPr>
          <w:p w14:paraId="78B686D2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0D5F28D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 fiziskām personām (</w:t>
            </w:r>
            <w:proofErr w:type="spellStart"/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Covid</w:t>
            </w:r>
            <w:proofErr w:type="spellEnd"/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– 19 kontaktpersonas, inficētās personas, repatrianti)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6AD9D9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28.12. 2020. - 31.03.2021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D835E28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Fiziska persona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3BFF62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a) Covid-19 pacienti ar viegliem slimības simptomiem; 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b) Covid-19 pacienti 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pēc ārstēšanās stacionārā, kam vēl saglabājas simptomi; </w:t>
            </w:r>
          </w:p>
          <w:p w14:paraId="0652226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c) Covid-19 slimnieku kontaktpersonas; </w:t>
            </w:r>
          </w:p>
          <w:p w14:paraId="17FEE87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d) personas, kurām jāievēro pašizolācija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929F52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VB: 2,173 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9AEA8A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16 162.88  </w:t>
            </w:r>
          </w:p>
        </w:tc>
      </w:tr>
      <w:tr w:rsidR="001F016F" w:rsidRPr="00CB6D72" w14:paraId="72CEB30B" w14:textId="77777777" w:rsidTr="001F016F"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14:paraId="50B07E88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Cits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D9D9D9"/>
            <w:vAlign w:val="center"/>
            <w:hideMark/>
          </w:tcPr>
          <w:p w14:paraId="1DF30EA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Atbalsts tūrisma operatoriem repatriācijas izmaksu segšanai (PTAC)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D9D9D9"/>
            <w:vAlign w:val="center"/>
            <w:hideMark/>
          </w:tcPr>
          <w:p w14:paraId="1086286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20.06.2020 – 01.10.2020  </w:t>
            </w:r>
          </w:p>
        </w:tc>
        <w:tc>
          <w:tcPr>
            <w:tcW w:w="764" w:type="dxa"/>
            <w:shd w:val="clear" w:color="auto" w:fill="D9D9D9"/>
            <w:vAlign w:val="center"/>
            <w:hideMark/>
          </w:tcPr>
          <w:p w14:paraId="05C914C5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D9D9D9"/>
            <w:vAlign w:val="center"/>
            <w:hideMark/>
          </w:tcPr>
          <w:p w14:paraId="0E2E8E2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D9D9D9"/>
            <w:vAlign w:val="center"/>
            <w:hideMark/>
          </w:tcPr>
          <w:p w14:paraId="2B0F432F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VB: 640 000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0391289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402 375.90 </w:t>
            </w:r>
          </w:p>
        </w:tc>
      </w:tr>
      <w:tr w:rsidR="001F016F" w:rsidRPr="00CB6D72" w14:paraId="22B344E6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7A1CE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14:paraId="65C762EE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Energoefektivitātes likumā noteikto pienākumu izpildes termiņa pagarinājums (BVKB)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FFFFFF"/>
            <w:vAlign w:val="center"/>
            <w:hideMark/>
          </w:tcPr>
          <w:p w14:paraId="2D2B317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Līdz 31.12.2021. 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6D16208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 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14:paraId="04EB1458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Lielie uzņēmumi un lielie elektroenerģijas patērētāji 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14:paraId="49782F1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1F016F" w:rsidRPr="00CB6D72" w14:paraId="3D895280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66E03A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4FB5058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Atbalsts nomas maksas segšanai (valsts un pašvaldību iestādes, kapitālsabiedrības)</w:t>
              </w:r>
              <w:r w:rsidRPr="003D3A3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 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6EA1306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12.03.2020 – 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38CADA0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91A122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8367DEA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1F016F" w:rsidRPr="00CB6D72" w14:paraId="2D79DC98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2EBFD5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1482253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tgtFrame="_blank" w:history="1">
              <w:r w:rsidRPr="003D3A3B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  <w:lang w:eastAsia="lv-LV"/>
                </w:rPr>
                <w:t>Nekustamā īpašuma nodokļa nomaksas termiņa pagarinājums (pašvaldības)</w:t>
              </w:r>
              <w:r w:rsidRPr="003D3A3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lv-LV"/>
                </w:rPr>
                <w:t> </w:t>
              </w:r>
            </w:hyperlink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5FDAC33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2020. un 2021. gadā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667EED37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Uzņēmums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5F3C96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Sīkie, mazie, vidējie, lielie uzņēmumi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6A405A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  <w:tr w:rsidR="001F016F" w:rsidRPr="00CB6D72" w14:paraId="62B57683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06F89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0C93BD1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Piemaksa dīkstāves atbalstam par apgādībā esošu bērnu (VSAA)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1AC967B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i/>
                <w:iCs/>
                <w:shd w:val="clear" w:color="auto" w:fill="C0C0C0"/>
                <w:lang w:eastAsia="lv-LV"/>
              </w:rPr>
              <w:t>09.04.2020 – 30.06.2020</w:t>
            </w:r>
            <w:r w:rsidRPr="003D3A3B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 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3B9D450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09.11.2020 – 09.01.2021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1B6D099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Darbinieks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11496C1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-  </w:t>
            </w:r>
            <w:bookmarkStart w:id="0" w:name="_GoBack"/>
            <w:bookmarkEnd w:id="0"/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DE841DB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 1,6 milj. (līdz 30.06.2020.)  </w:t>
            </w:r>
          </w:p>
          <w:p w14:paraId="62333CEF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Izmaksāts:189 690 </w:t>
            </w:r>
            <w:proofErr w:type="spellStart"/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euro</w:t>
            </w:r>
            <w:proofErr w:type="spellEnd"/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(dati uz 17.01.2021.) </w:t>
            </w:r>
          </w:p>
        </w:tc>
      </w:tr>
      <w:tr w:rsidR="001F016F" w:rsidRPr="00CB6D72" w14:paraId="44AA09BE" w14:textId="77777777" w:rsidTr="001F016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069B0" w14:textId="77777777" w:rsidR="003D3A3B" w:rsidRPr="003D3A3B" w:rsidRDefault="003D3A3B" w:rsidP="003D3A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14:paraId="4D336692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Slimības lapas Covid-19 inficētajiem 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47F2BC84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(B lapas)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14:paraId="4636E6C0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22.03.2020 – 30.06.2021  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433F2293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Iedzīvotājs 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81E3E89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Neatkarīgi no uzņēmuma lieluma   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B520581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4,7 milj.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(dati uz 16.12.2020)  </w:t>
            </w:r>
          </w:p>
        </w:tc>
      </w:tr>
      <w:tr w:rsidR="001F016F" w:rsidRPr="00CB6D72" w14:paraId="6513F705" w14:textId="77777777" w:rsidTr="001F016F">
        <w:trPr>
          <w:trHeight w:val="495"/>
        </w:trPr>
        <w:tc>
          <w:tcPr>
            <w:tcW w:w="941" w:type="dxa"/>
            <w:shd w:val="clear" w:color="auto" w:fill="auto"/>
            <w:vAlign w:val="center"/>
            <w:hideMark/>
          </w:tcPr>
          <w:p w14:paraId="4A449CCF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17" w:type="dxa"/>
            <w:shd w:val="clear" w:color="auto" w:fill="D0CECE"/>
            <w:vAlign w:val="center"/>
            <w:hideMark/>
          </w:tcPr>
          <w:p w14:paraId="4540826C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Dīkstāves palīdzības pabalsts (VSAA)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  <w:tc>
          <w:tcPr>
            <w:tcW w:w="1574" w:type="dxa"/>
            <w:shd w:val="clear" w:color="auto" w:fill="D0CECE"/>
            <w:vAlign w:val="center"/>
            <w:hideMark/>
          </w:tcPr>
          <w:p w14:paraId="56D83F2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14.03.2020 – 30.06.2020  </w:t>
            </w:r>
          </w:p>
        </w:tc>
        <w:tc>
          <w:tcPr>
            <w:tcW w:w="764" w:type="dxa"/>
            <w:shd w:val="clear" w:color="auto" w:fill="D0CECE"/>
            <w:vAlign w:val="center"/>
            <w:hideMark/>
          </w:tcPr>
          <w:p w14:paraId="40FC884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Iedzīvotājs  </w:t>
            </w:r>
          </w:p>
        </w:tc>
        <w:tc>
          <w:tcPr>
            <w:tcW w:w="1256" w:type="dxa"/>
            <w:shd w:val="clear" w:color="auto" w:fill="D0CECE"/>
            <w:vAlign w:val="center"/>
            <w:hideMark/>
          </w:tcPr>
          <w:p w14:paraId="3305BB7A" w14:textId="77777777" w:rsidR="003D3A3B" w:rsidRPr="003D3A3B" w:rsidRDefault="003D3A3B" w:rsidP="003D3A3B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-   </w:t>
            </w:r>
          </w:p>
        </w:tc>
        <w:tc>
          <w:tcPr>
            <w:tcW w:w="2123" w:type="dxa"/>
            <w:shd w:val="clear" w:color="auto" w:fill="D0CECE"/>
            <w:vAlign w:val="center"/>
            <w:hideMark/>
          </w:tcPr>
          <w:p w14:paraId="7DF6186D" w14:textId="77777777" w:rsidR="003D3A3B" w:rsidRPr="003D3A3B" w:rsidRDefault="003D3A3B" w:rsidP="003D3A3B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D3A3B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Izmaksāts: 1,7 milj. </w:t>
            </w:r>
            <w:r w:rsidRPr="003D3A3B">
              <w:rPr>
                <w:rFonts w:ascii="Times New Roman" w:eastAsia="Times New Roman" w:hAnsi="Times New Roman" w:cs="Times New Roman"/>
                <w:lang w:eastAsia="lv-LV"/>
              </w:rPr>
              <w:t>  </w:t>
            </w:r>
          </w:p>
        </w:tc>
      </w:tr>
    </w:tbl>
    <w:p w14:paraId="19E69B39" w14:textId="77777777" w:rsidR="008B5C29" w:rsidRPr="00CB6D72" w:rsidRDefault="00CB6D72">
      <w:pPr>
        <w:ind w:left="142"/>
        <w:rPr>
          <w:rFonts w:ascii="Times New Roman" w:hAnsi="Times New Roman" w:cs="Times New Roman"/>
        </w:rPr>
      </w:pPr>
    </w:p>
    <w:sectPr w:rsidR="008B5C29" w:rsidRPr="00CB6D72" w:rsidSect="001F016F">
      <w:head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D841" w14:textId="77777777" w:rsidR="001F016F" w:rsidRDefault="001F016F" w:rsidP="001F016F">
      <w:pPr>
        <w:spacing w:after="0" w:line="240" w:lineRule="auto"/>
      </w:pPr>
      <w:r>
        <w:separator/>
      </w:r>
    </w:p>
  </w:endnote>
  <w:endnote w:type="continuationSeparator" w:id="0">
    <w:p w14:paraId="44FDB9E1" w14:textId="77777777" w:rsidR="001F016F" w:rsidRDefault="001F016F" w:rsidP="001F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C08D" w14:textId="77777777" w:rsidR="001F016F" w:rsidRDefault="001F016F" w:rsidP="001F016F">
      <w:pPr>
        <w:spacing w:after="0" w:line="240" w:lineRule="auto"/>
      </w:pPr>
      <w:r>
        <w:separator/>
      </w:r>
    </w:p>
  </w:footnote>
  <w:footnote w:type="continuationSeparator" w:id="0">
    <w:p w14:paraId="3B235C6D" w14:textId="77777777" w:rsidR="001F016F" w:rsidRDefault="001F016F" w:rsidP="001F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BE19" w14:textId="432EA929" w:rsidR="00CB6D72" w:rsidRDefault="00CB6D72" w:rsidP="00CB6D72">
    <w:pPr>
      <w:pStyle w:val="Header"/>
      <w:jc w:val="right"/>
      <w:rPr>
        <w:rFonts w:ascii="Times New Roman" w:hAnsi="Times New Roman" w:cs="Times New Roman"/>
        <w:i/>
        <w:iCs/>
      </w:rPr>
    </w:pPr>
    <w:r w:rsidRPr="00E12CB7">
      <w:rPr>
        <w:rFonts w:ascii="Times New Roman" w:hAnsi="Times New Roman" w:cs="Times New Roman"/>
        <w:i/>
        <w:iCs/>
      </w:rPr>
      <w:t xml:space="preserve">Informācija aktualizēta </w:t>
    </w:r>
    <w:r>
      <w:rPr>
        <w:rFonts w:ascii="Times New Roman" w:hAnsi="Times New Roman" w:cs="Times New Roman"/>
        <w:i/>
        <w:iCs/>
      </w:rPr>
      <w:t>2</w:t>
    </w:r>
    <w:r>
      <w:rPr>
        <w:rFonts w:ascii="Times New Roman" w:hAnsi="Times New Roman" w:cs="Times New Roman"/>
        <w:i/>
        <w:iCs/>
      </w:rPr>
      <w:t>9</w:t>
    </w:r>
    <w:r>
      <w:rPr>
        <w:rFonts w:ascii="Times New Roman" w:hAnsi="Times New Roman" w:cs="Times New Roman"/>
        <w:i/>
        <w:iCs/>
      </w:rPr>
      <w:t>.</w:t>
    </w:r>
    <w:r w:rsidRPr="00E12CB7">
      <w:rPr>
        <w:rFonts w:ascii="Times New Roman" w:hAnsi="Times New Roman" w:cs="Times New Roman"/>
        <w:i/>
        <w:iCs/>
      </w:rPr>
      <w:t>01.2021.</w:t>
    </w:r>
  </w:p>
  <w:p w14:paraId="5E34EEBD" w14:textId="3E2E602F" w:rsidR="001F016F" w:rsidRPr="00CB6D72" w:rsidRDefault="001F016F" w:rsidP="00C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3B"/>
    <w:rsid w:val="00132BCC"/>
    <w:rsid w:val="001F016F"/>
    <w:rsid w:val="003D3A3B"/>
    <w:rsid w:val="00CB6D72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85C4"/>
  <w15:chartTrackingRefBased/>
  <w15:docId w15:val="{D5D70BEF-C949-479F-BDDC-8D232C59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3D3A3B"/>
  </w:style>
  <w:style w:type="character" w:customStyle="1" w:styleId="eop">
    <w:name w:val="eop"/>
    <w:basedOn w:val="DefaultParagraphFont"/>
    <w:rsid w:val="003D3A3B"/>
  </w:style>
  <w:style w:type="character" w:customStyle="1" w:styleId="scxw185235585">
    <w:name w:val="scxw185235585"/>
    <w:basedOn w:val="DefaultParagraphFont"/>
    <w:rsid w:val="003D3A3B"/>
  </w:style>
  <w:style w:type="paragraph" w:styleId="Header">
    <w:name w:val="header"/>
    <w:basedOn w:val="Normal"/>
    <w:link w:val="HeaderChar"/>
    <w:uiPriority w:val="99"/>
    <w:unhideWhenUsed/>
    <w:rsid w:val="001F0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6F"/>
  </w:style>
  <w:style w:type="paragraph" w:styleId="Footer">
    <w:name w:val="footer"/>
    <w:basedOn w:val="Normal"/>
    <w:link w:val="FooterChar"/>
    <w:uiPriority w:val="99"/>
    <w:unhideWhenUsed/>
    <w:rsid w:val="001F0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akalpojumi/uznemejiem-covid-19/garantija-kredita-brivdienam-covid-19/par-garantiju/" TargetMode="External"/><Relationship Id="rId13" Type="http://schemas.openxmlformats.org/officeDocument/2006/relationships/hyperlink" Target="https://www.liaa.gov.lv/lv/programmas/skv-uznemejdarbib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tum.lv/lv/pakalpojumi/uznemejiem-covid-19/apgrozamo-lidzeklu-aizdevums-covid-19/par-aizdevumu/" TargetMode="External"/><Relationship Id="rId12" Type="http://schemas.openxmlformats.org/officeDocument/2006/relationships/hyperlink" Target="https://www.altum.lv/lv/pakalpojumi/uznemejiem-covid-19/aizdevumi-lieliem-un-videjiem-komersantiem-covid-19/aizdevumi-lieliem-un-videjiem-komersantiem-covid-19/" TargetMode="External"/><Relationship Id="rId17" Type="http://schemas.openxmlformats.org/officeDocument/2006/relationships/hyperlink" Target="https://likumi.lv/ta/id/315287-covid-19-infekcijas-izplatibas-seku-parvaresanas-liku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kumi.lv/ta/id/315287-covid-19-infekcijas-izplatibas-seku-parvaresanas-likum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d.gov.lv/lv/covid-19" TargetMode="External"/><Relationship Id="rId11" Type="http://schemas.openxmlformats.org/officeDocument/2006/relationships/hyperlink" Target="https://www.altum.lv/lv/pakalpojumi/uznemejiem-covid-19/kapitala-fonds-covid-19/kapitala-fonds-covid-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vkb.gov.lv/lv/jaunums/komersantiem-vares-pagarinat-energodokumentu-iesniegsanu-un-nodevas-samaksas-terminu" TargetMode="External"/><Relationship Id="rId10" Type="http://schemas.openxmlformats.org/officeDocument/2006/relationships/hyperlink" Target="https://www.altum.lv/lv/pakalpojumi/uznemejiem-covid-19/lielo-komersantu-garantija-covid-19/lielo-komersantu-garantija-covid-19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ltum.lv/lv/pakalpojumi/eksporta-kreditu-garantijas/eksporta-kredita-garantijas/par-programmu/" TargetMode="External"/><Relationship Id="rId14" Type="http://schemas.openxmlformats.org/officeDocument/2006/relationships/hyperlink" Target="https://www.liaa.gov.lv/lv/covid19/medicinisko-masku-un-respiratoru-razo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4076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Elita Rubesa-Voravko</cp:lastModifiedBy>
  <cp:revision>1</cp:revision>
  <dcterms:created xsi:type="dcterms:W3CDTF">2021-01-29T14:41:00Z</dcterms:created>
  <dcterms:modified xsi:type="dcterms:W3CDTF">2021-01-30T09:19:00Z</dcterms:modified>
</cp:coreProperties>
</file>