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3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3680"/>
        <w:gridCol w:w="2460"/>
        <w:gridCol w:w="1218"/>
        <w:gridCol w:w="1756"/>
        <w:gridCol w:w="3958"/>
      </w:tblGrid>
      <w:tr w:rsidR="00431295" w:rsidRPr="00431295" w14:paraId="6A84E42C" w14:textId="77777777" w:rsidTr="00B64282">
        <w:trPr>
          <w:trHeight w:val="825"/>
        </w:trPr>
        <w:tc>
          <w:tcPr>
            <w:tcW w:w="14533" w:type="dxa"/>
            <w:gridSpan w:val="6"/>
            <w:shd w:val="clear" w:color="auto" w:fill="FFFFFF"/>
            <w:vAlign w:val="center"/>
            <w:hideMark/>
          </w:tcPr>
          <w:p w14:paraId="2C5C430C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431295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431295" w:rsidRPr="00431295" w14:paraId="77081345" w14:textId="77777777" w:rsidTr="00B64282">
        <w:trPr>
          <w:trHeight w:val="495"/>
        </w:trPr>
        <w:tc>
          <w:tcPr>
            <w:tcW w:w="1466" w:type="dxa"/>
            <w:shd w:val="clear" w:color="auto" w:fill="B3F1A9"/>
            <w:vAlign w:val="center"/>
            <w:hideMark/>
          </w:tcPr>
          <w:p w14:paraId="07324A66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B3F1A9"/>
            <w:vAlign w:val="center"/>
            <w:hideMark/>
          </w:tcPr>
          <w:p w14:paraId="2F5CD97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B3F1A9"/>
            <w:vAlign w:val="center"/>
            <w:hideMark/>
          </w:tcPr>
          <w:p w14:paraId="180E61E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182" w:type="dxa"/>
            <w:shd w:val="clear" w:color="auto" w:fill="B3F1A9"/>
            <w:vAlign w:val="center"/>
            <w:hideMark/>
          </w:tcPr>
          <w:p w14:paraId="7ACD8D16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73" w:type="dxa"/>
            <w:shd w:val="clear" w:color="auto" w:fill="B3F1A9"/>
            <w:vAlign w:val="center"/>
            <w:hideMark/>
          </w:tcPr>
          <w:p w14:paraId="3AAA8678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979" w:type="dxa"/>
            <w:shd w:val="clear" w:color="auto" w:fill="B3F1A9"/>
            <w:vAlign w:val="center"/>
            <w:hideMark/>
          </w:tcPr>
          <w:p w14:paraId="3AF57EA3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8CA2220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0BD83907" w14:textId="61D1301B" w:rsidR="00431295" w:rsidRPr="00431295" w:rsidRDefault="00E12CB7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VID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11077D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FD34D9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853D6A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35E600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965EC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41BE02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431295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101.7 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1649B0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53.8 milj.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B9C631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992336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Izmaksāts:~ 13.8 milj. </w:t>
            </w:r>
          </w:p>
        </w:tc>
        <w:bookmarkStart w:id="0" w:name="_GoBack"/>
        <w:bookmarkEnd w:id="0"/>
      </w:tr>
      <w:tr w:rsidR="00B64282" w:rsidRPr="00431295" w14:paraId="7EEE2BB8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8BF234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CD780C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3274C5A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4CFBD0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093D78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2C097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189CF9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~3,6 milj. </w:t>
            </w:r>
          </w:p>
        </w:tc>
      </w:tr>
      <w:tr w:rsidR="00B64282" w:rsidRPr="00431295" w14:paraId="4F53097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103DD0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142013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DA1A5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D48C5A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BD4136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1FA226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 70,8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40783A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Izmaksāts: </w:t>
            </w: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~1,7 milj. </w:t>
            </w:r>
          </w:p>
        </w:tc>
      </w:tr>
      <w:tr w:rsidR="00B64282" w:rsidRPr="00431295" w14:paraId="0E94BB7E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9F0BF9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539B1EF5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0FF6C2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Līdz 30.06.2021.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61E400A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2F92E1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C6A8C4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6C84C4CF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7AE99BA0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6F043492" w14:textId="7B94E2F4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7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Apgrozāmo līdzekļu aizdevumi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F61B12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1D64FE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5C535B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9AAF95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F2D21A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14:paraId="716FE3D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92.5 milj. </w:t>
            </w:r>
          </w:p>
        </w:tc>
      </w:tr>
      <w:tr w:rsidR="00B64282" w:rsidRPr="00431295" w14:paraId="543CB181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7F3668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7756FB56" w14:textId="34886CF9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Garantijas banku kredītu brīvdienām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5EF4FDF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77C0B48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DB05F9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0B80F46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D2CF02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 33.5 milj. </w:t>
            </w:r>
          </w:p>
          <w:p w14:paraId="7006E99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 93 milj.  </w:t>
            </w:r>
          </w:p>
        </w:tc>
      </w:tr>
      <w:tr w:rsidR="00B64282" w:rsidRPr="00431295" w14:paraId="04327839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7285B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F81A8BC" w14:textId="0DA39F82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Eksporta kredītu garantijas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  <w:p w14:paraId="6C32FE8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B5C414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D41744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3156FE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873A52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7946D5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 – 12.5 milj., deklarētais jeb jau notikušo darījumu apjoms: 41.67 milj. </w:t>
            </w:r>
          </w:p>
        </w:tc>
      </w:tr>
      <w:tr w:rsidR="00B64282" w:rsidRPr="00431295" w14:paraId="64AAC93D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F3AD43D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EECDE1C" w14:textId="325AE02C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Garantijas lielajiem komersantiem</w:t>
              </w:r>
            </w:hyperlink>
            <w:r w:rsidR="00431295" w:rsidRPr="00431295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5011A99E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0A4FD3F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4943479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4ADF6F3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0E79ED2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14:paraId="10C4B04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 </w:t>
            </w:r>
          </w:p>
        </w:tc>
      </w:tr>
      <w:tr w:rsidR="00B64282" w:rsidRPr="00431295" w14:paraId="54D04726" w14:textId="77777777" w:rsidTr="00B64282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F70D45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EC4B6F4" w14:textId="3F82EEDC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Kapitāla fonds lielajiem komersantiem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BAB92E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02F3661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E460354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7EFA6A0E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7C3924B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darījumu, aktīvs darbs ar 21 projektu </w:t>
            </w:r>
          </w:p>
        </w:tc>
      </w:tr>
      <w:tr w:rsidR="00B64282" w:rsidRPr="00431295" w14:paraId="68DF20D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4658F7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6CFE59C" w14:textId="5C1EFA8E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Aizdevumi vidējiem un lielajiem uzņēmumiem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0A83808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07A8B1D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83782EA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04A651BC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B9A4893" w14:textId="77777777" w:rsidR="00431295" w:rsidRPr="00431295" w:rsidRDefault="00431295" w:rsidP="00964E68">
            <w:pPr>
              <w:shd w:val="clear" w:color="auto" w:fill="FEFEFE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B64282" w:rsidRPr="00431295" w14:paraId="42DB0D4D" w14:textId="77777777" w:rsidTr="00B64282">
        <w:trPr>
          <w:trHeight w:val="780"/>
        </w:trPr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52FBD89B" w14:textId="77777777" w:rsidR="00431295" w:rsidRPr="00431295" w:rsidRDefault="00431295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2B19FD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134E5D7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40646DF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7DB0DA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59A845C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78958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Rezervēts: ~ 3 milj. </w:t>
            </w:r>
          </w:p>
          <w:p w14:paraId="5B1800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~217 000 </w:t>
            </w:r>
          </w:p>
        </w:tc>
      </w:tr>
      <w:tr w:rsidR="00B64282" w:rsidRPr="00431295" w14:paraId="24F7F708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9A0D26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78F76443" w14:textId="0CEE760A" w:rsidR="00431295" w:rsidRPr="00431295" w:rsidRDefault="00E12CB7" w:rsidP="00964E68">
            <w:pPr>
              <w:shd w:val="clear" w:color="auto" w:fill="FFFFFF"/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Starptautiskās konkurētspējas un eksporta veicināšana 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45CE490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5D4D14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06DB06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B14C21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</w:t>
            </w:r>
            <w:proofErr w:type="spellStart"/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milj</w:t>
            </w:r>
            <w:proofErr w:type="spellEnd"/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atlikums vēl 31.9 milj. </w:t>
            </w:r>
          </w:p>
          <w:p w14:paraId="5667F84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 </w:t>
            </w:r>
          </w:p>
          <w:p w14:paraId="6DAC8D8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Uzņēmumiem.: 29.1 milj.,  </w:t>
            </w:r>
          </w:p>
          <w:p w14:paraId="0FBEC77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Tūrisma nozares uzņēmumiem.: 8.2 milj. </w:t>
            </w:r>
          </w:p>
        </w:tc>
      </w:tr>
      <w:tr w:rsidR="00431295" w:rsidRPr="00431295" w14:paraId="7B01FF6A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CCA19B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60609DE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7595DA7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10EBE32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447503E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5822FD5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15D152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431295" w:rsidRPr="00431295" w14:paraId="7AFA35D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B07BD3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0B8AF9F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6DA32D13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2805174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665AF5DA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4A969E16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F3B8F6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14.6 milj. </w:t>
            </w:r>
          </w:p>
        </w:tc>
      </w:tr>
      <w:tr w:rsidR="00B64282" w:rsidRPr="00431295" w14:paraId="47699A76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F072DD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2736892" w14:textId="31FA329F" w:rsidR="00431295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history="1"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 individuālo aizsardzības līdzekļu sertifikācijai </w:t>
              </w:r>
              <w:r w:rsidR="00431295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07F6C4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5368AA78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160988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21C96D0F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1BC07656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577BA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6C30A1BE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Mārketinga aktivitātes tūrisma veicināšanai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0B9E69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08.06.2020 – 31.07.2023 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6CF1BED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26EFF0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739B42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37CCF2A7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888FFE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2F08D971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018A998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D314D0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763DB3C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3CDE50C2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3B32FF72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85B1C8" w14:textId="77777777" w:rsidR="00431295" w:rsidRPr="00431295" w:rsidRDefault="00431295" w:rsidP="00431295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0021994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B9C070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BC65D3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3F35110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4879A83B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19.7 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37BBF7" w14:textId="77777777" w:rsidR="00431295" w:rsidRPr="00431295" w:rsidRDefault="00431295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Vēl nav noslēgti esošo līgumu grozījumi </w:t>
            </w:r>
          </w:p>
        </w:tc>
      </w:tr>
      <w:tr w:rsidR="00B64282" w:rsidRPr="00431295" w14:paraId="19F92A7B" w14:textId="77777777" w:rsidTr="00B64282"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14:paraId="7E0B09F0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1418177E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EB2377F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B5B3EF4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786F906D" w14:textId="77777777" w:rsidR="00B64282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2E7E970D" w14:textId="668ADDE5" w:rsidR="00B64282" w:rsidRPr="00431295" w:rsidRDefault="00B64282" w:rsidP="00B6428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</w:p>
        </w:tc>
        <w:tc>
          <w:tcPr>
            <w:tcW w:w="3708" w:type="dxa"/>
            <w:shd w:val="clear" w:color="auto" w:fill="D9D9D9"/>
            <w:vAlign w:val="center"/>
            <w:hideMark/>
          </w:tcPr>
          <w:p w14:paraId="4975910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25" w:type="dxa"/>
            <w:shd w:val="clear" w:color="auto" w:fill="D9D9D9"/>
            <w:vAlign w:val="center"/>
            <w:hideMark/>
          </w:tcPr>
          <w:p w14:paraId="3E48D7E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182" w:type="dxa"/>
            <w:shd w:val="clear" w:color="auto" w:fill="D9D9D9"/>
            <w:vAlign w:val="center"/>
            <w:hideMark/>
          </w:tcPr>
          <w:p w14:paraId="0B8FEBD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D9D9D9"/>
            <w:vAlign w:val="center"/>
            <w:hideMark/>
          </w:tcPr>
          <w:p w14:paraId="2B57B46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D9D9D9"/>
            <w:vAlign w:val="center"/>
            <w:hideMark/>
          </w:tcPr>
          <w:p w14:paraId="5EAFD13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3C7709A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DF76D2" w14:textId="752ADC59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FFFFFF"/>
            <w:vAlign w:val="center"/>
            <w:hideMark/>
          </w:tcPr>
          <w:p w14:paraId="45DE0A5D" w14:textId="3845703C" w:rsidR="00B64282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history="1"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Energoefektivitātes likumā noteikto pienākumu izpildes termiņa pagarinājums (BVKB)</w:t>
              </w:r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 </w:t>
              </w:r>
            </w:hyperlink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14:paraId="724074D6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Līdz 31.12.2021.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14:paraId="2DCF3AE4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773" w:type="dxa"/>
            <w:shd w:val="clear" w:color="auto" w:fill="FFFFFF"/>
            <w:vAlign w:val="center"/>
            <w:hideMark/>
          </w:tcPr>
          <w:p w14:paraId="02130E2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979" w:type="dxa"/>
            <w:shd w:val="clear" w:color="auto" w:fill="FFFFFF"/>
            <w:vAlign w:val="center"/>
            <w:hideMark/>
          </w:tcPr>
          <w:p w14:paraId="3011BE8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64282" w:rsidRPr="00431295" w14:paraId="35804F65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37A4D5" w14:textId="2631F793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2BB2D89" w14:textId="57A33142" w:rsidR="00B64282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history="1"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Atbalsts nomas maksas segšanai (valsts un pašvaldību iestādes, kapitālsabiedrības)</w:t>
              </w:r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 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21CEB66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1238CB97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7E7137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66E3354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668BD621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72A4AB" w14:textId="53F26FBE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4723F8D5" w14:textId="13391D18" w:rsidR="00B64282" w:rsidRPr="00431295" w:rsidRDefault="00E12CB7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history="1"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eastAsia="lv-LV"/>
                </w:rPr>
                <w:t>Nekustamā īpašuma nodokļa nomaksas termiņa pagarinājums (pašvaldības)</w:t>
              </w:r>
              <w:r w:rsidR="00B64282" w:rsidRPr="00431295">
                <w:rPr>
                  <w:rStyle w:val="Hyperlink"/>
                  <w:rFonts w:ascii="Times New Roman" w:eastAsia="Times New Roman" w:hAnsi="Times New Roman" w:cs="Times New Roman"/>
                  <w:lang w:eastAsia="lv-LV"/>
                </w:rPr>
                <w:t>  </w:t>
              </w:r>
            </w:hyperlink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4A0DCC8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0E6B7BD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C7B583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32F4707A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64282" w:rsidRPr="00431295" w14:paraId="6C12E62C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A299B7" w14:textId="480A10BC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01EFC046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65AFF925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431295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AF5F7BB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392D9202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4471EBC" w14:textId="77777777" w:rsidR="00B64282" w:rsidRPr="00431295" w:rsidRDefault="00B64282" w:rsidP="00964E68">
            <w:pPr>
              <w:spacing w:after="0" w:line="240" w:lineRule="auto"/>
              <w:ind w:left="106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-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5772DB20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 </w:t>
            </w:r>
          </w:p>
          <w:p w14:paraId="6C4D49BE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1.6 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(dati uz 16.12.2020) </w:t>
            </w:r>
            <w:r w:rsidRPr="00431295">
              <w:rPr>
                <w:rFonts w:ascii="Times New Roman" w:eastAsia="Times New Roman" w:hAnsi="Times New Roman" w:cs="Times New Roman"/>
                <w:lang w:val="en-US" w:eastAsia="lv-LV"/>
              </w:rPr>
              <w:t> </w:t>
            </w:r>
          </w:p>
        </w:tc>
      </w:tr>
      <w:tr w:rsidR="00B64282" w:rsidRPr="00431295" w14:paraId="595F8BCC" w14:textId="77777777" w:rsidTr="00B64282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151268" w14:textId="4D491D06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auto"/>
            <w:vAlign w:val="center"/>
            <w:hideMark/>
          </w:tcPr>
          <w:p w14:paraId="3F6FF354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4D6A54C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14:paraId="79902EE5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14:paraId="2B6402AD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6C76783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979" w:type="dxa"/>
            <w:shd w:val="clear" w:color="auto" w:fill="auto"/>
            <w:vAlign w:val="center"/>
            <w:hideMark/>
          </w:tcPr>
          <w:p w14:paraId="1ADADD1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4.7 milj.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(dati uz 16.12.2020)  </w:t>
            </w:r>
          </w:p>
        </w:tc>
      </w:tr>
      <w:tr w:rsidR="00B64282" w:rsidRPr="00431295" w14:paraId="0D044AF4" w14:textId="77777777" w:rsidTr="00B64282">
        <w:trPr>
          <w:trHeight w:val="638"/>
        </w:trPr>
        <w:tc>
          <w:tcPr>
            <w:tcW w:w="1466" w:type="dxa"/>
            <w:vMerge/>
            <w:shd w:val="clear" w:color="auto" w:fill="auto"/>
            <w:vAlign w:val="center"/>
            <w:hideMark/>
          </w:tcPr>
          <w:p w14:paraId="4182FAE9" w14:textId="02675355" w:rsidR="00B64282" w:rsidRPr="00431295" w:rsidRDefault="00B64282" w:rsidP="0043129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708" w:type="dxa"/>
            <w:shd w:val="clear" w:color="auto" w:fill="D0CECE"/>
            <w:vAlign w:val="center"/>
            <w:hideMark/>
          </w:tcPr>
          <w:p w14:paraId="58E08267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25" w:type="dxa"/>
            <w:shd w:val="clear" w:color="auto" w:fill="D0CECE"/>
            <w:vAlign w:val="center"/>
            <w:hideMark/>
          </w:tcPr>
          <w:p w14:paraId="37F78761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182" w:type="dxa"/>
            <w:shd w:val="clear" w:color="auto" w:fill="D0CECE"/>
            <w:vAlign w:val="center"/>
            <w:hideMark/>
          </w:tcPr>
          <w:p w14:paraId="2E116589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773" w:type="dxa"/>
            <w:shd w:val="clear" w:color="auto" w:fill="D0CECE"/>
            <w:vAlign w:val="center"/>
            <w:hideMark/>
          </w:tcPr>
          <w:p w14:paraId="6C7115AE" w14:textId="77777777" w:rsidR="00B64282" w:rsidRPr="00431295" w:rsidRDefault="00B64282" w:rsidP="00964E68">
            <w:pPr>
              <w:spacing w:after="0" w:line="240" w:lineRule="auto"/>
              <w:ind w:left="106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979" w:type="dxa"/>
            <w:shd w:val="clear" w:color="auto" w:fill="D0CECE"/>
            <w:vAlign w:val="center"/>
            <w:hideMark/>
          </w:tcPr>
          <w:p w14:paraId="4959970B" w14:textId="77777777" w:rsidR="00B64282" w:rsidRPr="00431295" w:rsidRDefault="00B64282" w:rsidP="00964E68">
            <w:pPr>
              <w:spacing w:after="0" w:line="240" w:lineRule="auto"/>
              <w:ind w:left="10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431295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1.7 milj. </w:t>
            </w:r>
            <w:r w:rsidRPr="00431295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14:paraId="16B33A97" w14:textId="77777777" w:rsidR="008B5C29" w:rsidRDefault="00E12CB7"/>
    <w:sectPr w:rsidR="008B5C29" w:rsidSect="00B64282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3EB4" w14:textId="77777777" w:rsidR="00E12CB7" w:rsidRDefault="00E12CB7" w:rsidP="00E12CB7">
      <w:pPr>
        <w:spacing w:after="0" w:line="240" w:lineRule="auto"/>
      </w:pPr>
      <w:r>
        <w:separator/>
      </w:r>
    </w:p>
  </w:endnote>
  <w:endnote w:type="continuationSeparator" w:id="0">
    <w:p w14:paraId="144566B7" w14:textId="77777777" w:rsidR="00E12CB7" w:rsidRDefault="00E12CB7" w:rsidP="00E1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E4AD" w14:textId="77777777" w:rsidR="00E12CB7" w:rsidRDefault="00E12CB7" w:rsidP="00E12CB7">
      <w:pPr>
        <w:spacing w:after="0" w:line="240" w:lineRule="auto"/>
      </w:pPr>
      <w:r>
        <w:separator/>
      </w:r>
    </w:p>
  </w:footnote>
  <w:footnote w:type="continuationSeparator" w:id="0">
    <w:p w14:paraId="78CA9A64" w14:textId="77777777" w:rsidR="00E12CB7" w:rsidRDefault="00E12CB7" w:rsidP="00E1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EF44D" w14:textId="1D5D25BB" w:rsidR="00E12CB7" w:rsidRPr="00E12CB7" w:rsidRDefault="00E12CB7" w:rsidP="00E12CB7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>Informācija aktualizēta 15.01.2021.</w:t>
    </w:r>
  </w:p>
  <w:p w14:paraId="449A69C6" w14:textId="77777777" w:rsidR="00E12CB7" w:rsidRDefault="00E12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95"/>
    <w:rsid w:val="00132BCC"/>
    <w:rsid w:val="00431295"/>
    <w:rsid w:val="00964E68"/>
    <w:rsid w:val="00B64282"/>
    <w:rsid w:val="00C578B9"/>
    <w:rsid w:val="00E12CB7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C919"/>
  <w15:chartTrackingRefBased/>
  <w15:docId w15:val="{66FC644C-21F6-468E-83F5-7461785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31295"/>
  </w:style>
  <w:style w:type="character" w:customStyle="1" w:styleId="eop">
    <w:name w:val="eop"/>
    <w:basedOn w:val="DefaultParagraphFont"/>
    <w:rsid w:val="00431295"/>
  </w:style>
  <w:style w:type="character" w:styleId="Hyperlink">
    <w:name w:val="Hyperlink"/>
    <w:basedOn w:val="DefaultParagraphFont"/>
    <w:uiPriority w:val="99"/>
    <w:unhideWhenUsed/>
    <w:rsid w:val="00C57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8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2C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CB7"/>
  </w:style>
  <w:style w:type="paragraph" w:styleId="Footer">
    <w:name w:val="footer"/>
    <w:basedOn w:val="Normal"/>
    <w:link w:val="FooterChar"/>
    <w:uiPriority w:val="99"/>
    <w:unhideWhenUsed/>
    <w:rsid w:val="00E12C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3</cp:revision>
  <dcterms:created xsi:type="dcterms:W3CDTF">2021-01-15T12:24:00Z</dcterms:created>
  <dcterms:modified xsi:type="dcterms:W3CDTF">2021-01-18T12:11:00Z</dcterms:modified>
</cp:coreProperties>
</file>