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B9A09" w14:textId="36C97437" w:rsidR="00233F58" w:rsidRPr="005A322C" w:rsidRDefault="00233F58" w:rsidP="00233F58">
      <w:pPr>
        <w:spacing w:before="120" w:after="120" w:line="240" w:lineRule="auto"/>
        <w:rPr>
          <w:rFonts w:ascii="Calibri" w:hAnsi="Calibri" w:cs="Times New Roman"/>
          <w:b/>
          <w:i/>
          <w:sz w:val="28"/>
          <w:szCs w:val="28"/>
          <w:u w:val="single"/>
        </w:rPr>
      </w:pPr>
      <w:r w:rsidRPr="00E2491C">
        <w:rPr>
          <w:rFonts w:ascii="Calibri" w:hAnsi="Calibri"/>
          <w:noProof/>
          <w:lang w:eastAsia="lv-LV"/>
        </w:rPr>
        <mc:AlternateContent>
          <mc:Choice Requires="wps">
            <w:drawing>
              <wp:anchor distT="0" distB="0" distL="114300" distR="114300" simplePos="0" relativeHeight="251659264" behindDoc="0" locked="0" layoutInCell="1" allowOverlap="1" wp14:anchorId="7940C026" wp14:editId="25A80887">
                <wp:simplePos x="0" y="0"/>
                <wp:positionH relativeFrom="margin">
                  <wp:align>left</wp:align>
                </wp:positionH>
                <wp:positionV relativeFrom="paragraph">
                  <wp:posOffset>58420</wp:posOffset>
                </wp:positionV>
                <wp:extent cx="5779135" cy="552450"/>
                <wp:effectExtent l="0" t="0" r="0" b="0"/>
                <wp:wrapSquare wrapText="bothSides"/>
                <wp:docPr id="39" name="Rectangle: Single Corner Snipped 39"/>
                <wp:cNvGraphicFramePr/>
                <a:graphic xmlns:a="http://schemas.openxmlformats.org/drawingml/2006/main">
                  <a:graphicData uri="http://schemas.microsoft.com/office/word/2010/wordprocessingShape">
                    <wps:wsp>
                      <wps:cNvSpPr/>
                      <wps:spPr>
                        <a:xfrm>
                          <a:off x="0" y="0"/>
                          <a:ext cx="5779135" cy="552450"/>
                        </a:xfrm>
                        <a:prstGeom prst="snip1Rect">
                          <a:avLst/>
                        </a:prstGeom>
                        <a:solidFill>
                          <a:schemeClr val="accent6">
                            <a:lumMod val="75000"/>
                          </a:schemeClr>
                        </a:solidFill>
                        <a:ln>
                          <a:noFill/>
                        </a:ln>
                      </wps:spPr>
                      <wps:style>
                        <a:lnRef idx="2">
                          <a:schemeClr val="accent2"/>
                        </a:lnRef>
                        <a:fillRef idx="1">
                          <a:schemeClr val="lt1"/>
                        </a:fillRef>
                        <a:effectRef idx="0">
                          <a:schemeClr val="accent2"/>
                        </a:effectRef>
                        <a:fontRef idx="minor">
                          <a:schemeClr val="dk1"/>
                        </a:fontRef>
                      </wps:style>
                      <wps:txbx>
                        <w:txbxContent>
                          <w:p w14:paraId="353E9C0D" w14:textId="504766EE" w:rsidR="00233F58" w:rsidRPr="00652FF2" w:rsidRDefault="00233F58" w:rsidP="00233F58">
                            <w:pPr>
                              <w:spacing w:before="120" w:after="120" w:line="240" w:lineRule="auto"/>
                              <w:jc w:val="center"/>
                              <w:rPr>
                                <w:rFonts w:ascii="Arial" w:hAnsi="Arial" w:cs="Arial"/>
                                <w:b/>
                                <w:bCs/>
                                <w:color w:val="FFFFFF" w:themeColor="background1"/>
                                <w:sz w:val="36"/>
                                <w:szCs w:val="36"/>
                              </w:rPr>
                            </w:pPr>
                            <w:r>
                              <w:rPr>
                                <w:rFonts w:ascii="Arial" w:hAnsi="Arial" w:cs="Arial"/>
                                <w:b/>
                                <w:bCs/>
                                <w:color w:val="FFFFFF" w:themeColor="background1"/>
                                <w:sz w:val="36"/>
                                <w:szCs w:val="36"/>
                              </w:rPr>
                              <w:t>Pētniecība un inovācija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0C026" id="Rectangle: Single Corner Snipped 39" o:spid="_x0000_s1026" style="position:absolute;margin-left:0;margin-top:4.6pt;width:455.05pt;height:4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779135,552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" adj="-11796480,,5400" path="m,l5687058,r92077,92077l5779135,552450,,552450,,xe" fillcolor="#538135 [2409]" stroked="f" strokeweight="1pt">
                <v:stroke joinstyle="miter"/>
                <v:formulas/>
                <v:path arrowok="t" o:connecttype="custom" o:connectlocs="0,0;5687058,0;5779135,92077;5779135,552450;0,552450;0,0" o:connectangles="0,0,0,0,0,0" textboxrect="0,0,5779135,552450"/>
                <v:textbox>
                  <w:txbxContent>
                    <w:p w14:paraId="353E9C0D" w14:textId="504766EE" w:rsidR="00233F58" w:rsidRPr="00652FF2" w:rsidRDefault="00233F58" w:rsidP="00233F58">
                      <w:pPr>
                        <w:spacing w:before="120" w:after="120" w:line="240" w:lineRule="auto"/>
                        <w:jc w:val="center"/>
                        <w:rPr>
                          <w:rFonts w:ascii="Arial" w:hAnsi="Arial" w:cs="Arial"/>
                          <w:b/>
                          <w:bCs/>
                          <w:color w:val="FFFFFF" w:themeColor="background1"/>
                          <w:sz w:val="36"/>
                          <w:szCs w:val="36"/>
                        </w:rPr>
                      </w:pPr>
                      <w:r>
                        <w:rPr>
                          <w:rFonts w:ascii="Arial" w:hAnsi="Arial" w:cs="Arial"/>
                          <w:b/>
                          <w:bCs/>
                          <w:color w:val="FFFFFF" w:themeColor="background1"/>
                          <w:sz w:val="36"/>
                          <w:szCs w:val="36"/>
                        </w:rPr>
                        <w:t>Pētniecība un inovācija</w:t>
                      </w:r>
                    </w:p>
                  </w:txbxContent>
                </v:textbox>
                <w10:wrap type="square" anchorx="margin"/>
              </v:shape>
            </w:pict>
          </mc:Fallback>
        </mc:AlternateContent>
      </w:r>
      <w:r w:rsidRPr="005A322C">
        <w:rPr>
          <w:rFonts w:ascii="Calibri" w:hAnsi="Calibri" w:cs="Times New Roman"/>
          <w:b/>
          <w:i/>
          <w:sz w:val="28"/>
          <w:szCs w:val="28"/>
          <w:u w:val="single"/>
        </w:rPr>
        <w:t>Esošā situācija</w:t>
      </w:r>
    </w:p>
    <w:p w14:paraId="1A402371" w14:textId="70B08C2C" w:rsidR="00F56119" w:rsidRPr="00233F58" w:rsidRDefault="00F56119" w:rsidP="00233F58">
      <w:pPr>
        <w:pStyle w:val="Standard"/>
        <w:spacing w:before="120" w:after="120"/>
        <w:jc w:val="both"/>
        <w:rPr>
          <w:rFonts w:asciiTheme="minorHAnsi" w:hAnsiTheme="minorHAnsi" w:cstheme="minorHAnsi"/>
        </w:rPr>
      </w:pPr>
      <w:r w:rsidRPr="00233F58">
        <w:rPr>
          <w:rFonts w:asciiTheme="minorHAnsi" w:eastAsia="Times New Roman" w:hAnsiTheme="minorHAnsi" w:cstheme="minorHAnsi"/>
        </w:rPr>
        <w:t xml:space="preserve">Kopš 2014. gada pētniecība un inovācija Latvijā tiek attīstīta saskaņā ar RIS3 </w:t>
      </w:r>
      <w:r w:rsidRPr="00233F58">
        <w:rPr>
          <w:rFonts w:asciiTheme="minorHAnsi" w:hAnsiTheme="minorHAnsi" w:cstheme="minorHAnsi"/>
        </w:rPr>
        <w:t>piecās viedās specializācijas jomās:</w:t>
      </w:r>
    </w:p>
    <w:p w14:paraId="299C709B" w14:textId="77777777" w:rsidR="00F56119" w:rsidRPr="00233F58" w:rsidRDefault="00F56119" w:rsidP="00233F58">
      <w:pPr>
        <w:pStyle w:val="ListParagraph"/>
        <w:numPr>
          <w:ilvl w:val="0"/>
          <w:numId w:val="4"/>
        </w:numPr>
        <w:tabs>
          <w:tab w:val="left" w:pos="1620"/>
        </w:tabs>
        <w:suppressAutoHyphens/>
        <w:autoSpaceDN w:val="0"/>
        <w:spacing w:before="120" w:after="120" w:line="240" w:lineRule="auto"/>
        <w:ind w:left="454" w:hanging="454"/>
        <w:contextualSpacing w:val="0"/>
        <w:jc w:val="both"/>
        <w:textAlignment w:val="baseline"/>
        <w:rPr>
          <w:rFonts w:cstheme="minorHAnsi"/>
          <w:sz w:val="24"/>
          <w:szCs w:val="24"/>
        </w:rPr>
      </w:pPr>
      <w:r w:rsidRPr="00233F58">
        <w:rPr>
          <w:rFonts w:cstheme="minorHAnsi"/>
          <w:sz w:val="24"/>
          <w:szCs w:val="24"/>
        </w:rPr>
        <w:t xml:space="preserve">zināšanu ietilpīga </w:t>
      </w:r>
      <w:proofErr w:type="spellStart"/>
      <w:r w:rsidRPr="00233F58">
        <w:rPr>
          <w:rFonts w:cstheme="minorHAnsi"/>
          <w:sz w:val="24"/>
          <w:szCs w:val="24"/>
        </w:rPr>
        <w:t>bioekonomika</w:t>
      </w:r>
      <w:proofErr w:type="spellEnd"/>
      <w:r w:rsidRPr="00233F58">
        <w:rPr>
          <w:rFonts w:cstheme="minorHAnsi"/>
          <w:sz w:val="24"/>
          <w:szCs w:val="24"/>
        </w:rPr>
        <w:t>;</w:t>
      </w:r>
    </w:p>
    <w:p w14:paraId="7198B9E1" w14:textId="77777777" w:rsidR="00F56119" w:rsidRPr="00233F58" w:rsidRDefault="00F56119" w:rsidP="00233F58">
      <w:pPr>
        <w:pStyle w:val="ListParagraph"/>
        <w:numPr>
          <w:ilvl w:val="0"/>
          <w:numId w:val="4"/>
        </w:numPr>
        <w:tabs>
          <w:tab w:val="left" w:pos="1620"/>
        </w:tabs>
        <w:suppressAutoHyphens/>
        <w:autoSpaceDN w:val="0"/>
        <w:spacing w:before="120" w:after="120" w:line="240" w:lineRule="auto"/>
        <w:ind w:left="454" w:hanging="454"/>
        <w:contextualSpacing w:val="0"/>
        <w:jc w:val="both"/>
        <w:textAlignment w:val="baseline"/>
        <w:rPr>
          <w:rFonts w:cstheme="minorHAnsi"/>
          <w:b/>
          <w:sz w:val="24"/>
          <w:szCs w:val="24"/>
        </w:rPr>
      </w:pPr>
      <w:r w:rsidRPr="00233F58">
        <w:rPr>
          <w:rFonts w:cstheme="minorHAnsi"/>
          <w:b/>
          <w:sz w:val="24"/>
          <w:szCs w:val="24"/>
        </w:rPr>
        <w:t>viedā enerģētika;</w:t>
      </w:r>
    </w:p>
    <w:p w14:paraId="0B1FE933" w14:textId="77777777" w:rsidR="00F56119" w:rsidRPr="00233F58" w:rsidRDefault="00F56119" w:rsidP="00233F58">
      <w:pPr>
        <w:pStyle w:val="ListParagraph"/>
        <w:numPr>
          <w:ilvl w:val="0"/>
          <w:numId w:val="4"/>
        </w:numPr>
        <w:tabs>
          <w:tab w:val="left" w:pos="1620"/>
        </w:tabs>
        <w:suppressAutoHyphens/>
        <w:autoSpaceDN w:val="0"/>
        <w:spacing w:before="120" w:after="120" w:line="240" w:lineRule="auto"/>
        <w:ind w:left="454" w:hanging="454"/>
        <w:contextualSpacing w:val="0"/>
        <w:jc w:val="both"/>
        <w:textAlignment w:val="baseline"/>
        <w:rPr>
          <w:rFonts w:cstheme="minorHAnsi"/>
          <w:sz w:val="24"/>
          <w:szCs w:val="24"/>
        </w:rPr>
      </w:pPr>
      <w:proofErr w:type="spellStart"/>
      <w:r w:rsidRPr="00233F58">
        <w:rPr>
          <w:rFonts w:cstheme="minorHAnsi"/>
          <w:sz w:val="24"/>
          <w:szCs w:val="24"/>
        </w:rPr>
        <w:t>biomedicīna</w:t>
      </w:r>
      <w:proofErr w:type="spellEnd"/>
      <w:r w:rsidRPr="00233F58">
        <w:rPr>
          <w:rFonts w:cstheme="minorHAnsi"/>
          <w:sz w:val="24"/>
          <w:szCs w:val="24"/>
        </w:rPr>
        <w:t xml:space="preserve">, medicīnas tehnoloģijas, </w:t>
      </w:r>
      <w:proofErr w:type="spellStart"/>
      <w:r w:rsidRPr="00233F58">
        <w:rPr>
          <w:rFonts w:cstheme="minorHAnsi"/>
          <w:sz w:val="24"/>
          <w:szCs w:val="24"/>
        </w:rPr>
        <w:t>biofarmācija</w:t>
      </w:r>
      <w:proofErr w:type="spellEnd"/>
      <w:r w:rsidRPr="00233F58">
        <w:rPr>
          <w:rFonts w:cstheme="minorHAnsi"/>
          <w:sz w:val="24"/>
          <w:szCs w:val="24"/>
        </w:rPr>
        <w:t xml:space="preserve"> un biotehnoloģijas;</w:t>
      </w:r>
    </w:p>
    <w:p w14:paraId="6241F1C3" w14:textId="77777777" w:rsidR="00F56119" w:rsidRPr="00233F58" w:rsidRDefault="00F56119" w:rsidP="00233F58">
      <w:pPr>
        <w:pStyle w:val="ListParagraph"/>
        <w:numPr>
          <w:ilvl w:val="0"/>
          <w:numId w:val="4"/>
        </w:numPr>
        <w:tabs>
          <w:tab w:val="left" w:pos="1620"/>
        </w:tabs>
        <w:suppressAutoHyphens/>
        <w:autoSpaceDN w:val="0"/>
        <w:spacing w:before="120" w:after="120" w:line="240" w:lineRule="auto"/>
        <w:ind w:left="454" w:hanging="454"/>
        <w:contextualSpacing w:val="0"/>
        <w:jc w:val="both"/>
        <w:textAlignment w:val="baseline"/>
        <w:rPr>
          <w:rFonts w:cstheme="minorHAnsi"/>
          <w:sz w:val="24"/>
          <w:szCs w:val="24"/>
        </w:rPr>
      </w:pPr>
      <w:r w:rsidRPr="00233F58">
        <w:rPr>
          <w:rFonts w:cstheme="minorHAnsi"/>
          <w:sz w:val="24"/>
          <w:szCs w:val="24"/>
        </w:rPr>
        <w:t xml:space="preserve">viedie materiāli, tehnoloģijas un </w:t>
      </w:r>
      <w:proofErr w:type="spellStart"/>
      <w:r w:rsidRPr="00233F58">
        <w:rPr>
          <w:rFonts w:cstheme="minorHAnsi"/>
          <w:sz w:val="24"/>
          <w:szCs w:val="24"/>
        </w:rPr>
        <w:t>inženiersistēmas</w:t>
      </w:r>
      <w:proofErr w:type="spellEnd"/>
      <w:r w:rsidRPr="00233F58">
        <w:rPr>
          <w:rFonts w:cstheme="minorHAnsi"/>
          <w:sz w:val="24"/>
          <w:szCs w:val="24"/>
        </w:rPr>
        <w:t>;</w:t>
      </w:r>
    </w:p>
    <w:p w14:paraId="16E4B470" w14:textId="77777777" w:rsidR="00F56119" w:rsidRPr="00233F58" w:rsidRDefault="00F56119" w:rsidP="00233F58">
      <w:pPr>
        <w:pStyle w:val="ListParagraph"/>
        <w:numPr>
          <w:ilvl w:val="0"/>
          <w:numId w:val="4"/>
        </w:numPr>
        <w:tabs>
          <w:tab w:val="left" w:pos="1620"/>
        </w:tabs>
        <w:suppressAutoHyphens/>
        <w:autoSpaceDN w:val="0"/>
        <w:spacing w:before="120" w:after="120" w:line="240" w:lineRule="auto"/>
        <w:ind w:left="454" w:hanging="454"/>
        <w:contextualSpacing w:val="0"/>
        <w:jc w:val="both"/>
        <w:textAlignment w:val="baseline"/>
        <w:rPr>
          <w:rFonts w:cstheme="minorHAnsi"/>
          <w:sz w:val="24"/>
          <w:szCs w:val="24"/>
        </w:rPr>
      </w:pPr>
      <w:r w:rsidRPr="00233F58">
        <w:rPr>
          <w:rFonts w:cstheme="minorHAnsi"/>
          <w:sz w:val="24"/>
          <w:szCs w:val="24"/>
        </w:rPr>
        <w:t>informācijas un komunikācijas tehnoloģijas.</w:t>
      </w:r>
    </w:p>
    <w:p w14:paraId="5EEAE40F" w14:textId="77777777" w:rsidR="002741E7" w:rsidRPr="00233F58" w:rsidRDefault="002741E7" w:rsidP="00233F58">
      <w:pPr>
        <w:spacing w:before="120" w:after="120" w:line="240" w:lineRule="auto"/>
        <w:jc w:val="both"/>
        <w:rPr>
          <w:rFonts w:asciiTheme="minorHAnsi" w:hAnsiTheme="minorHAnsi" w:cstheme="minorHAnsi"/>
          <w:szCs w:val="24"/>
        </w:rPr>
      </w:pPr>
      <w:r w:rsidRPr="00233F58">
        <w:rPr>
          <w:rFonts w:asciiTheme="minorHAnsi" w:hAnsiTheme="minorHAnsi" w:cstheme="minorHAnsi"/>
          <w:szCs w:val="24"/>
        </w:rPr>
        <w:t xml:space="preserve">RIS3 specializācijas joma „Viedā enerģētika” ietver </w:t>
      </w:r>
      <w:r w:rsidR="00672760" w:rsidRPr="00233F58">
        <w:rPr>
          <w:rFonts w:asciiTheme="minorHAnsi" w:hAnsiTheme="minorHAnsi" w:cstheme="minorHAnsi"/>
          <w:szCs w:val="24"/>
        </w:rPr>
        <w:t xml:space="preserve">tīro tehnoloģiju attīstīšanu jeb </w:t>
      </w:r>
      <w:r w:rsidRPr="00233F58">
        <w:rPr>
          <w:rFonts w:asciiTheme="minorHAnsi" w:hAnsiTheme="minorHAnsi" w:cstheme="minorHAnsi"/>
          <w:szCs w:val="24"/>
        </w:rPr>
        <w:t xml:space="preserve">jaunu materiālu, inženiertehnoloģisko un digitālo risinājumu izpēti un attīstīšanu atjaunojamās enerģijas ieguvei, uzkrāšanai un integrēšanai energosistēmā, energoefektivitātes uzlabošanai būvniecībā un ražošanas procesu automatizācijai un optimizācijai, kā arī alternatīvo degvielu attīstīšanu transportam. </w:t>
      </w:r>
      <w:r w:rsidR="00672760" w:rsidRPr="00233F58">
        <w:rPr>
          <w:rFonts w:asciiTheme="minorHAnsi" w:hAnsiTheme="minorHAnsi" w:cstheme="minorHAnsi"/>
          <w:szCs w:val="24"/>
        </w:rPr>
        <w:t>Plašākā skatījumā p</w:t>
      </w:r>
      <w:r w:rsidR="00672760" w:rsidRPr="00233F58">
        <w:rPr>
          <w:rFonts w:asciiTheme="minorHAnsi" w:eastAsia="Calibri" w:hAnsiTheme="minorHAnsi" w:cstheme="minorHAnsi"/>
          <w:szCs w:val="24"/>
        </w:rPr>
        <w:t>ētniecība un inovācija RIS3 specializācijas jomā „Viedā enerģētika” aptver enerģētikas, būvniecības, rūpniecības, transporta, lauksaimniecības un mežsaimniecības jomas un sniedz pienesumu gan dekarbonizācijai un klimata mērķu sasniegšanai, gan aprites ekonomikas attīstībai.</w:t>
      </w:r>
    </w:p>
    <w:p w14:paraId="743BF634" w14:textId="77777777" w:rsidR="002741E7" w:rsidRPr="00233F58" w:rsidRDefault="001E1A1E" w:rsidP="00233F58">
      <w:pPr>
        <w:spacing w:before="120" w:after="120" w:line="240" w:lineRule="auto"/>
        <w:jc w:val="both"/>
        <w:rPr>
          <w:rFonts w:asciiTheme="minorHAnsi" w:hAnsiTheme="minorHAnsi" w:cstheme="minorHAnsi"/>
          <w:szCs w:val="24"/>
        </w:rPr>
      </w:pPr>
      <w:r w:rsidRPr="00233F58">
        <w:rPr>
          <w:rFonts w:asciiTheme="minorHAnsi" w:hAnsiTheme="minorHAnsi" w:cstheme="minorHAnsi"/>
          <w:szCs w:val="24"/>
        </w:rPr>
        <w:t xml:space="preserve">Tīro tehnoloģiju sektora attīstība ir tiešā veidā saistīta ar </w:t>
      </w:r>
      <w:r w:rsidR="00672760" w:rsidRPr="00233F58">
        <w:rPr>
          <w:rFonts w:asciiTheme="minorHAnsi" w:hAnsiTheme="minorHAnsi" w:cstheme="minorHAnsi"/>
          <w:szCs w:val="24"/>
        </w:rPr>
        <w:t>pētniecības un inovācijas kapacitāti</w:t>
      </w:r>
      <w:r w:rsidRPr="00233F58">
        <w:rPr>
          <w:rFonts w:asciiTheme="minorHAnsi" w:hAnsiTheme="minorHAnsi" w:cstheme="minorHAnsi"/>
          <w:szCs w:val="24"/>
        </w:rPr>
        <w:t xml:space="preserve"> </w:t>
      </w:r>
      <w:r w:rsidR="00672760" w:rsidRPr="00233F58">
        <w:rPr>
          <w:rFonts w:asciiTheme="minorHAnsi" w:hAnsiTheme="minorHAnsi" w:cstheme="minorHAnsi"/>
          <w:szCs w:val="24"/>
        </w:rPr>
        <w:t>–</w:t>
      </w:r>
      <w:r w:rsidRPr="00233F58">
        <w:rPr>
          <w:rFonts w:asciiTheme="minorHAnsi" w:hAnsiTheme="minorHAnsi" w:cstheme="minorHAnsi"/>
          <w:szCs w:val="24"/>
        </w:rPr>
        <w:t xml:space="preserve"> </w:t>
      </w:r>
      <w:r w:rsidR="00672760" w:rsidRPr="00233F58">
        <w:rPr>
          <w:rFonts w:asciiTheme="minorHAnsi" w:hAnsiTheme="minorHAnsi" w:cstheme="minorHAnsi"/>
          <w:szCs w:val="24"/>
        </w:rPr>
        <w:t>pētnieku un augsti kvalificētu speciālistu skaitu</w:t>
      </w:r>
      <w:r w:rsidRPr="00233F58">
        <w:rPr>
          <w:rFonts w:asciiTheme="minorHAnsi" w:hAnsiTheme="minorHAnsi" w:cstheme="minorHAnsi"/>
          <w:szCs w:val="24"/>
        </w:rPr>
        <w:t xml:space="preserve"> un publiskā un privātā sektora ieguldījumiem </w:t>
      </w:r>
      <w:r w:rsidR="00672760" w:rsidRPr="00233F58">
        <w:rPr>
          <w:rFonts w:asciiTheme="minorHAnsi" w:hAnsiTheme="minorHAnsi" w:cstheme="minorHAnsi"/>
          <w:szCs w:val="24"/>
        </w:rPr>
        <w:t>pētniecībā un inovācijā</w:t>
      </w:r>
      <w:r w:rsidR="00786701" w:rsidRPr="00233F58">
        <w:rPr>
          <w:rFonts w:asciiTheme="minorHAnsi" w:hAnsiTheme="minorHAnsi" w:cstheme="minorHAnsi"/>
          <w:szCs w:val="24"/>
        </w:rPr>
        <w:t xml:space="preserve">. </w:t>
      </w:r>
      <w:r w:rsidR="002741E7" w:rsidRPr="00233F58">
        <w:rPr>
          <w:rFonts w:asciiTheme="minorHAnsi" w:eastAsia="Calibri" w:hAnsiTheme="minorHAnsi" w:cstheme="minorHAnsi"/>
          <w:szCs w:val="24"/>
        </w:rPr>
        <w:t xml:space="preserve">2014.-2018. gada periodā „Viedās enerģētikas” jomas pētniecībā un inovācijā </w:t>
      </w:r>
      <w:r w:rsidR="00AC584E" w:rsidRPr="00233F58">
        <w:rPr>
          <w:rFonts w:asciiTheme="minorHAnsi" w:eastAsia="Calibri" w:hAnsiTheme="minorHAnsi" w:cstheme="minorHAnsi"/>
          <w:b/>
          <w:szCs w:val="24"/>
        </w:rPr>
        <w:t>ieguldīti</w:t>
      </w:r>
      <w:r w:rsidRPr="00233F58">
        <w:rPr>
          <w:rFonts w:asciiTheme="minorHAnsi" w:eastAsia="Calibri" w:hAnsiTheme="minorHAnsi" w:cstheme="minorHAnsi"/>
          <w:b/>
          <w:szCs w:val="24"/>
        </w:rPr>
        <w:t xml:space="preserve"> </w:t>
      </w:r>
      <w:r w:rsidR="002741E7" w:rsidRPr="00233F58">
        <w:rPr>
          <w:rFonts w:asciiTheme="minorHAnsi" w:eastAsia="Calibri" w:hAnsiTheme="minorHAnsi" w:cstheme="minorHAnsi"/>
          <w:b/>
          <w:szCs w:val="24"/>
        </w:rPr>
        <w:t xml:space="preserve">34,3 milj. </w:t>
      </w:r>
      <w:r w:rsidR="00AC584E" w:rsidRPr="00233F58">
        <w:rPr>
          <w:rFonts w:asciiTheme="minorHAnsi" w:eastAsia="Calibri" w:hAnsiTheme="minorHAnsi" w:cstheme="minorHAnsi"/>
          <w:b/>
          <w:szCs w:val="24"/>
        </w:rPr>
        <w:t>eiro</w:t>
      </w:r>
      <w:r w:rsidR="002741E7" w:rsidRPr="00233F58">
        <w:rPr>
          <w:rFonts w:asciiTheme="minorHAnsi" w:eastAsia="Calibri" w:hAnsiTheme="minorHAnsi" w:cstheme="minorHAnsi"/>
          <w:b/>
          <w:szCs w:val="24"/>
        </w:rPr>
        <w:t xml:space="preserve"> jeb 19,8% no kopējā RIS3 jomās piesaistītā P&amp;I finansējuma apjoma</w:t>
      </w:r>
      <w:r w:rsidR="002741E7" w:rsidRPr="00233F58">
        <w:rPr>
          <w:rStyle w:val="FootnoteReference"/>
          <w:rFonts w:asciiTheme="minorHAnsi" w:eastAsia="Calibri" w:hAnsiTheme="minorHAnsi" w:cstheme="minorHAnsi"/>
          <w:bCs/>
          <w:szCs w:val="24"/>
        </w:rPr>
        <w:footnoteReference w:id="1"/>
      </w:r>
      <w:r w:rsidR="002741E7" w:rsidRPr="00233F58">
        <w:rPr>
          <w:rFonts w:asciiTheme="minorHAnsi" w:eastAsia="Calibri" w:hAnsiTheme="minorHAnsi" w:cstheme="minorHAnsi"/>
          <w:szCs w:val="24"/>
        </w:rPr>
        <w:t>, veicinot kompetenču un jaunu tehnoloģisko risinājumu attīstīšanu gan energoefektivitātes uzlabošanai, gan viedo tīklu attīstīšanai un energosistēmu vadības efektivitātes uzlabošanai, gan alternatīvo degvielu un atjaunojamās enerģijas ieguves avotu izpētē un testēšanā.</w:t>
      </w:r>
    </w:p>
    <w:p w14:paraId="3B61122A" w14:textId="559675FF" w:rsidR="00AC584E" w:rsidRPr="00233F58" w:rsidRDefault="008F3480" w:rsidP="00233F58">
      <w:pPr>
        <w:spacing w:before="120" w:after="120" w:line="240" w:lineRule="auto"/>
        <w:jc w:val="both"/>
        <w:rPr>
          <w:rFonts w:asciiTheme="minorHAnsi" w:eastAsia="Calibri" w:hAnsiTheme="minorHAnsi" w:cstheme="minorHAnsi"/>
          <w:b/>
        </w:rPr>
      </w:pPr>
      <w:r w:rsidRPr="00233F58">
        <w:rPr>
          <w:rFonts w:asciiTheme="minorHAnsi" w:eastAsia="Calibri" w:hAnsiTheme="minorHAnsi" w:cstheme="minorHAnsi"/>
        </w:rPr>
        <w:t>Publiskajā sektor</w:t>
      </w:r>
      <w:r w:rsidR="00AC584E" w:rsidRPr="00233F58">
        <w:rPr>
          <w:rFonts w:asciiTheme="minorHAnsi" w:eastAsia="Calibri" w:hAnsiTheme="minorHAnsi" w:cstheme="minorHAnsi"/>
        </w:rPr>
        <w:t>ā pētniecības kompetence „Viedā enerģētika</w:t>
      </w:r>
      <w:r w:rsidRPr="00233F58">
        <w:rPr>
          <w:rFonts w:asciiTheme="minorHAnsi" w:eastAsia="Calibri" w:hAnsiTheme="minorHAnsi" w:cstheme="minorHAnsi"/>
        </w:rPr>
        <w:t>” jomā koncentrēta</w:t>
      </w:r>
      <w:r w:rsidRPr="00233F58">
        <w:rPr>
          <w:rFonts w:asciiTheme="minorHAnsi" w:eastAsia="Calibri" w:hAnsiTheme="minorHAnsi" w:cstheme="minorHAnsi"/>
          <w:bCs/>
        </w:rPr>
        <w:t xml:space="preserve"> </w:t>
      </w:r>
      <w:r w:rsidRPr="00233F58">
        <w:rPr>
          <w:rFonts w:asciiTheme="minorHAnsi" w:eastAsia="Calibri" w:hAnsiTheme="minorHAnsi" w:cstheme="minorHAnsi"/>
        </w:rPr>
        <w:t xml:space="preserve">1) </w:t>
      </w:r>
      <w:r w:rsidRPr="00233F58">
        <w:rPr>
          <w:rFonts w:asciiTheme="minorHAnsi" w:eastAsia="Calibri" w:hAnsiTheme="minorHAnsi" w:cstheme="minorHAnsi"/>
          <w:b/>
        </w:rPr>
        <w:t xml:space="preserve">Rīgas Tehniskajā Universitātē </w:t>
      </w:r>
      <w:r w:rsidRPr="00233F58">
        <w:rPr>
          <w:rFonts w:asciiTheme="minorHAnsi" w:eastAsia="Calibri" w:hAnsiTheme="minorHAnsi" w:cstheme="minorHAnsi"/>
        </w:rPr>
        <w:t xml:space="preserve">(jo īpaši Enerģētikas institūtā, Industriālās elektronikas un elektrotehnikas institūtā, Vides aizsardzības un siltuma sistēmu institūtā, Lietišķās ķīmijas institūtā), 2) </w:t>
      </w:r>
      <w:r w:rsidR="00B055A3" w:rsidRPr="00B055A3">
        <w:rPr>
          <w:rFonts w:asciiTheme="minorHAnsi" w:eastAsia="Calibri" w:hAnsiTheme="minorHAnsi" w:cstheme="minorHAnsi"/>
          <w:b/>
          <w:bCs/>
        </w:rPr>
        <w:t>LLU</w:t>
      </w:r>
      <w:r w:rsidRPr="00233F58">
        <w:rPr>
          <w:rFonts w:asciiTheme="minorHAnsi" w:eastAsia="Calibri" w:hAnsiTheme="minorHAnsi" w:cstheme="minorHAnsi"/>
          <w:b/>
        </w:rPr>
        <w:t xml:space="preserve"> </w:t>
      </w:r>
      <w:r w:rsidRPr="00233F58">
        <w:rPr>
          <w:rFonts w:asciiTheme="minorHAnsi" w:eastAsia="Calibri" w:hAnsiTheme="minorHAnsi" w:cstheme="minorHAnsi"/>
        </w:rPr>
        <w:t>(jo īpaši Enerģētikas institūtā un Spēkratu institūta Alternatīvo degvielu zinātniskajā laboratorijā)</w:t>
      </w:r>
      <w:r w:rsidRPr="00233F58">
        <w:rPr>
          <w:rFonts w:asciiTheme="minorHAnsi" w:eastAsia="Calibri" w:hAnsiTheme="minorHAnsi" w:cstheme="minorHAnsi"/>
          <w:b/>
        </w:rPr>
        <w:t xml:space="preserve"> </w:t>
      </w:r>
      <w:r w:rsidRPr="00233F58">
        <w:rPr>
          <w:rFonts w:asciiTheme="minorHAnsi" w:eastAsia="Calibri" w:hAnsiTheme="minorHAnsi" w:cstheme="minorHAnsi"/>
        </w:rPr>
        <w:t>un 3)</w:t>
      </w:r>
      <w:r w:rsidRPr="00233F58">
        <w:rPr>
          <w:rFonts w:asciiTheme="minorHAnsi" w:eastAsia="Calibri" w:hAnsiTheme="minorHAnsi" w:cstheme="minorHAnsi"/>
          <w:bCs/>
        </w:rPr>
        <w:t> </w:t>
      </w:r>
      <w:r w:rsidR="00B055A3" w:rsidRPr="00B055A3">
        <w:rPr>
          <w:rFonts w:asciiTheme="minorHAnsi" w:eastAsia="Calibri" w:hAnsiTheme="minorHAnsi" w:cstheme="minorHAnsi"/>
          <w:b/>
        </w:rPr>
        <w:t>LU</w:t>
      </w:r>
      <w:r w:rsidRPr="00233F58">
        <w:rPr>
          <w:rFonts w:asciiTheme="minorHAnsi" w:eastAsia="Calibri" w:hAnsiTheme="minorHAnsi" w:cstheme="minorHAnsi"/>
          <w:b/>
        </w:rPr>
        <w:t xml:space="preserve"> Cietvielu fizikas institūtā. </w:t>
      </w:r>
    </w:p>
    <w:p w14:paraId="3D3FEAC6" w14:textId="77777777" w:rsidR="00765C88" w:rsidRPr="00765C88" w:rsidRDefault="00765C88" w:rsidP="00765C88">
      <w:pPr>
        <w:spacing w:after="0" w:line="240" w:lineRule="auto"/>
        <w:jc w:val="both"/>
        <w:rPr>
          <w:rFonts w:asciiTheme="minorHAnsi" w:hAnsiTheme="minorHAnsi" w:cstheme="minorHAnsi"/>
          <w:szCs w:val="24"/>
        </w:rPr>
      </w:pPr>
      <w:r w:rsidRPr="00765C88">
        <w:rPr>
          <w:rFonts w:asciiTheme="minorHAnsi" w:hAnsiTheme="minorHAnsi" w:cstheme="minorHAnsi"/>
          <w:szCs w:val="24"/>
        </w:rPr>
        <w:t xml:space="preserve">Privātajā sektorā nozīmīgākie vides, zaļo un tīro tehnoloģiju un jaunu produktu risinājumi galvenokārt tiek attīstīti kompetences centros, piemēram, Viedo </w:t>
      </w:r>
      <w:proofErr w:type="spellStart"/>
      <w:r w:rsidRPr="00765C88">
        <w:rPr>
          <w:rFonts w:asciiTheme="minorHAnsi" w:hAnsiTheme="minorHAnsi" w:cstheme="minorHAnsi"/>
          <w:szCs w:val="24"/>
        </w:rPr>
        <w:t>inženiersistēmu</w:t>
      </w:r>
      <w:proofErr w:type="spellEnd"/>
      <w:r w:rsidRPr="00765C88">
        <w:rPr>
          <w:rFonts w:asciiTheme="minorHAnsi" w:hAnsiTheme="minorHAnsi" w:cstheme="minorHAnsi"/>
          <w:szCs w:val="24"/>
        </w:rPr>
        <w:t xml:space="preserve">, transporta un enerģētikas kompetences centrā </w:t>
      </w:r>
      <w:proofErr w:type="spellStart"/>
      <w:r w:rsidRPr="00765C88">
        <w:rPr>
          <w:rFonts w:asciiTheme="minorHAnsi" w:hAnsiTheme="minorHAnsi" w:cstheme="minorHAnsi"/>
          <w:szCs w:val="24"/>
        </w:rPr>
        <w:t>unViedo</w:t>
      </w:r>
      <w:proofErr w:type="spellEnd"/>
      <w:r w:rsidRPr="00765C88">
        <w:rPr>
          <w:rFonts w:asciiTheme="minorHAnsi" w:hAnsiTheme="minorHAnsi" w:cstheme="minorHAnsi"/>
          <w:szCs w:val="24"/>
        </w:rPr>
        <w:t xml:space="preserve"> materiālu un tehnoloģiju kompetences </w:t>
      </w:r>
      <w:proofErr w:type="spellStart"/>
      <w:r w:rsidRPr="00765C88">
        <w:rPr>
          <w:rFonts w:asciiTheme="minorHAnsi" w:hAnsiTheme="minorHAnsi" w:cstheme="minorHAnsi"/>
          <w:szCs w:val="24"/>
        </w:rPr>
        <w:t>centrā.Atsevišķi</w:t>
      </w:r>
      <w:proofErr w:type="spellEnd"/>
      <w:r w:rsidRPr="00765C88">
        <w:rPr>
          <w:rFonts w:asciiTheme="minorHAnsi" w:hAnsiTheme="minorHAnsi" w:cstheme="minorHAnsi"/>
          <w:szCs w:val="24"/>
        </w:rPr>
        <w:t xml:space="preserve"> uzņēmumu pētījumi ar pozitīvu efektu uz ietekmes uz vidi samazināšanu, tiek īstenoti Mašīnbūves </w:t>
      </w:r>
      <w:r w:rsidRPr="00765C88">
        <w:rPr>
          <w:rFonts w:asciiTheme="minorHAnsi" w:hAnsiTheme="minorHAnsi" w:cstheme="minorHAnsi"/>
          <w:szCs w:val="24"/>
        </w:rPr>
        <w:lastRenderedPageBreak/>
        <w:t>kompetences centrā un Informācijas un komunikācijas tehnoloģijas kompetences centrā. Pozitīvu ietekmi uz komersantu, pētniecības organizāciju un citu ieinteresēto pušu sadarbības tīklu veidošanu, kā arī vienas nozares uzņēmumu vai starpnozaru projektu attīstīšanu tīro un zaļo tehnoloģiju jomā rada arī Latvijā izveidoti klasteri, piemēram, Zaļo un viedo tehnoloģiju klasteris, Latvijas koka būvniecības klasteris, Tīro tehnoloģiju klasteris, Viedās pilsētas klasteris.</w:t>
      </w:r>
    </w:p>
    <w:p w14:paraId="1602B70B" w14:textId="23582974" w:rsidR="002741E7" w:rsidRPr="00233F58" w:rsidRDefault="002741E7" w:rsidP="00233F58">
      <w:pPr>
        <w:spacing w:before="120" w:after="120" w:line="240" w:lineRule="auto"/>
        <w:jc w:val="both"/>
        <w:rPr>
          <w:rFonts w:asciiTheme="minorHAnsi" w:hAnsiTheme="minorHAnsi" w:cstheme="minorHAnsi"/>
          <w:szCs w:val="24"/>
        </w:rPr>
      </w:pPr>
      <w:r w:rsidRPr="00233F58">
        <w:rPr>
          <w:rFonts w:asciiTheme="minorHAnsi" w:hAnsiTheme="minorHAnsi" w:cstheme="minorHAnsi"/>
          <w:szCs w:val="24"/>
        </w:rPr>
        <w:t xml:space="preserve">No kopējā Latvijas zinātniskā personāla skaita (PLE), aptuveni 1000 jeb 18% ir saistīti ar pētniecību </w:t>
      </w:r>
      <w:proofErr w:type="spellStart"/>
      <w:r w:rsidRPr="00233F58">
        <w:rPr>
          <w:rFonts w:asciiTheme="minorHAnsi" w:hAnsiTheme="minorHAnsi" w:cstheme="minorHAnsi"/>
          <w:szCs w:val="24"/>
        </w:rPr>
        <w:t>En</w:t>
      </w:r>
      <w:r w:rsidR="00233F58">
        <w:rPr>
          <w:rFonts w:asciiTheme="minorHAnsi" w:hAnsiTheme="minorHAnsi" w:cstheme="minorHAnsi"/>
          <w:szCs w:val="24"/>
        </w:rPr>
        <w:t>S</w:t>
      </w:r>
      <w:proofErr w:type="spellEnd"/>
      <w:r w:rsidRPr="00233F58">
        <w:rPr>
          <w:rFonts w:asciiTheme="minorHAnsi" w:hAnsiTheme="minorHAnsi" w:cstheme="minorHAnsi"/>
          <w:szCs w:val="24"/>
        </w:rPr>
        <w:t xml:space="preserve"> prioritārajās jomās</w:t>
      </w:r>
      <w:r w:rsidRPr="00233F58">
        <w:rPr>
          <w:rStyle w:val="FootnoteReference"/>
          <w:rFonts w:asciiTheme="minorHAnsi" w:hAnsiTheme="minorHAnsi" w:cstheme="minorHAnsi"/>
          <w:szCs w:val="24"/>
        </w:rPr>
        <w:footnoteReference w:id="2"/>
      </w:r>
      <w:r w:rsidRPr="00233F58">
        <w:rPr>
          <w:rFonts w:asciiTheme="minorHAnsi" w:hAnsiTheme="minorHAnsi" w:cstheme="minorHAnsi"/>
          <w:szCs w:val="24"/>
        </w:rPr>
        <w:t xml:space="preserve"> - enerģētika, būvniecība, klimats, vides </w:t>
      </w:r>
      <w:proofErr w:type="spellStart"/>
      <w:r w:rsidRPr="00233F58">
        <w:rPr>
          <w:rFonts w:asciiTheme="minorHAnsi" w:hAnsiTheme="minorHAnsi" w:cstheme="minorHAnsi"/>
          <w:szCs w:val="24"/>
        </w:rPr>
        <w:t>inženiertehnoloģijas</w:t>
      </w:r>
      <w:proofErr w:type="spellEnd"/>
      <w:r w:rsidRPr="00233F58">
        <w:rPr>
          <w:rFonts w:asciiTheme="minorHAnsi" w:hAnsiTheme="minorHAnsi" w:cstheme="minorHAnsi"/>
          <w:szCs w:val="24"/>
        </w:rPr>
        <w:t>, taču pētniecībā tieši enerģētikas jomā darbojas tikai 8%.</w:t>
      </w:r>
      <w:r w:rsidR="008F3480" w:rsidRPr="00233F58">
        <w:rPr>
          <w:rFonts w:asciiTheme="minorHAnsi" w:hAnsiTheme="minorHAnsi" w:cstheme="minorHAnsi"/>
          <w:szCs w:val="24"/>
        </w:rPr>
        <w:t xml:space="preserve"> </w:t>
      </w:r>
    </w:p>
    <w:p w14:paraId="0134D60D" w14:textId="6CEAD277" w:rsidR="00786701" w:rsidRPr="00233F58" w:rsidRDefault="00786701" w:rsidP="00233F58">
      <w:pPr>
        <w:spacing w:before="120" w:after="120" w:line="240" w:lineRule="auto"/>
        <w:jc w:val="both"/>
        <w:rPr>
          <w:rFonts w:asciiTheme="minorHAnsi" w:eastAsia="Calibri" w:hAnsiTheme="minorHAnsi" w:cstheme="minorHAnsi"/>
        </w:rPr>
      </w:pPr>
      <w:r w:rsidRPr="00233F58">
        <w:rPr>
          <w:rFonts w:asciiTheme="minorHAnsi" w:eastAsia="Calibri" w:hAnsiTheme="minorHAnsi" w:cstheme="minorHAnsi"/>
        </w:rPr>
        <w:t>Latvijā attīstītas un ar augstu izaugsmes potenciālu ir</w:t>
      </w:r>
      <w:r w:rsidR="00233F58">
        <w:rPr>
          <w:rFonts w:asciiTheme="minorHAnsi" w:eastAsia="Calibri" w:hAnsiTheme="minorHAnsi" w:cstheme="minorHAnsi"/>
        </w:rPr>
        <w:t xml:space="preserve"> P&amp;I</w:t>
      </w:r>
      <w:r w:rsidRPr="00233F58">
        <w:rPr>
          <w:rFonts w:asciiTheme="minorHAnsi" w:eastAsia="Calibri" w:hAnsiTheme="minorHAnsi" w:cstheme="minorHAnsi"/>
        </w:rPr>
        <w:t xml:space="preserve"> šādās jomās:</w:t>
      </w:r>
    </w:p>
    <w:p w14:paraId="630454E9" w14:textId="77777777" w:rsidR="00786701" w:rsidRPr="00233F58" w:rsidRDefault="00786701" w:rsidP="00233F58">
      <w:pPr>
        <w:spacing w:before="120" w:after="120" w:line="240" w:lineRule="auto"/>
        <w:jc w:val="both"/>
        <w:rPr>
          <w:rFonts w:asciiTheme="minorHAnsi" w:eastAsia="Calibri" w:hAnsiTheme="minorHAnsi" w:cstheme="minorHAnsi"/>
          <w:i/>
        </w:rPr>
      </w:pPr>
      <w:r w:rsidRPr="00233F58">
        <w:rPr>
          <w:rFonts w:asciiTheme="minorHAnsi" w:eastAsia="Calibri" w:hAnsiTheme="minorHAnsi" w:cstheme="minorHAnsi"/>
          <w:i/>
        </w:rPr>
        <w:t>Atjaunojamās elektroenerģijas un siltumenerģijas ražošana:</w:t>
      </w:r>
    </w:p>
    <w:p w14:paraId="383A6495" w14:textId="24196E0C" w:rsidR="00786701" w:rsidRPr="00247B69" w:rsidRDefault="00786701" w:rsidP="00247B69">
      <w:pPr>
        <w:pStyle w:val="ListParagraph"/>
        <w:numPr>
          <w:ilvl w:val="0"/>
          <w:numId w:val="13"/>
        </w:numPr>
        <w:spacing w:before="120" w:after="120" w:line="240" w:lineRule="auto"/>
        <w:ind w:left="397" w:hanging="397"/>
        <w:contextualSpacing w:val="0"/>
        <w:jc w:val="both"/>
        <w:rPr>
          <w:rFonts w:eastAsia="Calibri" w:cstheme="minorHAnsi"/>
        </w:rPr>
      </w:pPr>
      <w:r w:rsidRPr="00247B69">
        <w:rPr>
          <w:rFonts w:eastAsia="Calibri" w:cstheme="minorHAnsi"/>
        </w:rPr>
        <w:t xml:space="preserve">materiālu un </w:t>
      </w:r>
      <w:proofErr w:type="spellStart"/>
      <w:r w:rsidRPr="00247B69">
        <w:rPr>
          <w:rFonts w:eastAsia="Calibri" w:cstheme="minorHAnsi"/>
        </w:rPr>
        <w:t>inženiertehnoloģiju</w:t>
      </w:r>
      <w:proofErr w:type="spellEnd"/>
      <w:r w:rsidRPr="00247B69">
        <w:rPr>
          <w:rFonts w:eastAsia="Calibri" w:cstheme="minorHAnsi"/>
        </w:rPr>
        <w:t xml:space="preserve"> pētījumi </w:t>
      </w:r>
      <w:r w:rsidR="00233F58" w:rsidRPr="00247B69">
        <w:rPr>
          <w:rFonts w:eastAsia="Calibri" w:cstheme="minorHAnsi"/>
        </w:rPr>
        <w:t xml:space="preserve">AE </w:t>
      </w:r>
      <w:r w:rsidRPr="00247B69">
        <w:rPr>
          <w:rFonts w:eastAsia="Calibri" w:cstheme="minorHAnsi"/>
        </w:rPr>
        <w:t>(jo īpaši, saules, ūdeņraža enerģijas) ieguvei un uzkrāšanai;</w:t>
      </w:r>
    </w:p>
    <w:p w14:paraId="333189B0" w14:textId="2163AC1A" w:rsidR="00786701" w:rsidRPr="00247B69" w:rsidRDefault="00786701" w:rsidP="00247B69">
      <w:pPr>
        <w:pStyle w:val="ListParagraph"/>
        <w:numPr>
          <w:ilvl w:val="0"/>
          <w:numId w:val="13"/>
        </w:numPr>
        <w:spacing w:before="120" w:after="120" w:line="240" w:lineRule="auto"/>
        <w:ind w:left="397" w:hanging="397"/>
        <w:contextualSpacing w:val="0"/>
        <w:jc w:val="both"/>
        <w:rPr>
          <w:rFonts w:eastAsia="Calibri" w:cstheme="minorHAnsi"/>
        </w:rPr>
      </w:pPr>
      <w:r w:rsidRPr="00247B69">
        <w:rPr>
          <w:rFonts w:eastAsia="Calibri" w:cstheme="minorHAnsi"/>
        </w:rPr>
        <w:t>bioenerģijas (biomasas, biogāzes) ieguves avotu un tehnoloģiju un to pilnveides iespēju izpēte, (piemēram, ražošanas atkritumu izmantošanas efektivitātes izpēte, biomasas sadedzināšanas iekārtu izstrāde un pilnveide);</w:t>
      </w:r>
    </w:p>
    <w:p w14:paraId="0E7BEB73" w14:textId="65F365B6" w:rsidR="00786701" w:rsidRPr="00247B69" w:rsidRDefault="00786701" w:rsidP="00247B69">
      <w:pPr>
        <w:pStyle w:val="ListParagraph"/>
        <w:numPr>
          <w:ilvl w:val="0"/>
          <w:numId w:val="13"/>
        </w:numPr>
        <w:spacing w:before="120" w:after="120" w:line="240" w:lineRule="auto"/>
        <w:ind w:left="397" w:hanging="397"/>
        <w:contextualSpacing w:val="0"/>
        <w:jc w:val="both"/>
        <w:rPr>
          <w:rFonts w:eastAsia="Calibri" w:cstheme="minorHAnsi"/>
        </w:rPr>
      </w:pPr>
      <w:r w:rsidRPr="00247B69">
        <w:rPr>
          <w:rFonts w:eastAsia="Calibri" w:cstheme="minorHAnsi"/>
        </w:rPr>
        <w:t>viļņu enerģijas ieguves tehnoloģiju izpēte.</w:t>
      </w:r>
    </w:p>
    <w:p w14:paraId="43044B55" w14:textId="77777777" w:rsidR="00786701" w:rsidRPr="00233F58" w:rsidRDefault="00786701" w:rsidP="00233F58">
      <w:pPr>
        <w:spacing w:before="120" w:after="120" w:line="240" w:lineRule="auto"/>
        <w:jc w:val="both"/>
        <w:rPr>
          <w:rFonts w:asciiTheme="minorHAnsi" w:eastAsia="Calibri" w:hAnsiTheme="minorHAnsi" w:cstheme="minorHAnsi"/>
          <w:i/>
        </w:rPr>
      </w:pPr>
      <w:r w:rsidRPr="00233F58">
        <w:rPr>
          <w:rFonts w:asciiTheme="minorHAnsi" w:eastAsia="Calibri" w:hAnsiTheme="minorHAnsi" w:cstheme="minorHAnsi"/>
          <w:i/>
        </w:rPr>
        <w:t>Viedie tīkli, enerģijas uzkrāšana un atguve un atjaunojamās enerģijas integrēšana energosistēmā</w:t>
      </w:r>
    </w:p>
    <w:p w14:paraId="16CACA55" w14:textId="58BF1D7E" w:rsidR="00786701" w:rsidRPr="00233F58" w:rsidRDefault="00786701" w:rsidP="00247B69">
      <w:pPr>
        <w:pStyle w:val="ListParagraph"/>
        <w:numPr>
          <w:ilvl w:val="0"/>
          <w:numId w:val="13"/>
        </w:numPr>
        <w:spacing w:before="120" w:after="120" w:line="240" w:lineRule="auto"/>
        <w:ind w:left="397" w:hanging="397"/>
        <w:contextualSpacing w:val="0"/>
        <w:jc w:val="both"/>
        <w:rPr>
          <w:rFonts w:eastAsia="Calibri" w:cstheme="minorHAnsi"/>
        </w:rPr>
      </w:pPr>
      <w:r w:rsidRPr="00233F58">
        <w:rPr>
          <w:rFonts w:eastAsia="Calibri" w:cstheme="minorHAnsi"/>
        </w:rPr>
        <w:t>energosistēmu (elektrības un siltuma) pārvaldības automatizācija;</w:t>
      </w:r>
    </w:p>
    <w:p w14:paraId="7CC0D92B" w14:textId="13E9F7F6" w:rsidR="00786701" w:rsidRPr="00233F58" w:rsidRDefault="00786701" w:rsidP="00247B69">
      <w:pPr>
        <w:pStyle w:val="ListParagraph"/>
        <w:numPr>
          <w:ilvl w:val="0"/>
          <w:numId w:val="13"/>
        </w:numPr>
        <w:spacing w:before="120" w:after="120" w:line="240" w:lineRule="auto"/>
        <w:ind w:left="397" w:hanging="397"/>
        <w:contextualSpacing w:val="0"/>
        <w:jc w:val="both"/>
        <w:rPr>
          <w:rFonts w:eastAsia="Calibri" w:cstheme="minorHAnsi"/>
        </w:rPr>
      </w:pPr>
      <w:r w:rsidRPr="00233F58">
        <w:rPr>
          <w:rFonts w:eastAsia="Calibri" w:cstheme="minorHAnsi"/>
        </w:rPr>
        <w:t xml:space="preserve">enerģijas pārveidošanas un uzkrāšanas tehnoloģijas, t.sk. baterijas, industriālās ražošanas automatizācijai, enerģijas </w:t>
      </w:r>
      <w:proofErr w:type="spellStart"/>
      <w:r w:rsidRPr="00233F58">
        <w:rPr>
          <w:rFonts w:eastAsia="Calibri" w:cstheme="minorHAnsi"/>
        </w:rPr>
        <w:t>pašražošanai</w:t>
      </w:r>
      <w:proofErr w:type="spellEnd"/>
      <w:r w:rsidRPr="00233F58">
        <w:rPr>
          <w:rFonts w:eastAsia="Calibri" w:cstheme="minorHAnsi"/>
        </w:rPr>
        <w:t xml:space="preserve"> un </w:t>
      </w:r>
      <w:proofErr w:type="spellStart"/>
      <w:r w:rsidRPr="00233F58">
        <w:rPr>
          <w:rFonts w:eastAsia="Calibri" w:cstheme="minorHAnsi"/>
        </w:rPr>
        <w:t>elektromobilitātei</w:t>
      </w:r>
      <w:proofErr w:type="spellEnd"/>
      <w:r w:rsidRPr="00233F58">
        <w:rPr>
          <w:rFonts w:eastAsia="Calibri" w:cstheme="minorHAnsi"/>
        </w:rPr>
        <w:t>.</w:t>
      </w:r>
    </w:p>
    <w:p w14:paraId="0D5852F7" w14:textId="77777777" w:rsidR="00786701" w:rsidRPr="00233F58" w:rsidRDefault="00786701" w:rsidP="00233F58">
      <w:pPr>
        <w:spacing w:before="120" w:after="120" w:line="240" w:lineRule="auto"/>
        <w:jc w:val="both"/>
        <w:rPr>
          <w:rFonts w:asciiTheme="minorHAnsi" w:eastAsia="Calibri" w:hAnsiTheme="minorHAnsi" w:cstheme="minorHAnsi"/>
          <w:i/>
        </w:rPr>
      </w:pPr>
      <w:r w:rsidRPr="00233F58">
        <w:rPr>
          <w:rFonts w:asciiTheme="minorHAnsi" w:eastAsia="Calibri" w:hAnsiTheme="minorHAnsi" w:cstheme="minorHAnsi"/>
          <w:i/>
        </w:rPr>
        <w:t>Ēku energoefektivitāte</w:t>
      </w:r>
    </w:p>
    <w:p w14:paraId="10738974" w14:textId="0A5D7F6F" w:rsidR="00786701" w:rsidRPr="00233F58" w:rsidRDefault="00786701" w:rsidP="00247B69">
      <w:pPr>
        <w:pStyle w:val="ListParagraph"/>
        <w:numPr>
          <w:ilvl w:val="0"/>
          <w:numId w:val="13"/>
        </w:numPr>
        <w:spacing w:before="120" w:after="120" w:line="240" w:lineRule="auto"/>
        <w:ind w:left="397" w:hanging="397"/>
        <w:contextualSpacing w:val="0"/>
        <w:jc w:val="both"/>
        <w:rPr>
          <w:rFonts w:eastAsia="Calibri" w:cstheme="minorHAnsi"/>
        </w:rPr>
      </w:pPr>
      <w:r w:rsidRPr="00233F58">
        <w:rPr>
          <w:rFonts w:eastAsia="Calibri" w:cstheme="minorHAnsi"/>
        </w:rPr>
        <w:t xml:space="preserve">materiāli un tehnoloģijas energoefektivitātes uzlabošanai, siltuma atguvei ēkās – logu siltināšanas </w:t>
      </w:r>
      <w:proofErr w:type="spellStart"/>
      <w:r w:rsidRPr="00233F58">
        <w:rPr>
          <w:rFonts w:eastAsia="Calibri" w:cstheme="minorHAnsi"/>
        </w:rPr>
        <w:t>hermētiķi</w:t>
      </w:r>
      <w:proofErr w:type="spellEnd"/>
      <w:r w:rsidRPr="00233F58">
        <w:rPr>
          <w:rFonts w:eastAsia="Calibri" w:cstheme="minorHAnsi"/>
        </w:rPr>
        <w:t xml:space="preserve">, </w:t>
      </w:r>
      <w:proofErr w:type="spellStart"/>
      <w:r w:rsidRPr="00233F58">
        <w:rPr>
          <w:rFonts w:eastAsia="Calibri" w:cstheme="minorHAnsi"/>
        </w:rPr>
        <w:t>biobāzēti</w:t>
      </w:r>
      <w:proofErr w:type="spellEnd"/>
      <w:r w:rsidRPr="00233F58">
        <w:rPr>
          <w:rFonts w:eastAsia="Calibri" w:cstheme="minorHAnsi"/>
        </w:rPr>
        <w:t xml:space="preserve"> siltumizolācijas materiāli;</w:t>
      </w:r>
    </w:p>
    <w:p w14:paraId="3B6CD1B3" w14:textId="3D0FC5F4" w:rsidR="00786701" w:rsidRPr="00233F58" w:rsidRDefault="00786701" w:rsidP="00247B69">
      <w:pPr>
        <w:pStyle w:val="ListParagraph"/>
        <w:numPr>
          <w:ilvl w:val="0"/>
          <w:numId w:val="13"/>
        </w:numPr>
        <w:spacing w:before="120" w:after="120" w:line="240" w:lineRule="auto"/>
        <w:ind w:left="397" w:hanging="397"/>
        <w:contextualSpacing w:val="0"/>
        <w:jc w:val="both"/>
        <w:rPr>
          <w:rFonts w:eastAsia="Calibri" w:cstheme="minorHAnsi"/>
        </w:rPr>
      </w:pPr>
      <w:r w:rsidRPr="00233F58">
        <w:rPr>
          <w:rFonts w:eastAsia="Calibri" w:cstheme="minorHAnsi"/>
        </w:rPr>
        <w:t xml:space="preserve">energosistēmu pārvaldības automatizācija. </w:t>
      </w:r>
    </w:p>
    <w:p w14:paraId="58B5A075" w14:textId="77777777" w:rsidR="00786701" w:rsidRPr="00233F58" w:rsidRDefault="00786701" w:rsidP="00233F58">
      <w:pPr>
        <w:spacing w:before="120" w:after="120" w:line="240" w:lineRule="auto"/>
        <w:jc w:val="both"/>
        <w:rPr>
          <w:rFonts w:asciiTheme="minorHAnsi" w:eastAsia="Calibri" w:hAnsiTheme="minorHAnsi" w:cstheme="minorHAnsi"/>
          <w:i/>
        </w:rPr>
      </w:pPr>
      <w:r w:rsidRPr="00233F58">
        <w:rPr>
          <w:rFonts w:asciiTheme="minorHAnsi" w:eastAsia="Calibri" w:hAnsiTheme="minorHAnsi" w:cstheme="minorHAnsi"/>
          <w:i/>
        </w:rPr>
        <w:t>Viedā mobilitāte:</w:t>
      </w:r>
    </w:p>
    <w:p w14:paraId="4AD99FF0" w14:textId="7D435064" w:rsidR="00786701" w:rsidRPr="00233F58" w:rsidRDefault="00786701" w:rsidP="00247B69">
      <w:pPr>
        <w:pStyle w:val="ListParagraph"/>
        <w:numPr>
          <w:ilvl w:val="0"/>
          <w:numId w:val="13"/>
        </w:numPr>
        <w:spacing w:before="120" w:after="120" w:line="240" w:lineRule="auto"/>
        <w:ind w:left="397" w:hanging="397"/>
        <w:contextualSpacing w:val="0"/>
        <w:jc w:val="both"/>
        <w:rPr>
          <w:rFonts w:eastAsia="Calibri" w:cstheme="minorHAnsi"/>
        </w:rPr>
      </w:pPr>
      <w:r w:rsidRPr="00233F58">
        <w:rPr>
          <w:rFonts w:eastAsia="Calibri" w:cstheme="minorHAnsi"/>
        </w:rPr>
        <w:t>alternatīvās degvielas un biodegvielas – ūdeņradis, biogāze;</w:t>
      </w:r>
    </w:p>
    <w:p w14:paraId="19D9A88F" w14:textId="56A09A88" w:rsidR="00786701" w:rsidRPr="00233F58" w:rsidRDefault="00786701" w:rsidP="00247B69">
      <w:pPr>
        <w:pStyle w:val="ListParagraph"/>
        <w:numPr>
          <w:ilvl w:val="0"/>
          <w:numId w:val="13"/>
        </w:numPr>
        <w:spacing w:before="120" w:after="120" w:line="240" w:lineRule="auto"/>
        <w:ind w:left="397" w:hanging="397"/>
        <w:contextualSpacing w:val="0"/>
        <w:jc w:val="both"/>
        <w:rPr>
          <w:rFonts w:eastAsia="Calibri" w:cstheme="minorHAnsi"/>
        </w:rPr>
      </w:pPr>
      <w:proofErr w:type="spellStart"/>
      <w:r w:rsidRPr="00233F58">
        <w:rPr>
          <w:rFonts w:eastAsia="Calibri" w:cstheme="minorHAnsi"/>
        </w:rPr>
        <w:t>elektropiedziņas</w:t>
      </w:r>
      <w:proofErr w:type="spellEnd"/>
      <w:r w:rsidRPr="00233F58">
        <w:rPr>
          <w:rFonts w:eastAsia="Calibri" w:cstheme="minorHAnsi"/>
        </w:rPr>
        <w:t xml:space="preserve"> un enerģijas atguves tehnoloģijas;</w:t>
      </w:r>
    </w:p>
    <w:p w14:paraId="4E243EC7" w14:textId="644A924D" w:rsidR="00786701" w:rsidRPr="00233F58" w:rsidRDefault="00786701" w:rsidP="00247B69">
      <w:pPr>
        <w:pStyle w:val="ListParagraph"/>
        <w:numPr>
          <w:ilvl w:val="0"/>
          <w:numId w:val="13"/>
        </w:numPr>
        <w:spacing w:before="120" w:after="120" w:line="240" w:lineRule="auto"/>
        <w:ind w:left="397" w:hanging="397"/>
        <w:contextualSpacing w:val="0"/>
        <w:jc w:val="both"/>
        <w:rPr>
          <w:rFonts w:eastAsia="Calibri" w:cstheme="minorHAnsi"/>
        </w:rPr>
      </w:pPr>
      <w:r w:rsidRPr="00233F58">
        <w:rPr>
          <w:rFonts w:eastAsia="Calibri" w:cstheme="minorHAnsi"/>
        </w:rPr>
        <w:t>automatizētais transports un inteliģentās transporta sistēmas;</w:t>
      </w:r>
    </w:p>
    <w:p w14:paraId="5F894769" w14:textId="50354683" w:rsidR="00786701" w:rsidRPr="00233F58" w:rsidRDefault="00786701" w:rsidP="00247B69">
      <w:pPr>
        <w:pStyle w:val="ListParagraph"/>
        <w:numPr>
          <w:ilvl w:val="0"/>
          <w:numId w:val="13"/>
        </w:numPr>
        <w:spacing w:before="120" w:after="120" w:line="240" w:lineRule="auto"/>
        <w:ind w:left="397" w:hanging="397"/>
        <w:contextualSpacing w:val="0"/>
        <w:jc w:val="both"/>
        <w:rPr>
          <w:rFonts w:eastAsia="Calibri" w:cstheme="minorHAnsi"/>
        </w:rPr>
      </w:pPr>
      <w:r w:rsidRPr="00233F58">
        <w:rPr>
          <w:rFonts w:eastAsia="Calibri" w:cstheme="minorHAnsi"/>
        </w:rPr>
        <w:t>tehnoloģijas elektromobiļu (bezvadu) uzlādes attīstīšanai.</w:t>
      </w:r>
    </w:p>
    <w:p w14:paraId="054AC00B" w14:textId="77777777" w:rsidR="00233F58" w:rsidRPr="00652FF2" w:rsidRDefault="00233F58" w:rsidP="00247B69">
      <w:pPr>
        <w:shd w:val="clear" w:color="auto" w:fill="E7E6E6" w:themeFill="background2"/>
        <w:spacing w:before="240" w:after="120" w:line="240" w:lineRule="auto"/>
        <w:rPr>
          <w:rFonts w:ascii="Calibri" w:hAnsi="Calibri" w:cs="Times New Roman"/>
          <w:b/>
          <w:sz w:val="28"/>
          <w:szCs w:val="28"/>
          <w:u w:val="single"/>
        </w:rPr>
      </w:pPr>
      <w:r w:rsidRPr="00652FF2">
        <w:rPr>
          <w:rFonts w:ascii="Calibri" w:hAnsi="Calibri" w:cs="Times New Roman"/>
          <w:b/>
          <w:sz w:val="28"/>
          <w:szCs w:val="28"/>
          <w:u w:val="single"/>
        </w:rPr>
        <w:t>Vēlamā situācija 2030.gadam:</w:t>
      </w:r>
    </w:p>
    <w:p w14:paraId="75B4BFD9" w14:textId="77777777" w:rsidR="000B2148" w:rsidRPr="00233F58" w:rsidRDefault="003E2F0B" w:rsidP="00233F58">
      <w:pPr>
        <w:pStyle w:val="ListParagraph"/>
        <w:numPr>
          <w:ilvl w:val="0"/>
          <w:numId w:val="7"/>
        </w:numPr>
        <w:shd w:val="clear" w:color="auto" w:fill="E7E6E6" w:themeFill="background2"/>
        <w:spacing w:before="120" w:after="120" w:line="240" w:lineRule="auto"/>
        <w:ind w:left="397" w:hanging="397"/>
        <w:contextualSpacing w:val="0"/>
        <w:rPr>
          <w:rFonts w:ascii="Calibri" w:hAnsi="Calibri" w:cs="Times New Roman"/>
          <w:i/>
          <w:sz w:val="24"/>
          <w:szCs w:val="24"/>
        </w:rPr>
      </w:pPr>
      <w:r w:rsidRPr="00233F58">
        <w:rPr>
          <w:rFonts w:ascii="Calibri" w:hAnsi="Calibri" w:cs="Times New Roman"/>
          <w:i/>
          <w:sz w:val="24"/>
          <w:szCs w:val="24"/>
        </w:rPr>
        <w:t xml:space="preserve">Ieguldījumi </w:t>
      </w:r>
      <w:r w:rsidR="00AC584E" w:rsidRPr="00233F58">
        <w:rPr>
          <w:rFonts w:ascii="Calibri" w:hAnsi="Calibri" w:cs="Times New Roman"/>
          <w:i/>
          <w:sz w:val="24"/>
          <w:szCs w:val="24"/>
        </w:rPr>
        <w:t>pētniecībā un inovācijā</w:t>
      </w:r>
      <w:r w:rsidRPr="00233F58">
        <w:rPr>
          <w:rFonts w:ascii="Calibri" w:hAnsi="Calibri" w:cs="Times New Roman"/>
          <w:i/>
          <w:sz w:val="24"/>
          <w:szCs w:val="24"/>
        </w:rPr>
        <w:t xml:space="preserve"> ir 3% no IKP, t.sk. vismaz 25% </w:t>
      </w:r>
      <w:r w:rsidR="00AC584E" w:rsidRPr="00233F58">
        <w:rPr>
          <w:rFonts w:ascii="Calibri" w:hAnsi="Calibri" w:cs="Times New Roman"/>
          <w:i/>
          <w:sz w:val="24"/>
          <w:szCs w:val="24"/>
        </w:rPr>
        <w:t>no kopējā apjoma tiek ieguldīti pētniecībā un inovācijā klimata mērķu sasniegšanai.</w:t>
      </w:r>
    </w:p>
    <w:p w14:paraId="16BE8FFD" w14:textId="77777777" w:rsidR="003E2F0B" w:rsidRPr="00233F58" w:rsidRDefault="008F3480" w:rsidP="00233F58">
      <w:pPr>
        <w:pStyle w:val="ListParagraph"/>
        <w:numPr>
          <w:ilvl w:val="0"/>
          <w:numId w:val="7"/>
        </w:numPr>
        <w:shd w:val="clear" w:color="auto" w:fill="E7E6E6" w:themeFill="background2"/>
        <w:spacing w:before="120" w:after="120" w:line="240" w:lineRule="auto"/>
        <w:ind w:left="397" w:hanging="397"/>
        <w:contextualSpacing w:val="0"/>
        <w:rPr>
          <w:rFonts w:ascii="Calibri" w:hAnsi="Calibri" w:cs="Times New Roman"/>
          <w:i/>
          <w:sz w:val="24"/>
          <w:szCs w:val="24"/>
        </w:rPr>
      </w:pPr>
      <w:r w:rsidRPr="00233F58">
        <w:rPr>
          <w:rFonts w:ascii="Calibri" w:hAnsi="Calibri" w:cs="Times New Roman"/>
          <w:i/>
          <w:sz w:val="24"/>
          <w:szCs w:val="24"/>
        </w:rPr>
        <w:t>Zinātniskā personāla skaits (PLE) Enerģētikas savienības prioritārajās jomās – 1800.</w:t>
      </w:r>
    </w:p>
    <w:p w14:paraId="3D54083F" w14:textId="77777777" w:rsidR="000B2148" w:rsidRPr="00233F58" w:rsidRDefault="000B2148" w:rsidP="00233F58">
      <w:pPr>
        <w:widowControl/>
        <w:shd w:val="clear" w:color="auto" w:fill="E7E6E6" w:themeFill="background2"/>
        <w:suppressAutoHyphens w:val="0"/>
        <w:autoSpaceDN/>
        <w:spacing w:before="120" w:after="120" w:line="240" w:lineRule="auto"/>
        <w:textAlignment w:val="auto"/>
        <w:rPr>
          <w:rFonts w:ascii="Calibri" w:eastAsiaTheme="minorHAnsi" w:hAnsi="Calibri" w:cs="Times New Roman"/>
          <w:b/>
          <w:kern w:val="0"/>
          <w:sz w:val="28"/>
          <w:szCs w:val="28"/>
          <w:u w:val="single"/>
        </w:rPr>
      </w:pPr>
      <w:r w:rsidRPr="00233F58">
        <w:rPr>
          <w:rFonts w:ascii="Calibri" w:eastAsiaTheme="minorHAnsi" w:hAnsi="Calibri" w:cs="Times New Roman"/>
          <w:b/>
          <w:kern w:val="0"/>
          <w:sz w:val="28"/>
          <w:szCs w:val="28"/>
          <w:u w:val="single"/>
        </w:rPr>
        <w:lastRenderedPageBreak/>
        <w:t>Ieguvumi sabiedrībai un tautsaimniecībai</w:t>
      </w:r>
    </w:p>
    <w:p w14:paraId="5BCD3A98" w14:textId="77777777" w:rsidR="00E4776C" w:rsidRPr="00233F58" w:rsidRDefault="003E2F0B" w:rsidP="00233F58">
      <w:pPr>
        <w:pStyle w:val="ListParagraph"/>
        <w:numPr>
          <w:ilvl w:val="0"/>
          <w:numId w:val="6"/>
        </w:numPr>
        <w:shd w:val="clear" w:color="auto" w:fill="E7E6E6" w:themeFill="background2"/>
        <w:spacing w:before="120" w:after="120" w:line="240" w:lineRule="auto"/>
        <w:ind w:left="397" w:hanging="397"/>
        <w:contextualSpacing w:val="0"/>
        <w:rPr>
          <w:rFonts w:ascii="Calibri" w:hAnsi="Calibri" w:cs="Times New Roman"/>
          <w:i/>
          <w:sz w:val="24"/>
          <w:szCs w:val="24"/>
        </w:rPr>
      </w:pPr>
      <w:r w:rsidRPr="00233F58">
        <w:rPr>
          <w:rFonts w:ascii="Calibri" w:hAnsi="Calibri" w:cs="Times New Roman"/>
          <w:i/>
          <w:sz w:val="24"/>
          <w:szCs w:val="24"/>
        </w:rPr>
        <w:t>Inovatīvi risinājumi e</w:t>
      </w:r>
      <w:r w:rsidR="00E4776C" w:rsidRPr="00233F58">
        <w:rPr>
          <w:rFonts w:ascii="Calibri" w:hAnsi="Calibri" w:cs="Times New Roman"/>
          <w:i/>
          <w:sz w:val="24"/>
          <w:szCs w:val="24"/>
        </w:rPr>
        <w:t>nergoefektivitātes paaugstināšana</w:t>
      </w:r>
      <w:r w:rsidR="008E3E14" w:rsidRPr="00233F58">
        <w:rPr>
          <w:rFonts w:ascii="Calibri" w:hAnsi="Calibri" w:cs="Times New Roman"/>
          <w:i/>
          <w:sz w:val="24"/>
          <w:szCs w:val="24"/>
        </w:rPr>
        <w:t xml:space="preserve">i visos tautsaimniecības sektoros </w:t>
      </w:r>
      <w:r w:rsidR="00E4776C" w:rsidRPr="00233F58">
        <w:rPr>
          <w:rFonts w:ascii="Calibri" w:hAnsi="Calibri" w:cs="Times New Roman"/>
          <w:i/>
          <w:sz w:val="24"/>
          <w:szCs w:val="24"/>
        </w:rPr>
        <w:t>ir ilgtspējīgs un izmaksu ziņā efektīvākais enerģētiskā</w:t>
      </w:r>
      <w:r w:rsidR="00542A0D" w:rsidRPr="00233F58">
        <w:rPr>
          <w:rFonts w:ascii="Calibri" w:hAnsi="Calibri" w:cs="Times New Roman"/>
          <w:i/>
          <w:sz w:val="24"/>
          <w:szCs w:val="24"/>
        </w:rPr>
        <w:t>s drošības stiprināšanas veids.</w:t>
      </w:r>
    </w:p>
    <w:p w14:paraId="6B4DADA9" w14:textId="77777777" w:rsidR="00542A0D" w:rsidRPr="00233F58" w:rsidRDefault="00542A0D" w:rsidP="00233F58">
      <w:pPr>
        <w:pStyle w:val="ListParagraph"/>
        <w:numPr>
          <w:ilvl w:val="0"/>
          <w:numId w:val="6"/>
        </w:numPr>
        <w:shd w:val="clear" w:color="auto" w:fill="E7E6E6" w:themeFill="background2"/>
        <w:spacing w:before="120" w:after="120" w:line="240" w:lineRule="auto"/>
        <w:ind w:left="397" w:hanging="397"/>
        <w:contextualSpacing w:val="0"/>
        <w:rPr>
          <w:rFonts w:ascii="Calibri" w:hAnsi="Calibri" w:cs="Times New Roman"/>
          <w:i/>
          <w:sz w:val="24"/>
          <w:szCs w:val="24"/>
        </w:rPr>
      </w:pPr>
      <w:r w:rsidRPr="00233F58">
        <w:rPr>
          <w:rFonts w:ascii="Calibri" w:hAnsi="Calibri" w:cs="Times New Roman"/>
          <w:i/>
          <w:sz w:val="24"/>
          <w:szCs w:val="24"/>
        </w:rPr>
        <w:t xml:space="preserve">Pētniecībā balstīta inovācija </w:t>
      </w:r>
      <w:r w:rsidR="003E2F0B" w:rsidRPr="00233F58">
        <w:rPr>
          <w:rFonts w:ascii="Calibri" w:hAnsi="Calibri" w:cs="Times New Roman"/>
          <w:i/>
          <w:sz w:val="24"/>
          <w:szCs w:val="24"/>
        </w:rPr>
        <w:t xml:space="preserve">ir </w:t>
      </w:r>
      <w:r w:rsidR="00053169" w:rsidRPr="00233F58">
        <w:rPr>
          <w:rFonts w:ascii="Calibri" w:hAnsi="Calibri" w:cs="Times New Roman"/>
          <w:i/>
          <w:sz w:val="24"/>
          <w:szCs w:val="24"/>
        </w:rPr>
        <w:t xml:space="preserve">pamatā </w:t>
      </w:r>
      <w:proofErr w:type="spellStart"/>
      <w:r w:rsidRPr="00233F58">
        <w:rPr>
          <w:rFonts w:ascii="Calibri" w:hAnsi="Calibri" w:cs="Times New Roman"/>
          <w:i/>
          <w:sz w:val="24"/>
          <w:szCs w:val="24"/>
        </w:rPr>
        <w:t>resursefektīvāku</w:t>
      </w:r>
      <w:proofErr w:type="spellEnd"/>
      <w:r w:rsidR="00FF268D" w:rsidRPr="00233F58">
        <w:rPr>
          <w:rFonts w:ascii="Calibri" w:hAnsi="Calibri" w:cs="Times New Roman"/>
          <w:i/>
          <w:sz w:val="24"/>
          <w:szCs w:val="24"/>
        </w:rPr>
        <w:t xml:space="preserve">, </w:t>
      </w:r>
      <w:proofErr w:type="spellStart"/>
      <w:r w:rsidR="00FF268D" w:rsidRPr="00233F58">
        <w:rPr>
          <w:rFonts w:ascii="Calibri" w:hAnsi="Calibri" w:cs="Times New Roman"/>
          <w:i/>
          <w:sz w:val="24"/>
          <w:szCs w:val="24"/>
        </w:rPr>
        <w:t>mazemisiju</w:t>
      </w:r>
      <w:proofErr w:type="spellEnd"/>
      <w:r w:rsidRPr="00233F58">
        <w:rPr>
          <w:rFonts w:ascii="Calibri" w:hAnsi="Calibri" w:cs="Times New Roman"/>
          <w:i/>
          <w:sz w:val="24"/>
          <w:szCs w:val="24"/>
        </w:rPr>
        <w:t xml:space="preserve"> tehnoloģiju un augstākas pievienotās vērtības </w:t>
      </w:r>
      <w:r w:rsidR="003E2F0B" w:rsidRPr="00233F58">
        <w:rPr>
          <w:rFonts w:ascii="Calibri" w:hAnsi="Calibri" w:cs="Times New Roman"/>
          <w:i/>
          <w:sz w:val="24"/>
          <w:szCs w:val="24"/>
        </w:rPr>
        <w:t>produktu</w:t>
      </w:r>
      <w:r w:rsidRPr="00233F58">
        <w:rPr>
          <w:rFonts w:ascii="Calibri" w:hAnsi="Calibri" w:cs="Times New Roman"/>
          <w:i/>
          <w:sz w:val="24"/>
          <w:szCs w:val="24"/>
        </w:rPr>
        <w:t xml:space="preserve"> un pakalpojumu </w:t>
      </w:r>
      <w:r w:rsidR="003E2F0B" w:rsidRPr="00233F58">
        <w:rPr>
          <w:rFonts w:ascii="Calibri" w:hAnsi="Calibri" w:cs="Times New Roman"/>
          <w:i/>
          <w:sz w:val="24"/>
          <w:szCs w:val="24"/>
        </w:rPr>
        <w:t>radīšanai un ieviešanai</w:t>
      </w:r>
      <w:r w:rsidRPr="00233F58">
        <w:rPr>
          <w:rFonts w:ascii="Calibri" w:hAnsi="Calibri" w:cs="Times New Roman"/>
          <w:i/>
          <w:sz w:val="24"/>
          <w:szCs w:val="24"/>
        </w:rPr>
        <w:t xml:space="preserve">, </w:t>
      </w:r>
      <w:r w:rsidR="003E2F0B" w:rsidRPr="00233F58">
        <w:rPr>
          <w:rFonts w:ascii="Calibri" w:hAnsi="Calibri" w:cs="Times New Roman"/>
          <w:i/>
          <w:sz w:val="24"/>
          <w:szCs w:val="24"/>
        </w:rPr>
        <w:t>kas ne vien samazina</w:t>
      </w:r>
      <w:r w:rsidRPr="00233F58">
        <w:rPr>
          <w:rFonts w:ascii="Calibri" w:hAnsi="Calibri" w:cs="Times New Roman"/>
          <w:i/>
          <w:sz w:val="24"/>
          <w:szCs w:val="24"/>
        </w:rPr>
        <w:t xml:space="preserve"> </w:t>
      </w:r>
      <w:r w:rsidR="001E1A1E" w:rsidRPr="00233F58">
        <w:rPr>
          <w:rFonts w:ascii="Calibri" w:hAnsi="Calibri" w:cs="Times New Roman"/>
          <w:i/>
          <w:sz w:val="24"/>
          <w:szCs w:val="24"/>
        </w:rPr>
        <w:t xml:space="preserve">negatīvo </w:t>
      </w:r>
      <w:r w:rsidRPr="00233F58">
        <w:rPr>
          <w:rFonts w:ascii="Calibri" w:hAnsi="Calibri" w:cs="Times New Roman"/>
          <w:i/>
          <w:sz w:val="24"/>
          <w:szCs w:val="24"/>
        </w:rPr>
        <w:t>ietekmi uz klimatu un vidi,</w:t>
      </w:r>
      <w:r w:rsidR="003E2F0B" w:rsidRPr="00233F58">
        <w:rPr>
          <w:rFonts w:ascii="Calibri" w:hAnsi="Calibri" w:cs="Times New Roman"/>
          <w:i/>
          <w:sz w:val="24"/>
          <w:szCs w:val="24"/>
        </w:rPr>
        <w:t xml:space="preserve"> bet </w:t>
      </w:r>
      <w:r w:rsidR="008E3E14" w:rsidRPr="00233F58">
        <w:rPr>
          <w:rFonts w:ascii="Calibri" w:hAnsi="Calibri" w:cs="Times New Roman"/>
          <w:i/>
          <w:sz w:val="24"/>
          <w:szCs w:val="24"/>
        </w:rPr>
        <w:t xml:space="preserve">ilgtermiņā </w:t>
      </w:r>
      <w:r w:rsidR="003E2F0B" w:rsidRPr="00233F58">
        <w:rPr>
          <w:rFonts w:ascii="Calibri" w:hAnsi="Calibri" w:cs="Times New Roman"/>
          <w:i/>
          <w:sz w:val="24"/>
          <w:szCs w:val="24"/>
        </w:rPr>
        <w:t>arī</w:t>
      </w:r>
      <w:r w:rsidRPr="00233F58">
        <w:rPr>
          <w:rFonts w:ascii="Calibri" w:hAnsi="Calibri" w:cs="Times New Roman"/>
          <w:i/>
          <w:sz w:val="24"/>
          <w:szCs w:val="24"/>
        </w:rPr>
        <w:t xml:space="preserve"> </w:t>
      </w:r>
      <w:r w:rsidR="00AC584E" w:rsidRPr="00233F58">
        <w:rPr>
          <w:rFonts w:ascii="Calibri" w:hAnsi="Calibri" w:cs="Times New Roman"/>
          <w:i/>
          <w:sz w:val="24"/>
          <w:szCs w:val="24"/>
        </w:rPr>
        <w:t>sekmētu</w:t>
      </w:r>
      <w:r w:rsidR="003E2F0B" w:rsidRPr="00233F58">
        <w:rPr>
          <w:rFonts w:ascii="Calibri" w:hAnsi="Calibri" w:cs="Times New Roman"/>
          <w:i/>
          <w:sz w:val="24"/>
          <w:szCs w:val="24"/>
        </w:rPr>
        <w:t xml:space="preserve"> Latvijas uzņēmumu eksportspēju, sadarbības iespējas un konkurētspēju globālā mērogā.</w:t>
      </w:r>
    </w:p>
    <w:p w14:paraId="1E0C216F" w14:textId="71958903" w:rsidR="003E2F0B" w:rsidRPr="00233F58" w:rsidRDefault="00233F58" w:rsidP="00233F58">
      <w:pPr>
        <w:pStyle w:val="ListParagraph"/>
        <w:numPr>
          <w:ilvl w:val="0"/>
          <w:numId w:val="6"/>
        </w:numPr>
        <w:shd w:val="clear" w:color="auto" w:fill="E7E6E6" w:themeFill="background2"/>
        <w:spacing w:before="120" w:after="120" w:line="240" w:lineRule="auto"/>
        <w:ind w:left="397" w:hanging="397"/>
        <w:contextualSpacing w:val="0"/>
        <w:rPr>
          <w:rFonts w:ascii="Calibri" w:hAnsi="Calibri" w:cs="Times New Roman"/>
          <w:i/>
          <w:sz w:val="24"/>
          <w:szCs w:val="24"/>
        </w:rPr>
      </w:pPr>
      <w:r>
        <w:rPr>
          <w:rFonts w:ascii="Calibri" w:hAnsi="Calibri" w:cs="Times New Roman"/>
          <w:i/>
          <w:sz w:val="24"/>
          <w:szCs w:val="24"/>
        </w:rPr>
        <w:t>P&amp;I</w:t>
      </w:r>
      <w:r w:rsidR="008E3E14" w:rsidRPr="00233F58">
        <w:rPr>
          <w:rFonts w:ascii="Calibri" w:hAnsi="Calibri" w:cs="Times New Roman"/>
          <w:i/>
          <w:sz w:val="24"/>
          <w:szCs w:val="24"/>
        </w:rPr>
        <w:t xml:space="preserve"> sistēmas attīstība veicinās jaunu zināšanu radīšanu un kompetenču attīstīšanu, kas būs nepieciešamas jaunajās profesijās un darba vietās, kas veidosies</w:t>
      </w:r>
      <w:r w:rsidR="007F6F49" w:rsidRPr="00233F58">
        <w:rPr>
          <w:rFonts w:ascii="Calibri" w:hAnsi="Calibri" w:cs="Times New Roman"/>
          <w:i/>
          <w:sz w:val="24"/>
          <w:szCs w:val="24"/>
        </w:rPr>
        <w:t>,</w:t>
      </w:r>
      <w:r w:rsidR="008E3E14" w:rsidRPr="00233F58">
        <w:rPr>
          <w:rFonts w:ascii="Calibri" w:hAnsi="Calibri" w:cs="Times New Roman"/>
          <w:i/>
          <w:sz w:val="24"/>
          <w:szCs w:val="24"/>
        </w:rPr>
        <w:t xml:space="preserve"> pārkārtojot ekonomisko sistēmu atbilstoši pārejai uz </w:t>
      </w:r>
      <w:r w:rsidR="00AC584E" w:rsidRPr="00233F58">
        <w:rPr>
          <w:rFonts w:ascii="Calibri" w:hAnsi="Calibri" w:cs="Times New Roman"/>
          <w:i/>
          <w:sz w:val="24"/>
          <w:szCs w:val="24"/>
        </w:rPr>
        <w:t xml:space="preserve">tīru enerģiju un </w:t>
      </w:r>
      <w:proofErr w:type="spellStart"/>
      <w:r w:rsidR="00AC584E" w:rsidRPr="00233F58">
        <w:rPr>
          <w:rFonts w:ascii="Calibri" w:hAnsi="Calibri" w:cs="Times New Roman"/>
          <w:i/>
          <w:sz w:val="24"/>
          <w:szCs w:val="24"/>
        </w:rPr>
        <w:t>klimatneitralitāti</w:t>
      </w:r>
      <w:proofErr w:type="spellEnd"/>
      <w:r w:rsidR="00AC584E" w:rsidRPr="00233F58">
        <w:rPr>
          <w:rFonts w:ascii="Calibri" w:hAnsi="Calibri" w:cs="Times New Roman"/>
          <w:i/>
          <w:sz w:val="24"/>
          <w:szCs w:val="24"/>
        </w:rPr>
        <w:t>.</w:t>
      </w:r>
    </w:p>
    <w:p w14:paraId="7E81A408" w14:textId="77777777" w:rsidR="000B2148" w:rsidRPr="009A5B56" w:rsidRDefault="000B2148" w:rsidP="009A5B56">
      <w:pPr>
        <w:widowControl/>
        <w:suppressAutoHyphens w:val="0"/>
        <w:autoSpaceDN/>
        <w:spacing w:before="240" w:after="120" w:line="240" w:lineRule="auto"/>
        <w:jc w:val="both"/>
        <w:textAlignment w:val="auto"/>
        <w:rPr>
          <w:rFonts w:asciiTheme="minorHAnsi" w:eastAsiaTheme="minorHAnsi" w:hAnsiTheme="minorHAnsi" w:cstheme="minorHAnsi"/>
          <w:b/>
          <w:i/>
          <w:kern w:val="0"/>
          <w:sz w:val="28"/>
          <w:szCs w:val="28"/>
          <w:u w:val="single"/>
        </w:rPr>
      </w:pPr>
      <w:r w:rsidRPr="009A5B56">
        <w:rPr>
          <w:rFonts w:asciiTheme="minorHAnsi" w:eastAsiaTheme="minorHAnsi" w:hAnsiTheme="minorHAnsi" w:cstheme="minorHAnsi"/>
          <w:b/>
          <w:i/>
          <w:kern w:val="0"/>
          <w:sz w:val="28"/>
          <w:szCs w:val="28"/>
          <w:u w:val="single"/>
        </w:rPr>
        <w:t>Galvenie izaicinājumi</w:t>
      </w:r>
    </w:p>
    <w:p w14:paraId="2C812CBE" w14:textId="673EEABC" w:rsidR="00233F58" w:rsidRPr="009A5B56" w:rsidRDefault="00233F58" w:rsidP="009A5B56">
      <w:pPr>
        <w:spacing w:before="120" w:after="120" w:line="240" w:lineRule="auto"/>
        <w:jc w:val="both"/>
        <w:rPr>
          <w:rFonts w:asciiTheme="minorHAnsi" w:eastAsia="Calibri" w:hAnsiTheme="minorHAnsi" w:cstheme="minorHAnsi"/>
          <w:bCs/>
          <w:u w:val="single"/>
        </w:rPr>
      </w:pPr>
      <w:r w:rsidRPr="009A5B56">
        <w:rPr>
          <w:rFonts w:asciiTheme="minorHAnsi" w:eastAsia="Calibri" w:hAnsiTheme="minorHAnsi" w:cstheme="minorHAnsi"/>
          <w:bCs/>
          <w:u w:val="single"/>
        </w:rPr>
        <w:t xml:space="preserve">1) </w:t>
      </w:r>
      <w:r w:rsidR="00046FB8" w:rsidRPr="009A5B56">
        <w:rPr>
          <w:rFonts w:asciiTheme="minorHAnsi" w:eastAsia="Calibri" w:hAnsiTheme="minorHAnsi" w:cstheme="minorHAnsi"/>
          <w:b/>
          <w:u w:val="single"/>
        </w:rPr>
        <w:t>nepietiekami efektīva</w:t>
      </w:r>
      <w:r w:rsidR="00046FB8" w:rsidRPr="009A5B56">
        <w:rPr>
          <w:rFonts w:asciiTheme="minorHAnsi" w:eastAsia="Calibri" w:hAnsiTheme="minorHAnsi" w:cstheme="minorHAnsi"/>
          <w:bCs/>
          <w:u w:val="single"/>
        </w:rPr>
        <w:t xml:space="preserve"> p</w:t>
      </w:r>
      <w:r w:rsidR="00AC584E" w:rsidRPr="009A5B56">
        <w:rPr>
          <w:rFonts w:asciiTheme="minorHAnsi" w:eastAsia="Calibri" w:hAnsiTheme="minorHAnsi" w:cstheme="minorHAnsi"/>
          <w:bCs/>
          <w:u w:val="single"/>
        </w:rPr>
        <w:t>ētniecības</w:t>
      </w:r>
      <w:r w:rsidR="002741E7" w:rsidRPr="009A5B56">
        <w:rPr>
          <w:rFonts w:asciiTheme="minorHAnsi" w:eastAsia="Calibri" w:hAnsiTheme="minorHAnsi" w:cstheme="minorHAnsi"/>
          <w:bCs/>
          <w:u w:val="single"/>
        </w:rPr>
        <w:t xml:space="preserve"> </w:t>
      </w:r>
      <w:proofErr w:type="spellStart"/>
      <w:r w:rsidR="002741E7" w:rsidRPr="009A5B56">
        <w:rPr>
          <w:rFonts w:asciiTheme="minorHAnsi" w:eastAsia="Calibri" w:hAnsiTheme="minorHAnsi" w:cstheme="minorHAnsi"/>
          <w:b/>
          <w:u w:val="single"/>
        </w:rPr>
        <w:t>cilvēkkapitāla</w:t>
      </w:r>
      <w:proofErr w:type="spellEnd"/>
      <w:r w:rsidR="002741E7" w:rsidRPr="009A5B56">
        <w:rPr>
          <w:rFonts w:asciiTheme="minorHAnsi" w:eastAsia="Calibri" w:hAnsiTheme="minorHAnsi" w:cstheme="minorHAnsi"/>
          <w:b/>
          <w:u w:val="single"/>
        </w:rPr>
        <w:t xml:space="preserve"> ataudze</w:t>
      </w:r>
      <w:r w:rsidR="002741E7" w:rsidRPr="009A5B56">
        <w:rPr>
          <w:rFonts w:asciiTheme="minorHAnsi" w:eastAsia="Calibri" w:hAnsiTheme="minorHAnsi" w:cstheme="minorHAnsi"/>
          <w:bCs/>
          <w:u w:val="single"/>
        </w:rPr>
        <w:t xml:space="preserve"> un augsti kvalificētu </w:t>
      </w:r>
      <w:r w:rsidR="002741E7" w:rsidRPr="009A5B56">
        <w:rPr>
          <w:rFonts w:asciiTheme="minorHAnsi" w:eastAsia="Calibri" w:hAnsiTheme="minorHAnsi" w:cstheme="minorHAnsi"/>
          <w:b/>
          <w:u w:val="single"/>
        </w:rPr>
        <w:t>speciālistu sagatavošana</w:t>
      </w:r>
    </w:p>
    <w:p w14:paraId="4E7EC828" w14:textId="2EAC5F1E" w:rsidR="002741E7" w:rsidRPr="009A5B56" w:rsidRDefault="00AC584E" w:rsidP="009A5B56">
      <w:pPr>
        <w:spacing w:before="120" w:after="120" w:line="240" w:lineRule="auto"/>
        <w:jc w:val="both"/>
        <w:rPr>
          <w:rFonts w:asciiTheme="minorHAnsi" w:eastAsia="Calibri" w:hAnsiTheme="minorHAnsi" w:cstheme="minorHAnsi"/>
          <w:highlight w:val="yellow"/>
        </w:rPr>
      </w:pPr>
      <w:r w:rsidRPr="009A5B56">
        <w:rPr>
          <w:rFonts w:asciiTheme="minorHAnsi" w:eastAsia="Calibri" w:hAnsiTheme="minorHAnsi" w:cstheme="minorHAnsi"/>
        </w:rPr>
        <w:t xml:space="preserve">katru gadu ar </w:t>
      </w:r>
      <w:r w:rsidR="00233F58" w:rsidRPr="009A5B56">
        <w:rPr>
          <w:rFonts w:asciiTheme="minorHAnsi" w:eastAsia="Calibri" w:hAnsiTheme="minorHAnsi" w:cstheme="minorHAnsi"/>
        </w:rPr>
        <w:t>“</w:t>
      </w:r>
      <w:r w:rsidRPr="009A5B56">
        <w:rPr>
          <w:rFonts w:asciiTheme="minorHAnsi" w:eastAsia="Calibri" w:hAnsiTheme="minorHAnsi" w:cstheme="minorHAnsi"/>
        </w:rPr>
        <w:t>Viedā</w:t>
      </w:r>
      <w:r w:rsidR="002741E7" w:rsidRPr="009A5B56">
        <w:rPr>
          <w:rFonts w:asciiTheme="minorHAnsi" w:eastAsia="Calibri" w:hAnsiTheme="minorHAnsi" w:cstheme="minorHAnsi"/>
        </w:rPr>
        <w:t xml:space="preserve"> enerģētika” jomu saistītajās studiju programmās studē vidēji </w:t>
      </w:r>
      <w:r w:rsidRPr="009A5B56">
        <w:rPr>
          <w:rFonts w:asciiTheme="minorHAnsi" w:eastAsia="Calibri" w:hAnsiTheme="minorHAnsi" w:cstheme="minorHAnsi"/>
        </w:rPr>
        <w:t xml:space="preserve">tikai </w:t>
      </w:r>
      <w:r w:rsidR="002741E7" w:rsidRPr="009A5B56">
        <w:rPr>
          <w:rFonts w:asciiTheme="minorHAnsi" w:eastAsia="Calibri" w:hAnsiTheme="minorHAnsi" w:cstheme="minorHAnsi"/>
        </w:rPr>
        <w:t>4,5% no kopējā Latvijas studentu skaita, turklāt vērojama tendence, ka no visiem imatrikulētajiem bakalaura un maģistra studiju programmu studentiem, tikai aptuveni 50% studijas pabeidz. Arī doktorantūras studentu vidū situācija ir līdzīga.</w:t>
      </w:r>
    </w:p>
    <w:p w14:paraId="358FE2D3" w14:textId="77777777" w:rsidR="00046FB8" w:rsidRPr="009A5B56" w:rsidRDefault="00233F58" w:rsidP="009A5B56">
      <w:pPr>
        <w:spacing w:before="120" w:after="120" w:line="240" w:lineRule="auto"/>
        <w:jc w:val="both"/>
        <w:rPr>
          <w:rFonts w:asciiTheme="minorHAnsi" w:eastAsia="Calibri" w:hAnsiTheme="minorHAnsi" w:cstheme="minorHAnsi"/>
          <w:bCs/>
          <w:u w:val="single"/>
        </w:rPr>
      </w:pPr>
      <w:r w:rsidRPr="009A5B56">
        <w:rPr>
          <w:rFonts w:asciiTheme="minorHAnsi" w:eastAsia="Calibri" w:hAnsiTheme="minorHAnsi" w:cstheme="minorHAnsi"/>
          <w:bCs/>
          <w:u w:val="single"/>
        </w:rPr>
        <w:t xml:space="preserve">2) </w:t>
      </w:r>
      <w:r w:rsidR="007F6F49" w:rsidRPr="009A5B56">
        <w:rPr>
          <w:rFonts w:asciiTheme="minorHAnsi" w:eastAsia="Calibri" w:hAnsiTheme="minorHAnsi" w:cstheme="minorHAnsi"/>
          <w:b/>
          <w:u w:val="single"/>
        </w:rPr>
        <w:t>Pētniecības</w:t>
      </w:r>
      <w:r w:rsidR="002741E7" w:rsidRPr="009A5B56">
        <w:rPr>
          <w:rFonts w:asciiTheme="minorHAnsi" w:eastAsia="Calibri" w:hAnsiTheme="minorHAnsi" w:cstheme="minorHAnsi"/>
          <w:b/>
          <w:u w:val="single"/>
        </w:rPr>
        <w:t xml:space="preserve"> izcilības paaugstināšana</w:t>
      </w:r>
      <w:r w:rsidR="002741E7" w:rsidRPr="009A5B56">
        <w:rPr>
          <w:rFonts w:asciiTheme="minorHAnsi" w:eastAsia="Calibri" w:hAnsiTheme="minorHAnsi" w:cstheme="minorHAnsi"/>
          <w:bCs/>
          <w:u w:val="single"/>
        </w:rPr>
        <w:t xml:space="preserve"> un pētniecības internacionalizācija</w:t>
      </w:r>
    </w:p>
    <w:p w14:paraId="70D18D1B" w14:textId="48173AD5" w:rsidR="003E2F0B" w:rsidRPr="009A5B56" w:rsidRDefault="00AC584E" w:rsidP="009A5B56">
      <w:pPr>
        <w:spacing w:before="120" w:after="120" w:line="240" w:lineRule="auto"/>
        <w:jc w:val="both"/>
        <w:rPr>
          <w:rFonts w:asciiTheme="minorHAnsi" w:eastAsia="Calibri" w:hAnsiTheme="minorHAnsi" w:cstheme="minorHAnsi"/>
        </w:rPr>
      </w:pPr>
      <w:r w:rsidRPr="009A5B56">
        <w:rPr>
          <w:rFonts w:asciiTheme="minorHAnsi" w:eastAsia="Calibri" w:hAnsiTheme="minorHAnsi" w:cstheme="minorHAnsi"/>
        </w:rPr>
        <w:t>„Viedā</w:t>
      </w:r>
      <w:r w:rsidR="002741E7" w:rsidRPr="009A5B56">
        <w:rPr>
          <w:rFonts w:asciiTheme="minorHAnsi" w:eastAsia="Calibri" w:hAnsiTheme="minorHAnsi" w:cstheme="minorHAnsi"/>
        </w:rPr>
        <w:t xml:space="preserve"> </w:t>
      </w:r>
      <w:r w:rsidRPr="009A5B56">
        <w:rPr>
          <w:rFonts w:asciiTheme="minorHAnsi" w:eastAsia="Calibri" w:hAnsiTheme="minorHAnsi" w:cstheme="minorHAnsi"/>
        </w:rPr>
        <w:t>enerģētika</w:t>
      </w:r>
      <w:r w:rsidR="002741E7" w:rsidRPr="009A5B56">
        <w:rPr>
          <w:rFonts w:asciiTheme="minorHAnsi" w:eastAsia="Calibri" w:hAnsiTheme="minorHAnsi" w:cstheme="minorHAnsi"/>
        </w:rPr>
        <w:t xml:space="preserve">” joma Latvijā ir ar izteikti lietišķu ievirzi, vērsta uz industrijai aktuālu </w:t>
      </w:r>
      <w:proofErr w:type="spellStart"/>
      <w:r w:rsidR="002741E7" w:rsidRPr="009A5B56">
        <w:rPr>
          <w:rFonts w:asciiTheme="minorHAnsi" w:eastAsia="Calibri" w:hAnsiTheme="minorHAnsi" w:cstheme="minorHAnsi"/>
        </w:rPr>
        <w:t>problēmjautājumu</w:t>
      </w:r>
      <w:proofErr w:type="spellEnd"/>
      <w:r w:rsidR="002741E7" w:rsidRPr="009A5B56">
        <w:rPr>
          <w:rFonts w:asciiTheme="minorHAnsi" w:eastAsia="Calibri" w:hAnsiTheme="minorHAnsi" w:cstheme="minorHAnsi"/>
        </w:rPr>
        <w:t xml:space="preserve"> risināšanu, </w:t>
      </w:r>
      <w:r w:rsidR="00EE1EBF" w:rsidRPr="009A5B56">
        <w:rPr>
          <w:rFonts w:asciiTheme="minorHAnsi" w:eastAsia="Calibri" w:hAnsiTheme="minorHAnsi" w:cstheme="minorHAnsi"/>
        </w:rPr>
        <w:t>tajā pašā laikā</w:t>
      </w:r>
      <w:r w:rsidR="002741E7" w:rsidRPr="009A5B56">
        <w:rPr>
          <w:rFonts w:asciiTheme="minorHAnsi" w:eastAsia="Calibri" w:hAnsiTheme="minorHAnsi" w:cstheme="minorHAnsi"/>
        </w:rPr>
        <w:t xml:space="preserve"> </w:t>
      </w:r>
      <w:r w:rsidR="007F6F49" w:rsidRPr="009A5B56">
        <w:rPr>
          <w:rFonts w:asciiTheme="minorHAnsi" w:eastAsia="Calibri" w:hAnsiTheme="minorHAnsi" w:cstheme="minorHAnsi"/>
        </w:rPr>
        <w:t>pētniecības</w:t>
      </w:r>
      <w:r w:rsidR="002741E7" w:rsidRPr="009A5B56">
        <w:rPr>
          <w:rFonts w:asciiTheme="minorHAnsi" w:eastAsia="Calibri" w:hAnsiTheme="minorHAnsi" w:cstheme="minorHAnsi"/>
        </w:rPr>
        <w:t xml:space="preserve"> izcilība un starptautiskā redzamība</w:t>
      </w:r>
      <w:r w:rsidR="001D58F9" w:rsidRPr="009A5B56">
        <w:rPr>
          <w:rFonts w:asciiTheme="minorHAnsi" w:eastAsia="Calibri" w:hAnsiTheme="minorHAnsi" w:cstheme="minorHAnsi"/>
        </w:rPr>
        <w:t xml:space="preserve">, </w:t>
      </w:r>
      <w:proofErr w:type="spellStart"/>
      <w:r w:rsidR="001D58F9" w:rsidRPr="009A5B56">
        <w:rPr>
          <w:rFonts w:asciiTheme="minorHAnsi" w:eastAsia="Calibri" w:hAnsiTheme="minorHAnsi" w:cstheme="minorHAnsi"/>
        </w:rPr>
        <w:t>atzītība</w:t>
      </w:r>
      <w:proofErr w:type="spellEnd"/>
      <w:r w:rsidR="007F6F49" w:rsidRPr="009A5B56">
        <w:rPr>
          <w:rFonts w:asciiTheme="minorHAnsi" w:eastAsia="Calibri" w:hAnsiTheme="minorHAnsi" w:cstheme="minorHAnsi"/>
        </w:rPr>
        <w:t>,</w:t>
      </w:r>
      <w:r w:rsidR="002741E7" w:rsidRPr="009A5B56">
        <w:rPr>
          <w:rFonts w:asciiTheme="minorHAnsi" w:eastAsia="Calibri" w:hAnsiTheme="minorHAnsi" w:cstheme="minorHAnsi"/>
        </w:rPr>
        <w:t xml:space="preserve"> sadarbība</w:t>
      </w:r>
      <w:r w:rsidR="007F6F49" w:rsidRPr="009A5B56">
        <w:rPr>
          <w:rFonts w:asciiTheme="minorHAnsi" w:eastAsia="Calibri" w:hAnsiTheme="minorHAnsi" w:cstheme="minorHAnsi"/>
        </w:rPr>
        <w:t xml:space="preserve"> un konkurētspēja</w:t>
      </w:r>
      <w:r w:rsidR="002741E7" w:rsidRPr="009A5B56">
        <w:rPr>
          <w:rFonts w:asciiTheme="minorHAnsi" w:eastAsia="Calibri" w:hAnsiTheme="minorHAnsi" w:cstheme="minorHAnsi"/>
        </w:rPr>
        <w:t xml:space="preserve">, vērtējot pēc zinātnisko publikāciju rādītājiem, salīdzinājumā starp Baltijas valstīm un ar ES-28 valstu vidējiem rādītājiem ir būtiski </w:t>
      </w:r>
      <w:r w:rsidR="00E71EF9" w:rsidRPr="009A5B56">
        <w:rPr>
          <w:rFonts w:asciiTheme="minorHAnsi" w:eastAsia="Calibri" w:hAnsiTheme="minorHAnsi" w:cstheme="minorHAnsi"/>
        </w:rPr>
        <w:t>paaugstināma</w:t>
      </w:r>
      <w:r w:rsidR="002741E7" w:rsidRPr="009A5B56">
        <w:rPr>
          <w:rFonts w:asciiTheme="minorHAnsi" w:eastAsia="Calibri" w:hAnsiTheme="minorHAnsi" w:cstheme="minorHAnsi"/>
        </w:rPr>
        <w:t>.</w:t>
      </w:r>
    </w:p>
    <w:p w14:paraId="3F69028D" w14:textId="0954455F" w:rsidR="00233F58" w:rsidRPr="009A5B56" w:rsidRDefault="00233F58" w:rsidP="009A5B56">
      <w:pPr>
        <w:spacing w:before="120" w:after="120" w:line="240" w:lineRule="auto"/>
        <w:jc w:val="both"/>
        <w:rPr>
          <w:rFonts w:asciiTheme="minorHAnsi" w:eastAsia="Calibri" w:hAnsiTheme="minorHAnsi" w:cstheme="minorHAnsi"/>
          <w:bCs/>
          <w:u w:val="single"/>
        </w:rPr>
      </w:pPr>
      <w:r w:rsidRPr="009A5B56">
        <w:rPr>
          <w:rFonts w:asciiTheme="minorHAnsi" w:eastAsia="Calibri" w:hAnsiTheme="minorHAnsi" w:cstheme="minorHAnsi"/>
          <w:bCs/>
          <w:u w:val="single"/>
        </w:rPr>
        <w:t xml:space="preserve">3) </w:t>
      </w:r>
      <w:r w:rsidR="00046FB8" w:rsidRPr="009A5B56">
        <w:rPr>
          <w:rFonts w:asciiTheme="minorHAnsi" w:eastAsia="Calibri" w:hAnsiTheme="minorHAnsi" w:cstheme="minorHAnsi"/>
          <w:bCs/>
          <w:u w:val="single"/>
        </w:rPr>
        <w:t xml:space="preserve">Nepietiekams </w:t>
      </w:r>
      <w:r w:rsidR="00046FB8" w:rsidRPr="009A5B56">
        <w:rPr>
          <w:rFonts w:asciiTheme="minorHAnsi" w:eastAsia="Calibri" w:hAnsiTheme="minorHAnsi" w:cstheme="minorHAnsi"/>
          <w:b/>
          <w:u w:val="single"/>
        </w:rPr>
        <w:t>p</w:t>
      </w:r>
      <w:r w:rsidR="00E71EF9" w:rsidRPr="009A5B56">
        <w:rPr>
          <w:rFonts w:asciiTheme="minorHAnsi" w:eastAsia="Calibri" w:hAnsiTheme="minorHAnsi" w:cstheme="minorHAnsi"/>
          <w:b/>
          <w:u w:val="single"/>
        </w:rPr>
        <w:t>rivātā sektora</w:t>
      </w:r>
      <w:r w:rsidR="00E71EF9" w:rsidRPr="009A5B56">
        <w:rPr>
          <w:rFonts w:asciiTheme="minorHAnsi" w:eastAsia="Calibri" w:hAnsiTheme="minorHAnsi" w:cstheme="minorHAnsi"/>
          <w:bCs/>
          <w:u w:val="single"/>
        </w:rPr>
        <w:t xml:space="preserve"> investīcij</w:t>
      </w:r>
      <w:r w:rsidR="00046FB8" w:rsidRPr="009A5B56">
        <w:rPr>
          <w:rFonts w:asciiTheme="minorHAnsi" w:eastAsia="Calibri" w:hAnsiTheme="minorHAnsi" w:cstheme="minorHAnsi"/>
          <w:bCs/>
          <w:u w:val="single"/>
        </w:rPr>
        <w:t>u</w:t>
      </w:r>
      <w:r w:rsidR="00E71EF9" w:rsidRPr="009A5B56">
        <w:rPr>
          <w:rFonts w:asciiTheme="minorHAnsi" w:eastAsia="Calibri" w:hAnsiTheme="minorHAnsi" w:cstheme="minorHAnsi"/>
          <w:bCs/>
          <w:u w:val="single"/>
        </w:rPr>
        <w:t xml:space="preserve"> </w:t>
      </w:r>
      <w:r w:rsidRPr="009A5B56">
        <w:rPr>
          <w:rFonts w:asciiTheme="minorHAnsi" w:eastAsia="Calibri" w:hAnsiTheme="minorHAnsi" w:cstheme="minorHAnsi"/>
          <w:bCs/>
          <w:u w:val="single"/>
        </w:rPr>
        <w:t>P&amp;I</w:t>
      </w:r>
      <w:r w:rsidR="00046FB8" w:rsidRPr="009A5B56">
        <w:rPr>
          <w:rFonts w:asciiTheme="minorHAnsi" w:eastAsia="Calibri" w:hAnsiTheme="minorHAnsi" w:cstheme="minorHAnsi"/>
          <w:bCs/>
          <w:u w:val="single"/>
        </w:rPr>
        <w:t xml:space="preserve"> apjoms</w:t>
      </w:r>
    </w:p>
    <w:p w14:paraId="321F3833" w14:textId="26853EFE" w:rsidR="00E71EF9" w:rsidRPr="009A5B56" w:rsidRDefault="00233F58" w:rsidP="009A5B56">
      <w:pPr>
        <w:spacing w:before="120" w:after="120" w:line="240" w:lineRule="auto"/>
        <w:jc w:val="both"/>
        <w:rPr>
          <w:rFonts w:asciiTheme="minorHAnsi" w:eastAsia="Calibri" w:hAnsiTheme="minorHAnsi" w:cstheme="minorHAnsi"/>
        </w:rPr>
      </w:pPr>
      <w:r w:rsidRPr="009A5B56">
        <w:rPr>
          <w:rFonts w:asciiTheme="minorHAnsi" w:eastAsia="Calibri" w:hAnsiTheme="minorHAnsi" w:cstheme="minorHAnsi"/>
          <w:bCs/>
        </w:rPr>
        <w:t xml:space="preserve">Lai sasniegtu ambiciozos Plānā iekļautos mērķus, kā arī izpildītu Latvijas ambīcijas ilgtermiņa mērķiem ir nepieciešams nodrošināt to, ka P&amp;I </w:t>
      </w:r>
      <w:r w:rsidR="00046FB8" w:rsidRPr="009A5B56">
        <w:rPr>
          <w:rFonts w:asciiTheme="minorHAnsi" w:eastAsia="Calibri" w:hAnsiTheme="minorHAnsi" w:cstheme="minorHAnsi"/>
          <w:bCs/>
        </w:rPr>
        <w:t xml:space="preserve">arvien vairāk un būtiskā apjomā tiek investētas privātās investīcijas, īpaši </w:t>
      </w:r>
      <w:r w:rsidR="00EE1EBF" w:rsidRPr="009A5B56">
        <w:rPr>
          <w:rFonts w:asciiTheme="minorHAnsi" w:eastAsia="Calibri" w:hAnsiTheme="minorHAnsi" w:cstheme="minorHAnsi"/>
        </w:rPr>
        <w:t xml:space="preserve">tīrās </w:t>
      </w:r>
      <w:r w:rsidR="00E71EF9" w:rsidRPr="009A5B56">
        <w:rPr>
          <w:rFonts w:asciiTheme="minorHAnsi" w:eastAsia="Calibri" w:hAnsiTheme="minorHAnsi" w:cstheme="minorHAnsi"/>
        </w:rPr>
        <w:t>enerģijas tehnoloģiju</w:t>
      </w:r>
      <w:r w:rsidR="0014508F" w:rsidRPr="009A5B56">
        <w:rPr>
          <w:rFonts w:asciiTheme="minorHAnsi" w:eastAsia="Calibri" w:hAnsiTheme="minorHAnsi" w:cstheme="minorHAnsi"/>
        </w:rPr>
        <w:t>, jo īpaši</w:t>
      </w:r>
      <w:r w:rsidR="00E71EF9" w:rsidRPr="009A5B56">
        <w:rPr>
          <w:rFonts w:asciiTheme="minorHAnsi" w:eastAsia="Calibri" w:hAnsiTheme="minorHAnsi" w:cstheme="minorHAnsi"/>
        </w:rPr>
        <w:t xml:space="preserve"> </w:t>
      </w:r>
      <w:r w:rsidR="0014508F" w:rsidRPr="009A5B56">
        <w:rPr>
          <w:rFonts w:asciiTheme="minorHAnsi" w:eastAsia="Calibri" w:hAnsiTheme="minorHAnsi" w:cstheme="minorHAnsi"/>
        </w:rPr>
        <w:t>atjaunojamās enerģijas ieguves avotu un tehnoloģisko risinājumu</w:t>
      </w:r>
      <w:r w:rsidR="00D43916" w:rsidRPr="009A5B56">
        <w:rPr>
          <w:rFonts w:asciiTheme="minorHAnsi" w:eastAsia="Calibri" w:hAnsiTheme="minorHAnsi" w:cstheme="minorHAnsi"/>
        </w:rPr>
        <w:t>,</w:t>
      </w:r>
      <w:r w:rsidR="0014508F" w:rsidRPr="009A5B56">
        <w:rPr>
          <w:rFonts w:asciiTheme="minorHAnsi" w:eastAsia="Calibri" w:hAnsiTheme="minorHAnsi" w:cstheme="minorHAnsi"/>
        </w:rPr>
        <w:t xml:space="preserve"> izpētē un attīstīšanā, </w:t>
      </w:r>
      <w:r w:rsidR="00E71EF9" w:rsidRPr="009A5B56">
        <w:rPr>
          <w:rFonts w:asciiTheme="minorHAnsi" w:eastAsia="Calibri" w:hAnsiTheme="minorHAnsi" w:cstheme="minorHAnsi"/>
        </w:rPr>
        <w:t>un energoefektivitātes risinājumu attīstīšanā un ieviešanā</w:t>
      </w:r>
      <w:r w:rsidR="0014508F" w:rsidRPr="009A5B56">
        <w:rPr>
          <w:rFonts w:asciiTheme="minorHAnsi" w:eastAsia="Calibri" w:hAnsiTheme="minorHAnsi" w:cstheme="minorHAnsi"/>
        </w:rPr>
        <w:t>.</w:t>
      </w:r>
    </w:p>
    <w:p w14:paraId="26FE4180" w14:textId="77777777" w:rsidR="00046FB8" w:rsidRPr="009A5B56" w:rsidRDefault="00233F58" w:rsidP="009A5B56">
      <w:pPr>
        <w:spacing w:before="120" w:after="120" w:line="240" w:lineRule="auto"/>
        <w:jc w:val="both"/>
        <w:rPr>
          <w:rFonts w:asciiTheme="minorHAnsi" w:eastAsia="Calibri" w:hAnsiTheme="minorHAnsi" w:cstheme="minorHAnsi"/>
          <w:bCs/>
          <w:u w:val="single"/>
        </w:rPr>
      </w:pPr>
      <w:r w:rsidRPr="009A5B56">
        <w:rPr>
          <w:rFonts w:asciiTheme="minorHAnsi" w:eastAsia="Calibri" w:hAnsiTheme="minorHAnsi" w:cstheme="minorHAnsi"/>
          <w:bCs/>
          <w:u w:val="single"/>
        </w:rPr>
        <w:t xml:space="preserve">4) </w:t>
      </w:r>
      <w:r w:rsidR="0014508F" w:rsidRPr="009A5B56">
        <w:rPr>
          <w:rFonts w:asciiTheme="minorHAnsi" w:eastAsia="Calibri" w:hAnsiTheme="minorHAnsi" w:cstheme="minorHAnsi"/>
          <w:bCs/>
          <w:u w:val="single"/>
        </w:rPr>
        <w:t xml:space="preserve">Izveidot pilnvērtīgu </w:t>
      </w:r>
      <w:r w:rsidR="0014508F" w:rsidRPr="009A5B56">
        <w:rPr>
          <w:rFonts w:asciiTheme="minorHAnsi" w:eastAsia="Calibri" w:hAnsiTheme="minorHAnsi" w:cstheme="minorHAnsi"/>
          <w:b/>
          <w:u w:val="single"/>
        </w:rPr>
        <w:t>sasaisti starp fundamentālo pētniecību</w:t>
      </w:r>
      <w:r w:rsidR="0014508F" w:rsidRPr="009A5B56">
        <w:rPr>
          <w:rFonts w:asciiTheme="minorHAnsi" w:eastAsia="Calibri" w:hAnsiTheme="minorHAnsi" w:cstheme="minorHAnsi"/>
          <w:bCs/>
          <w:u w:val="single"/>
        </w:rPr>
        <w:t xml:space="preserve"> un pētniecības </w:t>
      </w:r>
      <w:r w:rsidR="0014508F" w:rsidRPr="009A5B56">
        <w:rPr>
          <w:rFonts w:asciiTheme="minorHAnsi" w:eastAsia="Calibri" w:hAnsiTheme="minorHAnsi" w:cstheme="minorHAnsi"/>
          <w:b/>
          <w:u w:val="single"/>
        </w:rPr>
        <w:t xml:space="preserve">rezultātu </w:t>
      </w:r>
      <w:proofErr w:type="spellStart"/>
      <w:r w:rsidR="0014508F" w:rsidRPr="009A5B56">
        <w:rPr>
          <w:rFonts w:asciiTheme="minorHAnsi" w:eastAsia="Calibri" w:hAnsiTheme="minorHAnsi" w:cstheme="minorHAnsi"/>
          <w:b/>
          <w:u w:val="single"/>
        </w:rPr>
        <w:t>komercializāciju</w:t>
      </w:r>
      <w:proofErr w:type="spellEnd"/>
    </w:p>
    <w:p w14:paraId="72BBCBE0" w14:textId="4EE545EF" w:rsidR="002741E7" w:rsidRDefault="00046FB8" w:rsidP="009A5B56">
      <w:pPr>
        <w:spacing w:before="120" w:after="120" w:line="240" w:lineRule="auto"/>
        <w:jc w:val="both"/>
        <w:rPr>
          <w:rFonts w:asciiTheme="minorHAnsi" w:eastAsia="Calibri" w:hAnsiTheme="minorHAnsi" w:cstheme="minorHAnsi"/>
          <w:szCs w:val="24"/>
        </w:rPr>
      </w:pPr>
      <w:r w:rsidRPr="009A5B56">
        <w:rPr>
          <w:rFonts w:asciiTheme="minorHAnsi" w:eastAsia="Calibri" w:hAnsiTheme="minorHAnsi" w:cstheme="minorHAnsi"/>
          <w:bCs/>
        </w:rPr>
        <w:t xml:space="preserve">Ņemot vērā Plāna un ilgtermiņa mērķu </w:t>
      </w:r>
      <w:proofErr w:type="spellStart"/>
      <w:r w:rsidRPr="009A5B56">
        <w:rPr>
          <w:rFonts w:asciiTheme="minorHAnsi" w:eastAsia="Calibri" w:hAnsiTheme="minorHAnsi" w:cstheme="minorHAnsi"/>
          <w:bCs/>
        </w:rPr>
        <w:t>ambiciozitāti</w:t>
      </w:r>
      <w:proofErr w:type="spellEnd"/>
      <w:r w:rsidRPr="009A5B56">
        <w:rPr>
          <w:rFonts w:asciiTheme="minorHAnsi" w:eastAsia="Calibri" w:hAnsiTheme="minorHAnsi" w:cstheme="minorHAnsi"/>
          <w:bCs/>
        </w:rPr>
        <w:t xml:space="preserve">, ir jānodrošina, ka P&amp;I rezultāti </w:t>
      </w:r>
      <w:r w:rsidR="008C461B" w:rsidRPr="009A5B56">
        <w:rPr>
          <w:rFonts w:asciiTheme="minorHAnsi" w:eastAsia="Calibri" w:hAnsiTheme="minorHAnsi" w:cstheme="minorHAnsi"/>
          <w:bCs/>
        </w:rPr>
        <w:t xml:space="preserve">tiek izmantoti un sniedz ieguldījumu mērķu sasniegšanā. Līdz ar to ir nepieciešams izveidot efektīvu sasaisti starp pētniecību un tās rezultātu </w:t>
      </w:r>
      <w:proofErr w:type="spellStart"/>
      <w:r w:rsidR="008C461B" w:rsidRPr="009A5B56">
        <w:rPr>
          <w:rFonts w:asciiTheme="minorHAnsi" w:eastAsia="Calibri" w:hAnsiTheme="minorHAnsi" w:cstheme="minorHAnsi"/>
          <w:bCs/>
        </w:rPr>
        <w:t>komercializāciju</w:t>
      </w:r>
      <w:proofErr w:type="spellEnd"/>
      <w:r w:rsidR="008C461B" w:rsidRPr="009A5B56">
        <w:rPr>
          <w:rFonts w:asciiTheme="minorHAnsi" w:eastAsia="Calibri" w:hAnsiTheme="minorHAnsi" w:cstheme="minorHAnsi"/>
          <w:bCs/>
        </w:rPr>
        <w:t xml:space="preserve">, </w:t>
      </w:r>
      <w:r w:rsidR="0014508F" w:rsidRPr="009A5B56">
        <w:rPr>
          <w:rFonts w:asciiTheme="minorHAnsi" w:eastAsia="Calibri" w:hAnsiTheme="minorHAnsi" w:cstheme="minorHAnsi"/>
          <w:bCs/>
        </w:rPr>
        <w:t xml:space="preserve">t.sk. pētniecības pilotprojektus </w:t>
      </w:r>
      <w:r w:rsidR="002741E7" w:rsidRPr="009A5B56">
        <w:rPr>
          <w:rFonts w:asciiTheme="minorHAnsi" w:eastAsia="Calibri" w:hAnsiTheme="minorHAnsi" w:cstheme="minorHAnsi"/>
          <w:bCs/>
        </w:rPr>
        <w:t>un demonstrāciju projektu</w:t>
      </w:r>
      <w:r w:rsidR="008E6C6D" w:rsidRPr="009A5B56">
        <w:rPr>
          <w:rFonts w:asciiTheme="minorHAnsi" w:eastAsia="Calibri" w:hAnsiTheme="minorHAnsi" w:cstheme="minorHAnsi"/>
          <w:bCs/>
        </w:rPr>
        <w:t xml:space="preserve"> veidā</w:t>
      </w:r>
      <w:r w:rsidR="002741E7" w:rsidRPr="009A5B56">
        <w:rPr>
          <w:rFonts w:asciiTheme="minorHAnsi" w:eastAsia="Calibri" w:hAnsiTheme="minorHAnsi" w:cstheme="minorHAnsi"/>
          <w:bCs/>
        </w:rPr>
        <w:t>,</w:t>
      </w:r>
      <w:r w:rsidR="002741E7" w:rsidRPr="009A5B56">
        <w:rPr>
          <w:rFonts w:asciiTheme="minorHAnsi" w:eastAsia="Calibri" w:hAnsiTheme="minorHAnsi" w:cstheme="minorHAnsi"/>
          <w:b/>
        </w:rPr>
        <w:t xml:space="preserve"> </w:t>
      </w:r>
      <w:r w:rsidR="002741E7" w:rsidRPr="009A5B56">
        <w:rPr>
          <w:rFonts w:asciiTheme="minorHAnsi" w:eastAsia="Calibri" w:hAnsiTheme="minorHAnsi" w:cstheme="minorHAnsi"/>
        </w:rPr>
        <w:t xml:space="preserve">paredzot finanšu instrumentus un attīstot koordinētāku un </w:t>
      </w:r>
      <w:proofErr w:type="spellStart"/>
      <w:r w:rsidR="002741E7" w:rsidRPr="009A5B56">
        <w:rPr>
          <w:rFonts w:asciiTheme="minorHAnsi" w:eastAsia="Calibri" w:hAnsiTheme="minorHAnsi" w:cstheme="minorHAnsi"/>
        </w:rPr>
        <w:t>mērķfokusētāku</w:t>
      </w:r>
      <w:proofErr w:type="spellEnd"/>
      <w:r w:rsidR="002741E7" w:rsidRPr="009A5B56">
        <w:rPr>
          <w:rFonts w:asciiTheme="minorHAnsi" w:eastAsia="Calibri" w:hAnsiTheme="minorHAnsi" w:cstheme="minorHAnsi"/>
        </w:rPr>
        <w:t xml:space="preserve"> sadarbību starp pētniecības organizācijām, uzņēmumiem un pašvaldībām. Šādas iniciatīvas praktiski demonstrē</w:t>
      </w:r>
      <w:r w:rsidR="00AC584E" w:rsidRPr="009A5B56">
        <w:rPr>
          <w:rFonts w:asciiTheme="minorHAnsi" w:eastAsia="Calibri" w:hAnsiTheme="minorHAnsi" w:cstheme="minorHAnsi"/>
        </w:rPr>
        <w:t>tu</w:t>
      </w:r>
      <w:r w:rsidR="002741E7" w:rsidRPr="009A5B56">
        <w:rPr>
          <w:rFonts w:asciiTheme="minorHAnsi" w:eastAsia="Calibri" w:hAnsiTheme="minorHAnsi" w:cstheme="minorHAnsi"/>
        </w:rPr>
        <w:t xml:space="preserve"> </w:t>
      </w:r>
      <w:r w:rsidR="002741E7" w:rsidRPr="009A5B56">
        <w:rPr>
          <w:rFonts w:asciiTheme="minorHAnsi" w:eastAsia="Calibri" w:hAnsiTheme="minorHAnsi" w:cstheme="minorHAnsi"/>
          <w:szCs w:val="24"/>
        </w:rPr>
        <w:t>pētniecības kompetences, inovācijas potenciālu, sadarbības kultūru un atbalstošu institucionālo vidi, kas gan tiešā, gan netiešā veidā var paaugstināt Latvijas konkurētspēju gan starptautisku sadarbības partneru, gan investoru piesaistē.</w:t>
      </w:r>
    </w:p>
    <w:p w14:paraId="7059BAE2" w14:textId="3D635D1F" w:rsidR="000246A0" w:rsidRPr="009A5B56" w:rsidRDefault="000246A0" w:rsidP="009A5B56">
      <w:pPr>
        <w:spacing w:before="120" w:after="120" w:line="240" w:lineRule="auto"/>
        <w:jc w:val="both"/>
        <w:rPr>
          <w:rFonts w:asciiTheme="minorHAnsi" w:eastAsia="Calibri" w:hAnsiTheme="minorHAnsi" w:cstheme="minorHAnsi"/>
          <w:szCs w:val="24"/>
        </w:rPr>
      </w:pPr>
      <w:r w:rsidRPr="000246A0">
        <w:rPr>
          <w:rFonts w:asciiTheme="minorHAnsi" w:eastAsia="Calibri" w:hAnsiTheme="minorHAnsi" w:cstheme="minorHAnsi"/>
          <w:szCs w:val="24"/>
        </w:rPr>
        <w:lastRenderedPageBreak/>
        <w:t>Uzņēmumu izaugsme un konkurētspēja ir balstīta spējā uz zinātnes bāzes radīt un pārdot pieprasītus, zināšanu ietilpīgus produktus un pakalpojumus, iekļaujoties arvien augstākas pievienotās vērtības globālajās ķēdēs. Līdz ar to Latvijai viens no izaicinājumiem turpmāk būs spēja pilnvērtīgi integrēties globālajās vērtību ķēdēs.</w:t>
      </w:r>
    </w:p>
    <w:p w14:paraId="13CE7A97" w14:textId="24E3DF67" w:rsidR="009A5B56" w:rsidRPr="00E2491C" w:rsidRDefault="009A5B56" w:rsidP="009A5B56">
      <w:pPr>
        <w:shd w:val="clear" w:color="auto" w:fill="E7E6E6" w:themeFill="background2"/>
        <w:spacing w:before="240" w:after="120" w:line="240" w:lineRule="auto"/>
        <w:rPr>
          <w:rFonts w:ascii="Calibri" w:hAnsi="Calibri" w:cs="Times New Roman"/>
          <w:b/>
          <w:i/>
          <w:iCs/>
          <w:szCs w:val="24"/>
        </w:rPr>
      </w:pPr>
      <w:r w:rsidRPr="00E2491C">
        <w:rPr>
          <w:rFonts w:ascii="Calibri" w:hAnsi="Calibri" w:cs="Times New Roman"/>
          <w:b/>
          <w:i/>
          <w:iCs/>
          <w:sz w:val="28"/>
          <w:szCs w:val="28"/>
        </w:rPr>
        <w:t xml:space="preserve">Galvenais rīcības virziens </w:t>
      </w:r>
      <w:r w:rsidRPr="00D92F55">
        <w:rPr>
          <w:rFonts w:ascii="Calibri" w:hAnsi="Calibri" w:cs="Times New Roman"/>
          <w:b/>
          <w:i/>
          <w:iCs/>
          <w:sz w:val="22"/>
        </w:rPr>
        <w:t>(</w:t>
      </w:r>
      <w:r>
        <w:rPr>
          <w:rFonts w:ascii="Calibri" w:hAnsi="Calibri" w:cs="Times New Roman"/>
          <w:b/>
          <w:i/>
          <w:iCs/>
          <w:sz w:val="22"/>
        </w:rPr>
        <w:t xml:space="preserve">horizontāls </w:t>
      </w:r>
      <w:r w:rsidRPr="00D92F55">
        <w:rPr>
          <w:rFonts w:ascii="Calibri" w:hAnsi="Calibri" w:cs="Times New Roman"/>
          <w:b/>
          <w:i/>
          <w:iCs/>
          <w:sz w:val="22"/>
        </w:rPr>
        <w:t>rīcības virziens)</w:t>
      </w:r>
    </w:p>
    <w:p w14:paraId="73419D69" w14:textId="6A9ACD71" w:rsidR="009A5B56" w:rsidRPr="00E2491C" w:rsidRDefault="009A5B56" w:rsidP="00247B69">
      <w:pPr>
        <w:shd w:val="clear" w:color="auto" w:fill="E7E6E6" w:themeFill="background2"/>
        <w:spacing w:before="120" w:after="240" w:line="240" w:lineRule="auto"/>
        <w:jc w:val="both"/>
        <w:rPr>
          <w:rFonts w:ascii="Calibri" w:hAnsi="Calibri" w:cs="Times New Roman"/>
          <w:b/>
          <w:szCs w:val="24"/>
          <w:u w:val="single"/>
        </w:rPr>
      </w:pPr>
      <w:r>
        <w:rPr>
          <w:rFonts w:ascii="Calibri" w:hAnsi="Calibri" w:cs="Times New Roman"/>
          <w:b/>
          <w:szCs w:val="24"/>
          <w:u w:val="single"/>
        </w:rPr>
        <w:t>Pētniecības un inovāciju pilnība integrācija un efektīva īstenošana Plānā noteikto mērķu sasniegšanai</w:t>
      </w:r>
    </w:p>
    <w:p w14:paraId="2F55935B" w14:textId="77777777" w:rsidR="00765C88" w:rsidRPr="00765C88" w:rsidRDefault="00765C88" w:rsidP="00765C88">
      <w:pPr>
        <w:spacing w:after="0" w:line="240" w:lineRule="auto"/>
        <w:jc w:val="both"/>
        <w:rPr>
          <w:rFonts w:asciiTheme="minorHAnsi" w:hAnsiTheme="minorHAnsi" w:cstheme="minorHAnsi"/>
          <w:b/>
          <w:i/>
          <w:sz w:val="4"/>
          <w:szCs w:val="4"/>
          <w:u w:val="single"/>
        </w:rPr>
      </w:pPr>
    </w:p>
    <w:p w14:paraId="23FE00F5" w14:textId="4F8EAB7C" w:rsidR="00233F58" w:rsidRPr="009A5B56" w:rsidRDefault="00233F58" w:rsidP="00765C88">
      <w:pPr>
        <w:spacing w:after="120" w:line="240" w:lineRule="auto"/>
        <w:jc w:val="both"/>
        <w:rPr>
          <w:rFonts w:asciiTheme="minorHAnsi" w:hAnsiTheme="minorHAnsi" w:cstheme="minorHAnsi"/>
          <w:b/>
          <w:i/>
          <w:sz w:val="28"/>
          <w:szCs w:val="28"/>
          <w:u w:val="single"/>
        </w:rPr>
      </w:pPr>
      <w:r w:rsidRPr="009A5B56">
        <w:rPr>
          <w:rFonts w:asciiTheme="minorHAnsi" w:hAnsiTheme="minorHAnsi" w:cstheme="minorHAnsi"/>
          <w:b/>
          <w:i/>
          <w:sz w:val="28"/>
          <w:szCs w:val="28"/>
          <w:u w:val="single"/>
        </w:rPr>
        <w:t>Galvenās rīcības un pasākumi</w:t>
      </w:r>
    </w:p>
    <w:p w14:paraId="66452F8F" w14:textId="67E3BC7D" w:rsidR="00C836DE" w:rsidRPr="00B9403F" w:rsidRDefault="00827276" w:rsidP="009A5B56">
      <w:pPr>
        <w:pStyle w:val="Standard"/>
        <w:widowControl w:val="0"/>
        <w:spacing w:before="120" w:after="120"/>
        <w:jc w:val="both"/>
        <w:rPr>
          <w:rFonts w:asciiTheme="minorHAnsi" w:hAnsiTheme="minorHAnsi" w:cstheme="minorHAnsi"/>
        </w:rPr>
      </w:pPr>
      <w:r w:rsidRPr="00B9403F">
        <w:rPr>
          <w:rFonts w:asciiTheme="minorHAnsi" w:hAnsiTheme="minorHAnsi" w:cstheme="minorHAnsi"/>
          <w:color w:val="auto"/>
        </w:rPr>
        <w:t xml:space="preserve">Plānā noteikto mērķu sasniegšanai </w:t>
      </w:r>
      <w:r w:rsidR="00C836DE" w:rsidRPr="00B9403F">
        <w:rPr>
          <w:rFonts w:asciiTheme="minorHAnsi" w:hAnsiTheme="minorHAnsi" w:cstheme="minorHAnsi"/>
        </w:rPr>
        <w:t xml:space="preserve">Latvijas RIS3 ietvaros </w:t>
      </w:r>
      <w:r w:rsidRPr="00B9403F">
        <w:rPr>
          <w:rFonts w:asciiTheme="minorHAnsi" w:hAnsiTheme="minorHAnsi" w:cstheme="minorHAnsi"/>
        </w:rPr>
        <w:t>P&amp;I</w:t>
      </w:r>
      <w:r w:rsidR="00C836DE" w:rsidRPr="00B9403F">
        <w:rPr>
          <w:rFonts w:asciiTheme="minorHAnsi" w:hAnsiTheme="minorHAnsi" w:cstheme="minorHAnsi"/>
        </w:rPr>
        <w:t xml:space="preserve"> plānots attīstīt 3 veidu pasākumu ietvaros:</w:t>
      </w:r>
    </w:p>
    <w:p w14:paraId="0315F08B" w14:textId="77777777" w:rsidR="00C836DE" w:rsidRPr="00B9403F" w:rsidRDefault="00C836DE" w:rsidP="009A5B56">
      <w:pPr>
        <w:pStyle w:val="ListParagraph"/>
        <w:numPr>
          <w:ilvl w:val="0"/>
          <w:numId w:val="8"/>
        </w:numPr>
        <w:suppressAutoHyphens/>
        <w:autoSpaceDN w:val="0"/>
        <w:spacing w:before="120" w:after="120" w:line="240" w:lineRule="auto"/>
        <w:ind w:left="397" w:hanging="397"/>
        <w:contextualSpacing w:val="0"/>
        <w:jc w:val="both"/>
        <w:textAlignment w:val="baseline"/>
        <w:rPr>
          <w:rFonts w:cstheme="minorHAnsi"/>
          <w:sz w:val="24"/>
          <w:szCs w:val="24"/>
        </w:rPr>
      </w:pPr>
      <w:r w:rsidRPr="00B9403F">
        <w:rPr>
          <w:rFonts w:cstheme="minorHAnsi"/>
          <w:sz w:val="24"/>
          <w:szCs w:val="24"/>
        </w:rPr>
        <w:t>atbalstot pētniecības, tehnoloģiju attīstīšanas un demonstrēšanas projektu īstenošanu;</w:t>
      </w:r>
    </w:p>
    <w:p w14:paraId="7BB9B9B1" w14:textId="77777777" w:rsidR="00C836DE" w:rsidRPr="00B9403F" w:rsidRDefault="00C836DE" w:rsidP="009A5B56">
      <w:pPr>
        <w:pStyle w:val="ListParagraph"/>
        <w:numPr>
          <w:ilvl w:val="0"/>
          <w:numId w:val="8"/>
        </w:numPr>
        <w:suppressAutoHyphens/>
        <w:autoSpaceDN w:val="0"/>
        <w:spacing w:before="120" w:after="120" w:line="240" w:lineRule="auto"/>
        <w:ind w:left="397" w:hanging="397"/>
        <w:contextualSpacing w:val="0"/>
        <w:jc w:val="both"/>
        <w:textAlignment w:val="baseline"/>
        <w:rPr>
          <w:rFonts w:cstheme="minorHAnsi"/>
          <w:sz w:val="24"/>
          <w:szCs w:val="24"/>
        </w:rPr>
      </w:pPr>
      <w:r w:rsidRPr="00B9403F">
        <w:rPr>
          <w:rFonts w:cstheme="minorHAnsi"/>
          <w:sz w:val="24"/>
          <w:szCs w:val="24"/>
        </w:rPr>
        <w:t xml:space="preserve">atbalstot jaunu tehnoloģiju, risinājumu un </w:t>
      </w:r>
      <w:proofErr w:type="spellStart"/>
      <w:r w:rsidRPr="00B9403F">
        <w:rPr>
          <w:rFonts w:cstheme="minorHAnsi"/>
          <w:sz w:val="24"/>
          <w:szCs w:val="24"/>
        </w:rPr>
        <w:t>lietotājcentrētu</w:t>
      </w:r>
      <w:proofErr w:type="spellEnd"/>
      <w:r w:rsidRPr="00B9403F">
        <w:rPr>
          <w:rFonts w:cstheme="minorHAnsi"/>
          <w:sz w:val="24"/>
          <w:szCs w:val="24"/>
        </w:rPr>
        <w:t xml:space="preserve"> produktu un </w:t>
      </w:r>
      <w:r w:rsidR="004A604E" w:rsidRPr="00B9403F">
        <w:rPr>
          <w:rFonts w:cstheme="minorHAnsi"/>
          <w:sz w:val="24"/>
          <w:szCs w:val="24"/>
        </w:rPr>
        <w:t>pakalpojumu attīstīšanu</w:t>
      </w:r>
      <w:r w:rsidRPr="00B9403F">
        <w:rPr>
          <w:rFonts w:cstheme="minorHAnsi"/>
          <w:sz w:val="24"/>
          <w:szCs w:val="24"/>
        </w:rPr>
        <w:t>;</w:t>
      </w:r>
      <w:bookmarkStart w:id="0" w:name="_GoBack"/>
      <w:bookmarkEnd w:id="0"/>
    </w:p>
    <w:p w14:paraId="1F15BA29" w14:textId="0C49F476" w:rsidR="00C836DE" w:rsidRDefault="00C836DE" w:rsidP="009A5B56">
      <w:pPr>
        <w:pStyle w:val="ListParagraph"/>
        <w:numPr>
          <w:ilvl w:val="0"/>
          <w:numId w:val="8"/>
        </w:numPr>
        <w:suppressAutoHyphens/>
        <w:autoSpaceDN w:val="0"/>
        <w:spacing w:before="120" w:after="120" w:line="240" w:lineRule="auto"/>
        <w:ind w:left="397" w:hanging="397"/>
        <w:contextualSpacing w:val="0"/>
        <w:jc w:val="both"/>
        <w:textAlignment w:val="baseline"/>
        <w:rPr>
          <w:rFonts w:cstheme="minorHAnsi"/>
          <w:sz w:val="24"/>
          <w:szCs w:val="24"/>
        </w:rPr>
      </w:pPr>
      <w:r w:rsidRPr="00B9403F">
        <w:rPr>
          <w:rFonts w:cstheme="minorHAnsi"/>
          <w:sz w:val="24"/>
          <w:szCs w:val="24"/>
        </w:rPr>
        <w:t>atbalstot vai nefinansiāli pasākumi savstarpējās sadarbības sekmēšanai starp komersantiem, augstākās izglītības iestādēm un pētniecības organizācijām, valsts un pašvaldību iestādēm, NVO u.c. ieinteresētajām pusēm jaunu tehnoloģiju un inovatīvu risinājumu ieviešanai.</w:t>
      </w:r>
    </w:p>
    <w:p w14:paraId="0C3415C9" w14:textId="23E75232" w:rsidR="000246A0" w:rsidRPr="000246A0" w:rsidRDefault="000246A0" w:rsidP="000246A0">
      <w:pPr>
        <w:spacing w:before="120" w:after="120" w:line="240" w:lineRule="auto"/>
        <w:jc w:val="both"/>
        <w:rPr>
          <w:rFonts w:asciiTheme="minorHAnsi" w:hAnsiTheme="minorHAnsi" w:cstheme="minorHAnsi"/>
          <w:szCs w:val="24"/>
        </w:rPr>
      </w:pPr>
      <w:r w:rsidRPr="000246A0">
        <w:rPr>
          <w:rFonts w:asciiTheme="minorHAnsi" w:hAnsiTheme="minorHAnsi" w:cstheme="minorHAnsi"/>
          <w:szCs w:val="24"/>
        </w:rPr>
        <w:t xml:space="preserve">Lai sekmētu konkurētspēju un </w:t>
      </w:r>
      <w:proofErr w:type="spellStart"/>
      <w:r w:rsidRPr="000246A0">
        <w:rPr>
          <w:rFonts w:asciiTheme="minorHAnsi" w:hAnsiTheme="minorHAnsi" w:cstheme="minorHAnsi"/>
          <w:szCs w:val="24"/>
        </w:rPr>
        <w:t>digitalizācijas</w:t>
      </w:r>
      <w:proofErr w:type="spellEnd"/>
      <w:r w:rsidRPr="000246A0">
        <w:rPr>
          <w:rFonts w:asciiTheme="minorHAnsi" w:hAnsiTheme="minorHAnsi" w:cstheme="minorHAnsi"/>
          <w:szCs w:val="24"/>
        </w:rPr>
        <w:t xml:space="preserve"> attīstību uzņēmējdarbībā, tiks turpināts līdz šim uzsāktais darbs pie digitālās transformācijas. Detalizētāks turpmākās rīcības plāns ar pasākumiem konkurētspējas celšanai tiks iekļauts Nacionālās industriālās politikas pamatnostādnēs 2021.- 2027.gadam.</w:t>
      </w:r>
    </w:p>
    <w:p w14:paraId="1F936EDE" w14:textId="06DA6B5F" w:rsidR="002B670B" w:rsidRPr="00B9403F" w:rsidRDefault="00827276" w:rsidP="009A5B56">
      <w:pPr>
        <w:spacing w:before="120" w:after="120" w:line="240" w:lineRule="auto"/>
        <w:jc w:val="both"/>
        <w:rPr>
          <w:rFonts w:asciiTheme="minorHAnsi" w:hAnsiTheme="minorHAnsi" w:cstheme="minorHAnsi"/>
          <w:szCs w:val="24"/>
        </w:rPr>
      </w:pPr>
      <w:r w:rsidRPr="00B9403F">
        <w:rPr>
          <w:rFonts w:asciiTheme="minorHAnsi" w:hAnsiTheme="minorHAnsi" w:cstheme="minorHAnsi"/>
          <w:szCs w:val="24"/>
        </w:rPr>
        <w:t>Plāna ietvaros definēti</w:t>
      </w:r>
      <w:r w:rsidR="00B9403F">
        <w:rPr>
          <w:rFonts w:asciiTheme="minorHAnsi" w:hAnsiTheme="minorHAnsi" w:cstheme="minorHAnsi"/>
          <w:szCs w:val="24"/>
        </w:rPr>
        <w:t>e</w:t>
      </w:r>
      <w:r w:rsidRPr="00B9403F">
        <w:rPr>
          <w:rFonts w:asciiTheme="minorHAnsi" w:hAnsiTheme="minorHAnsi" w:cstheme="minorHAnsi"/>
          <w:szCs w:val="24"/>
        </w:rPr>
        <w:t xml:space="preserve"> iespējamie prioritārie rīcības virzieni RSI3</w:t>
      </w:r>
      <w:r w:rsidR="009A5B56" w:rsidRPr="00B9403F">
        <w:rPr>
          <w:rFonts w:asciiTheme="minorHAnsi" w:hAnsiTheme="minorHAnsi" w:cstheme="minorHAnsi"/>
          <w:szCs w:val="24"/>
        </w:rPr>
        <w:t xml:space="preserve"> enerģētikā ir:</w:t>
      </w:r>
    </w:p>
    <w:p w14:paraId="713107A3" w14:textId="5F350F8D" w:rsidR="00601E78" w:rsidRDefault="00601E78" w:rsidP="00A70104">
      <w:pPr>
        <w:pStyle w:val="ListParagraph"/>
        <w:numPr>
          <w:ilvl w:val="0"/>
          <w:numId w:val="9"/>
        </w:numPr>
        <w:spacing w:before="120" w:after="120" w:line="240" w:lineRule="auto"/>
        <w:ind w:left="397" w:hanging="397"/>
        <w:contextualSpacing w:val="0"/>
        <w:jc w:val="both"/>
        <w:rPr>
          <w:rFonts w:cstheme="minorHAnsi"/>
          <w:sz w:val="24"/>
          <w:szCs w:val="24"/>
        </w:rPr>
      </w:pPr>
      <w:r w:rsidRPr="00601E78">
        <w:rPr>
          <w:rFonts w:cstheme="minorHAnsi"/>
          <w:sz w:val="24"/>
          <w:szCs w:val="24"/>
        </w:rPr>
        <w:t xml:space="preserve">Inovatīvi risinājumi AER tehnoloģiju jomā, tai skaitā </w:t>
      </w:r>
      <w:proofErr w:type="spellStart"/>
      <w:r w:rsidRPr="00601E78">
        <w:rPr>
          <w:rFonts w:cstheme="minorHAnsi"/>
          <w:sz w:val="24"/>
          <w:szCs w:val="24"/>
        </w:rPr>
        <w:t>biometāna</w:t>
      </w:r>
      <w:proofErr w:type="spellEnd"/>
      <w:r w:rsidRPr="00601E78">
        <w:rPr>
          <w:rFonts w:cstheme="minorHAnsi"/>
          <w:sz w:val="24"/>
          <w:szCs w:val="24"/>
        </w:rPr>
        <w:t>, ūdeņraža un moderno biodegvielu ražošanai un izmantošanai, biomasas viedai izmantošanai pirms sadedzināšanas</w:t>
      </w:r>
      <w:r w:rsidR="00A70104">
        <w:rPr>
          <w:rFonts w:cstheme="minorHAnsi"/>
          <w:sz w:val="24"/>
          <w:szCs w:val="24"/>
        </w:rPr>
        <w:t>, saules enerģijas izmantošanai transportā</w:t>
      </w:r>
      <w:r w:rsidRPr="00601E78">
        <w:rPr>
          <w:rFonts w:cstheme="minorHAnsi"/>
          <w:sz w:val="24"/>
          <w:szCs w:val="24"/>
        </w:rPr>
        <w:t>.</w:t>
      </w:r>
    </w:p>
    <w:p w14:paraId="46DE0E9A" w14:textId="60064934" w:rsidR="005144DC" w:rsidRPr="00601E78" w:rsidRDefault="005144DC" w:rsidP="00A70104">
      <w:pPr>
        <w:pStyle w:val="ListParagraph"/>
        <w:numPr>
          <w:ilvl w:val="0"/>
          <w:numId w:val="9"/>
        </w:numPr>
        <w:spacing w:before="120" w:after="120" w:line="240" w:lineRule="auto"/>
        <w:ind w:left="397" w:hanging="397"/>
        <w:contextualSpacing w:val="0"/>
        <w:jc w:val="both"/>
        <w:rPr>
          <w:rFonts w:cstheme="minorHAnsi"/>
          <w:sz w:val="24"/>
          <w:szCs w:val="24"/>
        </w:rPr>
      </w:pPr>
      <w:r>
        <w:rPr>
          <w:rFonts w:cstheme="minorHAnsi"/>
          <w:sz w:val="24"/>
          <w:szCs w:val="24"/>
        </w:rPr>
        <w:t>Inovatīvi risinājumi enerģijas uzglabāšanai un viedai pārvadei.</w:t>
      </w:r>
    </w:p>
    <w:p w14:paraId="67056E23" w14:textId="00FEFD97" w:rsidR="009A5B56" w:rsidRPr="00B9403F" w:rsidRDefault="00601E78" w:rsidP="00A70104">
      <w:pPr>
        <w:pStyle w:val="ListParagraph"/>
        <w:numPr>
          <w:ilvl w:val="0"/>
          <w:numId w:val="9"/>
        </w:numPr>
        <w:spacing w:before="120" w:after="120" w:line="240" w:lineRule="auto"/>
        <w:ind w:left="397" w:hanging="397"/>
        <w:contextualSpacing w:val="0"/>
        <w:jc w:val="both"/>
        <w:rPr>
          <w:rFonts w:eastAsia="Times New Roman" w:cstheme="minorHAnsi"/>
          <w:sz w:val="24"/>
          <w:szCs w:val="24"/>
        </w:rPr>
      </w:pPr>
      <w:r w:rsidRPr="00601E78">
        <w:rPr>
          <w:rFonts w:cstheme="minorHAnsi"/>
          <w:sz w:val="24"/>
          <w:szCs w:val="24"/>
        </w:rPr>
        <w:t xml:space="preserve">Inovatīvi risinājumi energoefektivitātes un ēku ilgtspējas jomā, tai skaitā inovatīvu siltināšanas materiālu un paņēmienu izstrāde, energoefektīvu materiālu un augstas </w:t>
      </w:r>
      <w:proofErr w:type="spellStart"/>
      <w:r w:rsidRPr="00601E78">
        <w:rPr>
          <w:rFonts w:cstheme="minorHAnsi"/>
          <w:sz w:val="24"/>
          <w:szCs w:val="24"/>
        </w:rPr>
        <w:t>resursefektivitātes</w:t>
      </w:r>
      <w:proofErr w:type="spellEnd"/>
      <w:r w:rsidRPr="00601E78">
        <w:rPr>
          <w:rFonts w:cstheme="minorHAnsi"/>
          <w:sz w:val="24"/>
          <w:szCs w:val="24"/>
        </w:rPr>
        <w:t xml:space="preserve"> materiālu izstrāde un izmantošana</w:t>
      </w:r>
      <w:r w:rsidR="00247B69">
        <w:rPr>
          <w:rFonts w:eastAsia="Times New Roman" w:cstheme="minorHAnsi"/>
          <w:sz w:val="24"/>
          <w:szCs w:val="24"/>
        </w:rPr>
        <w:t>.</w:t>
      </w:r>
    </w:p>
    <w:p w14:paraId="76DF12C7" w14:textId="77777777" w:rsidR="00827276" w:rsidRPr="00E2491C" w:rsidRDefault="00827276" w:rsidP="00247B69">
      <w:pPr>
        <w:shd w:val="clear" w:color="auto" w:fill="E7E6E6" w:themeFill="background2"/>
        <w:spacing w:before="240" w:after="120" w:line="240" w:lineRule="auto"/>
        <w:jc w:val="both"/>
        <w:rPr>
          <w:rFonts w:ascii="Calibri" w:hAnsi="Calibri" w:cs="Times New Roman"/>
          <w:b/>
          <w:i/>
          <w:sz w:val="28"/>
          <w:szCs w:val="28"/>
        </w:rPr>
      </w:pPr>
      <w:bookmarkStart w:id="1" w:name="_Hlk18065984"/>
      <w:r w:rsidRPr="00E2491C">
        <w:rPr>
          <w:rFonts w:ascii="Calibri" w:hAnsi="Calibri" w:cs="Times New Roman"/>
          <w:b/>
          <w:i/>
          <w:sz w:val="28"/>
          <w:szCs w:val="28"/>
        </w:rPr>
        <w:t>Saistītie rīcības virzieni</w:t>
      </w:r>
    </w:p>
    <w:p w14:paraId="66E04DF5" w14:textId="77777777" w:rsidR="00827276" w:rsidRPr="00E2491C" w:rsidRDefault="00827276" w:rsidP="00247B69">
      <w:pPr>
        <w:shd w:val="clear" w:color="auto" w:fill="E7E6E6" w:themeFill="background2"/>
        <w:spacing w:before="120" w:after="240" w:line="240" w:lineRule="auto"/>
        <w:jc w:val="both"/>
        <w:rPr>
          <w:rFonts w:ascii="Calibri" w:hAnsi="Calibri" w:cs="Times New Roman"/>
          <w:b/>
          <w:i/>
          <w:szCs w:val="24"/>
        </w:rPr>
      </w:pPr>
      <w:r>
        <w:rPr>
          <w:rFonts w:ascii="Calibri" w:hAnsi="Calibri" w:cs="Times New Roman"/>
          <w:bCs/>
          <w:iCs/>
          <w:szCs w:val="24"/>
        </w:rPr>
        <w:t>V</w:t>
      </w:r>
      <w:r w:rsidRPr="00E2491C">
        <w:rPr>
          <w:rFonts w:ascii="Calibri" w:hAnsi="Calibri" w:cs="Times New Roman"/>
          <w:bCs/>
          <w:iCs/>
          <w:szCs w:val="24"/>
        </w:rPr>
        <w:t>isi NEKP iekļautie rīcības virzieni</w:t>
      </w:r>
    </w:p>
    <w:bookmarkEnd w:id="1"/>
    <w:p w14:paraId="35283BFF" w14:textId="77777777" w:rsidR="00807BCB" w:rsidRPr="00EE1EBF" w:rsidRDefault="00807BCB" w:rsidP="00EE1EBF">
      <w:pPr>
        <w:spacing w:after="0" w:line="240" w:lineRule="auto"/>
        <w:jc w:val="both"/>
        <w:rPr>
          <w:rFonts w:eastAsia="Calibri" w:cs="Times New Roman"/>
          <w:szCs w:val="24"/>
        </w:rPr>
      </w:pPr>
    </w:p>
    <w:p w14:paraId="032F59BF" w14:textId="77777777" w:rsidR="000B2148" w:rsidRPr="00233F58" w:rsidRDefault="000B2148"/>
    <w:sectPr w:rsidR="000B2148" w:rsidRPr="00233F58" w:rsidSect="00B9403F">
      <w:headerReference w:type="default" r:id="rId8"/>
      <w:pgSz w:w="12240" w:h="15840"/>
      <w:pgMar w:top="1440" w:right="1440" w:bottom="1440"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C5A03" w14:textId="77777777" w:rsidR="00465508" w:rsidRDefault="00465508" w:rsidP="002741E7">
      <w:pPr>
        <w:spacing w:after="0" w:line="240" w:lineRule="auto"/>
      </w:pPr>
      <w:r>
        <w:separator/>
      </w:r>
    </w:p>
  </w:endnote>
  <w:endnote w:type="continuationSeparator" w:id="0">
    <w:p w14:paraId="5F4AC76B" w14:textId="77777777" w:rsidR="00465508" w:rsidRDefault="00465508" w:rsidP="00274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F1">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2A218" w14:textId="77777777" w:rsidR="00465508" w:rsidRDefault="00465508" w:rsidP="002741E7">
      <w:pPr>
        <w:spacing w:after="0" w:line="240" w:lineRule="auto"/>
      </w:pPr>
      <w:r>
        <w:separator/>
      </w:r>
    </w:p>
  </w:footnote>
  <w:footnote w:type="continuationSeparator" w:id="0">
    <w:p w14:paraId="0C9DBFD2" w14:textId="77777777" w:rsidR="00465508" w:rsidRDefault="00465508" w:rsidP="002741E7">
      <w:pPr>
        <w:spacing w:after="0" w:line="240" w:lineRule="auto"/>
      </w:pPr>
      <w:r>
        <w:continuationSeparator/>
      </w:r>
    </w:p>
  </w:footnote>
  <w:footnote w:id="1">
    <w:p w14:paraId="32692287" w14:textId="77777777" w:rsidR="002741E7" w:rsidRPr="00233F58" w:rsidRDefault="002741E7" w:rsidP="002741E7">
      <w:pPr>
        <w:pStyle w:val="FootnoteText"/>
        <w:ind w:left="142" w:hanging="142"/>
        <w:rPr>
          <w:rFonts w:asciiTheme="minorHAnsi" w:hAnsiTheme="minorHAnsi" w:cstheme="minorHAnsi"/>
        </w:rPr>
      </w:pPr>
      <w:r w:rsidRPr="00233F58">
        <w:rPr>
          <w:rStyle w:val="FootnoteReference"/>
          <w:rFonts w:asciiTheme="minorHAnsi" w:hAnsiTheme="minorHAnsi" w:cstheme="minorHAnsi"/>
        </w:rPr>
        <w:footnoteRef/>
      </w:r>
      <w:r w:rsidRPr="00233F58">
        <w:rPr>
          <w:rFonts w:asciiTheme="minorHAnsi" w:hAnsiTheme="minorHAnsi" w:cstheme="minorHAnsi"/>
        </w:rPr>
        <w:t xml:space="preserve"> </w:t>
      </w:r>
      <w:r w:rsidRPr="00233F58">
        <w:rPr>
          <w:rFonts w:asciiTheme="minorHAnsi" w:hAnsiTheme="minorHAnsi" w:cstheme="minorHAnsi"/>
        </w:rPr>
        <w:tab/>
      </w:r>
      <w:r w:rsidR="0026535D" w:rsidRPr="00233F58">
        <w:rPr>
          <w:rFonts w:asciiTheme="minorHAnsi" w:hAnsiTheme="minorHAnsi" w:cstheme="minorHAnsi"/>
        </w:rPr>
        <w:t xml:space="preserve">Valsts budžeta un </w:t>
      </w:r>
      <w:r w:rsidRPr="00233F58">
        <w:rPr>
          <w:rFonts w:asciiTheme="minorHAnsi" w:hAnsiTheme="minorHAnsi" w:cstheme="minorHAnsi"/>
        </w:rPr>
        <w:t>ES struktūrfondu fin</w:t>
      </w:r>
      <w:r w:rsidR="0026535D" w:rsidRPr="00233F58">
        <w:rPr>
          <w:rFonts w:asciiTheme="minorHAnsi" w:hAnsiTheme="minorHAnsi" w:cstheme="minorHAnsi"/>
        </w:rPr>
        <w:t>ansētās pētniecības un inovācijas</w:t>
      </w:r>
      <w:r w:rsidRPr="00233F58">
        <w:rPr>
          <w:rFonts w:asciiTheme="minorHAnsi" w:hAnsiTheme="minorHAnsi" w:cstheme="minorHAnsi"/>
        </w:rPr>
        <w:t xml:space="preserve"> programmas un ES pētniecības un inovāciju programma “Apvārsnis2020”</w:t>
      </w:r>
    </w:p>
  </w:footnote>
  <w:footnote w:id="2">
    <w:p w14:paraId="065E66DE" w14:textId="77777777" w:rsidR="002741E7" w:rsidRPr="00233F58" w:rsidRDefault="002741E7" w:rsidP="002741E7">
      <w:pPr>
        <w:pStyle w:val="FootnoteText"/>
        <w:rPr>
          <w:rFonts w:asciiTheme="minorHAnsi" w:hAnsiTheme="minorHAnsi" w:cstheme="minorHAnsi"/>
          <w:lang w:val="en-US"/>
        </w:rPr>
      </w:pPr>
      <w:r w:rsidRPr="00233F58">
        <w:rPr>
          <w:rStyle w:val="FootnoteReference"/>
          <w:rFonts w:asciiTheme="minorHAnsi" w:hAnsiTheme="minorHAnsi" w:cstheme="minorHAnsi"/>
        </w:rPr>
        <w:footnoteRef/>
      </w:r>
      <w:r w:rsidRPr="00233F58">
        <w:rPr>
          <w:rFonts w:asciiTheme="minorHAnsi" w:hAnsiTheme="minorHAnsi" w:cstheme="minorHAnsi"/>
        </w:rPr>
        <w:t xml:space="preserve"> Nacionālā zinātniskās darbības informācijas sistēma (NZDIS) </w:t>
      </w:r>
      <w:r w:rsidRPr="00233F58">
        <w:rPr>
          <w:rStyle w:val="standard-description"/>
          <w:rFonts w:asciiTheme="minorHAnsi" w:hAnsiTheme="minorHAnsi" w:cstheme="minorHAnsi"/>
        </w:rPr>
        <w:t xml:space="preserve">Zinātniskajās institūcijās akadēmiskajos amatos ievēlēto personu reģistrs, </w:t>
      </w:r>
      <w:r w:rsidRPr="00233F58">
        <w:rPr>
          <w:rFonts w:asciiTheme="minorHAnsi" w:eastAsia="Times New Roman" w:hAnsiTheme="minorHAnsi" w:cstheme="minorHAnsi"/>
        </w:rPr>
        <w:t xml:space="preserve">(dati uz 08.08.2019.) </w:t>
      </w:r>
      <w:r w:rsidRPr="00233F58">
        <w:rPr>
          <w:rFonts w:asciiTheme="minorHAnsi" w:hAnsiTheme="minorHAnsi" w:cstheme="minorHAnsi"/>
        </w:rPr>
        <w:t xml:space="preserve"> </w:t>
      </w:r>
      <w:hyperlink w:history="1">
        <w:r w:rsidRPr="00233F58">
          <w:rPr>
            <w:rStyle w:val="Hyperlink"/>
            <w:rFonts w:asciiTheme="minorHAnsi" w:hAnsiTheme="minorHAnsi" w:cstheme="minorHAnsi"/>
          </w:rPr>
          <w:t xml:space="preserve">https://sciencelatvia.lv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637928748"/>
      <w:docPartObj>
        <w:docPartGallery w:val="Page Numbers (Top of Page)"/>
        <w:docPartUnique/>
      </w:docPartObj>
    </w:sdtPr>
    <w:sdtEndPr>
      <w:rPr>
        <w:noProof/>
      </w:rPr>
    </w:sdtEndPr>
    <w:sdtContent>
      <w:p w14:paraId="5D687555" w14:textId="00D1D75F" w:rsidR="00B9403F" w:rsidRPr="00B9403F" w:rsidRDefault="00B9403F">
        <w:pPr>
          <w:pStyle w:val="Header"/>
          <w:jc w:val="center"/>
          <w:rPr>
            <w:rFonts w:asciiTheme="minorHAnsi" w:hAnsiTheme="minorHAnsi" w:cstheme="minorHAnsi"/>
          </w:rPr>
        </w:pPr>
        <w:r w:rsidRPr="00B9403F">
          <w:rPr>
            <w:rFonts w:asciiTheme="minorHAnsi" w:hAnsiTheme="minorHAnsi" w:cstheme="minorHAnsi"/>
          </w:rPr>
          <w:fldChar w:fldCharType="begin"/>
        </w:r>
        <w:r w:rsidRPr="00B9403F">
          <w:rPr>
            <w:rFonts w:asciiTheme="minorHAnsi" w:hAnsiTheme="minorHAnsi" w:cstheme="minorHAnsi"/>
          </w:rPr>
          <w:instrText xml:space="preserve"> PAGE   \* MERGEFORMAT </w:instrText>
        </w:r>
        <w:r w:rsidRPr="00B9403F">
          <w:rPr>
            <w:rFonts w:asciiTheme="minorHAnsi" w:hAnsiTheme="minorHAnsi" w:cstheme="minorHAnsi"/>
          </w:rPr>
          <w:fldChar w:fldCharType="separate"/>
        </w:r>
        <w:r w:rsidRPr="00B9403F">
          <w:rPr>
            <w:rFonts w:asciiTheme="minorHAnsi" w:hAnsiTheme="minorHAnsi" w:cstheme="minorHAnsi"/>
            <w:noProof/>
          </w:rPr>
          <w:t>2</w:t>
        </w:r>
        <w:r w:rsidRPr="00B9403F">
          <w:rPr>
            <w:rFonts w:asciiTheme="minorHAnsi" w:hAnsiTheme="minorHAnsi" w:cstheme="minorHAnsi"/>
            <w:noProof/>
          </w:rPr>
          <w:fldChar w:fldCharType="end"/>
        </w:r>
      </w:p>
    </w:sdtContent>
  </w:sdt>
  <w:p w14:paraId="4C57ABB8" w14:textId="77777777" w:rsidR="00B9403F" w:rsidRDefault="00B94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219"/>
    <w:multiLevelType w:val="hybridMultilevel"/>
    <w:tmpl w:val="AFC4843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9E43316"/>
    <w:multiLevelType w:val="hybridMultilevel"/>
    <w:tmpl w:val="0882C4F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17676F0D"/>
    <w:multiLevelType w:val="hybridMultilevel"/>
    <w:tmpl w:val="3C90BB28"/>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F03871"/>
    <w:multiLevelType w:val="hybridMultilevel"/>
    <w:tmpl w:val="1998580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247E3EB7"/>
    <w:multiLevelType w:val="hybridMultilevel"/>
    <w:tmpl w:val="EC8EA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03699F"/>
    <w:multiLevelType w:val="hybridMultilevel"/>
    <w:tmpl w:val="A440B2D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6" w15:restartNumberingAfterBreak="0">
    <w:nsid w:val="5F6D106E"/>
    <w:multiLevelType w:val="hybridMultilevel"/>
    <w:tmpl w:val="F092C382"/>
    <w:lvl w:ilvl="0" w:tplc="3F122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3EC1A11"/>
    <w:multiLevelType w:val="multilevel"/>
    <w:tmpl w:val="5C4C3586"/>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997B2D"/>
    <w:multiLevelType w:val="hybridMultilevel"/>
    <w:tmpl w:val="9A30A2F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6982000F"/>
    <w:multiLevelType w:val="hybridMultilevel"/>
    <w:tmpl w:val="DD4C418A"/>
    <w:lvl w:ilvl="0" w:tplc="9AF2B890">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857E2D"/>
    <w:multiLevelType w:val="hybridMultilevel"/>
    <w:tmpl w:val="8C345006"/>
    <w:lvl w:ilvl="0" w:tplc="04260001">
      <w:start w:val="1"/>
      <w:numFmt w:val="bullet"/>
      <w:lvlText w:val=""/>
      <w:lvlJc w:val="left"/>
      <w:pPr>
        <w:ind w:left="976" w:hanging="360"/>
      </w:pPr>
      <w:rPr>
        <w:rFonts w:ascii="Symbol" w:hAnsi="Symbol" w:hint="default"/>
      </w:rPr>
    </w:lvl>
    <w:lvl w:ilvl="1" w:tplc="04260003" w:tentative="1">
      <w:start w:val="1"/>
      <w:numFmt w:val="bullet"/>
      <w:lvlText w:val="o"/>
      <w:lvlJc w:val="left"/>
      <w:pPr>
        <w:ind w:left="1696" w:hanging="360"/>
      </w:pPr>
      <w:rPr>
        <w:rFonts w:ascii="Courier New" w:hAnsi="Courier New" w:cs="Courier New" w:hint="default"/>
      </w:rPr>
    </w:lvl>
    <w:lvl w:ilvl="2" w:tplc="04260005" w:tentative="1">
      <w:start w:val="1"/>
      <w:numFmt w:val="bullet"/>
      <w:lvlText w:val=""/>
      <w:lvlJc w:val="left"/>
      <w:pPr>
        <w:ind w:left="2416" w:hanging="360"/>
      </w:pPr>
      <w:rPr>
        <w:rFonts w:ascii="Wingdings" w:hAnsi="Wingdings" w:hint="default"/>
      </w:rPr>
    </w:lvl>
    <w:lvl w:ilvl="3" w:tplc="04260001" w:tentative="1">
      <w:start w:val="1"/>
      <w:numFmt w:val="bullet"/>
      <w:lvlText w:val=""/>
      <w:lvlJc w:val="left"/>
      <w:pPr>
        <w:ind w:left="3136" w:hanging="360"/>
      </w:pPr>
      <w:rPr>
        <w:rFonts w:ascii="Symbol" w:hAnsi="Symbol" w:hint="default"/>
      </w:rPr>
    </w:lvl>
    <w:lvl w:ilvl="4" w:tplc="04260003" w:tentative="1">
      <w:start w:val="1"/>
      <w:numFmt w:val="bullet"/>
      <w:lvlText w:val="o"/>
      <w:lvlJc w:val="left"/>
      <w:pPr>
        <w:ind w:left="3856" w:hanging="360"/>
      </w:pPr>
      <w:rPr>
        <w:rFonts w:ascii="Courier New" w:hAnsi="Courier New" w:cs="Courier New" w:hint="default"/>
      </w:rPr>
    </w:lvl>
    <w:lvl w:ilvl="5" w:tplc="04260005" w:tentative="1">
      <w:start w:val="1"/>
      <w:numFmt w:val="bullet"/>
      <w:lvlText w:val=""/>
      <w:lvlJc w:val="left"/>
      <w:pPr>
        <w:ind w:left="4576" w:hanging="360"/>
      </w:pPr>
      <w:rPr>
        <w:rFonts w:ascii="Wingdings" w:hAnsi="Wingdings" w:hint="default"/>
      </w:rPr>
    </w:lvl>
    <w:lvl w:ilvl="6" w:tplc="04260001" w:tentative="1">
      <w:start w:val="1"/>
      <w:numFmt w:val="bullet"/>
      <w:lvlText w:val=""/>
      <w:lvlJc w:val="left"/>
      <w:pPr>
        <w:ind w:left="5296" w:hanging="360"/>
      </w:pPr>
      <w:rPr>
        <w:rFonts w:ascii="Symbol" w:hAnsi="Symbol" w:hint="default"/>
      </w:rPr>
    </w:lvl>
    <w:lvl w:ilvl="7" w:tplc="04260003" w:tentative="1">
      <w:start w:val="1"/>
      <w:numFmt w:val="bullet"/>
      <w:lvlText w:val="o"/>
      <w:lvlJc w:val="left"/>
      <w:pPr>
        <w:ind w:left="6016" w:hanging="360"/>
      </w:pPr>
      <w:rPr>
        <w:rFonts w:ascii="Courier New" w:hAnsi="Courier New" w:cs="Courier New" w:hint="default"/>
      </w:rPr>
    </w:lvl>
    <w:lvl w:ilvl="8" w:tplc="04260005" w:tentative="1">
      <w:start w:val="1"/>
      <w:numFmt w:val="bullet"/>
      <w:lvlText w:val=""/>
      <w:lvlJc w:val="left"/>
      <w:pPr>
        <w:ind w:left="6736" w:hanging="360"/>
      </w:pPr>
      <w:rPr>
        <w:rFonts w:ascii="Wingdings" w:hAnsi="Wingdings" w:hint="default"/>
      </w:rPr>
    </w:lvl>
  </w:abstractNum>
  <w:abstractNum w:abstractNumId="11" w15:restartNumberingAfterBreak="0">
    <w:nsid w:val="76805CE2"/>
    <w:multiLevelType w:val="hybridMultilevel"/>
    <w:tmpl w:val="2D9C0BCA"/>
    <w:lvl w:ilvl="0" w:tplc="FFFFFFFF">
      <w:start w:val="2018"/>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E9E488E"/>
    <w:multiLevelType w:val="hybridMultilevel"/>
    <w:tmpl w:val="8CCE3616"/>
    <w:lvl w:ilvl="0" w:tplc="5F10728A">
      <w:numFmt w:val="bullet"/>
      <w:lvlText w:val="–"/>
      <w:lvlJc w:val="left"/>
      <w:pPr>
        <w:ind w:left="616" w:hanging="360"/>
      </w:pPr>
      <w:rPr>
        <w:rFonts w:ascii="Calibri" w:eastAsia="Calibri" w:hAnsi="Calibri" w:cs="Calibri" w:hint="default"/>
      </w:rPr>
    </w:lvl>
    <w:lvl w:ilvl="1" w:tplc="04260003" w:tentative="1">
      <w:start w:val="1"/>
      <w:numFmt w:val="bullet"/>
      <w:lvlText w:val="o"/>
      <w:lvlJc w:val="left"/>
      <w:pPr>
        <w:ind w:left="1336" w:hanging="360"/>
      </w:pPr>
      <w:rPr>
        <w:rFonts w:ascii="Courier New" w:hAnsi="Courier New" w:cs="Courier New" w:hint="default"/>
      </w:rPr>
    </w:lvl>
    <w:lvl w:ilvl="2" w:tplc="04260005" w:tentative="1">
      <w:start w:val="1"/>
      <w:numFmt w:val="bullet"/>
      <w:lvlText w:val=""/>
      <w:lvlJc w:val="left"/>
      <w:pPr>
        <w:ind w:left="2056" w:hanging="360"/>
      </w:pPr>
      <w:rPr>
        <w:rFonts w:ascii="Wingdings" w:hAnsi="Wingdings" w:hint="default"/>
      </w:rPr>
    </w:lvl>
    <w:lvl w:ilvl="3" w:tplc="04260001" w:tentative="1">
      <w:start w:val="1"/>
      <w:numFmt w:val="bullet"/>
      <w:lvlText w:val=""/>
      <w:lvlJc w:val="left"/>
      <w:pPr>
        <w:ind w:left="2776" w:hanging="360"/>
      </w:pPr>
      <w:rPr>
        <w:rFonts w:ascii="Symbol" w:hAnsi="Symbol" w:hint="default"/>
      </w:rPr>
    </w:lvl>
    <w:lvl w:ilvl="4" w:tplc="04260003" w:tentative="1">
      <w:start w:val="1"/>
      <w:numFmt w:val="bullet"/>
      <w:lvlText w:val="o"/>
      <w:lvlJc w:val="left"/>
      <w:pPr>
        <w:ind w:left="3496" w:hanging="360"/>
      </w:pPr>
      <w:rPr>
        <w:rFonts w:ascii="Courier New" w:hAnsi="Courier New" w:cs="Courier New" w:hint="default"/>
      </w:rPr>
    </w:lvl>
    <w:lvl w:ilvl="5" w:tplc="04260005" w:tentative="1">
      <w:start w:val="1"/>
      <w:numFmt w:val="bullet"/>
      <w:lvlText w:val=""/>
      <w:lvlJc w:val="left"/>
      <w:pPr>
        <w:ind w:left="4216" w:hanging="360"/>
      </w:pPr>
      <w:rPr>
        <w:rFonts w:ascii="Wingdings" w:hAnsi="Wingdings" w:hint="default"/>
      </w:rPr>
    </w:lvl>
    <w:lvl w:ilvl="6" w:tplc="04260001" w:tentative="1">
      <w:start w:val="1"/>
      <w:numFmt w:val="bullet"/>
      <w:lvlText w:val=""/>
      <w:lvlJc w:val="left"/>
      <w:pPr>
        <w:ind w:left="4936" w:hanging="360"/>
      </w:pPr>
      <w:rPr>
        <w:rFonts w:ascii="Symbol" w:hAnsi="Symbol" w:hint="default"/>
      </w:rPr>
    </w:lvl>
    <w:lvl w:ilvl="7" w:tplc="04260003" w:tentative="1">
      <w:start w:val="1"/>
      <w:numFmt w:val="bullet"/>
      <w:lvlText w:val="o"/>
      <w:lvlJc w:val="left"/>
      <w:pPr>
        <w:ind w:left="5656" w:hanging="360"/>
      </w:pPr>
      <w:rPr>
        <w:rFonts w:ascii="Courier New" w:hAnsi="Courier New" w:cs="Courier New" w:hint="default"/>
      </w:rPr>
    </w:lvl>
    <w:lvl w:ilvl="8" w:tplc="04260005" w:tentative="1">
      <w:start w:val="1"/>
      <w:numFmt w:val="bullet"/>
      <w:lvlText w:val=""/>
      <w:lvlJc w:val="left"/>
      <w:pPr>
        <w:ind w:left="6376" w:hanging="360"/>
      </w:pPr>
      <w:rPr>
        <w:rFonts w:ascii="Wingdings" w:hAnsi="Wingdings" w:hint="default"/>
      </w:rPr>
    </w:lvl>
  </w:abstractNum>
  <w:num w:numId="1">
    <w:abstractNumId w:val="3"/>
  </w:num>
  <w:num w:numId="2">
    <w:abstractNumId w:val="8"/>
  </w:num>
  <w:num w:numId="3">
    <w:abstractNumId w:val="9"/>
  </w:num>
  <w:num w:numId="4">
    <w:abstractNumId w:val="7"/>
  </w:num>
  <w:num w:numId="5">
    <w:abstractNumId w:val="11"/>
  </w:num>
  <w:num w:numId="6">
    <w:abstractNumId w:val="4"/>
  </w:num>
  <w:num w:numId="7">
    <w:abstractNumId w:val="1"/>
  </w:num>
  <w:num w:numId="8">
    <w:abstractNumId w:val="2"/>
  </w:num>
  <w:num w:numId="9">
    <w:abstractNumId w:val="5"/>
  </w:num>
  <w:num w:numId="10">
    <w:abstractNumId w:val="0"/>
  </w:num>
  <w:num w:numId="11">
    <w:abstractNumId w:val="6"/>
  </w:num>
  <w:num w:numId="12">
    <w:abstractNumId w:val="0"/>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F40"/>
    <w:rsid w:val="0000306C"/>
    <w:rsid w:val="000151EB"/>
    <w:rsid w:val="000154A1"/>
    <w:rsid w:val="00016B2D"/>
    <w:rsid w:val="00020A96"/>
    <w:rsid w:val="000246A0"/>
    <w:rsid w:val="0003216F"/>
    <w:rsid w:val="00036F2F"/>
    <w:rsid w:val="000430B3"/>
    <w:rsid w:val="00045244"/>
    <w:rsid w:val="00046631"/>
    <w:rsid w:val="00046FB8"/>
    <w:rsid w:val="00053169"/>
    <w:rsid w:val="00054EF5"/>
    <w:rsid w:val="00060A30"/>
    <w:rsid w:val="00061B14"/>
    <w:rsid w:val="00067B9E"/>
    <w:rsid w:val="00073F84"/>
    <w:rsid w:val="00077D94"/>
    <w:rsid w:val="0008032D"/>
    <w:rsid w:val="00081420"/>
    <w:rsid w:val="0008165C"/>
    <w:rsid w:val="000911FB"/>
    <w:rsid w:val="0009206A"/>
    <w:rsid w:val="000A275F"/>
    <w:rsid w:val="000A557E"/>
    <w:rsid w:val="000A5A43"/>
    <w:rsid w:val="000A7130"/>
    <w:rsid w:val="000B2148"/>
    <w:rsid w:val="000B41A6"/>
    <w:rsid w:val="000C140D"/>
    <w:rsid w:val="000C183D"/>
    <w:rsid w:val="000C2D2D"/>
    <w:rsid w:val="000C6B41"/>
    <w:rsid w:val="000D0BAA"/>
    <w:rsid w:val="000D2AD8"/>
    <w:rsid w:val="000E24E5"/>
    <w:rsid w:val="000E6902"/>
    <w:rsid w:val="000E7B04"/>
    <w:rsid w:val="000F243F"/>
    <w:rsid w:val="000F5A53"/>
    <w:rsid w:val="000F77C7"/>
    <w:rsid w:val="000F7876"/>
    <w:rsid w:val="00103D58"/>
    <w:rsid w:val="0011011B"/>
    <w:rsid w:val="00112110"/>
    <w:rsid w:val="001170FD"/>
    <w:rsid w:val="00120717"/>
    <w:rsid w:val="0014508F"/>
    <w:rsid w:val="0014619B"/>
    <w:rsid w:val="00146E89"/>
    <w:rsid w:val="00152EF7"/>
    <w:rsid w:val="001600AA"/>
    <w:rsid w:val="00165C5A"/>
    <w:rsid w:val="00166C55"/>
    <w:rsid w:val="00166DB0"/>
    <w:rsid w:val="00167EF9"/>
    <w:rsid w:val="00177A0F"/>
    <w:rsid w:val="001805A5"/>
    <w:rsid w:val="001845E5"/>
    <w:rsid w:val="0018466E"/>
    <w:rsid w:val="001847C8"/>
    <w:rsid w:val="001857AC"/>
    <w:rsid w:val="00187355"/>
    <w:rsid w:val="0019180A"/>
    <w:rsid w:val="00191D11"/>
    <w:rsid w:val="00191FE0"/>
    <w:rsid w:val="001921E1"/>
    <w:rsid w:val="00192673"/>
    <w:rsid w:val="001939B1"/>
    <w:rsid w:val="00193E19"/>
    <w:rsid w:val="001A7EDF"/>
    <w:rsid w:val="001B24B6"/>
    <w:rsid w:val="001B3F4D"/>
    <w:rsid w:val="001C1E01"/>
    <w:rsid w:val="001C7591"/>
    <w:rsid w:val="001D1546"/>
    <w:rsid w:val="001D58F9"/>
    <w:rsid w:val="001D75AC"/>
    <w:rsid w:val="001E1A1E"/>
    <w:rsid w:val="001F05A3"/>
    <w:rsid w:val="001F06F1"/>
    <w:rsid w:val="001F4997"/>
    <w:rsid w:val="00211004"/>
    <w:rsid w:val="00211CC1"/>
    <w:rsid w:val="00226B00"/>
    <w:rsid w:val="00227105"/>
    <w:rsid w:val="00233F58"/>
    <w:rsid w:val="00235B78"/>
    <w:rsid w:val="00235DBE"/>
    <w:rsid w:val="00236C62"/>
    <w:rsid w:val="00247B69"/>
    <w:rsid w:val="00250C08"/>
    <w:rsid w:val="00250CEB"/>
    <w:rsid w:val="002519FA"/>
    <w:rsid w:val="00252EC1"/>
    <w:rsid w:val="0025626B"/>
    <w:rsid w:val="0026535D"/>
    <w:rsid w:val="00265586"/>
    <w:rsid w:val="00267BC4"/>
    <w:rsid w:val="00270F1F"/>
    <w:rsid w:val="002716B7"/>
    <w:rsid w:val="00271A93"/>
    <w:rsid w:val="002741E7"/>
    <w:rsid w:val="00277252"/>
    <w:rsid w:val="00283855"/>
    <w:rsid w:val="00285BD4"/>
    <w:rsid w:val="00286218"/>
    <w:rsid w:val="002875B4"/>
    <w:rsid w:val="00291341"/>
    <w:rsid w:val="00295770"/>
    <w:rsid w:val="0029746C"/>
    <w:rsid w:val="002A20CA"/>
    <w:rsid w:val="002A2F13"/>
    <w:rsid w:val="002B3C8F"/>
    <w:rsid w:val="002B40ED"/>
    <w:rsid w:val="002B670B"/>
    <w:rsid w:val="002C025D"/>
    <w:rsid w:val="002C08C9"/>
    <w:rsid w:val="002D3415"/>
    <w:rsid w:val="002D34A9"/>
    <w:rsid w:val="002E2FBE"/>
    <w:rsid w:val="002E4789"/>
    <w:rsid w:val="002F322D"/>
    <w:rsid w:val="002F3B93"/>
    <w:rsid w:val="002F4E76"/>
    <w:rsid w:val="0030292E"/>
    <w:rsid w:val="003045FA"/>
    <w:rsid w:val="00316B73"/>
    <w:rsid w:val="00320CCD"/>
    <w:rsid w:val="0032448A"/>
    <w:rsid w:val="00334135"/>
    <w:rsid w:val="0033507A"/>
    <w:rsid w:val="0033548F"/>
    <w:rsid w:val="003372D8"/>
    <w:rsid w:val="003512A5"/>
    <w:rsid w:val="00352527"/>
    <w:rsid w:val="00354D02"/>
    <w:rsid w:val="00362E4D"/>
    <w:rsid w:val="00363A54"/>
    <w:rsid w:val="00363BF9"/>
    <w:rsid w:val="0036495D"/>
    <w:rsid w:val="00371023"/>
    <w:rsid w:val="00375FAD"/>
    <w:rsid w:val="00382C0F"/>
    <w:rsid w:val="00392EF1"/>
    <w:rsid w:val="00395FA7"/>
    <w:rsid w:val="003A28E2"/>
    <w:rsid w:val="003B121E"/>
    <w:rsid w:val="003B4A82"/>
    <w:rsid w:val="003D1793"/>
    <w:rsid w:val="003D3CA3"/>
    <w:rsid w:val="003D4C8D"/>
    <w:rsid w:val="003E2F0B"/>
    <w:rsid w:val="003E56F2"/>
    <w:rsid w:val="003E791D"/>
    <w:rsid w:val="003E79BD"/>
    <w:rsid w:val="003F510E"/>
    <w:rsid w:val="003F65D5"/>
    <w:rsid w:val="004009DB"/>
    <w:rsid w:val="00400B12"/>
    <w:rsid w:val="00400C74"/>
    <w:rsid w:val="00401E02"/>
    <w:rsid w:val="00402781"/>
    <w:rsid w:val="00403430"/>
    <w:rsid w:val="00415430"/>
    <w:rsid w:val="00415A16"/>
    <w:rsid w:val="0042345C"/>
    <w:rsid w:val="00433D4E"/>
    <w:rsid w:val="00434703"/>
    <w:rsid w:val="004523C1"/>
    <w:rsid w:val="00454ECB"/>
    <w:rsid w:val="00460B95"/>
    <w:rsid w:val="004615EE"/>
    <w:rsid w:val="0046402D"/>
    <w:rsid w:val="00465508"/>
    <w:rsid w:val="00465A1F"/>
    <w:rsid w:val="00491912"/>
    <w:rsid w:val="004A1492"/>
    <w:rsid w:val="004A3137"/>
    <w:rsid w:val="004A5006"/>
    <w:rsid w:val="004A523E"/>
    <w:rsid w:val="004A604E"/>
    <w:rsid w:val="004A67F0"/>
    <w:rsid w:val="004A7E15"/>
    <w:rsid w:val="004B2473"/>
    <w:rsid w:val="004C10E0"/>
    <w:rsid w:val="004C3455"/>
    <w:rsid w:val="004C6A92"/>
    <w:rsid w:val="004C729A"/>
    <w:rsid w:val="004D2096"/>
    <w:rsid w:val="004D3CF0"/>
    <w:rsid w:val="004D69A4"/>
    <w:rsid w:val="004E4B65"/>
    <w:rsid w:val="004E4BBD"/>
    <w:rsid w:val="004F004C"/>
    <w:rsid w:val="004F2F16"/>
    <w:rsid w:val="004F3805"/>
    <w:rsid w:val="004F6AA0"/>
    <w:rsid w:val="004F72E7"/>
    <w:rsid w:val="00502ACE"/>
    <w:rsid w:val="00504613"/>
    <w:rsid w:val="00510072"/>
    <w:rsid w:val="00510204"/>
    <w:rsid w:val="005114BB"/>
    <w:rsid w:val="0051311D"/>
    <w:rsid w:val="005144DC"/>
    <w:rsid w:val="005147F7"/>
    <w:rsid w:val="00515D1D"/>
    <w:rsid w:val="005178BF"/>
    <w:rsid w:val="005202C9"/>
    <w:rsid w:val="00527F50"/>
    <w:rsid w:val="0054204A"/>
    <w:rsid w:val="00542A0D"/>
    <w:rsid w:val="00545480"/>
    <w:rsid w:val="00550268"/>
    <w:rsid w:val="00557434"/>
    <w:rsid w:val="00560DCD"/>
    <w:rsid w:val="0056189B"/>
    <w:rsid w:val="00564047"/>
    <w:rsid w:val="00571EAF"/>
    <w:rsid w:val="00572595"/>
    <w:rsid w:val="00580D8F"/>
    <w:rsid w:val="0058220D"/>
    <w:rsid w:val="00582370"/>
    <w:rsid w:val="005826DD"/>
    <w:rsid w:val="00582CD4"/>
    <w:rsid w:val="00587764"/>
    <w:rsid w:val="00587C89"/>
    <w:rsid w:val="0059239F"/>
    <w:rsid w:val="00592D26"/>
    <w:rsid w:val="005956F3"/>
    <w:rsid w:val="00596106"/>
    <w:rsid w:val="005A18AA"/>
    <w:rsid w:val="005B3A85"/>
    <w:rsid w:val="005C18C6"/>
    <w:rsid w:val="005C23F5"/>
    <w:rsid w:val="005C516F"/>
    <w:rsid w:val="005D4F12"/>
    <w:rsid w:val="005E1FB8"/>
    <w:rsid w:val="005F339F"/>
    <w:rsid w:val="005F4159"/>
    <w:rsid w:val="005F5E6D"/>
    <w:rsid w:val="005F7CC0"/>
    <w:rsid w:val="00601E78"/>
    <w:rsid w:val="006022A2"/>
    <w:rsid w:val="00607ED5"/>
    <w:rsid w:val="00615ED8"/>
    <w:rsid w:val="0062075B"/>
    <w:rsid w:val="00626137"/>
    <w:rsid w:val="0063234B"/>
    <w:rsid w:val="0063342F"/>
    <w:rsid w:val="00633C1C"/>
    <w:rsid w:val="00646660"/>
    <w:rsid w:val="006515A3"/>
    <w:rsid w:val="006563D7"/>
    <w:rsid w:val="00656FC1"/>
    <w:rsid w:val="006615A6"/>
    <w:rsid w:val="0066698D"/>
    <w:rsid w:val="00671CF7"/>
    <w:rsid w:val="00672760"/>
    <w:rsid w:val="00675940"/>
    <w:rsid w:val="006847C7"/>
    <w:rsid w:val="00687D72"/>
    <w:rsid w:val="006A02DF"/>
    <w:rsid w:val="006A1471"/>
    <w:rsid w:val="006A3013"/>
    <w:rsid w:val="006A37D5"/>
    <w:rsid w:val="006A43C2"/>
    <w:rsid w:val="006A6DB2"/>
    <w:rsid w:val="006B24E5"/>
    <w:rsid w:val="006B57D7"/>
    <w:rsid w:val="006C03C5"/>
    <w:rsid w:val="006D2424"/>
    <w:rsid w:val="006D2F16"/>
    <w:rsid w:val="006D750E"/>
    <w:rsid w:val="006E367C"/>
    <w:rsid w:val="006E4F66"/>
    <w:rsid w:val="006F0E39"/>
    <w:rsid w:val="00702187"/>
    <w:rsid w:val="00703899"/>
    <w:rsid w:val="007110D8"/>
    <w:rsid w:val="00711E26"/>
    <w:rsid w:val="00717843"/>
    <w:rsid w:val="00724F7F"/>
    <w:rsid w:val="007329A8"/>
    <w:rsid w:val="00735F2C"/>
    <w:rsid w:val="00744699"/>
    <w:rsid w:val="007564FC"/>
    <w:rsid w:val="00761A98"/>
    <w:rsid w:val="00763735"/>
    <w:rsid w:val="00765C88"/>
    <w:rsid w:val="00773E1F"/>
    <w:rsid w:val="007866DC"/>
    <w:rsid w:val="00786701"/>
    <w:rsid w:val="00786945"/>
    <w:rsid w:val="007873C9"/>
    <w:rsid w:val="00790F51"/>
    <w:rsid w:val="00793058"/>
    <w:rsid w:val="007931A6"/>
    <w:rsid w:val="007A616E"/>
    <w:rsid w:val="007A6AD2"/>
    <w:rsid w:val="007A6F68"/>
    <w:rsid w:val="007B187F"/>
    <w:rsid w:val="007B297B"/>
    <w:rsid w:val="007B459A"/>
    <w:rsid w:val="007B7B24"/>
    <w:rsid w:val="007C1A64"/>
    <w:rsid w:val="007C1ADA"/>
    <w:rsid w:val="007E2A37"/>
    <w:rsid w:val="007E3F3B"/>
    <w:rsid w:val="007E5C99"/>
    <w:rsid w:val="007F0320"/>
    <w:rsid w:val="007F6F49"/>
    <w:rsid w:val="00800BB3"/>
    <w:rsid w:val="00801169"/>
    <w:rsid w:val="00801DCB"/>
    <w:rsid w:val="0080209A"/>
    <w:rsid w:val="00806E52"/>
    <w:rsid w:val="00807BCB"/>
    <w:rsid w:val="00807F8A"/>
    <w:rsid w:val="0081030E"/>
    <w:rsid w:val="00812935"/>
    <w:rsid w:val="00814E83"/>
    <w:rsid w:val="00817061"/>
    <w:rsid w:val="00820535"/>
    <w:rsid w:val="0082396F"/>
    <w:rsid w:val="00826356"/>
    <w:rsid w:val="00827276"/>
    <w:rsid w:val="008364C6"/>
    <w:rsid w:val="00847921"/>
    <w:rsid w:val="00854D2B"/>
    <w:rsid w:val="008576C6"/>
    <w:rsid w:val="00860176"/>
    <w:rsid w:val="00864DF3"/>
    <w:rsid w:val="00864F40"/>
    <w:rsid w:val="008701BC"/>
    <w:rsid w:val="00870ADF"/>
    <w:rsid w:val="00870D3D"/>
    <w:rsid w:val="00873EEC"/>
    <w:rsid w:val="00897261"/>
    <w:rsid w:val="008A181C"/>
    <w:rsid w:val="008A1C25"/>
    <w:rsid w:val="008A472A"/>
    <w:rsid w:val="008B2BF7"/>
    <w:rsid w:val="008C461B"/>
    <w:rsid w:val="008C4ADF"/>
    <w:rsid w:val="008C4EAD"/>
    <w:rsid w:val="008C55B3"/>
    <w:rsid w:val="008C564B"/>
    <w:rsid w:val="008C7754"/>
    <w:rsid w:val="008C7D86"/>
    <w:rsid w:val="008D3604"/>
    <w:rsid w:val="008D54FF"/>
    <w:rsid w:val="008E0A17"/>
    <w:rsid w:val="008E3E14"/>
    <w:rsid w:val="008E51C4"/>
    <w:rsid w:val="008E6C6D"/>
    <w:rsid w:val="008F0BCE"/>
    <w:rsid w:val="008F3480"/>
    <w:rsid w:val="008F4A50"/>
    <w:rsid w:val="008F7CD6"/>
    <w:rsid w:val="00901E91"/>
    <w:rsid w:val="00902897"/>
    <w:rsid w:val="00904698"/>
    <w:rsid w:val="0090667A"/>
    <w:rsid w:val="00907A04"/>
    <w:rsid w:val="00912E8A"/>
    <w:rsid w:val="00922DB1"/>
    <w:rsid w:val="009354A5"/>
    <w:rsid w:val="00936435"/>
    <w:rsid w:val="009451D4"/>
    <w:rsid w:val="00955D1B"/>
    <w:rsid w:val="009638FD"/>
    <w:rsid w:val="00970A88"/>
    <w:rsid w:val="00975F69"/>
    <w:rsid w:val="00983536"/>
    <w:rsid w:val="00991E99"/>
    <w:rsid w:val="00994885"/>
    <w:rsid w:val="009948DD"/>
    <w:rsid w:val="009A0F35"/>
    <w:rsid w:val="009A4103"/>
    <w:rsid w:val="009A465E"/>
    <w:rsid w:val="009A5B56"/>
    <w:rsid w:val="009A67D2"/>
    <w:rsid w:val="009B26B1"/>
    <w:rsid w:val="009B4BB1"/>
    <w:rsid w:val="009B7C75"/>
    <w:rsid w:val="009C3CEF"/>
    <w:rsid w:val="009C72EB"/>
    <w:rsid w:val="009D0A01"/>
    <w:rsid w:val="009D41CD"/>
    <w:rsid w:val="009D70AF"/>
    <w:rsid w:val="009E111C"/>
    <w:rsid w:val="009E13EC"/>
    <w:rsid w:val="009E1503"/>
    <w:rsid w:val="009E7851"/>
    <w:rsid w:val="009F271D"/>
    <w:rsid w:val="009F395D"/>
    <w:rsid w:val="009F6FD4"/>
    <w:rsid w:val="00A06896"/>
    <w:rsid w:val="00A100C3"/>
    <w:rsid w:val="00A1136C"/>
    <w:rsid w:val="00A12DBA"/>
    <w:rsid w:val="00A16224"/>
    <w:rsid w:val="00A30984"/>
    <w:rsid w:val="00A337D4"/>
    <w:rsid w:val="00A41C4A"/>
    <w:rsid w:val="00A42547"/>
    <w:rsid w:val="00A42EC7"/>
    <w:rsid w:val="00A42F07"/>
    <w:rsid w:val="00A5743F"/>
    <w:rsid w:val="00A63447"/>
    <w:rsid w:val="00A641B1"/>
    <w:rsid w:val="00A64709"/>
    <w:rsid w:val="00A65BDE"/>
    <w:rsid w:val="00A70104"/>
    <w:rsid w:val="00A719A4"/>
    <w:rsid w:val="00A84903"/>
    <w:rsid w:val="00A95A62"/>
    <w:rsid w:val="00A95E40"/>
    <w:rsid w:val="00A9656C"/>
    <w:rsid w:val="00AA3E05"/>
    <w:rsid w:val="00AA438E"/>
    <w:rsid w:val="00AA499D"/>
    <w:rsid w:val="00AB0082"/>
    <w:rsid w:val="00AB0334"/>
    <w:rsid w:val="00AB2421"/>
    <w:rsid w:val="00AB3CF0"/>
    <w:rsid w:val="00AB498E"/>
    <w:rsid w:val="00AB547D"/>
    <w:rsid w:val="00AC4B67"/>
    <w:rsid w:val="00AC584E"/>
    <w:rsid w:val="00AD1CA6"/>
    <w:rsid w:val="00AD5CB9"/>
    <w:rsid w:val="00AE31FF"/>
    <w:rsid w:val="00AE7094"/>
    <w:rsid w:val="00AF279A"/>
    <w:rsid w:val="00B02B58"/>
    <w:rsid w:val="00B0462E"/>
    <w:rsid w:val="00B055A3"/>
    <w:rsid w:val="00B05B62"/>
    <w:rsid w:val="00B07941"/>
    <w:rsid w:val="00B07B45"/>
    <w:rsid w:val="00B12442"/>
    <w:rsid w:val="00B12F90"/>
    <w:rsid w:val="00B2059C"/>
    <w:rsid w:val="00B21674"/>
    <w:rsid w:val="00B50727"/>
    <w:rsid w:val="00B51ADB"/>
    <w:rsid w:val="00B63931"/>
    <w:rsid w:val="00B640C3"/>
    <w:rsid w:val="00B7043C"/>
    <w:rsid w:val="00B72D07"/>
    <w:rsid w:val="00B74110"/>
    <w:rsid w:val="00B80737"/>
    <w:rsid w:val="00B84016"/>
    <w:rsid w:val="00B90F71"/>
    <w:rsid w:val="00B938D6"/>
    <w:rsid w:val="00B93D40"/>
    <w:rsid w:val="00B9403F"/>
    <w:rsid w:val="00B9551C"/>
    <w:rsid w:val="00BA0019"/>
    <w:rsid w:val="00BA0A53"/>
    <w:rsid w:val="00BA0C06"/>
    <w:rsid w:val="00BA2105"/>
    <w:rsid w:val="00BA4634"/>
    <w:rsid w:val="00BA7009"/>
    <w:rsid w:val="00BB413F"/>
    <w:rsid w:val="00BB4EFC"/>
    <w:rsid w:val="00BB5CBD"/>
    <w:rsid w:val="00BB6E78"/>
    <w:rsid w:val="00BC5FEC"/>
    <w:rsid w:val="00BC6D4D"/>
    <w:rsid w:val="00BD0C92"/>
    <w:rsid w:val="00BD6A5D"/>
    <w:rsid w:val="00BE2361"/>
    <w:rsid w:val="00BE6DF5"/>
    <w:rsid w:val="00BE78AA"/>
    <w:rsid w:val="00BF5E91"/>
    <w:rsid w:val="00BF74A7"/>
    <w:rsid w:val="00C04A59"/>
    <w:rsid w:val="00C06BAA"/>
    <w:rsid w:val="00C10638"/>
    <w:rsid w:val="00C10730"/>
    <w:rsid w:val="00C11FAE"/>
    <w:rsid w:val="00C15843"/>
    <w:rsid w:val="00C234AF"/>
    <w:rsid w:val="00C242CD"/>
    <w:rsid w:val="00C25288"/>
    <w:rsid w:val="00C2639D"/>
    <w:rsid w:val="00C278F4"/>
    <w:rsid w:val="00C33D33"/>
    <w:rsid w:val="00C36CEE"/>
    <w:rsid w:val="00C426A4"/>
    <w:rsid w:val="00C436E4"/>
    <w:rsid w:val="00C47B91"/>
    <w:rsid w:val="00C50C03"/>
    <w:rsid w:val="00C60EAE"/>
    <w:rsid w:val="00C61BD3"/>
    <w:rsid w:val="00C642A1"/>
    <w:rsid w:val="00C64CF1"/>
    <w:rsid w:val="00C651E3"/>
    <w:rsid w:val="00C67795"/>
    <w:rsid w:val="00C71A33"/>
    <w:rsid w:val="00C738F0"/>
    <w:rsid w:val="00C80445"/>
    <w:rsid w:val="00C80CA4"/>
    <w:rsid w:val="00C82100"/>
    <w:rsid w:val="00C82ACF"/>
    <w:rsid w:val="00C836DE"/>
    <w:rsid w:val="00C912CA"/>
    <w:rsid w:val="00C9149C"/>
    <w:rsid w:val="00C92E96"/>
    <w:rsid w:val="00C947E8"/>
    <w:rsid w:val="00C96D2E"/>
    <w:rsid w:val="00CA24D8"/>
    <w:rsid w:val="00CA2AB1"/>
    <w:rsid w:val="00CA446F"/>
    <w:rsid w:val="00CA6D0E"/>
    <w:rsid w:val="00CA7B91"/>
    <w:rsid w:val="00CB0673"/>
    <w:rsid w:val="00CB2FDA"/>
    <w:rsid w:val="00CB715B"/>
    <w:rsid w:val="00CC59E9"/>
    <w:rsid w:val="00CC7A52"/>
    <w:rsid w:val="00CD1079"/>
    <w:rsid w:val="00CD2561"/>
    <w:rsid w:val="00CE6366"/>
    <w:rsid w:val="00CE671F"/>
    <w:rsid w:val="00CF011A"/>
    <w:rsid w:val="00CF38B3"/>
    <w:rsid w:val="00CF6087"/>
    <w:rsid w:val="00D0254D"/>
    <w:rsid w:val="00D16C02"/>
    <w:rsid w:val="00D202C1"/>
    <w:rsid w:val="00D21A52"/>
    <w:rsid w:val="00D2441E"/>
    <w:rsid w:val="00D30D56"/>
    <w:rsid w:val="00D313BE"/>
    <w:rsid w:val="00D3666F"/>
    <w:rsid w:val="00D36B83"/>
    <w:rsid w:val="00D37F29"/>
    <w:rsid w:val="00D420B7"/>
    <w:rsid w:val="00D42BF7"/>
    <w:rsid w:val="00D42EFC"/>
    <w:rsid w:val="00D43916"/>
    <w:rsid w:val="00D4483B"/>
    <w:rsid w:val="00D44BA3"/>
    <w:rsid w:val="00D55753"/>
    <w:rsid w:val="00D56DD2"/>
    <w:rsid w:val="00D6333F"/>
    <w:rsid w:val="00D72B22"/>
    <w:rsid w:val="00D80883"/>
    <w:rsid w:val="00D83BFB"/>
    <w:rsid w:val="00D86EC5"/>
    <w:rsid w:val="00D90E2F"/>
    <w:rsid w:val="00D9133F"/>
    <w:rsid w:val="00D97EDA"/>
    <w:rsid w:val="00DA5BD3"/>
    <w:rsid w:val="00DB0A6E"/>
    <w:rsid w:val="00DB1B8C"/>
    <w:rsid w:val="00DB30AD"/>
    <w:rsid w:val="00DB570D"/>
    <w:rsid w:val="00DC3894"/>
    <w:rsid w:val="00DC3C4E"/>
    <w:rsid w:val="00DC6427"/>
    <w:rsid w:val="00DD53A0"/>
    <w:rsid w:val="00DD60D0"/>
    <w:rsid w:val="00DD6C8F"/>
    <w:rsid w:val="00DE0A10"/>
    <w:rsid w:val="00DE238E"/>
    <w:rsid w:val="00DE2EE5"/>
    <w:rsid w:val="00DF1DAF"/>
    <w:rsid w:val="00DF442B"/>
    <w:rsid w:val="00E0655A"/>
    <w:rsid w:val="00E0796F"/>
    <w:rsid w:val="00E111BD"/>
    <w:rsid w:val="00E20E83"/>
    <w:rsid w:val="00E30D59"/>
    <w:rsid w:val="00E3581F"/>
    <w:rsid w:val="00E379F1"/>
    <w:rsid w:val="00E4097E"/>
    <w:rsid w:val="00E42945"/>
    <w:rsid w:val="00E42F36"/>
    <w:rsid w:val="00E46507"/>
    <w:rsid w:val="00E4721E"/>
    <w:rsid w:val="00E4776C"/>
    <w:rsid w:val="00E51273"/>
    <w:rsid w:val="00E52CCA"/>
    <w:rsid w:val="00E56CAA"/>
    <w:rsid w:val="00E61029"/>
    <w:rsid w:val="00E617E8"/>
    <w:rsid w:val="00E63334"/>
    <w:rsid w:val="00E71EF9"/>
    <w:rsid w:val="00E77494"/>
    <w:rsid w:val="00E77FD2"/>
    <w:rsid w:val="00E84EC6"/>
    <w:rsid w:val="00E86ABF"/>
    <w:rsid w:val="00E870AA"/>
    <w:rsid w:val="00E87168"/>
    <w:rsid w:val="00EA5001"/>
    <w:rsid w:val="00EA5C71"/>
    <w:rsid w:val="00EA5E4A"/>
    <w:rsid w:val="00EB27E1"/>
    <w:rsid w:val="00EB50FE"/>
    <w:rsid w:val="00EB561F"/>
    <w:rsid w:val="00EB5C48"/>
    <w:rsid w:val="00EB6304"/>
    <w:rsid w:val="00EB65BA"/>
    <w:rsid w:val="00EC183E"/>
    <w:rsid w:val="00EC293F"/>
    <w:rsid w:val="00EC4C9F"/>
    <w:rsid w:val="00EC4FE9"/>
    <w:rsid w:val="00EC55B0"/>
    <w:rsid w:val="00EC6273"/>
    <w:rsid w:val="00EE1EBF"/>
    <w:rsid w:val="00EE2E67"/>
    <w:rsid w:val="00EF3547"/>
    <w:rsid w:val="00EF46A5"/>
    <w:rsid w:val="00EF4D7C"/>
    <w:rsid w:val="00F00A4C"/>
    <w:rsid w:val="00F01727"/>
    <w:rsid w:val="00F04F79"/>
    <w:rsid w:val="00F068B7"/>
    <w:rsid w:val="00F15904"/>
    <w:rsid w:val="00F22CA1"/>
    <w:rsid w:val="00F247E9"/>
    <w:rsid w:val="00F273AD"/>
    <w:rsid w:val="00F27B2D"/>
    <w:rsid w:val="00F27E09"/>
    <w:rsid w:val="00F30690"/>
    <w:rsid w:val="00F314E9"/>
    <w:rsid w:val="00F35923"/>
    <w:rsid w:val="00F40C54"/>
    <w:rsid w:val="00F433F2"/>
    <w:rsid w:val="00F55068"/>
    <w:rsid w:val="00F56119"/>
    <w:rsid w:val="00F57A5F"/>
    <w:rsid w:val="00F57F19"/>
    <w:rsid w:val="00F6191F"/>
    <w:rsid w:val="00F668C5"/>
    <w:rsid w:val="00F71C00"/>
    <w:rsid w:val="00F77425"/>
    <w:rsid w:val="00F84E9A"/>
    <w:rsid w:val="00F867C8"/>
    <w:rsid w:val="00F93D5E"/>
    <w:rsid w:val="00F94D45"/>
    <w:rsid w:val="00F9552B"/>
    <w:rsid w:val="00FC5AC7"/>
    <w:rsid w:val="00FC7B64"/>
    <w:rsid w:val="00FD1A24"/>
    <w:rsid w:val="00FD292D"/>
    <w:rsid w:val="00FD300B"/>
    <w:rsid w:val="00FE3B80"/>
    <w:rsid w:val="00FF268D"/>
    <w:rsid w:val="00FF436A"/>
    <w:rsid w:val="00FF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67078"/>
  <w15:chartTrackingRefBased/>
  <w15:docId w15:val="{CF65612D-CD68-45CC-9469-CFF79C90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B45"/>
    <w:pPr>
      <w:widowControl w:val="0"/>
      <w:suppressAutoHyphens/>
      <w:autoSpaceDN w:val="0"/>
      <w:textAlignment w:val="baseline"/>
    </w:pPr>
    <w:rPr>
      <w:rFonts w:ascii="Times New Roman" w:eastAsia="SimSun" w:hAnsi="Times New Roman" w:cs="F1"/>
      <w:kern w:val="3"/>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0B2148"/>
    <w:pPr>
      <w:widowControl/>
      <w:suppressAutoHyphens w:val="0"/>
      <w:autoSpaceDN/>
      <w:ind w:left="720"/>
      <w:contextualSpacing/>
      <w:textAlignment w:val="auto"/>
    </w:pPr>
    <w:rPr>
      <w:rFonts w:asciiTheme="minorHAnsi" w:eastAsiaTheme="minorHAnsi" w:hAnsiTheme="minorHAnsi" w:cstheme="minorBidi"/>
      <w:kern w:val="0"/>
      <w:sz w:val="22"/>
    </w:r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0B2148"/>
    <w:rPr>
      <w:lang w:val="lv-LV"/>
    </w:rPr>
  </w:style>
  <w:style w:type="paragraph" w:customStyle="1" w:styleId="Standard">
    <w:name w:val="Standard"/>
    <w:rsid w:val="00F56119"/>
    <w:pPr>
      <w:suppressAutoHyphens/>
      <w:autoSpaceDN w:val="0"/>
      <w:spacing w:after="0" w:line="240" w:lineRule="auto"/>
      <w:textAlignment w:val="baseline"/>
    </w:pPr>
    <w:rPr>
      <w:rFonts w:ascii="Times New Roman" w:eastAsia="SimSun" w:hAnsi="Times New Roman" w:cs="Times New Roman"/>
      <w:color w:val="000000"/>
      <w:kern w:val="3"/>
      <w:sz w:val="24"/>
      <w:szCs w:val="24"/>
      <w:lang w:val="lv-LV"/>
    </w:rPr>
  </w:style>
  <w:style w:type="paragraph" w:styleId="FootnoteText">
    <w:name w:val="footnote text"/>
    <w:aliases w:val="Footnote,Footnote Text Char Char,Footnote Text Char Char Char Char,Footnote Text Char Char Char Char Char Char,Footnote Text Char1,Footnote Text Char1 Char Char,Footnote Text Char1 Char Char1 Char,Footnote Text Char1 Char Char1 Char Char,f"/>
    <w:basedOn w:val="Standard"/>
    <w:link w:val="FootnoteTextChar"/>
    <w:qFormat/>
    <w:rsid w:val="002741E7"/>
    <w:rPr>
      <w:sz w:val="18"/>
      <w:szCs w:val="18"/>
    </w:rPr>
  </w:style>
  <w:style w:type="character" w:customStyle="1" w:styleId="FootnoteTextChar">
    <w:name w:val="Footnote Text Char"/>
    <w:aliases w:val="Footnote Char,Footnote Text Char Char Char,Footnote Text Char Char Char Char Char,Footnote Text Char Char Char Char Char Char Char,Footnote Text Char1 Char,Footnote Text Char1 Char Char Char,Footnote Text Char1 Char Char1 Char Char1"/>
    <w:basedOn w:val="DefaultParagraphFont"/>
    <w:link w:val="FootnoteText"/>
    <w:rsid w:val="002741E7"/>
    <w:rPr>
      <w:rFonts w:ascii="Times New Roman" w:eastAsia="SimSun" w:hAnsi="Times New Roman" w:cs="Times New Roman"/>
      <w:color w:val="000000"/>
      <w:kern w:val="3"/>
      <w:sz w:val="18"/>
      <w:szCs w:val="18"/>
      <w:lang w:val="lv-LV"/>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CharCharCharChar"/>
    <w:qFormat/>
    <w:rsid w:val="002741E7"/>
    <w:rPr>
      <w:position w:val="0"/>
      <w:vertAlign w:val="superscript"/>
    </w:rPr>
  </w:style>
  <w:style w:type="character" w:customStyle="1" w:styleId="standard-description">
    <w:name w:val="standard-description"/>
    <w:basedOn w:val="DefaultParagraphFont"/>
    <w:rsid w:val="002741E7"/>
  </w:style>
  <w:style w:type="character" w:styleId="Hyperlink">
    <w:name w:val="Hyperlink"/>
    <w:basedOn w:val="DefaultParagraphFont"/>
    <w:uiPriority w:val="99"/>
    <w:unhideWhenUsed/>
    <w:rsid w:val="002741E7"/>
    <w:rPr>
      <w:color w:val="0563C1" w:themeColor="hyperlink"/>
      <w:u w:val="single"/>
    </w:rPr>
  </w:style>
  <w:style w:type="paragraph" w:customStyle="1" w:styleId="CharCharCharChar">
    <w:name w:val="Char Char Char Char"/>
    <w:aliases w:val="Char2"/>
    <w:basedOn w:val="Normal"/>
    <w:next w:val="Normal"/>
    <w:link w:val="FootnoteReference"/>
    <w:uiPriority w:val="99"/>
    <w:rsid w:val="002741E7"/>
    <w:pPr>
      <w:widowControl/>
      <w:suppressAutoHyphens w:val="0"/>
      <w:autoSpaceDN/>
      <w:spacing w:line="240" w:lineRule="exact"/>
    </w:pPr>
    <w:rPr>
      <w:rFonts w:asciiTheme="minorHAnsi" w:eastAsiaTheme="minorHAnsi" w:hAnsiTheme="minorHAnsi" w:cstheme="minorBidi"/>
      <w:kern w:val="0"/>
      <w:sz w:val="22"/>
      <w:vertAlign w:val="superscript"/>
      <w:lang w:val="en-US"/>
    </w:rPr>
  </w:style>
  <w:style w:type="character" w:styleId="CommentReference">
    <w:name w:val="annotation reference"/>
    <w:basedOn w:val="DefaultParagraphFont"/>
    <w:uiPriority w:val="99"/>
    <w:rsid w:val="00C836DE"/>
    <w:rPr>
      <w:sz w:val="16"/>
      <w:szCs w:val="16"/>
    </w:rPr>
  </w:style>
  <w:style w:type="paragraph" w:styleId="CommentText">
    <w:name w:val="annotation text"/>
    <w:basedOn w:val="Normal"/>
    <w:link w:val="CommentTextChar"/>
    <w:uiPriority w:val="99"/>
    <w:unhideWhenUsed/>
    <w:rsid w:val="00C836DE"/>
    <w:pPr>
      <w:spacing w:line="240" w:lineRule="auto"/>
    </w:pPr>
    <w:rPr>
      <w:sz w:val="20"/>
      <w:szCs w:val="20"/>
    </w:rPr>
  </w:style>
  <w:style w:type="character" w:customStyle="1" w:styleId="CommentTextChar">
    <w:name w:val="Comment Text Char"/>
    <w:basedOn w:val="DefaultParagraphFont"/>
    <w:link w:val="CommentText"/>
    <w:uiPriority w:val="99"/>
    <w:rsid w:val="00C836DE"/>
    <w:rPr>
      <w:rFonts w:ascii="Times New Roman" w:eastAsia="SimSun" w:hAnsi="Times New Roman" w:cs="F1"/>
      <w:kern w:val="3"/>
      <w:sz w:val="20"/>
      <w:szCs w:val="20"/>
      <w:lang w:val="lv-LV"/>
    </w:rPr>
  </w:style>
  <w:style w:type="paragraph" w:styleId="BalloonText">
    <w:name w:val="Balloon Text"/>
    <w:basedOn w:val="Normal"/>
    <w:link w:val="BalloonTextChar"/>
    <w:uiPriority w:val="99"/>
    <w:semiHidden/>
    <w:unhideWhenUsed/>
    <w:rsid w:val="00C836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6DE"/>
    <w:rPr>
      <w:rFonts w:ascii="Segoe UI" w:eastAsia="SimSun" w:hAnsi="Segoe UI" w:cs="Segoe UI"/>
      <w:kern w:val="3"/>
      <w:sz w:val="18"/>
      <w:szCs w:val="18"/>
      <w:lang w:val="lv-LV"/>
    </w:rPr>
  </w:style>
  <w:style w:type="paragraph" w:styleId="Header">
    <w:name w:val="header"/>
    <w:basedOn w:val="Normal"/>
    <w:link w:val="HeaderChar"/>
    <w:uiPriority w:val="99"/>
    <w:unhideWhenUsed/>
    <w:rsid w:val="00B940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3F"/>
    <w:rPr>
      <w:rFonts w:ascii="Times New Roman" w:eastAsia="SimSun" w:hAnsi="Times New Roman" w:cs="F1"/>
      <w:kern w:val="3"/>
      <w:sz w:val="24"/>
      <w:lang w:val="lv-LV"/>
    </w:rPr>
  </w:style>
  <w:style w:type="paragraph" w:styleId="Footer">
    <w:name w:val="footer"/>
    <w:basedOn w:val="Normal"/>
    <w:link w:val="FooterChar"/>
    <w:uiPriority w:val="99"/>
    <w:unhideWhenUsed/>
    <w:rsid w:val="00B940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3F"/>
    <w:rPr>
      <w:rFonts w:ascii="Times New Roman" w:eastAsia="SimSun" w:hAnsi="Times New Roman" w:cs="F1"/>
      <w:kern w:val="3"/>
      <w:sz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6294">
      <w:bodyDiv w:val="1"/>
      <w:marLeft w:val="0"/>
      <w:marRight w:val="0"/>
      <w:marTop w:val="0"/>
      <w:marBottom w:val="0"/>
      <w:divBdr>
        <w:top w:val="none" w:sz="0" w:space="0" w:color="auto"/>
        <w:left w:val="none" w:sz="0" w:space="0" w:color="auto"/>
        <w:bottom w:val="none" w:sz="0" w:space="0" w:color="auto"/>
        <w:right w:val="none" w:sz="0" w:space="0" w:color="auto"/>
      </w:divBdr>
    </w:div>
    <w:div w:id="138547093">
      <w:bodyDiv w:val="1"/>
      <w:marLeft w:val="0"/>
      <w:marRight w:val="0"/>
      <w:marTop w:val="0"/>
      <w:marBottom w:val="0"/>
      <w:divBdr>
        <w:top w:val="none" w:sz="0" w:space="0" w:color="auto"/>
        <w:left w:val="none" w:sz="0" w:space="0" w:color="auto"/>
        <w:bottom w:val="none" w:sz="0" w:space="0" w:color="auto"/>
        <w:right w:val="none" w:sz="0" w:space="0" w:color="auto"/>
      </w:divBdr>
    </w:div>
    <w:div w:id="223102832">
      <w:bodyDiv w:val="1"/>
      <w:marLeft w:val="0"/>
      <w:marRight w:val="0"/>
      <w:marTop w:val="0"/>
      <w:marBottom w:val="0"/>
      <w:divBdr>
        <w:top w:val="none" w:sz="0" w:space="0" w:color="auto"/>
        <w:left w:val="none" w:sz="0" w:space="0" w:color="auto"/>
        <w:bottom w:val="none" w:sz="0" w:space="0" w:color="auto"/>
        <w:right w:val="none" w:sz="0" w:space="0" w:color="auto"/>
      </w:divBdr>
    </w:div>
    <w:div w:id="728504944">
      <w:bodyDiv w:val="1"/>
      <w:marLeft w:val="0"/>
      <w:marRight w:val="0"/>
      <w:marTop w:val="0"/>
      <w:marBottom w:val="0"/>
      <w:divBdr>
        <w:top w:val="none" w:sz="0" w:space="0" w:color="auto"/>
        <w:left w:val="none" w:sz="0" w:space="0" w:color="auto"/>
        <w:bottom w:val="none" w:sz="0" w:space="0" w:color="auto"/>
        <w:right w:val="none" w:sz="0" w:space="0" w:color="auto"/>
      </w:divBdr>
    </w:div>
    <w:div w:id="816382556">
      <w:bodyDiv w:val="1"/>
      <w:marLeft w:val="0"/>
      <w:marRight w:val="0"/>
      <w:marTop w:val="0"/>
      <w:marBottom w:val="0"/>
      <w:divBdr>
        <w:top w:val="none" w:sz="0" w:space="0" w:color="auto"/>
        <w:left w:val="none" w:sz="0" w:space="0" w:color="auto"/>
        <w:bottom w:val="none" w:sz="0" w:space="0" w:color="auto"/>
        <w:right w:val="none" w:sz="0" w:space="0" w:color="auto"/>
      </w:divBdr>
    </w:div>
    <w:div w:id="89870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3A8F7-A681-4050-B6C7-DBF26696C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6244</Words>
  <Characters>3560</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Krumberga</dc:creator>
  <cp:keywords/>
  <dc:description/>
  <cp:lastModifiedBy>Helēna Rimša</cp:lastModifiedBy>
  <cp:revision>3</cp:revision>
  <dcterms:created xsi:type="dcterms:W3CDTF">2019-09-30T10:32:00Z</dcterms:created>
  <dcterms:modified xsi:type="dcterms:W3CDTF">2019-09-30T11:24:00Z</dcterms:modified>
</cp:coreProperties>
</file>