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507" w:rsidRDefault="00322507" w:rsidP="00322507">
      <w:pPr>
        <w:spacing w:after="0" w:line="240" w:lineRule="auto"/>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2AA49BE6" wp14:editId="07FD7EFB">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322507" w:rsidRPr="0008282D" w:rsidRDefault="00322507" w:rsidP="00322507">
      <w:pPr>
        <w:spacing w:after="0" w:line="240" w:lineRule="auto"/>
        <w:rPr>
          <w:rFonts w:ascii="Times New Roman" w:eastAsia="Times New Roman" w:hAnsi="Times New Roman" w:cs="Times New Roman"/>
          <w:b/>
          <w:bCs/>
          <w:sz w:val="24"/>
          <w:szCs w:val="24"/>
          <w:lang w:eastAsia="lv-LV"/>
        </w:rPr>
      </w:pPr>
      <w:bookmarkStart w:id="0" w:name="_GoBack"/>
      <w:bookmarkEnd w:id="0"/>
    </w:p>
    <w:p w:rsidR="00322507" w:rsidRPr="0008282D" w:rsidRDefault="00322507" w:rsidP="00322507">
      <w:pPr>
        <w:spacing w:after="0" w:line="240" w:lineRule="auto"/>
        <w:jc w:val="center"/>
        <w:rPr>
          <w:rFonts w:ascii="Times New Roman" w:eastAsia="Times New Roman" w:hAnsi="Times New Roman" w:cs="Times New Roman"/>
          <w:b/>
          <w:bCs/>
          <w:sz w:val="24"/>
          <w:szCs w:val="24"/>
          <w:lang w:eastAsia="lv-LV"/>
        </w:rPr>
      </w:pPr>
      <w:r w:rsidRPr="0008282D">
        <w:rPr>
          <w:rStyle w:val="Strong"/>
          <w:rFonts w:ascii="Times New Roman" w:hAnsi="Times New Roman" w:cs="Times New Roman"/>
          <w:color w:val="000000"/>
          <w:sz w:val="24"/>
          <w:szCs w:val="24"/>
          <w:u w:val="single"/>
        </w:rPr>
        <w:t>Eiropas Sociālā fonda projekts Nr. 7.1.2.2./16/I/001 „Darba tirgus prognozēšanas sistēmas pilnveide”</w:t>
      </w:r>
    </w:p>
    <w:p w:rsidR="00322507" w:rsidRDefault="00322507" w:rsidP="00322507">
      <w:pPr>
        <w:pStyle w:val="NormalWeb"/>
        <w:spacing w:before="0" w:beforeAutospacing="0" w:after="0" w:afterAutospacing="0"/>
        <w:rPr>
          <w:rStyle w:val="Strong"/>
        </w:rPr>
      </w:pPr>
    </w:p>
    <w:p w:rsidR="00322507" w:rsidRDefault="00322507" w:rsidP="00322507">
      <w:pPr>
        <w:pStyle w:val="NormalWeb"/>
        <w:spacing w:before="0" w:beforeAutospacing="0" w:after="0" w:afterAutospacing="0"/>
      </w:pPr>
      <w:r>
        <w:rPr>
          <w:rStyle w:val="Strong"/>
        </w:rPr>
        <w:t xml:space="preserve">Par pētījuma „Darba tirgus apsteidzošo pārkārtojumu sistēmas izveides iespējas un vidēja un ilgtermiņa darba tirgus prognožu sasaiste ar </w:t>
      </w:r>
      <w:proofErr w:type="spellStart"/>
      <w:r>
        <w:rPr>
          <w:rStyle w:val="Strong"/>
        </w:rPr>
        <w:t>rīcībpolitiku</w:t>
      </w:r>
      <w:proofErr w:type="spellEnd"/>
      <w:r>
        <w:rPr>
          <w:rStyle w:val="Strong"/>
        </w:rPr>
        <w:t>” 4.posma izstrādes gaitu</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Pētījuma ietvaros pašlaik turpinās darbs pie pētījuma 4. posma izstrādes, kura mērķis ir sagatavot priekšlikumus pašlaik nepieciešamajiem uzlabojumiem vidēja un ilgtermiņa darba tirgus prognozēšanā izmantojamo datu jomā.</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 xml:space="preserve">Vidēja un ilgtermiņa darba tirgus prognozes šobrīd tiek balstītas galvenokārt uz Centrālās statistikas pārvaldes veiktā Darbaspēka izlases veida </w:t>
      </w:r>
      <w:proofErr w:type="spellStart"/>
      <w:r>
        <w:t>apsekojuma</w:t>
      </w:r>
      <w:proofErr w:type="spellEnd"/>
      <w:r>
        <w:t xml:space="preserve"> (turpmāk – DA) datiem, tomēr tie nav vienīgie nodarbinātību raksturojošie dati Latvijā. Tādēļ šī Pētījuma posmā tiek pētītas iespējas, kā prognožu modelī integrēt dažādu reģistru datus (tostarp Valsts ieņēmumu dienesta (turpmāk – VID) un Nodarbinātības valsts aģentūras (turpmāk – NVA) datus).</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Pētījuma posma ietvaros veikts arī prognozēšanas modelim nepieciešamo rādītāju aprēķins, izmantojot VID, NVA un DA datus. Rezultātā piedāvāta datu integrēšanas metode, kura sekmīgi izmēģināta, lai sagatavotu vairākas no nepieciešamajām tabulām.</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Tāpat arī veikta nacionālo kontu (turpmāk – NK) statistikas analīze, apzinātas DA un NK datu avotu un rādītāju metodoloģiskās atšķirības, kā arī novērtēts iekšzemes kopprodukta datu revīziju apjoms.</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 xml:space="preserve">Pētījuma mērķis ir izpētīt un pilnveidot esošo darba tirgus apsteidzošo pārkārtojumu sistēmu,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w:t>
      </w:r>
      <w:proofErr w:type="spellStart"/>
      <w:r>
        <w:t>rīcībpolitikas</w:t>
      </w:r>
      <w:proofErr w:type="spellEnd"/>
      <w:r>
        <w:t xml:space="preserve"> veidošanā.</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 </w:t>
      </w:r>
    </w:p>
    <w:p w:rsidR="00322507" w:rsidRDefault="00322507" w:rsidP="00322507">
      <w:pPr>
        <w:pStyle w:val="NormalWeb"/>
        <w:spacing w:before="0" w:beforeAutospacing="0" w:after="0" w:afterAutospacing="0"/>
      </w:pPr>
      <w:r>
        <w:t>Kontaktpersona:</w:t>
      </w:r>
    </w:p>
    <w:p w:rsidR="00322507" w:rsidRDefault="00322507" w:rsidP="00322507">
      <w:pPr>
        <w:pStyle w:val="NormalWeb"/>
        <w:spacing w:before="0" w:beforeAutospacing="0" w:after="0" w:afterAutospacing="0"/>
      </w:pPr>
      <w:r>
        <w:t>Dārta Gātere</w:t>
      </w:r>
    </w:p>
    <w:p w:rsidR="00322507" w:rsidRDefault="00322507" w:rsidP="00322507">
      <w:pPr>
        <w:pStyle w:val="NormalWeb"/>
        <w:spacing w:before="0" w:beforeAutospacing="0" w:after="0" w:afterAutospacing="0"/>
      </w:pPr>
      <w:r>
        <w:t>SIA "AC Konsultācijas"</w:t>
      </w:r>
    </w:p>
    <w:p w:rsidR="00322507" w:rsidRDefault="00322507" w:rsidP="00322507">
      <w:pPr>
        <w:pStyle w:val="NormalWeb"/>
        <w:spacing w:before="0" w:beforeAutospacing="0" w:after="0" w:afterAutospacing="0"/>
      </w:pPr>
      <w:r>
        <w:t> </w:t>
      </w:r>
      <w:hyperlink r:id="rId5" w:history="1">
        <w:r>
          <w:rPr>
            <w:rStyle w:val="Hyperlink"/>
          </w:rPr>
          <w:t>darta.gatere@ack.lv</w:t>
        </w:r>
      </w:hyperlink>
    </w:p>
    <w:p w:rsidR="00322507" w:rsidRDefault="00322507" w:rsidP="00322507">
      <w:pPr>
        <w:pStyle w:val="NormalWeb"/>
        <w:spacing w:before="0" w:beforeAutospacing="0" w:after="0" w:afterAutospacing="0"/>
      </w:pPr>
      <w:r>
        <w:t>67873810</w:t>
      </w:r>
    </w:p>
    <w:p w:rsidR="00322507" w:rsidRDefault="00322507" w:rsidP="00322507">
      <w:pPr>
        <w:spacing w:after="0" w:line="240" w:lineRule="auto"/>
      </w:pPr>
    </w:p>
    <w:sectPr w:rsidR="00322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07"/>
    <w:rsid w:val="00322507"/>
    <w:rsid w:val="00FA11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24C5"/>
  <w15:chartTrackingRefBased/>
  <w15:docId w15:val="{1EF9A80A-58C1-4EC6-B809-712890AC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5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22507"/>
    <w:rPr>
      <w:b/>
      <w:bCs/>
    </w:rPr>
  </w:style>
  <w:style w:type="character" w:styleId="Hyperlink">
    <w:name w:val="Hyperlink"/>
    <w:basedOn w:val="DefaultParagraphFont"/>
    <w:uiPriority w:val="99"/>
    <w:semiHidden/>
    <w:unhideWhenUsed/>
    <w:rsid w:val="00322507"/>
    <w:rPr>
      <w:color w:val="0000FF"/>
      <w:u w:val="single"/>
    </w:rPr>
  </w:style>
  <w:style w:type="paragraph" w:customStyle="1" w:styleId="a">
    <w:name w:val="Без интервала"/>
    <w:link w:val="a0"/>
    <w:qFormat/>
    <w:rsid w:val="00322507"/>
    <w:pPr>
      <w:spacing w:after="0" w:line="240" w:lineRule="auto"/>
    </w:pPr>
    <w:rPr>
      <w:rFonts w:ascii="Calibri" w:eastAsia="Times New Roman" w:hAnsi="Calibri" w:cs="Times New Roman"/>
      <w:lang w:val="en-US"/>
    </w:rPr>
  </w:style>
  <w:style w:type="character" w:customStyle="1" w:styleId="a0">
    <w:name w:val="Без интервала Знак"/>
    <w:link w:val="a"/>
    <w:rsid w:val="00322507"/>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rta.gatere@ack.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1220</Words>
  <Characters>696</Characters>
  <Application>Microsoft Office Word</Application>
  <DocSecurity>0</DocSecurity>
  <Lines>5</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2018-04-27T13:10:00Z</dcterms:created>
  <dcterms:modified xsi:type="dcterms:W3CDTF">2018-04-27T13:11:00Z</dcterms:modified>
</cp:coreProperties>
</file>