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29" w:type="dxa"/>
        <w:tblInd w:w="-5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3703"/>
        <w:gridCol w:w="2835"/>
        <w:gridCol w:w="1417"/>
        <w:gridCol w:w="2268"/>
        <w:gridCol w:w="3119"/>
      </w:tblGrid>
      <w:tr w:rsidR="00EB1BB8" w:rsidRPr="00EB1BB8" w:rsidTr="00E455A1">
        <w:trPr>
          <w:trHeight w:val="825"/>
        </w:trPr>
        <w:tc>
          <w:tcPr>
            <w:tcW w:w="15029" w:type="dxa"/>
            <w:gridSpan w:val="6"/>
            <w:shd w:val="clear" w:color="auto" w:fill="FFFFFF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BŪTISKĀKĀS ATBALSTA PROGRAMMAS COVID-19 SEKU MAZINĀŠANAI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455A1" w:rsidRPr="00EB1BB8" w:rsidTr="00E455A1">
        <w:trPr>
          <w:trHeight w:val="495"/>
        </w:trPr>
        <w:tc>
          <w:tcPr>
            <w:tcW w:w="1687" w:type="dxa"/>
            <w:shd w:val="clear" w:color="auto" w:fill="B3F1A9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Atbalsta administrētājs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703" w:type="dxa"/>
            <w:shd w:val="clear" w:color="auto" w:fill="B3F1A9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Programma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B3F1A9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Ieviešanas laiks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417" w:type="dxa"/>
            <w:shd w:val="clear" w:color="auto" w:fill="B3F1A9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Saņēmējs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268" w:type="dxa"/>
            <w:shd w:val="clear" w:color="auto" w:fill="B3F1A9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Uzņēmuma lielums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119" w:type="dxa"/>
            <w:shd w:val="clear" w:color="auto" w:fill="B3F1A9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Finansējums, EUR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B1BB8" w:rsidRPr="00EB1BB8" w:rsidTr="00E455A1">
        <w:trPr>
          <w:trHeight w:val="780"/>
        </w:trPr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6" w:tgtFrame="_blank" w:history="1">
              <w:r w:rsidRPr="00EB1BB8">
                <w:rPr>
                  <w:rFonts w:ascii="Times New Roman" w:eastAsia="Times New Roman" w:hAnsi="Times New Roman" w:cs="Times New Roman"/>
                  <w:b/>
                  <w:bCs/>
                  <w:color w:val="0563C1"/>
                  <w:sz w:val="24"/>
                  <w:szCs w:val="24"/>
                  <w:u w:val="single"/>
                  <w:lang w:eastAsia="lv-LV"/>
                </w:rPr>
                <w:t>VID</w:t>
              </w:r>
            </w:hyperlink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Dīkstāves atbalsts 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C0C0C0"/>
                <w:lang w:eastAsia="lv-LV"/>
              </w:rPr>
              <w:t>14.03.2020 - 30.06.2020</w:t>
            </w:r>
            <w:r w:rsidRPr="00EB1B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 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09.11.2020 – 30.06.2021 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Darbinieks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Neatkarīgi no uzņēmuma lieluma  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C0C0C0"/>
                <w:lang w:eastAsia="lv-LV"/>
              </w:rPr>
              <w:t>Valsts budžets (VB) pavasarī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0C0C0"/>
                <w:lang w:eastAsia="lv-LV"/>
              </w:rPr>
              <w:t>: </w:t>
            </w: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101,7 milj.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C0C0C0"/>
                <w:lang w:eastAsia="lv-LV"/>
              </w:rPr>
              <w:t>Izmaksāts: </w:t>
            </w: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 </w:t>
            </w: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C0C0C0"/>
                <w:lang w:eastAsia="lv-LV"/>
              </w:rPr>
              <w:t>53,8 milj.</w:t>
            </w:r>
            <w:r w:rsidRPr="00EB1B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 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VB piešķirts: 104,5 milj.  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Izmaksāts: ~54 milj. </w:t>
            </w:r>
          </w:p>
        </w:tc>
      </w:tr>
      <w:tr w:rsidR="00EB1BB8" w:rsidRPr="00EB1BB8" w:rsidTr="00E455A1"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Atbalsts algu subsīdijai 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09.11.2020 – 30.06.2021 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Darbinieks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Neatkarīgi no uzņēmuma lieluma 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VB piešķirts: 75,6 milj.  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Izmaksāts: ~11 milj. </w:t>
            </w:r>
          </w:p>
        </w:tc>
      </w:tr>
      <w:tr w:rsidR="00EB1BB8" w:rsidRPr="00EB1BB8" w:rsidTr="00E455A1"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Grants apgrozāmajiem līdzekļiem 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01.11.2020 – 30.06.2021 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Sīkie, mazie, vidējie, lielie uzņēmumi 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VB piešķirts: 70,8 milj. 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Izmaksāts</w:t>
            </w:r>
            <w:r w:rsidRPr="00EB1BB8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v-LV"/>
              </w:rPr>
              <w:t>: </w:t>
            </w: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~62 milj. </w:t>
            </w:r>
          </w:p>
        </w:tc>
      </w:tr>
      <w:tr w:rsidR="00EB1BB8" w:rsidRPr="00EB1BB8" w:rsidTr="00E455A1"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Nodokļu samaksas termiņa pagarināšana vai sadalīšana nomaksas termiņos uz laiku līdz 3 gadiem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30.06.2021.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Uzņēmums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Neatkarīgi no uzņēmuma lieluma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Izsniegto pagarinājumu kopsum</w:t>
            </w:r>
            <w:bookmarkStart w:id="0" w:name="_GoBack"/>
            <w:bookmarkEnd w:id="0"/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ma: ~386,5 milj. </w:t>
            </w:r>
          </w:p>
        </w:tc>
      </w:tr>
      <w:tr w:rsidR="00EB1BB8" w:rsidRPr="00EB1BB8" w:rsidTr="00E455A1">
        <w:trPr>
          <w:trHeight w:val="780"/>
        </w:trPr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ALTUM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 </w:t>
            </w:r>
            <w:hyperlink r:id="rId7" w:tgtFrame="_blank" w:history="1">
              <w:r w:rsidRPr="00EB1BB8">
                <w:rPr>
                  <w:rFonts w:ascii="Times New Roman" w:eastAsia="Times New Roman" w:hAnsi="Times New Roman" w:cs="Times New Roman"/>
                  <w:b/>
                  <w:bCs/>
                  <w:color w:val="0563C1"/>
                  <w:sz w:val="24"/>
                  <w:szCs w:val="24"/>
                  <w:u w:val="single"/>
                  <w:lang w:eastAsia="lv-LV"/>
                </w:rPr>
                <w:t>Apgrozāmo līdzekļu aizdevumi </w:t>
              </w:r>
            </w:hyperlink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25.03.2020 – 30.06.2021 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Sīkie, mazie, vidējie, lielie uzņēmumi 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VB: 60 milj. 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ALTUM: 150 milj.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  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Piešķirts: 97 milj. </w:t>
            </w:r>
          </w:p>
        </w:tc>
      </w:tr>
      <w:tr w:rsidR="00EB1BB8" w:rsidRPr="00EB1BB8" w:rsidTr="00E455A1"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8" w:tgtFrame="_blank" w:history="1">
              <w:r w:rsidRPr="00EB1BB8">
                <w:rPr>
                  <w:rFonts w:ascii="Times New Roman" w:eastAsia="Times New Roman" w:hAnsi="Times New Roman" w:cs="Times New Roman"/>
                  <w:b/>
                  <w:bCs/>
                  <w:color w:val="0563C1"/>
                  <w:sz w:val="24"/>
                  <w:szCs w:val="24"/>
                  <w:u w:val="single"/>
                  <w:lang w:eastAsia="lv-LV"/>
                </w:rPr>
                <w:t>Garantijas banku kredītu brīvdienām </w:t>
              </w:r>
            </w:hyperlink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25.03.2020 – 30.06.2021 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Sīkie, mazie, vidējie, lielie uzņēmumi 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VB: 47,5 milj.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Izsniegto garantiju kopsumma: 41 milj.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Garantēto kredītu kopapjoms: 106,7 milj.  </w:t>
            </w:r>
          </w:p>
        </w:tc>
      </w:tr>
      <w:tr w:rsidR="00EB1BB8" w:rsidRPr="00EB1BB8" w:rsidTr="00E455A1"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9" w:tgtFrame="_blank" w:history="1">
              <w:r w:rsidRPr="00EB1BB8">
                <w:rPr>
                  <w:rFonts w:ascii="Times New Roman" w:eastAsia="Times New Roman" w:hAnsi="Times New Roman" w:cs="Times New Roman"/>
                  <w:b/>
                  <w:bCs/>
                  <w:color w:val="0563C1"/>
                  <w:sz w:val="24"/>
                  <w:szCs w:val="24"/>
                  <w:u w:val="single"/>
                  <w:lang w:eastAsia="lv-LV"/>
                </w:rPr>
                <w:t>Eksporta kredītu garantijas </w:t>
              </w:r>
            </w:hyperlink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15.04.2020 – 30.06.2021 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4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Sīkie, mazie, vidējie, lielie uzņēmumi 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455A1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Atmaksātie ES fondu līdzekļi: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2,5 milj. 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lastRenderedPageBreak/>
              <w:t>Izsniegto garantiju kopējais apjoms: 10,3 milj., deklarētais jeb jau notikušo darījumu apjoms: 34,4 milj. </w:t>
            </w:r>
          </w:p>
        </w:tc>
      </w:tr>
      <w:tr w:rsidR="00EB1BB8" w:rsidRPr="00EB1BB8" w:rsidTr="00E455A1"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0" w:tgtFrame="_blank" w:history="1">
              <w:r w:rsidRPr="00EB1BB8">
                <w:rPr>
                  <w:rFonts w:ascii="Times New Roman" w:eastAsia="Times New Roman" w:hAnsi="Times New Roman" w:cs="Times New Roman"/>
                  <w:b/>
                  <w:bCs/>
                  <w:color w:val="0563C1"/>
                  <w:sz w:val="24"/>
                  <w:szCs w:val="24"/>
                  <w:u w:val="single"/>
                  <w:lang w:eastAsia="lv-LV"/>
                </w:rPr>
                <w:t>Garantijas lielajiem komersantiem</w:t>
              </w:r>
            </w:hyperlink>
            <w:r w:rsidRPr="00EB1BB8">
              <w:rPr>
                <w:rFonts w:ascii="Times New Roman" w:eastAsia="Times New Roman" w:hAnsi="Times New Roman" w:cs="Times New Roman"/>
                <w:color w:val="232324"/>
                <w:sz w:val="24"/>
                <w:szCs w:val="24"/>
                <w:lang w:eastAsia="lv-LV"/>
              </w:rPr>
              <w:t> 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hd w:val="clear" w:color="auto" w:fill="FEFEFE"/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24.08.2020 – 30.06.2021 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hd w:val="clear" w:color="auto" w:fill="FEFEFE"/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hd w:val="clear" w:color="auto" w:fill="FEFEFE"/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Lielie uzņēmumi 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hd w:val="clear" w:color="auto" w:fill="FEFEFE"/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VB: 20 milj. 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455A1">
            <w:pPr>
              <w:shd w:val="clear" w:color="auto" w:fill="FEFEFE"/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Vēl nav noslēgušos darījumu </w:t>
            </w:r>
          </w:p>
          <w:p w:rsidR="00EB1BB8" w:rsidRPr="00EB1BB8" w:rsidRDefault="00EB1BB8" w:rsidP="00E455A1">
            <w:pPr>
              <w:shd w:val="clear" w:color="auto" w:fill="FEFEFE"/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B1BB8" w:rsidRPr="00EB1BB8" w:rsidTr="00E455A1">
        <w:trPr>
          <w:trHeight w:val="780"/>
        </w:trPr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1" w:tgtFrame="_blank" w:history="1">
              <w:r w:rsidRPr="00EB1BB8">
                <w:rPr>
                  <w:rFonts w:ascii="Times New Roman" w:eastAsia="Times New Roman" w:hAnsi="Times New Roman" w:cs="Times New Roman"/>
                  <w:b/>
                  <w:bCs/>
                  <w:color w:val="0563C1"/>
                  <w:sz w:val="24"/>
                  <w:szCs w:val="24"/>
                  <w:u w:val="single"/>
                  <w:lang w:eastAsia="lv-LV"/>
                </w:rPr>
                <w:t>Kapitāla fonds lielajiem komersantiem</w:t>
              </w:r>
            </w:hyperlink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hd w:val="clear" w:color="auto" w:fill="FEFEFE"/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232324"/>
                <w:sz w:val="24"/>
                <w:szCs w:val="24"/>
                <w:lang w:eastAsia="lv-LV"/>
              </w:rPr>
              <w:t>31.07.2020 – 30.06.2021 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hd w:val="clear" w:color="auto" w:fill="FEFEFE"/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hd w:val="clear" w:color="auto" w:fill="FEFEFE"/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Lielie uzņēmumi 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hd w:val="clear" w:color="auto" w:fill="FEFEFE"/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VB: 50 milj. 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455A1">
            <w:pPr>
              <w:shd w:val="clear" w:color="auto" w:fill="FEFEFE"/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Noslēgti darījumi par 2,9 milj. </w:t>
            </w:r>
          </w:p>
        </w:tc>
      </w:tr>
      <w:tr w:rsidR="00EB1BB8" w:rsidRPr="00EB1BB8" w:rsidTr="00E455A1"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2" w:tgtFrame="_blank" w:history="1">
              <w:r w:rsidRPr="00EB1BB8">
                <w:rPr>
                  <w:rFonts w:ascii="Times New Roman" w:eastAsia="Times New Roman" w:hAnsi="Times New Roman" w:cs="Times New Roman"/>
                  <w:b/>
                  <w:bCs/>
                  <w:color w:val="0563C1"/>
                  <w:sz w:val="24"/>
                  <w:szCs w:val="24"/>
                  <w:u w:val="single"/>
                  <w:lang w:eastAsia="lv-LV"/>
                </w:rPr>
                <w:t>Aizdevumi vidējiem un lielajiem uzņēmumiem</w:t>
              </w:r>
            </w:hyperlink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hd w:val="clear" w:color="auto" w:fill="FEFEFE"/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10.11.2020 – 31.12.2021 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hd w:val="clear" w:color="auto" w:fill="FEFEFE"/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hd w:val="clear" w:color="auto" w:fill="FEFEFE"/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vidējie, lielie uzņēmumi 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hd w:val="clear" w:color="auto" w:fill="FEFEFE"/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VB: 50 milj. 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455A1">
            <w:pPr>
              <w:shd w:val="clear" w:color="auto" w:fill="FEFEFE"/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Vēl nav noslēgušos darījumu </w:t>
            </w:r>
          </w:p>
        </w:tc>
      </w:tr>
      <w:tr w:rsidR="00EB1BB8" w:rsidRPr="00EB1BB8" w:rsidTr="00E455A1">
        <w:trPr>
          <w:trHeight w:val="780"/>
        </w:trPr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LIAA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Atbalsts operacionālo izmaksu segšanai viesnīcām 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04.12.2020 – 18.12.2020 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Sīkie, mazie, vidējie, lielie uzņēmumi 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VB 4,7 milj. 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Izmaksāts: 2,17 milj. </w:t>
            </w:r>
          </w:p>
        </w:tc>
      </w:tr>
      <w:tr w:rsidR="00EB1BB8" w:rsidRPr="00EB1BB8" w:rsidTr="00E455A1"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3" w:tgtFrame="_blank" w:history="1">
              <w:r w:rsidRPr="00EB1BB8">
                <w:rPr>
                  <w:rFonts w:ascii="Times New Roman" w:eastAsia="Times New Roman" w:hAnsi="Times New Roman" w:cs="Times New Roman"/>
                  <w:b/>
                  <w:bCs/>
                  <w:color w:val="0563C1"/>
                  <w:sz w:val="24"/>
                  <w:szCs w:val="24"/>
                  <w:u w:val="single"/>
                  <w:lang w:eastAsia="lv-LV"/>
                </w:rPr>
                <w:t>Starptautiskās konkurētspējas un eksporta veicināšana  </w:t>
              </w:r>
              <w:r w:rsidRPr="00EB1BB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lv-LV"/>
                </w:rPr>
                <w:t> </w:t>
              </w:r>
            </w:hyperlink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  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05.08.2020 – 31.07.2023 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Sīkie, mazie, vidējie uzņēmumi 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ERAF: 69,3 milj., 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atlikums vēl 31,4 milj.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Izmaksāts uzņēmumiem.: 29,36 milj.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Izmaksāts tūrisma nozares uzņēmumiem.: 8,47 milj. </w:t>
            </w:r>
          </w:p>
        </w:tc>
      </w:tr>
      <w:tr w:rsidR="00EB1BB8" w:rsidRPr="00EB1BB8" w:rsidTr="00E455A1"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03" w:type="dxa"/>
            <w:shd w:val="clear" w:color="auto" w:fill="D9D9D9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Atbalsts eksportējošiem uzņēmumiem darba samaksas kompensēšanai 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D9D9D9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05.08.2020 – 30.10.2020   </w:t>
            </w: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D9D9D9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Sīkie, mazie, vidējie, lielie uzņēmumi  </w:t>
            </w:r>
          </w:p>
        </w:tc>
        <w:tc>
          <w:tcPr>
            <w:tcW w:w="3119" w:type="dxa"/>
            <w:shd w:val="clear" w:color="auto" w:fill="D9D9D9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VB: 31 milj.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Izmaksāts: 30,39 mij.  </w:t>
            </w:r>
          </w:p>
        </w:tc>
      </w:tr>
      <w:tr w:rsidR="00EB1BB8" w:rsidRPr="00EB1BB8" w:rsidTr="00E455A1"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03" w:type="dxa"/>
            <w:shd w:val="clear" w:color="auto" w:fill="D9D9D9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Atbalsts tūrisma uzņēmumiem darba samaksas kompensēšanai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D9D9D9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29.07.2020 – 30.09.2020  </w:t>
            </w: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D9D9D9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Sīkie, mazie, vidējie, lielie uzņēmumi  </w:t>
            </w:r>
          </w:p>
        </w:tc>
        <w:tc>
          <w:tcPr>
            <w:tcW w:w="3119" w:type="dxa"/>
            <w:shd w:val="clear" w:color="auto" w:fill="D9D9D9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VB: 14,6 milj. 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Izmaksāts: 14,6 milj. </w:t>
            </w:r>
          </w:p>
        </w:tc>
      </w:tr>
      <w:tr w:rsidR="00EB1BB8" w:rsidRPr="00EB1BB8" w:rsidTr="00E455A1"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4" w:tgtFrame="_blank" w:history="1">
              <w:r w:rsidRPr="00EB1BB8">
                <w:rPr>
                  <w:rFonts w:ascii="Times New Roman" w:eastAsia="Times New Roman" w:hAnsi="Times New Roman" w:cs="Times New Roman"/>
                  <w:b/>
                  <w:bCs/>
                  <w:color w:val="0563C1"/>
                  <w:sz w:val="24"/>
                  <w:szCs w:val="24"/>
                  <w:u w:val="single"/>
                  <w:lang w:eastAsia="lv-LV"/>
                </w:rPr>
                <w:t>Atbalsts individuālo aizsardzības līdzekļu sertifikācijai </w:t>
              </w:r>
            </w:hyperlink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08.06.2020 – 31.07.2023 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Sīkie, mazie, vidējie, lielie uzņēmumi 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  </w:t>
            </w:r>
          </w:p>
        </w:tc>
      </w:tr>
      <w:tr w:rsidR="00EB1BB8" w:rsidRPr="00EB1BB8" w:rsidTr="00E455A1"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Atbalsts uzņēmumu komandējumu organizēšanai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02.04.2020 – 31.12.2020 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Sīkie, mazie, vidējie uzņēmumi 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  </w:t>
            </w:r>
          </w:p>
        </w:tc>
      </w:tr>
      <w:tr w:rsidR="00EB1BB8" w:rsidRPr="00EB1BB8" w:rsidTr="00E455A1"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Apmācības nodarbināto prasmju pilnveidei (nozaru asociācijas, LIAA)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2021.-2023. gads 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Sīkie, mazie, vidējie, lielie uzņēmumi 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ERAF: 19,7 milj. 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Vēl nav noslēgti esošo līgumu grozījumi </w:t>
            </w:r>
          </w:p>
        </w:tc>
      </w:tr>
      <w:tr w:rsidR="00EB1BB8" w:rsidRPr="00EB1BB8" w:rsidTr="00E455A1"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Atbalsts fiziskām personām (</w:t>
            </w:r>
            <w:proofErr w:type="spellStart"/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Covid</w:t>
            </w:r>
            <w:proofErr w:type="spellEnd"/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– 19 kontaktpersonas, inficētās personas, repatrianti)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28.12. 2020. - 31.03.2021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Fiziska persona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a) Covid-19 pacienti ar viegliem slimības simptomiem;  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b) Covid-19 pacienti pēc ārstēšanās stacionārā, kam vēl saglabājas simptomi; </w:t>
            </w:r>
          </w:p>
          <w:p w:rsidR="00EB1BB8" w:rsidRPr="00EB1BB8" w:rsidRDefault="00EB1BB8" w:rsidP="00EB1BB8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c) Covid-19 slimnieku kontaktpersonas; </w:t>
            </w:r>
          </w:p>
          <w:p w:rsidR="00EB1BB8" w:rsidRPr="00EB1BB8" w:rsidRDefault="00EB1BB8" w:rsidP="00EB1BB8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d) personas, kurām jāievēro pašizolācija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VB: 2,173 milj.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Izmaksāts: 29 971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 </w:t>
            </w:r>
          </w:p>
        </w:tc>
      </w:tr>
      <w:tr w:rsidR="00EB1BB8" w:rsidRPr="00EB1BB8" w:rsidTr="00E455A1"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Cits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3703" w:type="dxa"/>
            <w:shd w:val="clear" w:color="auto" w:fill="D9D9D9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Atbalsts tūrisma operatoriem repatriācijas izmaksu segšanai (PTAC)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D9D9D9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20.06.2020 – 01.10.2020  </w:t>
            </w: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D9D9D9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Sīkie, mazie, vidējie, lielie uzņēmumi  </w:t>
            </w:r>
          </w:p>
        </w:tc>
        <w:tc>
          <w:tcPr>
            <w:tcW w:w="3119" w:type="dxa"/>
            <w:shd w:val="clear" w:color="auto" w:fill="D9D9D9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VB: 640 000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Izmaksāts: 402 375.90 </w:t>
            </w:r>
          </w:p>
        </w:tc>
      </w:tr>
      <w:tr w:rsidR="00EB1BB8" w:rsidRPr="00EB1BB8" w:rsidTr="00E455A1"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03" w:type="dxa"/>
            <w:shd w:val="clear" w:color="auto" w:fill="FFFFFF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5" w:tgtFrame="_blank" w:history="1">
              <w:r w:rsidRPr="00EB1BB8">
                <w:rPr>
                  <w:rFonts w:ascii="Times New Roman" w:eastAsia="Times New Roman" w:hAnsi="Times New Roman" w:cs="Times New Roman"/>
                  <w:b/>
                  <w:bCs/>
                  <w:color w:val="0563C1"/>
                  <w:sz w:val="24"/>
                  <w:szCs w:val="24"/>
                  <w:u w:val="single"/>
                  <w:lang w:eastAsia="lv-LV"/>
                </w:rPr>
                <w:t>Energoefektivitātes likumā noteikto pienākumu izpildes termiņa pagarinājums (BVKB)</w:t>
              </w:r>
            </w:hyperlink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31.12.2021. 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Uzņēmums 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Lielie uzņēmumi un lielie elektroenerģijas patērētāji 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B1BB8" w:rsidRPr="00EB1BB8" w:rsidTr="00E455A1"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6" w:tgtFrame="_blank" w:history="1">
              <w:r w:rsidRPr="00EB1BB8">
                <w:rPr>
                  <w:rFonts w:ascii="Times New Roman" w:eastAsia="Times New Roman" w:hAnsi="Times New Roman" w:cs="Times New Roman"/>
                  <w:b/>
                  <w:bCs/>
                  <w:color w:val="0563C1"/>
                  <w:sz w:val="24"/>
                  <w:szCs w:val="24"/>
                  <w:u w:val="single"/>
                  <w:lang w:eastAsia="lv-LV"/>
                </w:rPr>
                <w:t>Atbalsts nomas maksas segšanai (valsts un pašvaldību iestādes, kapitālsabiedrības)</w:t>
              </w:r>
              <w:r w:rsidRPr="00EB1BB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lv-LV"/>
                </w:rPr>
                <w:t>  </w:t>
              </w:r>
            </w:hyperlink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 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12.03.2020 – 30.06.2021 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Sīkie, mazie, vidējie, lielie uzņēmumi 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  </w:t>
            </w:r>
          </w:p>
        </w:tc>
      </w:tr>
      <w:tr w:rsidR="00EB1BB8" w:rsidRPr="00EB1BB8" w:rsidTr="00E455A1"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7" w:tgtFrame="_blank" w:history="1">
              <w:r w:rsidRPr="00EB1BB8">
                <w:rPr>
                  <w:rFonts w:ascii="Times New Roman" w:eastAsia="Times New Roman" w:hAnsi="Times New Roman" w:cs="Times New Roman"/>
                  <w:b/>
                  <w:bCs/>
                  <w:color w:val="0563C1"/>
                  <w:sz w:val="24"/>
                  <w:szCs w:val="24"/>
                  <w:u w:val="single"/>
                  <w:lang w:eastAsia="lv-LV"/>
                </w:rPr>
                <w:t>Nekustamā īpašuma nodokļa nomaksas termiņa pagarinājums (pašvaldības)</w:t>
              </w:r>
              <w:r w:rsidRPr="00EB1BB8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lv-LV"/>
                </w:rPr>
                <w:t> </w:t>
              </w:r>
            </w:hyperlink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2020. un 2021. gadā 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Uzņēmums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Sīkie, mazie, vidējie, lielie uzņēmumi 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  </w:t>
            </w:r>
          </w:p>
        </w:tc>
      </w:tr>
      <w:tr w:rsidR="00EB1BB8" w:rsidRPr="00EB1BB8" w:rsidTr="00E455A1"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Piemaksa dīkstāves atbalstam par apgādībā esošu bērnu (VSAA)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 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C0C0C0"/>
                <w:lang w:eastAsia="lv-LV"/>
              </w:rPr>
              <w:t>09.04.2020 – 30.06.2020</w:t>
            </w:r>
            <w:r w:rsidRPr="00EB1B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  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09.11.2020 – 09.01.2021 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Darbinieks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 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Izmaksāts: 1,6 milj. (līdz 30.06.2020.) 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Izmaksāts: 559 484 (dati uz 21.02.2021.)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 </w:t>
            </w:r>
          </w:p>
        </w:tc>
      </w:tr>
      <w:tr w:rsidR="00EB1BB8" w:rsidRPr="00EB1BB8" w:rsidTr="00E455A1"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03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Slimības lapas Covid-19 inficētajiem 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  <w:p w:rsidR="00EB1BB8" w:rsidRPr="00EB1BB8" w:rsidRDefault="00EB1BB8" w:rsidP="00E455A1">
            <w:pPr>
              <w:spacing w:after="0" w:line="240" w:lineRule="auto"/>
              <w:ind w:left="127" w:right="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(B lapas)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 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22.03.2020 – 30.06.2021 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Iedzīvotājs 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Neatkarīgi no uzņēmuma lieluma   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Izmaksāts: 10 848 433  (dati uz 21.02.2021.)  </w:t>
            </w:r>
          </w:p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B1BB8" w:rsidRPr="00EB1BB8" w:rsidTr="00E455A1">
        <w:trPr>
          <w:trHeight w:val="495"/>
        </w:trPr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703" w:type="dxa"/>
            <w:shd w:val="clear" w:color="auto" w:fill="D0CECE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Dīkstāves palīdzības pabalsts (VSAA)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  </w:t>
            </w:r>
          </w:p>
        </w:tc>
        <w:tc>
          <w:tcPr>
            <w:tcW w:w="2835" w:type="dxa"/>
            <w:shd w:val="clear" w:color="auto" w:fill="D0CECE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14.03.2020 – 30.06.2020  </w:t>
            </w:r>
          </w:p>
        </w:tc>
        <w:tc>
          <w:tcPr>
            <w:tcW w:w="1417" w:type="dxa"/>
            <w:shd w:val="clear" w:color="auto" w:fill="D0CECE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Iedzīvotājs  </w:t>
            </w:r>
          </w:p>
        </w:tc>
        <w:tc>
          <w:tcPr>
            <w:tcW w:w="2268" w:type="dxa"/>
            <w:shd w:val="clear" w:color="auto" w:fill="D0CECE"/>
            <w:vAlign w:val="center"/>
            <w:hideMark/>
          </w:tcPr>
          <w:p w:rsidR="00EB1BB8" w:rsidRPr="00EB1BB8" w:rsidRDefault="00EB1BB8" w:rsidP="00EB1BB8">
            <w:pPr>
              <w:spacing w:after="0" w:line="240" w:lineRule="auto"/>
              <w:ind w:left="12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   </w:t>
            </w:r>
          </w:p>
        </w:tc>
        <w:tc>
          <w:tcPr>
            <w:tcW w:w="3119" w:type="dxa"/>
            <w:shd w:val="clear" w:color="auto" w:fill="D0CECE"/>
            <w:vAlign w:val="center"/>
            <w:hideMark/>
          </w:tcPr>
          <w:p w:rsidR="00EB1BB8" w:rsidRPr="00EB1BB8" w:rsidRDefault="00EB1BB8" w:rsidP="00E455A1">
            <w:pPr>
              <w:spacing w:after="0" w:line="240" w:lineRule="auto"/>
              <w:ind w:left="127" w:right="12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1B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  <w:t>Izmaksāts: 1,7 milj. </w:t>
            </w:r>
            <w:r w:rsidRPr="00EB1B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  </w:t>
            </w:r>
          </w:p>
        </w:tc>
      </w:tr>
    </w:tbl>
    <w:p w:rsidR="00EB1BB8" w:rsidRPr="00EB1BB8" w:rsidRDefault="00EB1BB8" w:rsidP="00EB1BB8">
      <w:pPr>
        <w:ind w:left="127"/>
        <w:rPr>
          <w:rFonts w:ascii="Times New Roman" w:hAnsi="Times New Roman" w:cs="Times New Roman"/>
          <w:sz w:val="24"/>
          <w:szCs w:val="24"/>
        </w:rPr>
      </w:pPr>
    </w:p>
    <w:sectPr w:rsidR="00EB1BB8" w:rsidRPr="00EB1BB8" w:rsidSect="00EB1BB8">
      <w:headerReference w:type="default" r:id="rId1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BB8" w:rsidRDefault="00EB1BB8" w:rsidP="00EB1BB8">
      <w:pPr>
        <w:spacing w:after="0" w:line="240" w:lineRule="auto"/>
      </w:pPr>
      <w:r>
        <w:separator/>
      </w:r>
    </w:p>
  </w:endnote>
  <w:endnote w:type="continuationSeparator" w:id="0">
    <w:p w:rsidR="00EB1BB8" w:rsidRDefault="00EB1BB8" w:rsidP="00EB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BB8" w:rsidRDefault="00EB1BB8" w:rsidP="00EB1BB8">
      <w:pPr>
        <w:spacing w:after="0" w:line="240" w:lineRule="auto"/>
      </w:pPr>
      <w:r>
        <w:separator/>
      </w:r>
    </w:p>
  </w:footnote>
  <w:footnote w:type="continuationSeparator" w:id="0">
    <w:p w:rsidR="00EB1BB8" w:rsidRDefault="00EB1BB8" w:rsidP="00EB1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BB8" w:rsidRPr="00EB1BB8" w:rsidRDefault="00EB1BB8" w:rsidP="00EB1BB8">
    <w:pPr>
      <w:pStyle w:val="Header"/>
      <w:jc w:val="right"/>
      <w:rPr>
        <w:rFonts w:ascii="Times New Roman" w:hAnsi="Times New Roman" w:cs="Times New Roman"/>
        <w:i/>
        <w:iCs/>
      </w:rPr>
    </w:pPr>
    <w:r w:rsidRPr="00E12CB7">
      <w:rPr>
        <w:rFonts w:ascii="Times New Roman" w:hAnsi="Times New Roman" w:cs="Times New Roman"/>
        <w:i/>
        <w:iCs/>
      </w:rPr>
      <w:t xml:space="preserve">Informācija aktualizēta </w:t>
    </w:r>
    <w:r>
      <w:rPr>
        <w:rFonts w:ascii="Times New Roman" w:hAnsi="Times New Roman" w:cs="Times New Roman"/>
        <w:i/>
        <w:iCs/>
      </w:rPr>
      <w:t>5</w:t>
    </w:r>
    <w:r>
      <w:rPr>
        <w:rFonts w:ascii="Times New Roman" w:hAnsi="Times New Roman" w:cs="Times New Roman"/>
        <w:i/>
        <w:iCs/>
      </w:rPr>
      <w:t>.</w:t>
    </w:r>
    <w:r w:rsidRPr="00E12CB7">
      <w:rPr>
        <w:rFonts w:ascii="Times New Roman" w:hAnsi="Times New Roman" w:cs="Times New Roman"/>
        <w:i/>
        <w:iCs/>
      </w:rPr>
      <w:t>0</w:t>
    </w:r>
    <w:r>
      <w:rPr>
        <w:rFonts w:ascii="Times New Roman" w:hAnsi="Times New Roman" w:cs="Times New Roman"/>
        <w:i/>
        <w:iCs/>
      </w:rPr>
      <w:t>3</w:t>
    </w:r>
    <w:r w:rsidRPr="00E12CB7">
      <w:rPr>
        <w:rFonts w:ascii="Times New Roman" w:hAnsi="Times New Roman" w:cs="Times New Roman"/>
        <w:i/>
        <w:iCs/>
      </w:rPr>
      <w:t>.2021.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B8"/>
    <w:rsid w:val="00132BCC"/>
    <w:rsid w:val="00E455A1"/>
    <w:rsid w:val="00EB1BB8"/>
    <w:rsid w:val="00F0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B9AB"/>
  <w15:chartTrackingRefBased/>
  <w15:docId w15:val="{973BE3E8-BEA2-4D61-BB20-87950750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B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EB1BB8"/>
  </w:style>
  <w:style w:type="character" w:customStyle="1" w:styleId="eop">
    <w:name w:val="eop"/>
    <w:basedOn w:val="DefaultParagraphFont"/>
    <w:rsid w:val="00EB1BB8"/>
  </w:style>
  <w:style w:type="character" w:customStyle="1" w:styleId="scxw144225600">
    <w:name w:val="scxw144225600"/>
    <w:basedOn w:val="DefaultParagraphFont"/>
    <w:rsid w:val="00EB1BB8"/>
  </w:style>
  <w:style w:type="paragraph" w:styleId="Header">
    <w:name w:val="header"/>
    <w:basedOn w:val="Normal"/>
    <w:link w:val="HeaderChar"/>
    <w:uiPriority w:val="99"/>
    <w:unhideWhenUsed/>
    <w:rsid w:val="00EB1B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BB8"/>
  </w:style>
  <w:style w:type="paragraph" w:styleId="Footer">
    <w:name w:val="footer"/>
    <w:basedOn w:val="Normal"/>
    <w:link w:val="FooterChar"/>
    <w:uiPriority w:val="99"/>
    <w:unhideWhenUsed/>
    <w:rsid w:val="00EB1B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3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4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9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1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7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um.lv/lv/pakalpojumi/uznemejiem-covid-19/garantija-kredita-brivdienam-covid-19/par-garantiju/" TargetMode="External"/><Relationship Id="rId13" Type="http://schemas.openxmlformats.org/officeDocument/2006/relationships/hyperlink" Target="https://www.liaa.gov.lv/lv/programmas/skv-uznemejdarbiba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ltum.lv/lv/pakalpojumi/uznemejiem-covid-19/apgrozamo-lidzeklu-aizdevums-covid-19/par-aizdevumu/" TargetMode="External"/><Relationship Id="rId12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17" Type="http://schemas.openxmlformats.org/officeDocument/2006/relationships/hyperlink" Target="https://likumi.lv/ta/id/315287-covid-19-infekcijas-izplatibas-seku-parvaresanas-liku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kumi.lv/ta/id/315287-covid-19-infekcijas-izplatibas-seku-parvaresanas-likum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id.gov.lv/lv/covid-19" TargetMode="External"/><Relationship Id="rId11" Type="http://schemas.openxmlformats.org/officeDocument/2006/relationships/hyperlink" Target="https://www.altum.lv/lv/pakalpojumi/uznemejiem-covid-19/kapitala-fonds-covid-19/kapitala-fonds-covid-19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vkb.gov.lv/lv/jaunums/komersantiem-vares-pagarinat-energodokumentu-iesniegsanu-un-nodevas-samaksas-terminu" TargetMode="External"/><Relationship Id="rId10" Type="http://schemas.openxmlformats.org/officeDocument/2006/relationships/hyperlink" Target="https://www.altum.lv/lv/pakalpojumi/uznemejiem-covid-19/lielo-komersantu-garantija-covid-19/lielo-komersantu-garantija-covid-19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ltum.lv/lv/pakalpojumi/eksporta-kreditu-garantijas/eksporta-kredita-garantijas/par-programmu/" TargetMode="External"/><Relationship Id="rId14" Type="http://schemas.openxmlformats.org/officeDocument/2006/relationships/hyperlink" Target="https://www.liaa.gov.lv/lv/covid19/medicinisko-masku-un-respiratoru-razo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4064</Words>
  <Characters>2317</Characters>
  <Application>Microsoft Office Word</Application>
  <DocSecurity>0</DocSecurity>
  <Lines>19</Lines>
  <Paragraphs>12</Paragraphs>
  <ScaleCrop>false</ScaleCrop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2</cp:revision>
  <dcterms:created xsi:type="dcterms:W3CDTF">2021-03-05T14:36:00Z</dcterms:created>
  <dcterms:modified xsi:type="dcterms:W3CDTF">2021-03-05T14:43:00Z</dcterms:modified>
</cp:coreProperties>
</file>