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9AED" w14:textId="77777777" w:rsidR="00741559" w:rsidRPr="00383166" w:rsidRDefault="00741559" w:rsidP="00741559">
      <w:pPr>
        <w:ind w:right="-483"/>
        <w:rPr>
          <w:sz w:val="26"/>
          <w:szCs w:val="26"/>
        </w:rPr>
      </w:pPr>
    </w:p>
    <w:p w14:paraId="3CA5375C" w14:textId="30E0FC9F" w:rsidR="00741559" w:rsidRPr="00383166" w:rsidRDefault="00741559" w:rsidP="00741559">
      <w:pPr>
        <w:ind w:right="-482"/>
        <w:rPr>
          <w:sz w:val="26"/>
          <w:szCs w:val="26"/>
        </w:rPr>
      </w:pPr>
      <w:r w:rsidRPr="00383166">
        <w:rPr>
          <w:sz w:val="26"/>
          <w:szCs w:val="26"/>
        </w:rPr>
        <w:t>20</w:t>
      </w:r>
      <w:r>
        <w:rPr>
          <w:sz w:val="26"/>
          <w:szCs w:val="26"/>
        </w:rPr>
        <w:t>21</w:t>
      </w:r>
      <w:r w:rsidRPr="00383166">
        <w:rPr>
          <w:sz w:val="26"/>
          <w:szCs w:val="26"/>
        </w:rPr>
        <w:t>. gada__ _______</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ab/>
        <w:t>Noteikumi Nr.</w:t>
      </w:r>
    </w:p>
    <w:p w14:paraId="2949A648" w14:textId="77777777" w:rsidR="00741559" w:rsidRPr="00383166" w:rsidRDefault="00741559" w:rsidP="00741559">
      <w:pPr>
        <w:ind w:right="-483"/>
        <w:rPr>
          <w:b/>
          <w:bCs/>
          <w:sz w:val="26"/>
          <w:szCs w:val="26"/>
        </w:rPr>
      </w:pPr>
      <w:r w:rsidRPr="00383166">
        <w:rPr>
          <w:sz w:val="26"/>
          <w:szCs w:val="26"/>
        </w:rPr>
        <w:t>Rīgā</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t xml:space="preserve">     </w:t>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(prot.</w:t>
      </w:r>
      <w:r>
        <w:rPr>
          <w:sz w:val="26"/>
          <w:szCs w:val="26"/>
        </w:rPr>
        <w:t> </w:t>
      </w:r>
      <w:r w:rsidRPr="00383166">
        <w:rPr>
          <w:sz w:val="26"/>
          <w:szCs w:val="26"/>
        </w:rPr>
        <w:t xml:space="preserve">Nr.   </w:t>
      </w:r>
      <w:r w:rsidRPr="00383166">
        <w:rPr>
          <w:sz w:val="26"/>
          <w:szCs w:val="26"/>
        </w:rPr>
        <w:tab/>
        <w:t>.§)</w:t>
      </w:r>
    </w:p>
    <w:p w14:paraId="01330DB4" w14:textId="42482AB1" w:rsidR="00C00A8E" w:rsidRPr="00647356" w:rsidRDefault="00C00A8E" w:rsidP="00647356">
      <w:pPr>
        <w:ind w:right="-1"/>
        <w:rPr>
          <w:bCs/>
          <w:sz w:val="28"/>
          <w:szCs w:val="28"/>
        </w:rPr>
      </w:pPr>
    </w:p>
    <w:p w14:paraId="2F0996FB" w14:textId="306A830B" w:rsidR="006A43A7" w:rsidRPr="003453E1" w:rsidRDefault="00EA20A5" w:rsidP="00EB76DD">
      <w:pPr>
        <w:pStyle w:val="Heading3"/>
        <w:spacing w:before="240" w:beforeAutospacing="0" w:after="240" w:afterAutospacing="0"/>
        <w:jc w:val="center"/>
        <w:rPr>
          <w:sz w:val="28"/>
          <w:szCs w:val="28"/>
        </w:rPr>
      </w:pPr>
      <w:r w:rsidRPr="003453E1">
        <w:rPr>
          <w:sz w:val="28"/>
          <w:szCs w:val="28"/>
        </w:rPr>
        <w:t>Grozījum</w:t>
      </w:r>
      <w:r w:rsidR="00F71552" w:rsidRPr="003453E1">
        <w:rPr>
          <w:sz w:val="28"/>
          <w:szCs w:val="28"/>
        </w:rPr>
        <w:t>s</w:t>
      </w:r>
      <w:r w:rsidRPr="003453E1">
        <w:rPr>
          <w:sz w:val="28"/>
          <w:szCs w:val="28"/>
        </w:rPr>
        <w:t xml:space="preserve"> Ministru kabineta 2012.</w:t>
      </w:r>
      <w:r w:rsidR="00847DFA" w:rsidRPr="003453E1">
        <w:rPr>
          <w:sz w:val="28"/>
          <w:szCs w:val="28"/>
        </w:rPr>
        <w:t> </w:t>
      </w:r>
      <w:r w:rsidRPr="003453E1">
        <w:rPr>
          <w:sz w:val="28"/>
          <w:szCs w:val="28"/>
        </w:rPr>
        <w:t>gada 11.</w:t>
      </w:r>
      <w:r w:rsidR="00847DFA" w:rsidRPr="003453E1">
        <w:rPr>
          <w:sz w:val="28"/>
          <w:szCs w:val="28"/>
        </w:rPr>
        <w:t> </w:t>
      </w:r>
      <w:r w:rsidRPr="003453E1">
        <w:rPr>
          <w:sz w:val="28"/>
          <w:szCs w:val="28"/>
        </w:rPr>
        <w:t>decembra noteikumos Nr.</w:t>
      </w:r>
      <w:r w:rsidR="00847DFA" w:rsidRPr="003453E1">
        <w:rPr>
          <w:sz w:val="28"/>
          <w:szCs w:val="28"/>
        </w:rPr>
        <w:t> </w:t>
      </w:r>
      <w:r w:rsidRPr="003453E1">
        <w:rPr>
          <w:sz w:val="28"/>
          <w:szCs w:val="28"/>
        </w:rPr>
        <w:t xml:space="preserve">867 </w:t>
      </w:r>
      <w:r w:rsidR="00FC38D2" w:rsidRPr="00922D28">
        <w:rPr>
          <w:sz w:val="28"/>
          <w:szCs w:val="28"/>
        </w:rPr>
        <w:t>“</w:t>
      </w:r>
      <w:r w:rsidRPr="00797D76">
        <w:rPr>
          <w:sz w:val="28"/>
          <w:szCs w:val="28"/>
        </w:rPr>
        <w:t>Kārtība, kādā nosakāms maksimāli pieļaujamais valsts budžeta izdevumu kopapjoms un maksimāli pieļaujama</w:t>
      </w:r>
      <w:bookmarkStart w:id="0" w:name="_GoBack"/>
      <w:bookmarkEnd w:id="0"/>
      <w:r w:rsidRPr="00797D76">
        <w:rPr>
          <w:sz w:val="28"/>
          <w:szCs w:val="28"/>
        </w:rPr>
        <w:t>is valsts budžeta izdevumu kopējais apjoms katrai ministrijai un citām centrālajām valsts iestādēm vidējam termiņam</w:t>
      </w:r>
      <w:r w:rsidR="00FC38D2" w:rsidRPr="00797D76">
        <w:rPr>
          <w:sz w:val="28"/>
          <w:szCs w:val="28"/>
        </w:rPr>
        <w:t>”</w:t>
      </w:r>
    </w:p>
    <w:p w14:paraId="75D6C82A" w14:textId="77777777" w:rsidR="00EA20A5" w:rsidRPr="003453E1" w:rsidRDefault="00EA20A5" w:rsidP="00647356">
      <w:pPr>
        <w:pStyle w:val="Heading3"/>
        <w:spacing w:before="0" w:beforeAutospacing="0" w:after="0" w:afterAutospacing="0"/>
        <w:rPr>
          <w:b w:val="0"/>
          <w:bCs w:val="0"/>
          <w:sz w:val="28"/>
          <w:szCs w:val="28"/>
        </w:rPr>
      </w:pPr>
    </w:p>
    <w:p w14:paraId="49383660" w14:textId="37B8F9C9" w:rsidR="006A43A7" w:rsidRPr="003453E1" w:rsidRDefault="00EA20A5" w:rsidP="00647356">
      <w:pPr>
        <w:jc w:val="right"/>
        <w:rPr>
          <w:sz w:val="28"/>
          <w:szCs w:val="28"/>
        </w:rPr>
      </w:pPr>
      <w:r w:rsidRPr="00EB76DD">
        <w:t>Izdoti saskaņā ar Likuma par budžetu un</w:t>
      </w:r>
      <w:r w:rsidRPr="00EB76DD">
        <w:rPr>
          <w:color w:val="0000FF"/>
          <w:u w:val="single"/>
        </w:rPr>
        <w:br/>
      </w:r>
      <w:r w:rsidRPr="00EB76DD">
        <w:t>finanšu vadību 16.</w:t>
      </w:r>
      <w:r w:rsidRPr="00EB76DD">
        <w:rPr>
          <w:vertAlign w:val="superscript"/>
        </w:rPr>
        <w:t>2</w:t>
      </w:r>
      <w:r w:rsidRPr="00EB76DD">
        <w:t xml:space="preserve"> panta ceturto daļu</w:t>
      </w:r>
    </w:p>
    <w:p w14:paraId="24970916" w14:textId="77777777" w:rsidR="008C4C47" w:rsidRPr="003453E1" w:rsidRDefault="008C4C47" w:rsidP="00647356">
      <w:pPr>
        <w:rPr>
          <w:sz w:val="28"/>
          <w:szCs w:val="28"/>
        </w:rPr>
      </w:pPr>
    </w:p>
    <w:p w14:paraId="18EA4D5E" w14:textId="4E536192" w:rsidR="00B10E91" w:rsidRPr="003453E1" w:rsidRDefault="00741559" w:rsidP="00EB76DD">
      <w:pPr>
        <w:pStyle w:val="Title"/>
        <w:spacing w:before="240"/>
        <w:ind w:firstLine="720"/>
        <w:jc w:val="both"/>
        <w:outlineLvl w:val="0"/>
        <w:rPr>
          <w:szCs w:val="28"/>
        </w:rPr>
      </w:pPr>
      <w:r w:rsidRPr="003453E1">
        <w:rPr>
          <w:szCs w:val="28"/>
        </w:rPr>
        <w:t>1. </w:t>
      </w:r>
      <w:r w:rsidR="00265B3E" w:rsidRPr="003453E1">
        <w:rPr>
          <w:szCs w:val="28"/>
        </w:rPr>
        <w:t>Izdarīt</w:t>
      </w:r>
      <w:r w:rsidR="00847DFA" w:rsidRPr="003453E1">
        <w:rPr>
          <w:szCs w:val="28"/>
        </w:rPr>
        <w:t xml:space="preserve"> Ministru kabineta 2012. gada 11. decembra noteikumos Nr. 867 </w:t>
      </w:r>
      <w:r w:rsidR="00CE6085" w:rsidRPr="003453E1">
        <w:rPr>
          <w:szCs w:val="28"/>
        </w:rPr>
        <w:t>“</w:t>
      </w:r>
      <w:r w:rsidR="00847DFA" w:rsidRPr="003453E1">
        <w:rPr>
          <w:szCs w:val="28"/>
        </w:rPr>
        <w:t>Kārtība, kādā nosakāms maksimāli pieļaujamais valsts budžeta izdevumu kopapjoms un maksimāli pieļaujamais valsts budžeta izdevumu kopējais apjoms katrai ministrijai un citām centrālajām valsts iestādēm vidējam termiņam</w:t>
      </w:r>
      <w:r w:rsidR="00CE6085" w:rsidRPr="003453E1">
        <w:rPr>
          <w:szCs w:val="28"/>
        </w:rPr>
        <w:t>”</w:t>
      </w:r>
      <w:r w:rsidR="00847DFA" w:rsidRPr="003453E1">
        <w:rPr>
          <w:szCs w:val="28"/>
        </w:rPr>
        <w:t xml:space="preserve"> (Latvijas Vēstnesis, 2012, 202. nr.; 2013, 198. nr.; 2014, 86. nr.; 2015, 41. nr.; 2017, 92. nr.; 2019, 114., 216. nr.) </w:t>
      </w:r>
      <w:r w:rsidR="00265B3E" w:rsidRPr="003453E1">
        <w:rPr>
          <w:szCs w:val="28"/>
        </w:rPr>
        <w:t>grozījumu</w:t>
      </w:r>
      <w:r w:rsidR="00A64325" w:rsidRPr="003453E1">
        <w:rPr>
          <w:szCs w:val="28"/>
        </w:rPr>
        <w:t xml:space="preserve"> un </w:t>
      </w:r>
      <w:r w:rsidR="001A0321" w:rsidRPr="003453E1">
        <w:rPr>
          <w:szCs w:val="28"/>
        </w:rPr>
        <w:t xml:space="preserve">papildināt visā noteikumu tekstā </w:t>
      </w:r>
      <w:r w:rsidR="00970920" w:rsidRPr="003453E1">
        <w:rPr>
          <w:szCs w:val="28"/>
        </w:rPr>
        <w:t xml:space="preserve">aiz </w:t>
      </w:r>
      <w:r w:rsidR="001A0321" w:rsidRPr="003453E1">
        <w:rPr>
          <w:szCs w:val="28"/>
        </w:rPr>
        <w:t xml:space="preserve">vārdiem </w:t>
      </w:r>
      <w:r w:rsidR="00A64325" w:rsidRPr="003453E1">
        <w:rPr>
          <w:szCs w:val="28"/>
        </w:rPr>
        <w:t>“</w:t>
      </w:r>
      <w:r w:rsidR="001A0321" w:rsidRPr="003453E1">
        <w:rPr>
          <w:szCs w:val="28"/>
        </w:rPr>
        <w:t>Sabiedrisko pakalpojumu regulēšanas komisija</w:t>
      </w:r>
      <w:r w:rsidR="00A64325" w:rsidRPr="003453E1">
        <w:rPr>
          <w:szCs w:val="28"/>
        </w:rPr>
        <w:t>”</w:t>
      </w:r>
      <w:r w:rsidR="001A0321" w:rsidRPr="003453E1">
        <w:rPr>
          <w:szCs w:val="28"/>
        </w:rPr>
        <w:t xml:space="preserve"> (attiecīgā locījumā) ar vārdiem </w:t>
      </w:r>
      <w:r w:rsidR="00A64325" w:rsidRPr="003453E1">
        <w:rPr>
          <w:szCs w:val="28"/>
        </w:rPr>
        <w:t>“</w:t>
      </w:r>
      <w:r w:rsidR="001A0321" w:rsidRPr="003453E1">
        <w:rPr>
          <w:szCs w:val="28"/>
        </w:rPr>
        <w:t>Konkurences padome</w:t>
      </w:r>
      <w:r w:rsidR="00A64325" w:rsidRPr="003453E1">
        <w:rPr>
          <w:szCs w:val="28"/>
        </w:rPr>
        <w:t>”</w:t>
      </w:r>
      <w:r w:rsidR="001A0321" w:rsidRPr="003453E1">
        <w:rPr>
          <w:szCs w:val="28"/>
        </w:rPr>
        <w:t xml:space="preserve"> (attiecīgā locījumā).</w:t>
      </w:r>
    </w:p>
    <w:p w14:paraId="5283DCA4" w14:textId="77777777" w:rsidR="002D0C6D" w:rsidRPr="003453E1" w:rsidRDefault="002D0C6D" w:rsidP="00647356">
      <w:pPr>
        <w:pStyle w:val="Title"/>
        <w:jc w:val="both"/>
        <w:outlineLvl w:val="0"/>
        <w:rPr>
          <w:szCs w:val="28"/>
        </w:rPr>
      </w:pPr>
    </w:p>
    <w:p w14:paraId="4B664BDB" w14:textId="70F709F9" w:rsidR="009D1238" w:rsidRPr="003453E1" w:rsidRDefault="00143392" w:rsidP="00EB76DD">
      <w:pPr>
        <w:pStyle w:val="Title"/>
        <w:ind w:firstLine="720"/>
        <w:jc w:val="both"/>
        <w:outlineLvl w:val="0"/>
        <w:rPr>
          <w:szCs w:val="28"/>
        </w:rPr>
      </w:pPr>
      <w:r w:rsidRPr="003453E1">
        <w:rPr>
          <w:szCs w:val="28"/>
        </w:rPr>
        <w:t>2. </w:t>
      </w:r>
      <w:r w:rsidR="001A0321" w:rsidRPr="003453E1">
        <w:rPr>
          <w:szCs w:val="28"/>
        </w:rPr>
        <w:t xml:space="preserve">Noteikumi </w:t>
      </w:r>
      <w:r w:rsidR="007C4838" w:rsidRPr="003453E1">
        <w:rPr>
          <w:szCs w:val="28"/>
        </w:rPr>
        <w:t>stājas spēkā 20</w:t>
      </w:r>
      <w:r w:rsidR="000C3217" w:rsidRPr="003453E1">
        <w:rPr>
          <w:szCs w:val="28"/>
        </w:rPr>
        <w:t>2</w:t>
      </w:r>
      <w:r w:rsidR="00EB76DD">
        <w:rPr>
          <w:szCs w:val="28"/>
        </w:rPr>
        <w:t>2</w:t>
      </w:r>
      <w:r w:rsidR="007C4838" w:rsidRPr="003453E1">
        <w:rPr>
          <w:szCs w:val="28"/>
        </w:rPr>
        <w:t>. gada 1. </w:t>
      </w:r>
      <w:r w:rsidR="001A0321" w:rsidRPr="003453E1">
        <w:rPr>
          <w:szCs w:val="28"/>
        </w:rPr>
        <w:t>janvārī</w:t>
      </w:r>
      <w:r w:rsidR="00D56F25" w:rsidRPr="003453E1">
        <w:rPr>
          <w:szCs w:val="28"/>
        </w:rPr>
        <w:t>.</w:t>
      </w:r>
    </w:p>
    <w:p w14:paraId="01F95F6E" w14:textId="77777777" w:rsidR="006457F2" w:rsidRPr="003453E1" w:rsidRDefault="006457F2" w:rsidP="00647356">
      <w:pPr>
        <w:jc w:val="both"/>
        <w:rPr>
          <w:sz w:val="28"/>
          <w:szCs w:val="28"/>
        </w:rPr>
      </w:pPr>
    </w:p>
    <w:p w14:paraId="56CEB954" w14:textId="77777777" w:rsidR="006457F2" w:rsidRPr="003453E1" w:rsidRDefault="006457F2" w:rsidP="00647356">
      <w:pPr>
        <w:jc w:val="both"/>
        <w:rPr>
          <w:sz w:val="28"/>
          <w:szCs w:val="28"/>
        </w:rPr>
      </w:pPr>
    </w:p>
    <w:p w14:paraId="77B2603D" w14:textId="1663A67E" w:rsidR="00173D9B" w:rsidRPr="003453E1" w:rsidRDefault="00173D9B" w:rsidP="00647356">
      <w:pPr>
        <w:ind w:right="-483"/>
        <w:rPr>
          <w:sz w:val="28"/>
          <w:szCs w:val="28"/>
        </w:rPr>
      </w:pPr>
      <w:r w:rsidRPr="003453E1">
        <w:rPr>
          <w:sz w:val="28"/>
          <w:szCs w:val="28"/>
        </w:rPr>
        <w:t>Ministru prezidents</w:t>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t>A. K. Kariņš</w:t>
      </w:r>
    </w:p>
    <w:p w14:paraId="245C4CBA" w14:textId="77777777" w:rsidR="00173D9B" w:rsidRPr="003453E1" w:rsidRDefault="00173D9B" w:rsidP="00D65725">
      <w:pPr>
        <w:ind w:right="-483"/>
        <w:rPr>
          <w:sz w:val="28"/>
          <w:szCs w:val="28"/>
        </w:rPr>
      </w:pPr>
    </w:p>
    <w:p w14:paraId="0F5E87F3" w14:textId="1F28D0A2" w:rsidR="00D65725" w:rsidRPr="00787178" w:rsidRDefault="00D65725" w:rsidP="00D65725">
      <w:pPr>
        <w:ind w:right="-483"/>
        <w:rPr>
          <w:sz w:val="26"/>
          <w:szCs w:val="26"/>
        </w:rPr>
      </w:pPr>
      <w:r w:rsidRPr="003453E1">
        <w:rPr>
          <w:sz w:val="28"/>
          <w:szCs w:val="28"/>
        </w:rPr>
        <w:t>Ekonomikas ministrs</w:t>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r>
      <w:r w:rsidRPr="003453E1">
        <w:rPr>
          <w:sz w:val="28"/>
          <w:szCs w:val="28"/>
        </w:rPr>
        <w:tab/>
      </w:r>
      <w:r w:rsidR="006A43A7" w:rsidRPr="003453E1">
        <w:rPr>
          <w:sz w:val="28"/>
          <w:szCs w:val="28"/>
        </w:rPr>
        <w:tab/>
      </w:r>
      <w:r w:rsidRPr="003453E1">
        <w:rPr>
          <w:sz w:val="28"/>
          <w:szCs w:val="28"/>
        </w:rPr>
        <w:t>J. Vitenbergs</w:t>
      </w:r>
    </w:p>
    <w:p w14:paraId="70AAAE15" w14:textId="5EE5584F" w:rsidR="00E074D7" w:rsidRPr="00741559" w:rsidRDefault="00E074D7" w:rsidP="00602F95">
      <w:pPr>
        <w:tabs>
          <w:tab w:val="left" w:pos="6521"/>
          <w:tab w:val="right" w:pos="8820"/>
        </w:tabs>
        <w:ind w:firstLine="709"/>
        <w:rPr>
          <w:sz w:val="26"/>
          <w:szCs w:val="26"/>
        </w:rPr>
      </w:pPr>
    </w:p>
    <w:p w14:paraId="1F79B222" w14:textId="1AB37741" w:rsidR="00E074D7" w:rsidRPr="00741559" w:rsidRDefault="00E074D7" w:rsidP="00602F95">
      <w:pPr>
        <w:tabs>
          <w:tab w:val="left" w:pos="6521"/>
          <w:tab w:val="right" w:pos="8820"/>
        </w:tabs>
        <w:ind w:firstLine="709"/>
        <w:rPr>
          <w:sz w:val="26"/>
          <w:szCs w:val="26"/>
        </w:rPr>
      </w:pPr>
    </w:p>
    <w:p w14:paraId="5C221C98" w14:textId="0E12C5A0" w:rsidR="00E074D7" w:rsidRPr="00741559" w:rsidRDefault="00E074D7" w:rsidP="00E074D7">
      <w:pPr>
        <w:tabs>
          <w:tab w:val="left" w:pos="6521"/>
          <w:tab w:val="right" w:pos="8820"/>
        </w:tabs>
        <w:ind w:firstLine="709"/>
        <w:rPr>
          <w:sz w:val="26"/>
          <w:szCs w:val="26"/>
        </w:rPr>
      </w:pPr>
    </w:p>
    <w:sectPr w:rsidR="00E074D7" w:rsidRPr="00741559" w:rsidSect="006457F2">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EA52" w14:textId="77777777" w:rsidR="00DD3A38" w:rsidRDefault="00DD3A38">
      <w:r>
        <w:separator/>
      </w:r>
    </w:p>
  </w:endnote>
  <w:endnote w:type="continuationSeparator" w:id="0">
    <w:p w14:paraId="5443BC40" w14:textId="77777777" w:rsidR="00DD3A38" w:rsidRDefault="00DD3A38">
      <w:r>
        <w:continuationSeparator/>
      </w:r>
    </w:p>
  </w:endnote>
  <w:endnote w:type="continuationNotice" w:id="1">
    <w:p w14:paraId="34FAF869" w14:textId="77777777" w:rsidR="00DD3A38" w:rsidRDefault="00DD3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1BDAFEB4" w:rsidR="005570D2" w:rsidRPr="00564290" w:rsidRDefault="00645B1D" w:rsidP="00564290">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173D9B">
      <w:rPr>
        <w:noProof/>
        <w:sz w:val="20"/>
        <w:szCs w:val="20"/>
      </w:rPr>
      <w:t>0</w:t>
    </w:r>
    <w:r w:rsidR="00D93DFA">
      <w:rPr>
        <w:noProof/>
        <w:sz w:val="20"/>
        <w:szCs w:val="20"/>
      </w:rPr>
      <w:t>5</w:t>
    </w:r>
    <w:r w:rsidR="00173D9B">
      <w:rPr>
        <w:noProof/>
        <w:sz w:val="20"/>
        <w:szCs w:val="20"/>
      </w:rPr>
      <w:t>0321</w:t>
    </w:r>
    <w:r w:rsidR="00D65725">
      <w:rPr>
        <w:noProof/>
        <w:sz w:val="20"/>
        <w:szCs w:val="20"/>
      </w:rPr>
      <w:t>_</w:t>
    </w:r>
    <w:r>
      <w:rPr>
        <w:noProof/>
        <w:sz w:val="20"/>
        <w:szCs w:val="20"/>
      </w:rPr>
      <w:t>Sodu_not_</w:t>
    </w:r>
    <w:r w:rsidR="00173D9B">
      <w:rPr>
        <w:noProof/>
        <w:sz w:val="20"/>
        <w:szCs w:val="20"/>
      </w:rPr>
      <w:t>ECN_</w:t>
    </w:r>
    <w:r>
      <w:rPr>
        <w:noProof/>
        <w:sz w:val="20"/>
        <w:szCs w:val="20"/>
      </w:rPr>
      <w:t>NTPAL.docx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03FDB943" w:rsidR="006457F2" w:rsidRPr="00173D9B" w:rsidRDefault="00173D9B" w:rsidP="00173D9B">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EB76DD">
      <w:rPr>
        <w:noProof/>
        <w:sz w:val="20"/>
        <w:szCs w:val="20"/>
      </w:rPr>
      <w:t>1</w:t>
    </w:r>
    <w:r w:rsidR="00D93DFA">
      <w:rPr>
        <w:noProof/>
        <w:sz w:val="20"/>
        <w:szCs w:val="20"/>
      </w:rPr>
      <w:t>5</w:t>
    </w:r>
    <w:r>
      <w:rPr>
        <w:noProof/>
        <w:sz w:val="20"/>
        <w:szCs w:val="20"/>
      </w:rPr>
      <w:t>0321_</w:t>
    </w:r>
    <w:r w:rsidR="00A87CE9">
      <w:rPr>
        <w:noProof/>
        <w:sz w:val="20"/>
        <w:szCs w:val="20"/>
      </w:rPr>
      <w:t>KP budzets</w:t>
    </w:r>
    <w:r>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63E9" w14:textId="77777777" w:rsidR="00DD3A38" w:rsidRDefault="00DD3A38">
      <w:r>
        <w:separator/>
      </w:r>
    </w:p>
  </w:footnote>
  <w:footnote w:type="continuationSeparator" w:id="0">
    <w:p w14:paraId="1AF68982" w14:textId="77777777" w:rsidR="00DD3A38" w:rsidRDefault="00DD3A38">
      <w:r>
        <w:continuationSeparator/>
      </w:r>
    </w:p>
  </w:footnote>
  <w:footnote w:type="continuationNotice" w:id="1">
    <w:p w14:paraId="24D5B5DF" w14:textId="77777777" w:rsidR="00DD3A38" w:rsidRDefault="00DD3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E935BC"/>
    <w:multiLevelType w:val="multilevel"/>
    <w:tmpl w:val="516C13D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DFD"/>
    <w:rsid w:val="0001382E"/>
    <w:rsid w:val="000149FD"/>
    <w:rsid w:val="00023004"/>
    <w:rsid w:val="00024C23"/>
    <w:rsid w:val="00032A80"/>
    <w:rsid w:val="000343F2"/>
    <w:rsid w:val="00046E8C"/>
    <w:rsid w:val="00064A65"/>
    <w:rsid w:val="00065417"/>
    <w:rsid w:val="000848E3"/>
    <w:rsid w:val="00097A3F"/>
    <w:rsid w:val="000A5426"/>
    <w:rsid w:val="000A56EC"/>
    <w:rsid w:val="000A7D69"/>
    <w:rsid w:val="000B1114"/>
    <w:rsid w:val="000B5288"/>
    <w:rsid w:val="000C3217"/>
    <w:rsid w:val="000D0BD6"/>
    <w:rsid w:val="000D1A2F"/>
    <w:rsid w:val="000F2D8F"/>
    <w:rsid w:val="000F6DC0"/>
    <w:rsid w:val="00106DF2"/>
    <w:rsid w:val="00122A47"/>
    <w:rsid w:val="001254CA"/>
    <w:rsid w:val="00130ADE"/>
    <w:rsid w:val="00137AC9"/>
    <w:rsid w:val="00143392"/>
    <w:rsid w:val="00143694"/>
    <w:rsid w:val="00146F5E"/>
    <w:rsid w:val="0014794E"/>
    <w:rsid w:val="00150485"/>
    <w:rsid w:val="00162B07"/>
    <w:rsid w:val="00166916"/>
    <w:rsid w:val="00166FCA"/>
    <w:rsid w:val="00173D9B"/>
    <w:rsid w:val="0017478B"/>
    <w:rsid w:val="00181AD6"/>
    <w:rsid w:val="001920E1"/>
    <w:rsid w:val="00196238"/>
    <w:rsid w:val="00196267"/>
    <w:rsid w:val="00196DC1"/>
    <w:rsid w:val="001A0321"/>
    <w:rsid w:val="001A29BC"/>
    <w:rsid w:val="001A3B94"/>
    <w:rsid w:val="001A6036"/>
    <w:rsid w:val="001B2BDF"/>
    <w:rsid w:val="001C2481"/>
    <w:rsid w:val="001C4ABC"/>
    <w:rsid w:val="001C54BD"/>
    <w:rsid w:val="001D31F3"/>
    <w:rsid w:val="001D7F58"/>
    <w:rsid w:val="001E513B"/>
    <w:rsid w:val="001E7CF0"/>
    <w:rsid w:val="001F19E2"/>
    <w:rsid w:val="001F3E91"/>
    <w:rsid w:val="002022CB"/>
    <w:rsid w:val="00203042"/>
    <w:rsid w:val="002038DC"/>
    <w:rsid w:val="002040C5"/>
    <w:rsid w:val="00216C6D"/>
    <w:rsid w:val="002324E9"/>
    <w:rsid w:val="00240843"/>
    <w:rsid w:val="00242C98"/>
    <w:rsid w:val="00243737"/>
    <w:rsid w:val="00265B3E"/>
    <w:rsid w:val="00267BAA"/>
    <w:rsid w:val="00280C18"/>
    <w:rsid w:val="00290093"/>
    <w:rsid w:val="00294ED1"/>
    <w:rsid w:val="00295B82"/>
    <w:rsid w:val="002A72A1"/>
    <w:rsid w:val="002B0CDC"/>
    <w:rsid w:val="002B1439"/>
    <w:rsid w:val="002B6DA9"/>
    <w:rsid w:val="002C51C0"/>
    <w:rsid w:val="002D0280"/>
    <w:rsid w:val="002D0293"/>
    <w:rsid w:val="002D0C6D"/>
    <w:rsid w:val="002D5D3B"/>
    <w:rsid w:val="002D5FC0"/>
    <w:rsid w:val="002E0305"/>
    <w:rsid w:val="002E528A"/>
    <w:rsid w:val="002E6286"/>
    <w:rsid w:val="002F09CE"/>
    <w:rsid w:val="002F71E6"/>
    <w:rsid w:val="00343C6B"/>
    <w:rsid w:val="003453E1"/>
    <w:rsid w:val="003460CE"/>
    <w:rsid w:val="003461B0"/>
    <w:rsid w:val="00346ACE"/>
    <w:rsid w:val="0034753E"/>
    <w:rsid w:val="003657FB"/>
    <w:rsid w:val="00370725"/>
    <w:rsid w:val="00376CF7"/>
    <w:rsid w:val="00381D2A"/>
    <w:rsid w:val="003820BE"/>
    <w:rsid w:val="00394279"/>
    <w:rsid w:val="00395176"/>
    <w:rsid w:val="00395BC5"/>
    <w:rsid w:val="003A37ED"/>
    <w:rsid w:val="003B6775"/>
    <w:rsid w:val="003C2D23"/>
    <w:rsid w:val="003C368A"/>
    <w:rsid w:val="003D20B6"/>
    <w:rsid w:val="003E1992"/>
    <w:rsid w:val="003E2FEB"/>
    <w:rsid w:val="003F2AFD"/>
    <w:rsid w:val="00404CAA"/>
    <w:rsid w:val="00415EDE"/>
    <w:rsid w:val="00420148"/>
    <w:rsid w:val="004203E7"/>
    <w:rsid w:val="00422F5D"/>
    <w:rsid w:val="004273EF"/>
    <w:rsid w:val="004278E3"/>
    <w:rsid w:val="00433DAD"/>
    <w:rsid w:val="004352A4"/>
    <w:rsid w:val="00436BD5"/>
    <w:rsid w:val="004466A0"/>
    <w:rsid w:val="00452998"/>
    <w:rsid w:val="00454396"/>
    <w:rsid w:val="004620D6"/>
    <w:rsid w:val="00482603"/>
    <w:rsid w:val="00491AFB"/>
    <w:rsid w:val="004944D5"/>
    <w:rsid w:val="00497C20"/>
    <w:rsid w:val="004B6E00"/>
    <w:rsid w:val="004C0159"/>
    <w:rsid w:val="004C4CFA"/>
    <w:rsid w:val="004C60C4"/>
    <w:rsid w:val="004C7EC2"/>
    <w:rsid w:val="004D4846"/>
    <w:rsid w:val="004D6E0A"/>
    <w:rsid w:val="004E36D7"/>
    <w:rsid w:val="004E3E9C"/>
    <w:rsid w:val="004E5A1D"/>
    <w:rsid w:val="004E74DA"/>
    <w:rsid w:val="005003A0"/>
    <w:rsid w:val="00520F1D"/>
    <w:rsid w:val="00523B02"/>
    <w:rsid w:val="005256C0"/>
    <w:rsid w:val="00537199"/>
    <w:rsid w:val="00546768"/>
    <w:rsid w:val="005523E4"/>
    <w:rsid w:val="005570D2"/>
    <w:rsid w:val="00564290"/>
    <w:rsid w:val="00572852"/>
    <w:rsid w:val="00574705"/>
    <w:rsid w:val="00574B34"/>
    <w:rsid w:val="0058034F"/>
    <w:rsid w:val="00587ADE"/>
    <w:rsid w:val="005909A2"/>
    <w:rsid w:val="00590D85"/>
    <w:rsid w:val="005946A3"/>
    <w:rsid w:val="005966AB"/>
    <w:rsid w:val="0059785F"/>
    <w:rsid w:val="005A2632"/>
    <w:rsid w:val="005A6234"/>
    <w:rsid w:val="005B5210"/>
    <w:rsid w:val="005C2A8B"/>
    <w:rsid w:val="005C2E05"/>
    <w:rsid w:val="005C78D9"/>
    <w:rsid w:val="005C7F82"/>
    <w:rsid w:val="005D285F"/>
    <w:rsid w:val="005D534B"/>
    <w:rsid w:val="005E2B87"/>
    <w:rsid w:val="005F5401"/>
    <w:rsid w:val="00600472"/>
    <w:rsid w:val="0060088B"/>
    <w:rsid w:val="00602F95"/>
    <w:rsid w:val="00612229"/>
    <w:rsid w:val="00615BB4"/>
    <w:rsid w:val="00616F61"/>
    <w:rsid w:val="00623DF2"/>
    <w:rsid w:val="006457F2"/>
    <w:rsid w:val="00645B1D"/>
    <w:rsid w:val="00647356"/>
    <w:rsid w:val="00651934"/>
    <w:rsid w:val="00662ADA"/>
    <w:rsid w:val="00664357"/>
    <w:rsid w:val="00665111"/>
    <w:rsid w:val="0067140D"/>
    <w:rsid w:val="00671D14"/>
    <w:rsid w:val="00673C7A"/>
    <w:rsid w:val="00681F12"/>
    <w:rsid w:val="00684B30"/>
    <w:rsid w:val="0068514E"/>
    <w:rsid w:val="00692104"/>
    <w:rsid w:val="00695B9B"/>
    <w:rsid w:val="006A43A7"/>
    <w:rsid w:val="006A4F8B"/>
    <w:rsid w:val="006B278E"/>
    <w:rsid w:val="006B58D7"/>
    <w:rsid w:val="006B60F9"/>
    <w:rsid w:val="006C4B76"/>
    <w:rsid w:val="006D62F9"/>
    <w:rsid w:val="006D7D8D"/>
    <w:rsid w:val="006E5D5F"/>
    <w:rsid w:val="006E5FE2"/>
    <w:rsid w:val="006E6314"/>
    <w:rsid w:val="006F1D73"/>
    <w:rsid w:val="00700BC2"/>
    <w:rsid w:val="00707BBB"/>
    <w:rsid w:val="00721036"/>
    <w:rsid w:val="00736B1E"/>
    <w:rsid w:val="00741559"/>
    <w:rsid w:val="00746861"/>
    <w:rsid w:val="00746F4F"/>
    <w:rsid w:val="00750EE3"/>
    <w:rsid w:val="007534B8"/>
    <w:rsid w:val="00766BB3"/>
    <w:rsid w:val="00774A4B"/>
    <w:rsid w:val="00775F74"/>
    <w:rsid w:val="00787DA8"/>
    <w:rsid w:val="00793FD7"/>
    <w:rsid w:val="007947CC"/>
    <w:rsid w:val="00796BFD"/>
    <w:rsid w:val="00797D76"/>
    <w:rsid w:val="007A374E"/>
    <w:rsid w:val="007A5963"/>
    <w:rsid w:val="007B5DBD"/>
    <w:rsid w:val="007C4838"/>
    <w:rsid w:val="007C5F58"/>
    <w:rsid w:val="007C63F0"/>
    <w:rsid w:val="007E6756"/>
    <w:rsid w:val="007F1585"/>
    <w:rsid w:val="007F7F31"/>
    <w:rsid w:val="0080189A"/>
    <w:rsid w:val="00806BAB"/>
    <w:rsid w:val="00812AFA"/>
    <w:rsid w:val="008318FD"/>
    <w:rsid w:val="008370E0"/>
    <w:rsid w:val="00837BBE"/>
    <w:rsid w:val="00845855"/>
    <w:rsid w:val="008467C5"/>
    <w:rsid w:val="00847DFA"/>
    <w:rsid w:val="0086399E"/>
    <w:rsid w:val="008644A0"/>
    <w:rsid w:val="00864D00"/>
    <w:rsid w:val="008678E7"/>
    <w:rsid w:val="00871391"/>
    <w:rsid w:val="008769BC"/>
    <w:rsid w:val="008A7539"/>
    <w:rsid w:val="008B5A9F"/>
    <w:rsid w:val="008B6A88"/>
    <w:rsid w:val="008C42FB"/>
    <w:rsid w:val="008C4C47"/>
    <w:rsid w:val="008C7A3B"/>
    <w:rsid w:val="008D5CC2"/>
    <w:rsid w:val="008E7807"/>
    <w:rsid w:val="00900023"/>
    <w:rsid w:val="00904EBC"/>
    <w:rsid w:val="00907025"/>
    <w:rsid w:val="009079D9"/>
    <w:rsid w:val="00910156"/>
    <w:rsid w:val="009172AE"/>
    <w:rsid w:val="00917E84"/>
    <w:rsid w:val="00922D28"/>
    <w:rsid w:val="0092364C"/>
    <w:rsid w:val="00924DF3"/>
    <w:rsid w:val="00932D89"/>
    <w:rsid w:val="009403A6"/>
    <w:rsid w:val="00947B4D"/>
    <w:rsid w:val="0096305F"/>
    <w:rsid w:val="00970920"/>
    <w:rsid w:val="00980D1E"/>
    <w:rsid w:val="0098276E"/>
    <w:rsid w:val="0098390C"/>
    <w:rsid w:val="00994988"/>
    <w:rsid w:val="00997B96"/>
    <w:rsid w:val="009A7A12"/>
    <w:rsid w:val="009B4B07"/>
    <w:rsid w:val="009B78F8"/>
    <w:rsid w:val="009C5A63"/>
    <w:rsid w:val="009D1238"/>
    <w:rsid w:val="009D2582"/>
    <w:rsid w:val="009F00E1"/>
    <w:rsid w:val="009F1C3B"/>
    <w:rsid w:val="009F1E4B"/>
    <w:rsid w:val="009F36E4"/>
    <w:rsid w:val="009F3EFB"/>
    <w:rsid w:val="009F7E26"/>
    <w:rsid w:val="00A02F96"/>
    <w:rsid w:val="00A0613F"/>
    <w:rsid w:val="00A0704D"/>
    <w:rsid w:val="00A16CE2"/>
    <w:rsid w:val="00A236BF"/>
    <w:rsid w:val="00A40D40"/>
    <w:rsid w:val="00A442F3"/>
    <w:rsid w:val="00A51674"/>
    <w:rsid w:val="00A55C33"/>
    <w:rsid w:val="00A64325"/>
    <w:rsid w:val="00A65207"/>
    <w:rsid w:val="00A6794B"/>
    <w:rsid w:val="00A73068"/>
    <w:rsid w:val="00A75F12"/>
    <w:rsid w:val="00A816A6"/>
    <w:rsid w:val="00A81C8B"/>
    <w:rsid w:val="00A87CE9"/>
    <w:rsid w:val="00A94F3A"/>
    <w:rsid w:val="00A955E2"/>
    <w:rsid w:val="00A97155"/>
    <w:rsid w:val="00AB0AC9"/>
    <w:rsid w:val="00AB5BEF"/>
    <w:rsid w:val="00AC23DE"/>
    <w:rsid w:val="00AC59D9"/>
    <w:rsid w:val="00AD28A5"/>
    <w:rsid w:val="00AF3F56"/>
    <w:rsid w:val="00AF5AB5"/>
    <w:rsid w:val="00B10E91"/>
    <w:rsid w:val="00B12F17"/>
    <w:rsid w:val="00B1583A"/>
    <w:rsid w:val="00B249E8"/>
    <w:rsid w:val="00B30445"/>
    <w:rsid w:val="00B30D1A"/>
    <w:rsid w:val="00B34D72"/>
    <w:rsid w:val="00B55839"/>
    <w:rsid w:val="00B57ACD"/>
    <w:rsid w:val="00B60DB3"/>
    <w:rsid w:val="00B6141A"/>
    <w:rsid w:val="00B71AFA"/>
    <w:rsid w:val="00B75650"/>
    <w:rsid w:val="00B77A0F"/>
    <w:rsid w:val="00B81177"/>
    <w:rsid w:val="00B83E78"/>
    <w:rsid w:val="00B9584F"/>
    <w:rsid w:val="00BA470A"/>
    <w:rsid w:val="00BA506B"/>
    <w:rsid w:val="00BB487A"/>
    <w:rsid w:val="00BB4D36"/>
    <w:rsid w:val="00BC4543"/>
    <w:rsid w:val="00BD688C"/>
    <w:rsid w:val="00BE00BB"/>
    <w:rsid w:val="00BE7B64"/>
    <w:rsid w:val="00C00364"/>
    <w:rsid w:val="00C00A8E"/>
    <w:rsid w:val="00C02075"/>
    <w:rsid w:val="00C0528E"/>
    <w:rsid w:val="00C12E16"/>
    <w:rsid w:val="00C24590"/>
    <w:rsid w:val="00C265BD"/>
    <w:rsid w:val="00C27AF9"/>
    <w:rsid w:val="00C31E7D"/>
    <w:rsid w:val="00C406ED"/>
    <w:rsid w:val="00C44DE9"/>
    <w:rsid w:val="00C467D2"/>
    <w:rsid w:val="00C530F4"/>
    <w:rsid w:val="00C53AD0"/>
    <w:rsid w:val="00C643D8"/>
    <w:rsid w:val="00C903DE"/>
    <w:rsid w:val="00C90F05"/>
    <w:rsid w:val="00C93126"/>
    <w:rsid w:val="00CA30A6"/>
    <w:rsid w:val="00CA7A60"/>
    <w:rsid w:val="00CB2118"/>
    <w:rsid w:val="00CB6100"/>
    <w:rsid w:val="00CB6776"/>
    <w:rsid w:val="00CC4257"/>
    <w:rsid w:val="00CE04CC"/>
    <w:rsid w:val="00CE6085"/>
    <w:rsid w:val="00CF14BD"/>
    <w:rsid w:val="00D1431D"/>
    <w:rsid w:val="00D14B43"/>
    <w:rsid w:val="00D330F7"/>
    <w:rsid w:val="00D34E8D"/>
    <w:rsid w:val="00D46149"/>
    <w:rsid w:val="00D53187"/>
    <w:rsid w:val="00D56F25"/>
    <w:rsid w:val="00D6284D"/>
    <w:rsid w:val="00D62A7E"/>
    <w:rsid w:val="00D65725"/>
    <w:rsid w:val="00D65840"/>
    <w:rsid w:val="00D65DD6"/>
    <w:rsid w:val="00D76D68"/>
    <w:rsid w:val="00D81E23"/>
    <w:rsid w:val="00D8363D"/>
    <w:rsid w:val="00D85160"/>
    <w:rsid w:val="00D92529"/>
    <w:rsid w:val="00D93DFA"/>
    <w:rsid w:val="00D962ED"/>
    <w:rsid w:val="00DA3249"/>
    <w:rsid w:val="00DA4BAA"/>
    <w:rsid w:val="00DB2BF6"/>
    <w:rsid w:val="00DB5B45"/>
    <w:rsid w:val="00DC25B2"/>
    <w:rsid w:val="00DD3A38"/>
    <w:rsid w:val="00DD7154"/>
    <w:rsid w:val="00DE385B"/>
    <w:rsid w:val="00DF3DA7"/>
    <w:rsid w:val="00E02645"/>
    <w:rsid w:val="00E074D7"/>
    <w:rsid w:val="00E112E1"/>
    <w:rsid w:val="00E11A28"/>
    <w:rsid w:val="00E15F93"/>
    <w:rsid w:val="00E25C04"/>
    <w:rsid w:val="00E36048"/>
    <w:rsid w:val="00E36A1B"/>
    <w:rsid w:val="00E37FA2"/>
    <w:rsid w:val="00E43197"/>
    <w:rsid w:val="00E555E7"/>
    <w:rsid w:val="00E6461F"/>
    <w:rsid w:val="00E94494"/>
    <w:rsid w:val="00E9719A"/>
    <w:rsid w:val="00EA1E03"/>
    <w:rsid w:val="00EA20A5"/>
    <w:rsid w:val="00EA43C2"/>
    <w:rsid w:val="00EA441A"/>
    <w:rsid w:val="00EA5804"/>
    <w:rsid w:val="00EA7694"/>
    <w:rsid w:val="00EB0545"/>
    <w:rsid w:val="00EB16AA"/>
    <w:rsid w:val="00EB61CF"/>
    <w:rsid w:val="00EB76DD"/>
    <w:rsid w:val="00EC5657"/>
    <w:rsid w:val="00EC6F18"/>
    <w:rsid w:val="00EC6FF6"/>
    <w:rsid w:val="00EC7F10"/>
    <w:rsid w:val="00ED7F5C"/>
    <w:rsid w:val="00EE36E8"/>
    <w:rsid w:val="00EF23AE"/>
    <w:rsid w:val="00EF258D"/>
    <w:rsid w:val="00EF72A0"/>
    <w:rsid w:val="00F00552"/>
    <w:rsid w:val="00F04334"/>
    <w:rsid w:val="00F0572A"/>
    <w:rsid w:val="00F12337"/>
    <w:rsid w:val="00F14001"/>
    <w:rsid w:val="00F16AAC"/>
    <w:rsid w:val="00F16D93"/>
    <w:rsid w:val="00F23BB8"/>
    <w:rsid w:val="00F2734A"/>
    <w:rsid w:val="00F32417"/>
    <w:rsid w:val="00F416E7"/>
    <w:rsid w:val="00F42B56"/>
    <w:rsid w:val="00F43C28"/>
    <w:rsid w:val="00F53237"/>
    <w:rsid w:val="00F62C80"/>
    <w:rsid w:val="00F71552"/>
    <w:rsid w:val="00F749DB"/>
    <w:rsid w:val="00F77E25"/>
    <w:rsid w:val="00F801B9"/>
    <w:rsid w:val="00F84433"/>
    <w:rsid w:val="00F844B6"/>
    <w:rsid w:val="00F85001"/>
    <w:rsid w:val="00F85B78"/>
    <w:rsid w:val="00F900BC"/>
    <w:rsid w:val="00F93F49"/>
    <w:rsid w:val="00F94402"/>
    <w:rsid w:val="00F95368"/>
    <w:rsid w:val="00F95881"/>
    <w:rsid w:val="00F96F42"/>
    <w:rsid w:val="00FA08B2"/>
    <w:rsid w:val="00FA6D2B"/>
    <w:rsid w:val="00FB16E8"/>
    <w:rsid w:val="00FB47BE"/>
    <w:rsid w:val="00FC0EAD"/>
    <w:rsid w:val="00FC38D2"/>
    <w:rsid w:val="00FC43C7"/>
    <w:rsid w:val="00FD2480"/>
    <w:rsid w:val="00FD34BC"/>
    <w:rsid w:val="00FD3805"/>
    <w:rsid w:val="00FD5319"/>
    <w:rsid w:val="00FF04B1"/>
    <w:rsid w:val="00FF0B30"/>
    <w:rsid w:val="00FF1163"/>
    <w:rsid w:val="211E1CC3"/>
    <w:rsid w:val="28FF4D79"/>
    <w:rsid w:val="2C0D5D2E"/>
    <w:rsid w:val="34D7B470"/>
    <w:rsid w:val="355196B8"/>
    <w:rsid w:val="3CA71840"/>
    <w:rsid w:val="3FB94A25"/>
    <w:rsid w:val="565ABA1F"/>
    <w:rsid w:val="6388F42A"/>
    <w:rsid w:val="7F0ECC50"/>
    <w:rsid w:val="7F5CB8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3C2FA2E1-C754-4FB1-9F43-21FC1A2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3">
    <w:name w:val="heading 3"/>
    <w:basedOn w:val="Normal"/>
    <w:link w:val="Heading3Char"/>
    <w:uiPriority w:val="9"/>
    <w:qFormat/>
    <w:rsid w:val="00EA20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02075"/>
    <w:rPr>
      <w:color w:val="605E5C"/>
      <w:shd w:val="clear" w:color="auto" w:fill="E1DFDD"/>
    </w:rPr>
  </w:style>
  <w:style w:type="character" w:styleId="FollowedHyperlink">
    <w:name w:val="FollowedHyperlink"/>
    <w:basedOn w:val="DefaultParagraphFont"/>
    <w:uiPriority w:val="99"/>
    <w:semiHidden/>
    <w:unhideWhenUsed/>
    <w:rsid w:val="00917E84"/>
    <w:rPr>
      <w:color w:val="800080" w:themeColor="followedHyperlink"/>
      <w:u w:val="single"/>
    </w:rPr>
  </w:style>
  <w:style w:type="character" w:customStyle="1" w:styleId="Heading3Char">
    <w:name w:val="Heading 3 Char"/>
    <w:basedOn w:val="DefaultParagraphFont"/>
    <w:link w:val="Heading3"/>
    <w:uiPriority w:val="9"/>
    <w:rsid w:val="00EA20A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73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5316775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C9370BAD8DA43B68403EE6D78171B" ma:contentTypeVersion="12" ma:contentTypeDescription="Create a new document." ma:contentTypeScope="" ma:versionID="de970f82abb5e49acd2dcac39a04eb1b">
  <xsd:schema xmlns:xsd="http://www.w3.org/2001/XMLSchema" xmlns:xs="http://www.w3.org/2001/XMLSchema" xmlns:p="http://schemas.microsoft.com/office/2006/metadata/properties" xmlns:ns3="9c4202ef-e81c-4ba7-8c4b-88f1b3579824" xmlns:ns4="e2e46809-43f6-49ec-90f3-36b29525b6bc" targetNamespace="http://schemas.microsoft.com/office/2006/metadata/properties" ma:root="true" ma:fieldsID="793cf4940c478a7b57c5a83a0cddd103" ns3:_="" ns4:_="">
    <xsd:import namespace="9c4202ef-e81c-4ba7-8c4b-88f1b3579824"/>
    <xsd:import namespace="e2e46809-43f6-49ec-90f3-36b29525b6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02ef-e81c-4ba7-8c4b-88f1b3579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46809-43f6-49ec-90f3-36b29525b6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F096-E604-4302-8D90-40A01524069C}">
  <ds:schemaRefs>
    <ds:schemaRef ds:uri="http://schemas.microsoft.com/sharepoint/v3/contenttype/forms"/>
  </ds:schemaRefs>
</ds:datastoreItem>
</file>

<file path=customXml/itemProps2.xml><?xml version="1.0" encoding="utf-8"?>
<ds:datastoreItem xmlns:ds="http://schemas.openxmlformats.org/officeDocument/2006/customXml" ds:itemID="{BCD8998D-EBEE-474F-A39E-66D13A49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02ef-e81c-4ba7-8c4b-88f1b3579824"/>
    <ds:schemaRef ds:uri="e2e46809-43f6-49ec-90f3-36b29525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AEFF-17BA-46B8-A094-A3121D0633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FEF31-AA9C-457F-AF4F-3D86EF06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430</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2012. gada 11. decembra noteikumos Nr. 867 "Kārtība, kādā nosakāms maksimāli pieļaujamais valsts budžeta izdevumu kopapjoms un maksimāli pieļaujamais valsts budžeta izdevumu kopējais apjoms katrai ministrijai un citām centrālaj</vt:lpstr>
    </vt:vector>
  </TitlesOfParts>
  <Company>Konkurences Padome</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dc:title>
  <dc:subject>Noteikumu projekts</dc:subject>
  <dc:creator>Intars Eglītis</dc:creator>
  <cp:keywords>Ministru kabineta noteikumu projekts</cp:keywords>
  <dc:description>67013236, Intars.Eglitis@em.gov.lv</dc:description>
  <cp:lastModifiedBy>Intars Eglītis</cp:lastModifiedBy>
  <cp:revision>2</cp:revision>
  <cp:lastPrinted>2020-10-05T06:39:00Z</cp:lastPrinted>
  <dcterms:created xsi:type="dcterms:W3CDTF">2021-03-15T10:02:00Z</dcterms:created>
  <dcterms:modified xsi:type="dcterms:W3CDTF">2021-03-15T10:02:00Z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0x010100FEDC9370BAD8DA43B68403EE6D78171B</vt:lpwstr>
  </property>
</Properties>
</file>