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6D217" w14:textId="77777777" w:rsidR="00834740" w:rsidRPr="00B709B9" w:rsidRDefault="00834740" w:rsidP="00834740">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57F68556"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27660AF0"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10BE52BC"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7078BCF4"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62F5C17E" w14:textId="77777777" w:rsidR="00834740" w:rsidRPr="004403C1" w:rsidRDefault="00834740" w:rsidP="00834740">
      <w:pPr>
        <w:tabs>
          <w:tab w:val="left" w:pos="993"/>
        </w:tabs>
        <w:spacing w:after="0" w:line="240" w:lineRule="auto"/>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090CEB80"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p>
    <w:p w14:paraId="4FB3301E"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2849C598" w14:textId="77777777" w:rsidR="00834740" w:rsidRPr="00134DFC" w:rsidRDefault="00834740" w:rsidP="00834740">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834740" w:rsidRPr="00134DFC" w14:paraId="4C11E680" w14:textId="77777777" w:rsidTr="00A76DE6">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12E11C4"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4F6C52D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09B3A6C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Tiesību akts (</w:t>
            </w:r>
            <w:r w:rsidR="00B54CDD">
              <w:rPr>
                <w:rFonts w:ascii="Times New Roman" w:eastAsia="Times New Roman" w:hAnsi="Times New Roman" w:cs="Times New Roman"/>
                <w:sz w:val="24"/>
                <w:szCs w:val="24"/>
                <w:lang w:eastAsia="lv-LV"/>
              </w:rPr>
              <w:t>Likum</w:t>
            </w:r>
            <w:r w:rsidRPr="00C0404B">
              <w:rPr>
                <w:rFonts w:ascii="Times New Roman" w:eastAsia="Times New Roman" w:hAnsi="Times New Roman" w:cs="Times New Roman"/>
                <w:sz w:val="24"/>
                <w:szCs w:val="24"/>
                <w:lang w:eastAsia="lv-LV"/>
              </w:rPr>
              <w:t>projekts)</w:t>
            </w:r>
            <w:r w:rsidR="00B54CDD">
              <w:rPr>
                <w:rFonts w:ascii="Times New Roman" w:eastAsia="Times New Roman" w:hAnsi="Times New Roman" w:cs="Times New Roman"/>
                <w:sz w:val="24"/>
                <w:szCs w:val="24"/>
                <w:lang w:eastAsia="lv-LV"/>
              </w:rPr>
              <w:t>.</w:t>
            </w:r>
          </w:p>
        </w:tc>
      </w:tr>
      <w:tr w:rsidR="00834740" w:rsidRPr="00134DFC" w14:paraId="3348C7C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C49DE8"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42EAAC3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FDD9924" w14:textId="1FCEDBDE" w:rsidR="00834740" w:rsidRPr="00834740" w:rsidRDefault="00046A3C" w:rsidP="004C2EC5">
            <w:pPr>
              <w:spacing w:after="0" w:line="240" w:lineRule="auto"/>
              <w:rPr>
                <w:rFonts w:ascii="Times New Roman" w:eastAsia="Times New Roman" w:hAnsi="Times New Roman" w:cs="Times New Roman"/>
                <w:sz w:val="24"/>
                <w:szCs w:val="24"/>
                <w:lang w:eastAsia="lv-LV"/>
              </w:rPr>
            </w:pPr>
            <w:r w:rsidRPr="008C5A53">
              <w:rPr>
                <w:rFonts w:ascii="Times New Roman" w:eastAsia="Times New Roman" w:hAnsi="Times New Roman" w:cs="Times New Roman"/>
                <w:iCs/>
                <w:sz w:val="24"/>
                <w:szCs w:val="24"/>
                <w:lang w:eastAsia="lv-LV"/>
              </w:rPr>
              <w:t>Ministru kabineta noteikumu projekts ,,Grozījumi Ministru kabineta 2020.gada 19.marta noteikumos Nr.149 “Noteikumi par apgrozāmo līdzekļu aizdevumiem saimnieciskās darbības veicējiem, kuru darbību ietekmējusi Covid-19 izplatība””</w:t>
            </w:r>
          </w:p>
        </w:tc>
      </w:tr>
      <w:tr w:rsidR="00834740" w:rsidRPr="00134DFC" w14:paraId="376C62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A2504FF"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93D6D19"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152494C7" w14:textId="7A2C407B" w:rsidR="00834740" w:rsidRPr="00941845" w:rsidRDefault="00941845" w:rsidP="00941845">
            <w:pPr>
              <w:spacing w:after="0" w:line="240" w:lineRule="auto"/>
              <w:rPr>
                <w:rFonts w:ascii="Times New Roman" w:eastAsia="Times New Roman" w:hAnsi="Times New Roman" w:cs="Times New Roman"/>
                <w:iCs/>
                <w:sz w:val="24"/>
                <w:szCs w:val="24"/>
                <w:lang w:eastAsia="lv-LV"/>
              </w:rPr>
            </w:pPr>
            <w:r w:rsidRPr="00941845">
              <w:rPr>
                <w:rFonts w:ascii="Times New Roman" w:eastAsia="Times New Roman" w:hAnsi="Times New Roman" w:cs="Times New Roman"/>
                <w:iCs/>
                <w:sz w:val="24"/>
                <w:szCs w:val="24"/>
                <w:lang w:eastAsia="lv-LV"/>
              </w:rPr>
              <w:t>Budžeta un finanšu politikas jomas ārvalstu finanšu instrumentu apguves nozares Eiropas Savienības fondu un citu ārvalstu finanšu instrumentu apakšnozare.</w:t>
            </w:r>
          </w:p>
        </w:tc>
      </w:tr>
      <w:tr w:rsidR="00834740" w:rsidRPr="00134DFC" w14:paraId="23C2F16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414112C"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20E3A725"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588FE7F8" w14:textId="5C15EA2C" w:rsidR="00834740" w:rsidRPr="0029467B" w:rsidRDefault="00834740" w:rsidP="001B6839">
            <w:pPr>
              <w:spacing w:after="0" w:line="240" w:lineRule="auto"/>
              <w:jc w:val="both"/>
              <w:rPr>
                <w:rFonts w:ascii="Times New Roman" w:eastAsia="Times New Roman" w:hAnsi="Times New Roman" w:cs="Times New Roman"/>
                <w:sz w:val="24"/>
                <w:szCs w:val="24"/>
                <w:lang w:eastAsia="lv-LV"/>
              </w:rPr>
            </w:pPr>
            <w:r w:rsidRPr="0029467B">
              <w:rPr>
                <w:rFonts w:ascii="Times New Roman" w:eastAsia="Times New Roman" w:hAnsi="Times New Roman" w:cs="Times New Roman"/>
                <w:sz w:val="24"/>
                <w:szCs w:val="24"/>
                <w:lang w:eastAsia="lv-LV"/>
              </w:rPr>
              <w:t xml:space="preserve">Tiesiskais regulējums ir adresēts </w:t>
            </w:r>
            <w:r w:rsidR="00046A3C">
              <w:rPr>
                <w:rFonts w:ascii="Times New Roman" w:eastAsia="Times New Roman" w:hAnsi="Times New Roman" w:cs="Times New Roman"/>
                <w:sz w:val="24"/>
                <w:szCs w:val="24"/>
                <w:lang w:eastAsia="lv-LV"/>
              </w:rPr>
              <w:t xml:space="preserve">saimnieciskās darbības veicējiem </w:t>
            </w:r>
            <w:r w:rsidR="00046A3C" w:rsidRPr="00046A3C">
              <w:rPr>
                <w:rFonts w:ascii="Times New Roman" w:eastAsia="Times New Roman" w:hAnsi="Times New Roman" w:cs="Times New Roman"/>
                <w:sz w:val="24"/>
                <w:szCs w:val="24"/>
                <w:lang w:eastAsia="lv-LV"/>
              </w:rPr>
              <w:t>apgrozāmo līdzekļu finansēšanai, ja saimnieciskās darbības veicējs ir ekonomiski dzīvotspējīgs un apgrozāmo līdzekļu aizdevums ir nepieciešams, lai mazinātu Covid-19 ietekmi uz tā saimniecisko darbību.</w:t>
            </w:r>
          </w:p>
        </w:tc>
      </w:tr>
      <w:tr w:rsidR="00834740" w:rsidRPr="00134DFC" w14:paraId="60D497D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8B3F43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7AAD3FEA" w14:textId="77777777" w:rsidR="00834740" w:rsidRPr="0072257B" w:rsidRDefault="00834740" w:rsidP="00834740">
            <w:pPr>
              <w:spacing w:after="0" w:line="240" w:lineRule="auto"/>
              <w:rPr>
                <w:rFonts w:ascii="Times New Roman" w:eastAsia="Calibri" w:hAnsi="Times New Roman" w:cs="Times New Roman"/>
                <w:sz w:val="24"/>
                <w:szCs w:val="24"/>
                <w:lang w:eastAsia="lv-LV"/>
              </w:rPr>
            </w:pPr>
            <w:r w:rsidRPr="0072257B">
              <w:rPr>
                <w:rFonts w:ascii="Times New Roman" w:eastAsia="Calibri"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0DD248A3" w14:textId="77777777" w:rsidR="00941845" w:rsidRPr="00F2075F" w:rsidRDefault="00941845" w:rsidP="00941845">
            <w:pPr>
              <w:spacing w:after="0" w:line="240" w:lineRule="auto"/>
              <w:jc w:val="both"/>
              <w:rPr>
                <w:rFonts w:ascii="Times New Roman" w:hAnsi="Times New Roman"/>
                <w:sz w:val="24"/>
                <w:szCs w:val="24"/>
              </w:rPr>
            </w:pPr>
            <w:r w:rsidRPr="00F2075F">
              <w:rPr>
                <w:rFonts w:ascii="Times New Roman" w:hAnsi="Times New Roman"/>
                <w:sz w:val="24"/>
                <w:szCs w:val="24"/>
              </w:rPr>
              <w:t>MK Noteikumu projekta mērķis ir turpināt sniegt atbalstu komersantiem, kuriem ir pagaidu grūtības, jo to darbību uz pārejošu laika posmu ir negatīvi ietekmējusi Covid-19 vīrusa izplatība, ņemot vērā Eiropas Komisijas 2021.gada 28.janvārī pieņemto lēmumu Pagaidu regulējumā pagarināt izstrādāto atbalsta programmu pieejamību, Covid-19 izplatības otro vilni un ieilgušo dīkstāves situāciju komercdarbībā.</w:t>
            </w:r>
          </w:p>
          <w:p w14:paraId="455D2EB4" w14:textId="2EF2A15A" w:rsidR="00941845" w:rsidRDefault="00941845" w:rsidP="00941845">
            <w:pPr>
              <w:spacing w:line="256" w:lineRule="auto"/>
              <w:jc w:val="both"/>
              <w:rPr>
                <w:rFonts w:ascii="Times New Roman" w:hAnsi="Times New Roman"/>
                <w:sz w:val="24"/>
                <w:szCs w:val="24"/>
              </w:rPr>
            </w:pPr>
            <w:r w:rsidRPr="00941845">
              <w:rPr>
                <w:rFonts w:ascii="Times New Roman" w:hAnsi="Times New Roman"/>
                <w:sz w:val="24"/>
                <w:szCs w:val="24"/>
              </w:rPr>
              <w:t>Ar šo MK Noteikumu projektu Ekonomikas ministrija ierosina veikt šādus grozījumus Ministru kabineta 2020.gada 19.marta noteikumos Nr.149 “Noteikumi par apgrozāmo līdzekļu aizdevumiem saimnieciskās darbības veicējiem, kuru darbību ietekmējusi Covid-19 izplatība”</w:t>
            </w:r>
            <w:r>
              <w:rPr>
                <w:rFonts w:ascii="Times New Roman" w:hAnsi="Times New Roman"/>
                <w:sz w:val="24"/>
                <w:szCs w:val="24"/>
              </w:rPr>
              <w:t>:</w:t>
            </w:r>
          </w:p>
          <w:p w14:paraId="78780494" w14:textId="77777777" w:rsidR="00941845" w:rsidRPr="00F2075F" w:rsidRDefault="00941845" w:rsidP="00941845">
            <w:pPr>
              <w:pStyle w:val="ListParagraph"/>
              <w:numPr>
                <w:ilvl w:val="0"/>
                <w:numId w:val="9"/>
              </w:numPr>
              <w:jc w:val="both"/>
              <w:rPr>
                <w:color w:val="000000" w:themeColor="text1"/>
                <w:sz w:val="24"/>
                <w:szCs w:val="24"/>
              </w:rPr>
            </w:pPr>
            <w:r w:rsidRPr="00F2075F">
              <w:rPr>
                <w:color w:val="000000" w:themeColor="text1"/>
                <w:sz w:val="24"/>
                <w:szCs w:val="24"/>
              </w:rPr>
              <w:t xml:space="preserve">Ņemot vērā arvien pieaugošu Covid-19 izplatību un tās radīto negatīvo ietekmi uz komersantu saimniecisko darbību, tāpat ņemot vērā grozījumus  Pagaidu regulējumā, kas paredz tā darbības termiņa pagarinājumu līdz 2021.gada 31.decembrim, Ekonomikas ministrija ierosina grozīt  MK Noteikumu Nr.149 35. punktu un 36.1.apakšpunktu, pagarinot termiņu līdz Pagaidu regulējuma darbības termiņa beigām, nenosakot precīzu datumu, lai neradītu birokrātisku slogu normatīvo aktu sagatavošanā. </w:t>
            </w:r>
          </w:p>
          <w:p w14:paraId="2F548BF1" w14:textId="45D103CC" w:rsidR="00941845" w:rsidRPr="00F2075F" w:rsidRDefault="00941845" w:rsidP="00941845">
            <w:pPr>
              <w:pStyle w:val="ListParagraph"/>
              <w:numPr>
                <w:ilvl w:val="0"/>
                <w:numId w:val="9"/>
              </w:numPr>
              <w:jc w:val="both"/>
              <w:rPr>
                <w:color w:val="000000" w:themeColor="text1"/>
                <w:sz w:val="24"/>
                <w:szCs w:val="24"/>
              </w:rPr>
            </w:pPr>
            <w:r w:rsidRPr="00F2075F">
              <w:rPr>
                <w:color w:val="000000" w:themeColor="text1"/>
                <w:sz w:val="24"/>
                <w:szCs w:val="24"/>
              </w:rPr>
              <w:t xml:space="preserve">Lai dotu iespēju saimnieciskās darbības veicējiem nodrošināt apgrozāmos līdzekļus saimnieciskās darbības turpināšanai un Covid-19 izraisītās krīzes pārvarēšanai, kas šobrīd ir ieilgusi, ierosinām palielināt kopējo atbalsta summu saimnieciskās darbības veicējam un ar to saistīto personu grupai no 1 000 000 EUR līdz 1 500 000 EUR, attiecīgi grozot  MK Noteikumu Nr.149 9.punktu.  </w:t>
            </w:r>
          </w:p>
          <w:p w14:paraId="59895EDC" w14:textId="06EDFDF5" w:rsidR="00941845" w:rsidRPr="00F2075F" w:rsidRDefault="00941845" w:rsidP="00941845">
            <w:pPr>
              <w:pStyle w:val="ListParagraph"/>
              <w:numPr>
                <w:ilvl w:val="0"/>
                <w:numId w:val="9"/>
              </w:numPr>
              <w:jc w:val="both"/>
              <w:rPr>
                <w:sz w:val="24"/>
                <w:szCs w:val="24"/>
              </w:rPr>
            </w:pPr>
            <w:r w:rsidRPr="00F2075F">
              <w:rPr>
                <w:sz w:val="24"/>
                <w:szCs w:val="24"/>
              </w:rPr>
              <w:lastRenderedPageBreak/>
              <w:t xml:space="preserve">Programmas ietvaros aizdevumi pieejami kopš 2020.gada marta. Lai atbalstītu uzņēmumus un nenoslogotu to naudas plūsmu situācijā, kad Covid-19 izplatības sekas negatīvi ietekmējušas uzņēmumu saimniecisko darbību vai finanšu stāvokli, tika paredzēts aizdevuma atmaksas uzsākšanu atlikt līdz 18 mēnešiem (pirms 2020.gada 17.decembra Ministru kabineta noteikumu Nr.823 grozījumiem līdz 12 mēnešiem). </w:t>
            </w:r>
          </w:p>
          <w:p w14:paraId="332C4BE3" w14:textId="536812A3" w:rsidR="00941845" w:rsidRPr="00850C72" w:rsidRDefault="00941845" w:rsidP="00941845">
            <w:pPr>
              <w:pStyle w:val="ListParagraph"/>
              <w:ind w:left="360"/>
              <w:jc w:val="both"/>
              <w:rPr>
                <w:sz w:val="24"/>
                <w:szCs w:val="24"/>
              </w:rPr>
            </w:pPr>
            <w:r w:rsidRPr="00F2075F">
              <w:rPr>
                <w:sz w:val="24"/>
                <w:szCs w:val="24"/>
              </w:rPr>
              <w:t xml:space="preserve">Ņemot vērā  </w:t>
            </w:r>
            <w:r>
              <w:rPr>
                <w:sz w:val="24"/>
                <w:szCs w:val="24"/>
              </w:rPr>
              <w:t>to, ka</w:t>
            </w:r>
            <w:r w:rsidRPr="00F2075F">
              <w:rPr>
                <w:sz w:val="24"/>
                <w:szCs w:val="24"/>
              </w:rPr>
              <w:t xml:space="preserve"> joprojām pastāvošos ierobežojumus </w:t>
            </w:r>
            <w:r w:rsidRPr="00850C72">
              <w:rPr>
                <w:sz w:val="24"/>
                <w:szCs w:val="24"/>
              </w:rPr>
              <w:t>komersant</w:t>
            </w:r>
            <w:r w:rsidRPr="00F2075F">
              <w:rPr>
                <w:sz w:val="24"/>
                <w:szCs w:val="24"/>
              </w:rPr>
              <w:t>iem veikt</w:t>
            </w:r>
            <w:r w:rsidRPr="00850C72">
              <w:rPr>
                <w:sz w:val="24"/>
                <w:szCs w:val="24"/>
              </w:rPr>
              <w:t xml:space="preserve"> saimniecisko darbību, lai uzņēmum</w:t>
            </w:r>
            <w:r w:rsidRPr="00F2075F">
              <w:rPr>
                <w:sz w:val="24"/>
                <w:szCs w:val="24"/>
              </w:rPr>
              <w:t>iem</w:t>
            </w:r>
            <w:r w:rsidRPr="00850C72">
              <w:rPr>
                <w:sz w:val="24"/>
                <w:szCs w:val="24"/>
              </w:rPr>
              <w:t xml:space="preserve"> būtu iespēja</w:t>
            </w:r>
            <w:r w:rsidRPr="00F2075F">
              <w:rPr>
                <w:sz w:val="24"/>
                <w:szCs w:val="24"/>
              </w:rPr>
              <w:t xml:space="preserve"> </w:t>
            </w:r>
            <w:r w:rsidRPr="00850C72">
              <w:rPr>
                <w:sz w:val="24"/>
                <w:szCs w:val="24"/>
              </w:rPr>
              <w:t xml:space="preserve">atgūties </w:t>
            </w:r>
            <w:r w:rsidRPr="00F2075F">
              <w:rPr>
                <w:sz w:val="24"/>
                <w:szCs w:val="24"/>
              </w:rPr>
              <w:t>no Covid-19 izplatības izraisītās krīzes un pārmērīgi neapgrūtin</w:t>
            </w:r>
            <w:r>
              <w:rPr>
                <w:sz w:val="24"/>
                <w:szCs w:val="24"/>
              </w:rPr>
              <w:t>ātu</w:t>
            </w:r>
            <w:r w:rsidRPr="00F2075F">
              <w:rPr>
                <w:sz w:val="24"/>
                <w:szCs w:val="24"/>
              </w:rPr>
              <w:t xml:space="preserve"> to</w:t>
            </w:r>
            <w:r w:rsidRPr="00850C72">
              <w:rPr>
                <w:sz w:val="24"/>
                <w:szCs w:val="24"/>
              </w:rPr>
              <w:t xml:space="preserve"> naudas plūsmu un </w:t>
            </w:r>
            <w:r>
              <w:rPr>
                <w:sz w:val="24"/>
                <w:szCs w:val="24"/>
              </w:rPr>
              <w:t xml:space="preserve">nodrošinātu </w:t>
            </w:r>
            <w:r w:rsidRPr="00F2075F">
              <w:rPr>
                <w:sz w:val="24"/>
                <w:szCs w:val="24"/>
              </w:rPr>
              <w:t>samērīg</w:t>
            </w:r>
            <w:r>
              <w:rPr>
                <w:sz w:val="24"/>
                <w:szCs w:val="24"/>
              </w:rPr>
              <w:t>as</w:t>
            </w:r>
            <w:r w:rsidRPr="00F2075F">
              <w:rPr>
                <w:sz w:val="24"/>
                <w:szCs w:val="24"/>
              </w:rPr>
              <w:t xml:space="preserve"> saistību segšanas iespējas, Ekonomikas ministrija ierosina grozīt MK Noteikumu Nr.149 10., 11. un 17.punktu,</w:t>
            </w:r>
            <w:r w:rsidRPr="00850C72">
              <w:rPr>
                <w:sz w:val="24"/>
                <w:szCs w:val="24"/>
              </w:rPr>
              <w:t xml:space="preserve"> veicot šādas izmaiņas: </w:t>
            </w:r>
          </w:p>
          <w:p w14:paraId="45680879" w14:textId="77777777" w:rsidR="00941845" w:rsidRPr="00F2075F" w:rsidRDefault="00941845" w:rsidP="00941845">
            <w:pPr>
              <w:pStyle w:val="ListParagraph"/>
              <w:numPr>
                <w:ilvl w:val="0"/>
                <w:numId w:val="8"/>
              </w:numPr>
              <w:spacing w:before="120"/>
              <w:ind w:left="-12"/>
              <w:contextualSpacing w:val="0"/>
              <w:jc w:val="both"/>
              <w:rPr>
                <w:sz w:val="24"/>
                <w:szCs w:val="24"/>
              </w:rPr>
            </w:pPr>
            <w:r w:rsidRPr="00F2075F">
              <w:rPr>
                <w:sz w:val="24"/>
                <w:szCs w:val="24"/>
              </w:rPr>
              <w:t>- maksimālo pamatsummas atmaksas uzsākšanas termiņu pagarināt no 18 līdz 24 mēnešiem;</w:t>
            </w:r>
          </w:p>
          <w:p w14:paraId="4319EEF6" w14:textId="77777777" w:rsidR="00941845" w:rsidRPr="00F2075F" w:rsidRDefault="00941845" w:rsidP="00941845">
            <w:pPr>
              <w:pStyle w:val="ListParagraph"/>
              <w:numPr>
                <w:ilvl w:val="0"/>
                <w:numId w:val="8"/>
              </w:numPr>
              <w:spacing w:before="120"/>
              <w:ind w:left="-12"/>
              <w:contextualSpacing w:val="0"/>
              <w:jc w:val="both"/>
              <w:rPr>
                <w:color w:val="000000" w:themeColor="text1"/>
                <w:sz w:val="24"/>
                <w:szCs w:val="24"/>
              </w:rPr>
            </w:pPr>
            <w:r w:rsidRPr="00F2075F">
              <w:rPr>
                <w:sz w:val="24"/>
                <w:szCs w:val="24"/>
              </w:rPr>
              <w:t xml:space="preserve">- aizdevuma atmaksas termiņu pagarināt no 3 uz 4 </w:t>
            </w:r>
            <w:r w:rsidRPr="00F2075F">
              <w:rPr>
                <w:color w:val="000000" w:themeColor="text1"/>
                <w:sz w:val="24"/>
                <w:szCs w:val="24"/>
              </w:rPr>
              <w:t>gadiem;</w:t>
            </w:r>
          </w:p>
          <w:p w14:paraId="54F12783" w14:textId="41ADA60A" w:rsidR="00941845" w:rsidRPr="00F2075F" w:rsidRDefault="00941845" w:rsidP="00941845">
            <w:pPr>
              <w:pStyle w:val="ListParagraph"/>
              <w:numPr>
                <w:ilvl w:val="0"/>
                <w:numId w:val="8"/>
              </w:numPr>
              <w:spacing w:before="120"/>
              <w:ind w:left="-12"/>
              <w:contextualSpacing w:val="0"/>
              <w:jc w:val="both"/>
              <w:rPr>
                <w:color w:val="000000" w:themeColor="text1"/>
                <w:sz w:val="24"/>
                <w:szCs w:val="24"/>
              </w:rPr>
            </w:pPr>
            <w:r w:rsidRPr="00F2075F">
              <w:rPr>
                <w:color w:val="000000" w:themeColor="text1"/>
                <w:sz w:val="24"/>
                <w:szCs w:val="24"/>
              </w:rPr>
              <w:t xml:space="preserve">– restrukturizējot aizdevumu, aizdevuma termiņu pagarināt nevis līdz pieciem gadiem kā tas ir šobrīd, bet līdz sešiem gadiem, kas ir noteikts maksimālais termiņš </w:t>
            </w:r>
            <w:r w:rsidRPr="00F2075F">
              <w:rPr>
                <w:iCs/>
                <w:sz w:val="24"/>
                <w:szCs w:val="24"/>
              </w:rPr>
              <w:t>Pagaidu regulējumā</w:t>
            </w:r>
            <w:r w:rsidRPr="00F2075F">
              <w:rPr>
                <w:color w:val="000000" w:themeColor="text1"/>
                <w:sz w:val="24"/>
                <w:szCs w:val="24"/>
              </w:rPr>
              <w:t>.</w:t>
            </w:r>
          </w:p>
          <w:p w14:paraId="4285A5C1" w14:textId="31002CA7" w:rsidR="00941845" w:rsidRPr="00F2075F" w:rsidRDefault="00941845" w:rsidP="00941845">
            <w:pPr>
              <w:pStyle w:val="ListParagraph"/>
              <w:numPr>
                <w:ilvl w:val="0"/>
                <w:numId w:val="8"/>
              </w:numPr>
              <w:spacing w:before="120"/>
              <w:ind w:left="-12"/>
              <w:contextualSpacing w:val="0"/>
              <w:jc w:val="both"/>
              <w:rPr>
                <w:sz w:val="24"/>
                <w:szCs w:val="24"/>
              </w:rPr>
            </w:pPr>
          </w:p>
          <w:p w14:paraId="1C34BCCD" w14:textId="7EC4B903" w:rsidR="00941845" w:rsidRPr="00941845" w:rsidRDefault="00941845" w:rsidP="00941845">
            <w:pPr>
              <w:pStyle w:val="ListParagraph"/>
              <w:numPr>
                <w:ilvl w:val="0"/>
                <w:numId w:val="9"/>
              </w:numPr>
              <w:spacing w:before="120"/>
              <w:jc w:val="both"/>
              <w:rPr>
                <w:color w:val="000000" w:themeColor="text1"/>
                <w:sz w:val="24"/>
                <w:szCs w:val="24"/>
              </w:rPr>
            </w:pPr>
            <w:r w:rsidRPr="00941845">
              <w:rPr>
                <w:color w:val="000000" w:themeColor="text1"/>
                <w:sz w:val="24"/>
                <w:szCs w:val="24"/>
              </w:rPr>
              <w:t>MK noteikumi Nr.149 tiek papildināti ar 21.</w:t>
            </w:r>
            <w:r w:rsidRPr="00941845">
              <w:rPr>
                <w:color w:val="000000" w:themeColor="text1"/>
                <w:sz w:val="24"/>
                <w:szCs w:val="24"/>
                <w:vertAlign w:val="superscript"/>
              </w:rPr>
              <w:t>2</w:t>
            </w:r>
            <w:r w:rsidRPr="00941845">
              <w:rPr>
                <w:color w:val="000000" w:themeColor="text1"/>
                <w:sz w:val="24"/>
                <w:szCs w:val="24"/>
              </w:rPr>
              <w:t xml:space="preserve"> punktu, kurā noteikts, ka Saimnieciskās darbības veicējam saskaņā ar Valsts ieņēmumu dienesta administrēto nodokļu (nodevu) parādnieku datubāzē pieejamo informāciju nav nodokļu vai nodevu parādi, tai skaitā valsts sociālās apdrošināšanas obligāto iemaksu parāds, kas kopsummā pārsniedz 1000 euro un tam nav piešķirts samaksas termiņa pagarinājums, nav noslēgts vienošanās līgums vai Valsts ieņēmumu dienests nav pieņēmis lēmumu par nokavēto nodokļu maksājumu labprātīgu izpildi. Altum šo nosacījumu pārbauda līdz aizdevuma izsniegšanas uzsākšanai. </w:t>
            </w:r>
          </w:p>
          <w:p w14:paraId="2E3BB63A" w14:textId="01AAA7DA" w:rsidR="00941845" w:rsidRPr="00F2075F" w:rsidRDefault="00941845" w:rsidP="00941845">
            <w:pPr>
              <w:pStyle w:val="ListParagraph"/>
              <w:numPr>
                <w:ilvl w:val="0"/>
                <w:numId w:val="9"/>
              </w:numPr>
              <w:spacing w:before="120"/>
              <w:ind w:left="-12"/>
              <w:contextualSpacing w:val="0"/>
              <w:jc w:val="both"/>
              <w:rPr>
                <w:color w:val="000000" w:themeColor="text1"/>
                <w:sz w:val="24"/>
                <w:szCs w:val="24"/>
              </w:rPr>
            </w:pPr>
          </w:p>
          <w:p w14:paraId="43CA99EC" w14:textId="3D43500A" w:rsidR="00941845" w:rsidRPr="00941845" w:rsidRDefault="00941845" w:rsidP="00941845">
            <w:pPr>
              <w:pStyle w:val="ListParagraph"/>
              <w:numPr>
                <w:ilvl w:val="0"/>
                <w:numId w:val="8"/>
              </w:numPr>
              <w:spacing w:before="120"/>
              <w:jc w:val="both"/>
              <w:rPr>
                <w:color w:val="000000" w:themeColor="text1"/>
                <w:sz w:val="24"/>
                <w:szCs w:val="24"/>
              </w:rPr>
            </w:pPr>
            <w:r w:rsidRPr="00941845">
              <w:rPr>
                <w:color w:val="000000" w:themeColor="text1"/>
                <w:sz w:val="24"/>
                <w:szCs w:val="24"/>
              </w:rPr>
              <w:t>Šobrīd MK noteikumu Nr.149 33.punktā ir noteikts, ka Altum nodrošina informācijas publicēšanu atbilstoši Komisijas regulas Nr. </w:t>
            </w:r>
            <w:hyperlink r:id="rId8" w:tgtFrame="_blank" w:history="1">
              <w:r w:rsidRPr="00941845">
                <w:rPr>
                  <w:color w:val="000000" w:themeColor="text1"/>
                  <w:sz w:val="24"/>
                  <w:szCs w:val="24"/>
                </w:rPr>
                <w:t>651/2014</w:t>
              </w:r>
            </w:hyperlink>
            <w:r w:rsidRPr="00941845">
              <w:rPr>
                <w:color w:val="000000" w:themeColor="text1"/>
                <w:sz w:val="24"/>
                <w:szCs w:val="24"/>
              </w:rPr>
              <w:t> 9. panta 1. punkta "c" apakšpunktā un 4. punktā noteiktajām publicitātes pasākumu prasībām, kas nozīmē to, ka tiek publicēta informācija par aizdevumiem, kuru summa pārsniedz 500 000 euro. Lai nodrošinātu caurskatāmu, aktuālu un pilnīgu sabiedrībai pieejamu informāciju par valsts budžeta līdzekļu izlietojumu atbalsta pasākumiem Covid-19 seku mazināšanai un faktiski pieejamo līdzekļu atlikumu, tiek noteikta prasība, ka Altum publicē informāciju par visiem aizdevumiem, par kuru piešķiršanu noslēgti līgumi  MK noteikumu Nr.149 ietvaros.</w:t>
            </w:r>
          </w:p>
          <w:p w14:paraId="3177ED3A" w14:textId="15B37672" w:rsidR="00C05A9A" w:rsidRPr="0072257B" w:rsidRDefault="00C05A9A" w:rsidP="00941845">
            <w:pPr>
              <w:spacing w:after="120"/>
              <w:jc w:val="both"/>
            </w:pPr>
          </w:p>
        </w:tc>
      </w:tr>
      <w:tr w:rsidR="00834740" w:rsidRPr="00134DFC" w14:paraId="5A596C83"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D22823"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575AAB6B"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C6F0681" w14:textId="13FD1C7C"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Pēc iesniegto rakstveida viedokļu izvērtēšanas Ekonomikas ministrija Ministru kabineta noteikumu projektu </w:t>
            </w:r>
            <w:r w:rsidR="00941845">
              <w:rPr>
                <w:rFonts w:ascii="Times New Roman" w:eastAsia="Times New Roman" w:hAnsi="Times New Roman" w:cs="Times New Roman"/>
                <w:sz w:val="24"/>
                <w:szCs w:val="24"/>
                <w:lang w:eastAsia="lv-LV"/>
              </w:rPr>
              <w:t xml:space="preserve">steidzamības kārtā </w:t>
            </w:r>
            <w:r w:rsidRPr="00C0404B">
              <w:rPr>
                <w:rFonts w:ascii="Times New Roman" w:eastAsia="Times New Roman" w:hAnsi="Times New Roman" w:cs="Times New Roman"/>
                <w:sz w:val="24"/>
                <w:szCs w:val="24"/>
                <w:lang w:eastAsia="lv-LV"/>
              </w:rPr>
              <w:t xml:space="preserve">iesniegs Valsts kancelejā </w:t>
            </w:r>
            <w:r w:rsidR="00941845">
              <w:rPr>
                <w:rFonts w:ascii="Times New Roman" w:eastAsia="Times New Roman" w:hAnsi="Times New Roman" w:cs="Times New Roman"/>
                <w:sz w:val="24"/>
                <w:szCs w:val="24"/>
                <w:lang w:eastAsia="lv-LV"/>
              </w:rPr>
              <w:t>izskatīšanai Ministru kabineta sēdē.</w:t>
            </w:r>
          </w:p>
        </w:tc>
      </w:tr>
      <w:tr w:rsidR="00834740" w:rsidRPr="00134DFC" w14:paraId="25837628" w14:textId="77777777" w:rsidTr="003365A1">
        <w:trPr>
          <w:trHeight w:val="2492"/>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3A4BBC7"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7.</w:t>
            </w:r>
          </w:p>
        </w:tc>
        <w:tc>
          <w:tcPr>
            <w:tcW w:w="1214" w:type="pct"/>
            <w:tcBorders>
              <w:top w:val="outset" w:sz="6" w:space="0" w:color="auto"/>
              <w:left w:val="outset" w:sz="6" w:space="0" w:color="auto"/>
              <w:bottom w:val="outset" w:sz="6" w:space="0" w:color="auto"/>
              <w:right w:val="outset" w:sz="6" w:space="0" w:color="auto"/>
            </w:tcBorders>
            <w:hideMark/>
          </w:tcPr>
          <w:p w14:paraId="51C4812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tcPr>
          <w:p w14:paraId="7A9AC5E5" w14:textId="7E8D1E93" w:rsidR="00834740" w:rsidRDefault="00046A3C" w:rsidP="005F2948">
            <w:pPr>
              <w:spacing w:after="0" w:line="240" w:lineRule="auto"/>
              <w:jc w:val="both"/>
              <w:rPr>
                <w:rFonts w:ascii="Times New Roman" w:eastAsia="Times New Roman" w:hAnsi="Times New Roman" w:cs="Times New Roman"/>
                <w:sz w:val="24"/>
                <w:szCs w:val="24"/>
                <w:lang w:eastAsia="lv-LV"/>
              </w:rPr>
            </w:pPr>
            <w:r w:rsidRPr="008C5A53">
              <w:rPr>
                <w:rFonts w:ascii="Times New Roman" w:eastAsia="Times New Roman" w:hAnsi="Times New Roman" w:cs="Times New Roman"/>
                <w:iCs/>
                <w:sz w:val="24"/>
                <w:szCs w:val="24"/>
                <w:lang w:eastAsia="lv-LV"/>
              </w:rPr>
              <w:t>Grozījumi Ministru kabineta 2020.gada 19.marta noteikumos Nr.149 “Noteikumi par apgrozāmo līdzekļu aizdevumiem saimnieciskās darbības veicējiem, kuru darbību ietekmējusi Covid-19 izplatība”</w:t>
            </w:r>
            <w:r>
              <w:rPr>
                <w:rFonts w:ascii="Times New Roman" w:eastAsia="Times New Roman" w:hAnsi="Times New Roman" w:cs="Times New Roman"/>
                <w:iCs/>
                <w:sz w:val="24"/>
                <w:szCs w:val="24"/>
                <w:lang w:eastAsia="lv-LV"/>
              </w:rPr>
              <w:t xml:space="preserve"> </w:t>
            </w:r>
            <w:r w:rsidR="00B54CDD">
              <w:rPr>
                <w:rFonts w:ascii="Times New Roman" w:eastAsia="Times New Roman" w:hAnsi="Times New Roman" w:cs="Times New Roman"/>
                <w:sz w:val="24"/>
                <w:szCs w:val="24"/>
                <w:lang w:eastAsia="lv-LV"/>
              </w:rPr>
              <w:t xml:space="preserve">(datne: </w:t>
            </w:r>
            <w:r w:rsidR="00941845" w:rsidRPr="00941845">
              <w:rPr>
                <w:rFonts w:ascii="Times New Roman" w:eastAsia="Times New Roman" w:hAnsi="Times New Roman" w:cs="Times New Roman"/>
                <w:sz w:val="24"/>
                <w:szCs w:val="24"/>
                <w:lang w:eastAsia="lv-LV"/>
              </w:rPr>
              <w:t>EMNot_Groz149_26032021.docx</w:t>
            </w:r>
            <w:r w:rsidR="00B54CDD">
              <w:rPr>
                <w:rFonts w:ascii="Times New Roman" w:eastAsia="Times New Roman" w:hAnsi="Times New Roman" w:cs="Times New Roman"/>
                <w:sz w:val="24"/>
                <w:szCs w:val="24"/>
                <w:lang w:eastAsia="lv-LV"/>
              </w:rPr>
              <w:t>)</w:t>
            </w:r>
          </w:p>
          <w:p w14:paraId="57F06CC5" w14:textId="77777777" w:rsidR="00046A3C" w:rsidRDefault="00046A3C" w:rsidP="005F2948">
            <w:pPr>
              <w:spacing w:after="0" w:line="240" w:lineRule="auto"/>
              <w:jc w:val="both"/>
              <w:rPr>
                <w:rFonts w:ascii="Times New Roman" w:eastAsia="Times New Roman" w:hAnsi="Times New Roman" w:cs="Times New Roman"/>
                <w:sz w:val="24"/>
                <w:szCs w:val="24"/>
                <w:lang w:eastAsia="lv-LV"/>
              </w:rPr>
            </w:pPr>
          </w:p>
          <w:p w14:paraId="04CC1D0F" w14:textId="733654CE" w:rsidR="00B54CDD" w:rsidRPr="00834740" w:rsidRDefault="005F2948" w:rsidP="005F2948">
            <w:pPr>
              <w:jc w:val="both"/>
              <w:rPr>
                <w:rFonts w:ascii="Times New Roman" w:eastAsia="Times New Roman" w:hAnsi="Times New Roman" w:cs="Times New Roman"/>
                <w:sz w:val="24"/>
                <w:szCs w:val="24"/>
                <w:lang w:eastAsia="lv-LV"/>
              </w:rPr>
            </w:pPr>
            <w:r w:rsidRPr="005F2948">
              <w:rPr>
                <w:rFonts w:ascii="Times New Roman" w:eastAsia="Times New Roman" w:hAnsi="Times New Roman" w:cs="Times New Roman"/>
                <w:sz w:val="24"/>
                <w:szCs w:val="24"/>
                <w:lang w:eastAsia="lv-LV"/>
              </w:rPr>
              <w:t>Ministru kabineta noteikumu projekta</w:t>
            </w:r>
            <w:r>
              <w:rPr>
                <w:rFonts w:ascii="Times New Roman" w:eastAsia="Times New Roman" w:hAnsi="Times New Roman" w:cs="Times New Roman"/>
                <w:sz w:val="24"/>
                <w:szCs w:val="24"/>
                <w:lang w:eastAsia="lv-LV"/>
              </w:rPr>
              <w:t xml:space="preserve"> </w:t>
            </w:r>
            <w:r w:rsidR="00462AAC">
              <w:rPr>
                <w:rFonts w:ascii="Times New Roman" w:eastAsia="Times New Roman" w:hAnsi="Times New Roman" w:cs="Times New Roman"/>
                <w:sz w:val="24"/>
                <w:szCs w:val="24"/>
                <w:lang w:eastAsia="lv-LV"/>
              </w:rPr>
              <w:t>“</w:t>
            </w:r>
            <w:r w:rsidR="004F6CB8" w:rsidRPr="008C5A53">
              <w:rPr>
                <w:rFonts w:ascii="Times New Roman" w:eastAsia="Times New Roman" w:hAnsi="Times New Roman" w:cs="Times New Roman"/>
                <w:iCs/>
                <w:sz w:val="24"/>
                <w:szCs w:val="24"/>
                <w:lang w:eastAsia="lv-LV"/>
              </w:rPr>
              <w:t>Grozījumi Ministru kabineta 2020.gada 19.marta noteikumos Nr.149 “Noteikumi par apgrozāmo līdzekļu aizdevumiem saimnieciskās darbības veicējiem, kuru darbību ietekmējusi Covid-19 izplatība””</w:t>
            </w:r>
            <w:r w:rsidR="004F6CB8">
              <w:rPr>
                <w:rFonts w:ascii="Times New Roman" w:eastAsia="Times New Roman" w:hAnsi="Times New Roman" w:cs="Times New Roman"/>
                <w:iCs/>
                <w:sz w:val="24"/>
                <w:szCs w:val="24"/>
                <w:lang w:eastAsia="lv-LV"/>
              </w:rPr>
              <w:t xml:space="preserve"> </w:t>
            </w:r>
            <w:r w:rsidRPr="005F2948">
              <w:rPr>
                <w:rFonts w:ascii="Times New Roman" w:eastAsia="Times New Roman" w:hAnsi="Times New Roman" w:cs="Times New Roman"/>
                <w:sz w:val="24"/>
                <w:szCs w:val="24"/>
                <w:lang w:eastAsia="lv-LV"/>
              </w:rPr>
              <w:t>sākotnējās ietekmes novērtējuma ziņojums (anotācija)</w:t>
            </w:r>
            <w:r>
              <w:rPr>
                <w:rFonts w:ascii="Times New Roman" w:eastAsia="Times New Roman" w:hAnsi="Times New Roman" w:cs="Times New Roman"/>
                <w:sz w:val="24"/>
                <w:szCs w:val="24"/>
                <w:lang w:eastAsia="lv-LV"/>
              </w:rPr>
              <w:t xml:space="preserve"> </w:t>
            </w:r>
            <w:r w:rsidR="00B54CDD">
              <w:rPr>
                <w:rFonts w:ascii="Times New Roman" w:eastAsia="Times New Roman" w:hAnsi="Times New Roman" w:cs="Times New Roman"/>
                <w:sz w:val="24"/>
                <w:szCs w:val="24"/>
                <w:lang w:eastAsia="lv-LV"/>
              </w:rPr>
              <w:t xml:space="preserve">(datne: </w:t>
            </w:r>
            <w:r w:rsidR="00941845" w:rsidRPr="00941845">
              <w:rPr>
                <w:rFonts w:ascii="Times New Roman" w:eastAsia="Times New Roman" w:hAnsi="Times New Roman" w:cs="Times New Roman"/>
                <w:sz w:val="24"/>
                <w:szCs w:val="24"/>
                <w:lang w:eastAsia="lv-LV"/>
              </w:rPr>
              <w:t>EMAnot_Groz149_26032021.docx</w:t>
            </w:r>
            <w:r w:rsidR="00B54CDD">
              <w:rPr>
                <w:rFonts w:ascii="Times New Roman" w:eastAsia="Times New Roman" w:hAnsi="Times New Roman" w:cs="Times New Roman"/>
                <w:sz w:val="24"/>
                <w:szCs w:val="24"/>
                <w:lang w:eastAsia="lv-LV"/>
              </w:rPr>
              <w:t>)</w:t>
            </w:r>
          </w:p>
        </w:tc>
      </w:tr>
      <w:tr w:rsidR="00834740" w:rsidRPr="00134DFC" w14:paraId="55480EC6"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F58AE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833F960"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0CF2AF9F"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Ministru kabineta noteikumu projektu Ekonomikas ministrijas tīmekļa vietnē. </w:t>
            </w:r>
          </w:p>
        </w:tc>
      </w:tr>
      <w:tr w:rsidR="00834740" w:rsidRPr="00134DFC" w14:paraId="6ABF8E0A"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86B9B9E"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633DE67F"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58C077C4" w14:textId="2895DD78"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Ministru kabineta noteikumu projektu </w:t>
            </w:r>
            <w:r w:rsidRPr="008F28A4">
              <w:rPr>
                <w:rFonts w:ascii="Times New Roman" w:eastAsia="Times New Roman" w:hAnsi="Times New Roman" w:cs="Times New Roman"/>
                <w:sz w:val="24"/>
                <w:szCs w:val="24"/>
                <w:u w:val="single"/>
                <w:lang w:eastAsia="lv-LV"/>
              </w:rPr>
              <w:t>līdz 20</w:t>
            </w:r>
            <w:r w:rsidR="0050073D">
              <w:rPr>
                <w:rFonts w:ascii="Times New Roman" w:eastAsia="Times New Roman" w:hAnsi="Times New Roman" w:cs="Times New Roman"/>
                <w:sz w:val="24"/>
                <w:szCs w:val="24"/>
                <w:u w:val="single"/>
                <w:lang w:eastAsia="lv-LV"/>
              </w:rPr>
              <w:t>2</w:t>
            </w:r>
            <w:r w:rsidR="00941845">
              <w:rPr>
                <w:rFonts w:ascii="Times New Roman" w:eastAsia="Times New Roman" w:hAnsi="Times New Roman" w:cs="Times New Roman"/>
                <w:sz w:val="24"/>
                <w:szCs w:val="24"/>
                <w:u w:val="single"/>
                <w:lang w:eastAsia="lv-LV"/>
              </w:rPr>
              <w:t>1</w:t>
            </w:r>
            <w:r w:rsidRPr="008F28A4">
              <w:rPr>
                <w:rFonts w:ascii="Times New Roman" w:eastAsia="Times New Roman" w:hAnsi="Times New Roman" w:cs="Times New Roman"/>
                <w:sz w:val="24"/>
                <w:szCs w:val="24"/>
                <w:u w:val="single"/>
                <w:lang w:eastAsia="lv-LV"/>
              </w:rPr>
              <w:t xml:space="preserve">.gada </w:t>
            </w:r>
            <w:r w:rsidR="00941845">
              <w:rPr>
                <w:rFonts w:ascii="Times New Roman" w:eastAsia="Times New Roman" w:hAnsi="Times New Roman" w:cs="Times New Roman"/>
                <w:sz w:val="24"/>
                <w:szCs w:val="24"/>
                <w:u w:val="single"/>
                <w:lang w:eastAsia="lv-LV"/>
              </w:rPr>
              <w:t>8.aprīlim</w:t>
            </w:r>
            <w:r w:rsidR="0050073D">
              <w:rPr>
                <w:rFonts w:ascii="Times New Roman" w:eastAsia="Times New Roman" w:hAnsi="Times New Roman" w:cs="Times New Roman"/>
                <w:sz w:val="24"/>
                <w:szCs w:val="24"/>
                <w:u w:val="single"/>
                <w:lang w:eastAsia="lv-LV"/>
              </w:rPr>
              <w:t>.</w:t>
            </w:r>
          </w:p>
        </w:tc>
      </w:tr>
      <w:tr w:rsidR="00834740" w:rsidRPr="00134DFC" w14:paraId="593665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B90EC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4379509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2014CE2D"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834740" w:rsidRPr="00134DFC" w14:paraId="0D27AF05" w14:textId="77777777" w:rsidTr="00A76DE6">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E927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09A5C2E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37337BA0" w14:textId="5E9EA4C7" w:rsidR="00834740" w:rsidRPr="00800FBF" w:rsidRDefault="0050073D" w:rsidP="00834740">
            <w:pPr>
              <w:spacing w:after="0" w:line="240" w:lineRule="auto"/>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Kristīne Priedīte</w:t>
            </w:r>
          </w:p>
          <w:p w14:paraId="4D1A8330" w14:textId="12B74A31" w:rsidR="00834740" w:rsidRPr="00B54CDD" w:rsidRDefault="00941845" w:rsidP="00834740">
            <w:pPr>
              <w:spacing w:after="0" w:line="240" w:lineRule="auto"/>
              <w:rPr>
                <w:rFonts w:ascii="Times New Roman" w:eastAsia="Times New Roman" w:hAnsi="Times New Roman" w:cs="Times New Roman"/>
                <w:sz w:val="24"/>
                <w:szCs w:val="24"/>
                <w:lang w:eastAsia="lv-LV"/>
              </w:rPr>
            </w:pPr>
            <w:hyperlink r:id="rId9" w:history="1">
              <w:r w:rsidR="0050073D" w:rsidRPr="00C772EC">
                <w:rPr>
                  <w:rStyle w:val="Hyperlink"/>
                  <w:rFonts w:ascii="Times New Roman" w:hAnsi="Times New Roman" w:cs="Times New Roman"/>
                  <w:sz w:val="24"/>
                  <w:szCs w:val="24"/>
                </w:rPr>
                <w:t>Kristine.Priedite@em.gov.v</w:t>
              </w:r>
            </w:hyperlink>
            <w:r w:rsidR="00834740" w:rsidRPr="00B54CDD">
              <w:rPr>
                <w:rFonts w:ascii="Times New Roman" w:hAnsi="Times New Roman" w:cs="Times New Roman"/>
                <w:sz w:val="24"/>
                <w:szCs w:val="24"/>
              </w:rPr>
              <w:t xml:space="preserve">, </w:t>
            </w:r>
            <w:r w:rsidR="0050073D">
              <w:rPr>
                <w:rFonts w:ascii="Arial" w:hAnsi="Arial" w:cs="Arial"/>
                <w:color w:val="000000"/>
                <w:sz w:val="21"/>
                <w:szCs w:val="21"/>
                <w:shd w:val="clear" w:color="auto" w:fill="FFFFFF"/>
              </w:rPr>
              <w:t>67013241</w:t>
            </w:r>
          </w:p>
        </w:tc>
      </w:tr>
    </w:tbl>
    <w:p w14:paraId="4671F97B" w14:textId="77777777" w:rsidR="00834740" w:rsidRDefault="00834740" w:rsidP="00834740">
      <w:pPr>
        <w:spacing w:after="0" w:line="240" w:lineRule="auto"/>
      </w:pPr>
    </w:p>
    <w:p w14:paraId="1D7CB309" w14:textId="77777777" w:rsidR="00834740" w:rsidRDefault="00834740" w:rsidP="00834740">
      <w:pPr>
        <w:spacing w:after="0" w:line="240" w:lineRule="auto"/>
      </w:pPr>
    </w:p>
    <w:sectPr w:rsidR="00834740"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C8B12" w14:textId="77777777" w:rsidR="00854C03" w:rsidRDefault="00854C03" w:rsidP="00834740">
      <w:pPr>
        <w:spacing w:after="0" w:line="240" w:lineRule="auto"/>
      </w:pPr>
      <w:r>
        <w:separator/>
      </w:r>
    </w:p>
  </w:endnote>
  <w:endnote w:type="continuationSeparator" w:id="0">
    <w:p w14:paraId="2FF74990" w14:textId="77777777" w:rsidR="00854C03" w:rsidRDefault="00854C03" w:rsidP="008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63DFC" w14:textId="77777777" w:rsidR="00854C03" w:rsidRDefault="00854C03" w:rsidP="00834740">
      <w:pPr>
        <w:spacing w:after="0" w:line="240" w:lineRule="auto"/>
      </w:pPr>
      <w:r>
        <w:separator/>
      </w:r>
    </w:p>
  </w:footnote>
  <w:footnote w:type="continuationSeparator" w:id="0">
    <w:p w14:paraId="1FBC1C6C" w14:textId="77777777" w:rsidR="00854C03" w:rsidRDefault="00854C03" w:rsidP="0083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2CA"/>
    <w:multiLevelType w:val="hybridMultilevel"/>
    <w:tmpl w:val="C2D85D62"/>
    <w:lvl w:ilvl="0" w:tplc="B95C937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EE0EDE"/>
    <w:multiLevelType w:val="hybridMultilevel"/>
    <w:tmpl w:val="656A333C"/>
    <w:lvl w:ilvl="0" w:tplc="B874F0E0">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A225255"/>
    <w:multiLevelType w:val="hybridMultilevel"/>
    <w:tmpl w:val="816A33B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09A3E86"/>
    <w:multiLevelType w:val="hybridMultilevel"/>
    <w:tmpl w:val="73608B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D1738D3"/>
    <w:multiLevelType w:val="hybridMultilevel"/>
    <w:tmpl w:val="50C89B3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5572881"/>
    <w:multiLevelType w:val="hybridMultilevel"/>
    <w:tmpl w:val="2CE47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D00215"/>
    <w:multiLevelType w:val="hybridMultilevel"/>
    <w:tmpl w:val="F92A5014"/>
    <w:lvl w:ilvl="0" w:tplc="EB26C6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CE54EA"/>
    <w:multiLevelType w:val="hybridMultilevel"/>
    <w:tmpl w:val="B0E82D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7CFA55D4"/>
    <w:multiLevelType w:val="multilevel"/>
    <w:tmpl w:val="B894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0"/>
    <w:rsid w:val="00046A3C"/>
    <w:rsid w:val="00065C9E"/>
    <w:rsid w:val="00072EE8"/>
    <w:rsid w:val="000A4FFB"/>
    <w:rsid w:val="00126CFC"/>
    <w:rsid w:val="001B6839"/>
    <w:rsid w:val="00231873"/>
    <w:rsid w:val="0029467B"/>
    <w:rsid w:val="002E45A8"/>
    <w:rsid w:val="0030762B"/>
    <w:rsid w:val="003365A1"/>
    <w:rsid w:val="00462AAC"/>
    <w:rsid w:val="00495F5A"/>
    <w:rsid w:val="004C0AB5"/>
    <w:rsid w:val="004C2EC5"/>
    <w:rsid w:val="004F6CB8"/>
    <w:rsid w:val="0050073D"/>
    <w:rsid w:val="005D2941"/>
    <w:rsid w:val="005F2948"/>
    <w:rsid w:val="0072257B"/>
    <w:rsid w:val="00736E63"/>
    <w:rsid w:val="007B00A3"/>
    <w:rsid w:val="00800FBF"/>
    <w:rsid w:val="00834740"/>
    <w:rsid w:val="00854C03"/>
    <w:rsid w:val="009060E0"/>
    <w:rsid w:val="00941845"/>
    <w:rsid w:val="009539FF"/>
    <w:rsid w:val="00B54CDD"/>
    <w:rsid w:val="00C05A9A"/>
    <w:rsid w:val="00D14FE7"/>
    <w:rsid w:val="00E15716"/>
    <w:rsid w:val="00E82CDD"/>
    <w:rsid w:val="00F77F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BB32"/>
  <w15:chartTrackingRefBased/>
  <w15:docId w15:val="{D0D4E65A-51EF-4CAE-B3B0-0E33D4D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740"/>
    <w:rPr>
      <w:color w:val="0000FF"/>
      <w:u w:val="single"/>
    </w:rPr>
  </w:style>
  <w:style w:type="paragraph" w:styleId="ListParagraph">
    <w:name w:val="List Paragraph"/>
    <w:aliases w:val="2,Strip,H&amp;P List Paragraph,Saraksta rindkopa,Saraksta rindkopa1,Normal bullet 2,Bullet list,Saistīto dokumentu saraksts,Syle 1,Numurets,List Paragraph11,OBC Bullet,Bullet Style,L,List Paragraph1,virsraksts3,Numbered Para 1,Dot pt,Bullet 1"/>
    <w:basedOn w:val="Normal"/>
    <w:link w:val="ListParagraphChar"/>
    <w:uiPriority w:val="34"/>
    <w:qFormat/>
    <w:rsid w:val="00834740"/>
    <w:pPr>
      <w:spacing w:after="0" w:line="240" w:lineRule="auto"/>
      <w:ind w:left="720"/>
      <w:contextualSpacing/>
    </w:pPr>
    <w:rPr>
      <w:rFonts w:ascii="Times New Roman" w:eastAsia="Times New Roman" w:hAnsi="Times New Roman" w:cs="Times New Roman"/>
      <w:lang w:eastAsia="lv-LV"/>
    </w:rPr>
  </w:style>
  <w:style w:type="paragraph" w:styleId="FootnoteText">
    <w:name w:val="footnote text"/>
    <w:basedOn w:val="Normal"/>
    <w:link w:val="FootnoteTextChar"/>
    <w:uiPriority w:val="99"/>
    <w:rsid w:val="00834740"/>
    <w:pPr>
      <w:spacing w:after="0" w:line="240" w:lineRule="auto"/>
    </w:pPr>
    <w:rPr>
      <w:rFonts w:ascii="Times New Roman" w:eastAsia="Times New Roman" w:hAnsi="Times New Roman" w:cs="Times New Roman"/>
      <w:sz w:val="20"/>
      <w:szCs w:val="20"/>
      <w:lang w:val="en-AU" w:eastAsia="x-none"/>
    </w:rPr>
  </w:style>
  <w:style w:type="character" w:customStyle="1" w:styleId="FootnoteTextChar">
    <w:name w:val="Footnote Text Char"/>
    <w:basedOn w:val="DefaultParagraphFont"/>
    <w:link w:val="FootnoteText"/>
    <w:uiPriority w:val="99"/>
    <w:rsid w:val="00834740"/>
    <w:rPr>
      <w:rFonts w:ascii="Times New Roman" w:eastAsia="Times New Roman" w:hAnsi="Times New Roman" w:cs="Times New Roman"/>
      <w:sz w:val="20"/>
      <w:szCs w:val="20"/>
      <w:lang w:val="en-AU" w:eastAsia="x-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834740"/>
    <w:rPr>
      <w:vertAlign w:val="superscript"/>
    </w:rPr>
  </w:style>
  <w:style w:type="character" w:customStyle="1" w:styleId="ListParagraphChar">
    <w:name w:val="List Paragraph Char"/>
    <w:aliases w:val="2 Char,Strip Char,H&amp;P List Paragraph Char,Saraksta rindkopa Char,Saraksta rindkopa1 Char,Normal bullet 2 Char,Bullet list Char,Saistīto dokumentu saraksts Char,Syle 1 Char,Numurets Char,List Paragraph11 Char,OBC Bullet Char,L Char"/>
    <w:link w:val="ListParagraph"/>
    <w:uiPriority w:val="34"/>
    <w:qFormat/>
    <w:rsid w:val="00834740"/>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B54CDD"/>
    <w:rPr>
      <w:color w:val="605E5C"/>
      <w:shd w:val="clear" w:color="auto" w:fill="E1DFDD"/>
    </w:rPr>
  </w:style>
  <w:style w:type="character" w:styleId="CommentReference">
    <w:name w:val="annotation reference"/>
    <w:basedOn w:val="DefaultParagraphFont"/>
    <w:uiPriority w:val="99"/>
    <w:semiHidden/>
    <w:unhideWhenUsed/>
    <w:rsid w:val="001B6839"/>
    <w:rPr>
      <w:sz w:val="16"/>
      <w:szCs w:val="16"/>
    </w:rPr>
  </w:style>
  <w:style w:type="paragraph" w:styleId="CommentText">
    <w:name w:val="annotation text"/>
    <w:basedOn w:val="Normal"/>
    <w:link w:val="CommentTextChar"/>
    <w:unhideWhenUsed/>
    <w:rsid w:val="001B6839"/>
    <w:pPr>
      <w:spacing w:line="240" w:lineRule="auto"/>
    </w:pPr>
    <w:rPr>
      <w:sz w:val="20"/>
      <w:szCs w:val="20"/>
    </w:rPr>
  </w:style>
  <w:style w:type="character" w:customStyle="1" w:styleId="CommentTextChar">
    <w:name w:val="Comment Text Char"/>
    <w:basedOn w:val="DefaultParagraphFont"/>
    <w:link w:val="CommentText"/>
    <w:rsid w:val="001B6839"/>
    <w:rPr>
      <w:sz w:val="20"/>
      <w:szCs w:val="20"/>
    </w:rPr>
  </w:style>
  <w:style w:type="paragraph" w:styleId="CommentSubject">
    <w:name w:val="annotation subject"/>
    <w:basedOn w:val="CommentText"/>
    <w:next w:val="CommentText"/>
    <w:link w:val="CommentSubjectChar"/>
    <w:uiPriority w:val="99"/>
    <w:semiHidden/>
    <w:unhideWhenUsed/>
    <w:rsid w:val="001B6839"/>
    <w:rPr>
      <w:b/>
      <w:bCs/>
    </w:rPr>
  </w:style>
  <w:style w:type="character" w:customStyle="1" w:styleId="CommentSubjectChar">
    <w:name w:val="Comment Subject Char"/>
    <w:basedOn w:val="CommentTextChar"/>
    <w:link w:val="CommentSubject"/>
    <w:uiPriority w:val="99"/>
    <w:semiHidden/>
    <w:rsid w:val="001B6839"/>
    <w:rPr>
      <w:b/>
      <w:bCs/>
      <w:sz w:val="20"/>
      <w:szCs w:val="20"/>
    </w:rPr>
  </w:style>
  <w:style w:type="paragraph" w:styleId="BalloonText">
    <w:name w:val="Balloon Text"/>
    <w:basedOn w:val="Normal"/>
    <w:link w:val="BalloonTextChar"/>
    <w:uiPriority w:val="99"/>
    <w:semiHidden/>
    <w:unhideWhenUsed/>
    <w:rsid w:val="001B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39"/>
    <w:rPr>
      <w:rFonts w:ascii="Segoe UI" w:hAnsi="Segoe UI" w:cs="Segoe UI"/>
      <w:sz w:val="18"/>
      <w:szCs w:val="18"/>
    </w:rPr>
  </w:style>
  <w:style w:type="paragraph" w:customStyle="1" w:styleId="Default">
    <w:name w:val="Default"/>
    <w:rsid w:val="00495F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EndnoteText">
    <w:name w:val="endnote text"/>
    <w:basedOn w:val="Normal"/>
    <w:link w:val="EndnoteTextChar"/>
    <w:uiPriority w:val="99"/>
    <w:semiHidden/>
    <w:unhideWhenUsed/>
    <w:rsid w:val="000A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FFB"/>
    <w:rPr>
      <w:sz w:val="20"/>
      <w:szCs w:val="20"/>
    </w:rPr>
  </w:style>
  <w:style w:type="character" w:styleId="EndnoteReference">
    <w:name w:val="endnote reference"/>
    <w:basedOn w:val="DefaultParagraphFont"/>
    <w:uiPriority w:val="99"/>
    <w:semiHidden/>
    <w:unhideWhenUsed/>
    <w:rsid w:val="000A4FFB"/>
    <w:rPr>
      <w:vertAlign w:val="superscript"/>
    </w:rPr>
  </w:style>
  <w:style w:type="character" w:customStyle="1" w:styleId="apple-converted-space">
    <w:name w:val="apple-converted-space"/>
    <w:basedOn w:val="DefaultParagraphFont"/>
    <w:rsid w:val="0094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ine.Priedite@em.go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9364-DE60-4FFB-A780-455FEA6A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4210</Words>
  <Characters>2400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Valgača</dc:creator>
  <cp:keywords/>
  <dc:description/>
  <cp:lastModifiedBy>Kristīne Priedīte</cp:lastModifiedBy>
  <cp:revision>24</cp:revision>
  <dcterms:created xsi:type="dcterms:W3CDTF">2019-06-07T08:40:00Z</dcterms:created>
  <dcterms:modified xsi:type="dcterms:W3CDTF">2021-03-26T13:38:00Z</dcterms:modified>
</cp:coreProperties>
</file>