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565E7" w14:textId="77777777" w:rsidR="00AF3FDD" w:rsidRDefault="00AF3FDD" w:rsidP="00AF3FDD">
      <w:pPr>
        <w:shd w:val="clear" w:color="auto" w:fill="FFFFFF"/>
        <w:spacing w:after="0" w:line="240" w:lineRule="auto"/>
        <w:jc w:val="center"/>
        <w:rPr>
          <w:rFonts w:ascii="Times New Roman" w:hAnsi="Times New Roman" w:cs="Times New Roman"/>
          <w:b/>
          <w:sz w:val="28"/>
          <w:szCs w:val="28"/>
        </w:rPr>
      </w:pPr>
      <w:bookmarkStart w:id="0" w:name="bkm16"/>
      <w:bookmarkStart w:id="1" w:name="b"/>
      <w:bookmarkStart w:id="2" w:name="_Hlk38539990"/>
      <w:bookmarkEnd w:id="0"/>
      <w:bookmarkEnd w:id="1"/>
    </w:p>
    <w:p w14:paraId="067311AF" w14:textId="7687CBBE" w:rsidR="00AF3FDD" w:rsidRDefault="00AF3FDD" w:rsidP="00AF3FDD">
      <w:pPr>
        <w:shd w:val="clear" w:color="auto" w:fill="FFFFFF"/>
        <w:spacing w:after="0" w:line="240" w:lineRule="auto"/>
        <w:jc w:val="center"/>
        <w:rPr>
          <w:rFonts w:ascii="Times New Roman" w:eastAsia="Times New Roman" w:hAnsi="Times New Roman" w:cs="Times New Roman"/>
          <w:b/>
          <w:sz w:val="28"/>
          <w:szCs w:val="28"/>
          <w:lang w:eastAsia="lv-LV"/>
        </w:rPr>
      </w:pPr>
      <w:r>
        <w:rPr>
          <w:rFonts w:ascii="Times New Roman" w:hAnsi="Times New Roman" w:cs="Times New Roman"/>
          <w:b/>
          <w:sz w:val="28"/>
          <w:szCs w:val="28"/>
        </w:rPr>
        <w:t xml:space="preserve">Ministru kabineta noteikumu </w:t>
      </w:r>
      <w:bookmarkStart w:id="3" w:name="_Hlk38547890"/>
      <w:r>
        <w:rPr>
          <w:rFonts w:ascii="Times New Roman" w:hAnsi="Times New Roman" w:cs="Times New Roman"/>
          <w:b/>
          <w:sz w:val="28"/>
          <w:szCs w:val="28"/>
        </w:rPr>
        <w:t>“</w:t>
      </w:r>
      <w:r>
        <w:rPr>
          <w:rFonts w:ascii="Times New Roman" w:eastAsia="Times New Roman" w:hAnsi="Times New Roman" w:cs="Times New Roman"/>
          <w:b/>
          <w:sz w:val="28"/>
          <w:szCs w:val="28"/>
          <w:lang w:eastAsia="lv-LV"/>
        </w:rPr>
        <w:t>Grozījum</w:t>
      </w:r>
      <w:r w:rsidR="006610EC">
        <w:rPr>
          <w:rFonts w:ascii="Times New Roman" w:eastAsia="Times New Roman" w:hAnsi="Times New Roman" w:cs="Times New Roman"/>
          <w:b/>
          <w:sz w:val="28"/>
          <w:szCs w:val="28"/>
          <w:lang w:eastAsia="lv-LV"/>
        </w:rPr>
        <w:t>i</w:t>
      </w:r>
      <w:r>
        <w:rPr>
          <w:rFonts w:ascii="Times New Roman" w:eastAsia="Times New Roman" w:hAnsi="Times New Roman" w:cs="Times New Roman"/>
          <w:b/>
          <w:sz w:val="28"/>
          <w:szCs w:val="28"/>
          <w:lang w:eastAsia="lv-LV"/>
        </w:rPr>
        <w:t xml:space="preserve"> </w:t>
      </w:r>
      <w:r>
        <w:rPr>
          <w:rFonts w:ascii="Times New Roman" w:eastAsia="Times New Roman" w:hAnsi="Times New Roman" w:cs="Times New Roman"/>
          <w:b/>
          <w:sz w:val="28"/>
          <w:szCs w:val="28"/>
        </w:rPr>
        <w:t xml:space="preserve">Ministru kabineta </w:t>
      </w:r>
      <w:r w:rsidR="006610EC" w:rsidRPr="006610EC">
        <w:rPr>
          <w:rFonts w:ascii="Times New Roman" w:eastAsia="Times New Roman" w:hAnsi="Times New Roman" w:cs="Times New Roman"/>
          <w:b/>
          <w:sz w:val="28"/>
          <w:szCs w:val="28"/>
        </w:rPr>
        <w:t>2001.</w:t>
      </w:r>
      <w:r w:rsidR="007E448E">
        <w:rPr>
          <w:rFonts w:ascii="Times New Roman" w:eastAsia="Times New Roman" w:hAnsi="Times New Roman" w:cs="Times New Roman"/>
          <w:b/>
          <w:sz w:val="28"/>
          <w:szCs w:val="28"/>
        </w:rPr>
        <w:t xml:space="preserve"> </w:t>
      </w:r>
      <w:r w:rsidR="006610EC" w:rsidRPr="006610EC">
        <w:rPr>
          <w:rFonts w:ascii="Times New Roman" w:eastAsia="Times New Roman" w:hAnsi="Times New Roman" w:cs="Times New Roman"/>
          <w:b/>
          <w:sz w:val="28"/>
          <w:szCs w:val="28"/>
        </w:rPr>
        <w:t>gada 28.</w:t>
      </w:r>
      <w:r w:rsidR="007E448E">
        <w:rPr>
          <w:rFonts w:ascii="Times New Roman" w:eastAsia="Times New Roman" w:hAnsi="Times New Roman" w:cs="Times New Roman"/>
          <w:b/>
          <w:sz w:val="28"/>
          <w:szCs w:val="28"/>
        </w:rPr>
        <w:t xml:space="preserve"> </w:t>
      </w:r>
      <w:r w:rsidR="006610EC" w:rsidRPr="006610EC">
        <w:rPr>
          <w:rFonts w:ascii="Times New Roman" w:eastAsia="Times New Roman" w:hAnsi="Times New Roman" w:cs="Times New Roman"/>
          <w:b/>
          <w:sz w:val="28"/>
          <w:szCs w:val="28"/>
        </w:rPr>
        <w:t>august</w:t>
      </w:r>
      <w:r w:rsidR="006610EC">
        <w:rPr>
          <w:rFonts w:ascii="Times New Roman" w:eastAsia="Times New Roman" w:hAnsi="Times New Roman" w:cs="Times New Roman"/>
          <w:b/>
          <w:sz w:val="28"/>
          <w:szCs w:val="28"/>
        </w:rPr>
        <w:t xml:space="preserve">a </w:t>
      </w:r>
      <w:r>
        <w:rPr>
          <w:rFonts w:ascii="Times New Roman" w:eastAsia="Times New Roman" w:hAnsi="Times New Roman" w:cs="Times New Roman"/>
          <w:b/>
          <w:sz w:val="28"/>
          <w:szCs w:val="28"/>
        </w:rPr>
        <w:t xml:space="preserve">noteikumos Nr. 384 </w:t>
      </w:r>
      <w:r>
        <w:rPr>
          <w:rFonts w:ascii="Times New Roman" w:hAnsi="Times New Roman" w:cs="Times New Roman"/>
          <w:b/>
          <w:sz w:val="28"/>
          <w:szCs w:val="28"/>
        </w:rPr>
        <w:t>“</w:t>
      </w:r>
      <w:r w:rsidR="006610EC" w:rsidRPr="006610EC">
        <w:rPr>
          <w:rFonts w:ascii="Times New Roman" w:eastAsia="Times New Roman" w:hAnsi="Times New Roman" w:cs="Times New Roman"/>
          <w:b/>
          <w:sz w:val="28"/>
          <w:szCs w:val="28"/>
        </w:rPr>
        <w:t>Bīstamu vielu uzglabāšanas rezervuāru tehniskās uzraudzības kārtība</w:t>
      </w:r>
      <w:r>
        <w:rPr>
          <w:rFonts w:ascii="Times New Roman" w:hAnsi="Times New Roman" w:cs="Times New Roman"/>
          <w:b/>
          <w:sz w:val="28"/>
          <w:szCs w:val="28"/>
        </w:rPr>
        <w:t>””</w:t>
      </w:r>
      <w:bookmarkEnd w:id="3"/>
      <w:r>
        <w:rPr>
          <w:rFonts w:ascii="Times New Roman" w:hAnsi="Times New Roman" w:cs="Times New Roman"/>
          <w:b/>
          <w:sz w:val="28"/>
          <w:szCs w:val="28"/>
        </w:rPr>
        <w:t xml:space="preserve"> </w:t>
      </w:r>
      <w:r w:rsidR="00752BB8">
        <w:rPr>
          <w:rFonts w:ascii="Times New Roman" w:eastAsia="Times New Roman" w:hAnsi="Times New Roman" w:cs="Times New Roman"/>
          <w:b/>
          <w:sz w:val="28"/>
          <w:szCs w:val="28"/>
          <w:lang w:eastAsia="lv-LV"/>
        </w:rPr>
        <w:t>projekta</w:t>
      </w:r>
      <w:r w:rsidR="00752BB8">
        <w:rPr>
          <w:rFonts w:ascii="Times New Roman" w:hAnsi="Times New Roman" w:cs="Times New Roman"/>
          <w:b/>
          <w:sz w:val="28"/>
          <w:szCs w:val="28"/>
        </w:rPr>
        <w:t xml:space="preserve"> </w:t>
      </w:r>
      <w:r>
        <w:rPr>
          <w:rFonts w:ascii="Times New Roman" w:eastAsia="Times New Roman" w:hAnsi="Times New Roman" w:cs="Times New Roman"/>
          <w:b/>
          <w:sz w:val="28"/>
          <w:szCs w:val="28"/>
          <w:lang w:eastAsia="lv-LV"/>
        </w:rPr>
        <w:t>sākotnējās ietekmes novērtējuma ziņojums (anotācija)</w:t>
      </w:r>
    </w:p>
    <w:p w14:paraId="077A13FC" w14:textId="77777777" w:rsidR="00AF3FDD" w:rsidRDefault="00AF3FDD" w:rsidP="00AF3FDD">
      <w:pPr>
        <w:shd w:val="clear" w:color="auto" w:fill="FFFFFF"/>
        <w:spacing w:after="0" w:line="240" w:lineRule="auto"/>
        <w:jc w:val="center"/>
        <w:rPr>
          <w:rFonts w:ascii="Times New Roman" w:eastAsia="Times New Roman" w:hAnsi="Times New Roman" w:cs="Times New Roman"/>
          <w:b/>
          <w:bCs/>
          <w:sz w:val="24"/>
          <w:szCs w:val="24"/>
          <w:lang w:eastAsia="lv-LV"/>
        </w:rPr>
      </w:pPr>
    </w:p>
    <w:tbl>
      <w:tblPr>
        <w:tblW w:w="5552"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314"/>
        <w:gridCol w:w="5891"/>
      </w:tblGrid>
      <w:tr w:rsidR="00AF3FDD" w14:paraId="265A18F0" w14:textId="77777777" w:rsidTr="00D20285">
        <w:trPr>
          <w:tblCellSpacing w:w="15" w:type="dxa"/>
        </w:trPr>
        <w:tc>
          <w:tcPr>
            <w:tcW w:w="4967" w:type="pct"/>
            <w:gridSpan w:val="2"/>
            <w:tcBorders>
              <w:top w:val="outset" w:sz="6" w:space="0" w:color="auto"/>
              <w:left w:val="outset" w:sz="6" w:space="0" w:color="auto"/>
              <w:bottom w:val="outset" w:sz="6" w:space="0" w:color="auto"/>
              <w:right w:val="outset" w:sz="6" w:space="0" w:color="auto"/>
            </w:tcBorders>
            <w:vAlign w:val="center"/>
            <w:hideMark/>
          </w:tcPr>
          <w:p w14:paraId="715D60DE" w14:textId="77777777" w:rsidR="00AF3FDD" w:rsidRDefault="00AF3FDD" w:rsidP="00E72163">
            <w:pPr>
              <w:spacing w:after="0" w:line="240" w:lineRule="auto"/>
              <w:jc w:val="center"/>
              <w:rPr>
                <w:rFonts w:ascii="Times New Roman" w:eastAsia="Times New Roman" w:hAnsi="Times New Roman" w:cs="Times New Roman"/>
                <w:b/>
                <w:bCs/>
                <w:iCs/>
                <w:sz w:val="24"/>
                <w:szCs w:val="24"/>
                <w:lang w:eastAsia="lv-LV"/>
              </w:rPr>
            </w:pPr>
            <w:r>
              <w:rPr>
                <w:rFonts w:ascii="Times New Roman" w:eastAsia="Times New Roman" w:hAnsi="Times New Roman" w:cs="Times New Roman"/>
                <w:b/>
                <w:bCs/>
                <w:iCs/>
                <w:sz w:val="24"/>
                <w:szCs w:val="24"/>
                <w:lang w:eastAsia="lv-LV"/>
              </w:rPr>
              <w:t>Tiesību akta projekta anotācijas kopsavilkums</w:t>
            </w:r>
          </w:p>
        </w:tc>
      </w:tr>
      <w:tr w:rsidR="00AF3FDD" w14:paraId="0E02739F" w14:textId="77777777" w:rsidTr="00D20285">
        <w:trPr>
          <w:tblCellSpacing w:w="15" w:type="dxa"/>
        </w:trPr>
        <w:tc>
          <w:tcPr>
            <w:tcW w:w="1781" w:type="pct"/>
            <w:tcBorders>
              <w:top w:val="outset" w:sz="6" w:space="0" w:color="auto"/>
              <w:left w:val="outset" w:sz="6" w:space="0" w:color="auto"/>
              <w:bottom w:val="outset" w:sz="6" w:space="0" w:color="auto"/>
              <w:right w:val="outset" w:sz="6" w:space="0" w:color="auto"/>
            </w:tcBorders>
            <w:hideMark/>
          </w:tcPr>
          <w:p w14:paraId="697B856E" w14:textId="77777777" w:rsidR="00AF3FDD" w:rsidRDefault="00AF3FDD" w:rsidP="00BA024E">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Mērķis, risinājums un projekta spēkā stāšanās laiks (500 zīmes bez atstarpēm)</w:t>
            </w:r>
          </w:p>
        </w:tc>
        <w:tc>
          <w:tcPr>
            <w:tcW w:w="3170" w:type="pct"/>
            <w:tcBorders>
              <w:top w:val="outset" w:sz="6" w:space="0" w:color="auto"/>
              <w:left w:val="outset" w:sz="6" w:space="0" w:color="auto"/>
              <w:bottom w:val="outset" w:sz="6" w:space="0" w:color="auto"/>
              <w:right w:val="outset" w:sz="6" w:space="0" w:color="auto"/>
            </w:tcBorders>
            <w:hideMark/>
          </w:tcPr>
          <w:p w14:paraId="42BAA96C" w14:textId="77777777" w:rsidR="00AF3FDD" w:rsidRDefault="00AF3FDD" w:rsidP="00BA024E">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Nav attiecināms.</w:t>
            </w:r>
          </w:p>
        </w:tc>
      </w:tr>
    </w:tbl>
    <w:p w14:paraId="0F1A5702" w14:textId="77777777" w:rsidR="00AF3FDD" w:rsidRDefault="00AF3FDD" w:rsidP="00AF3FD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  </w:t>
      </w:r>
    </w:p>
    <w:tbl>
      <w:tblPr>
        <w:tblW w:w="5552"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32"/>
        <w:gridCol w:w="2790"/>
        <w:gridCol w:w="5883"/>
      </w:tblGrid>
      <w:tr w:rsidR="00AF3FDD" w14:paraId="13F068FB" w14:textId="77777777" w:rsidTr="00D20285">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00889CB4" w14:textId="77777777" w:rsidR="00AF3FDD" w:rsidRDefault="00AF3FDD" w:rsidP="00BA024E">
            <w:pPr>
              <w:spacing w:after="0" w:line="240" w:lineRule="auto"/>
              <w:jc w:val="center"/>
              <w:rPr>
                <w:rFonts w:ascii="Times New Roman" w:eastAsia="Times New Roman" w:hAnsi="Times New Roman" w:cs="Times New Roman"/>
                <w:b/>
                <w:bCs/>
                <w:iCs/>
                <w:sz w:val="24"/>
                <w:szCs w:val="24"/>
                <w:lang w:eastAsia="lv-LV"/>
              </w:rPr>
            </w:pPr>
            <w:bookmarkStart w:id="4" w:name="_Hlk38539324"/>
            <w:r>
              <w:rPr>
                <w:rFonts w:ascii="Times New Roman" w:eastAsia="Times New Roman" w:hAnsi="Times New Roman" w:cs="Times New Roman"/>
                <w:b/>
                <w:bCs/>
                <w:iCs/>
                <w:sz w:val="24"/>
                <w:szCs w:val="24"/>
                <w:lang w:eastAsia="lv-LV"/>
              </w:rPr>
              <w:t>I. Tiesību akta projekta izstrādes nepieciešamība</w:t>
            </w:r>
          </w:p>
        </w:tc>
      </w:tr>
      <w:tr w:rsidR="00AF3FDD" w14:paraId="265B8C7E" w14:textId="77777777" w:rsidTr="00D20285">
        <w:trPr>
          <w:tblCellSpacing w:w="15" w:type="dxa"/>
        </w:trPr>
        <w:tc>
          <w:tcPr>
            <w:tcW w:w="266" w:type="pct"/>
            <w:tcBorders>
              <w:top w:val="outset" w:sz="6" w:space="0" w:color="auto"/>
              <w:left w:val="outset" w:sz="6" w:space="0" w:color="auto"/>
              <w:bottom w:val="outset" w:sz="6" w:space="0" w:color="auto"/>
              <w:right w:val="outset" w:sz="6" w:space="0" w:color="auto"/>
            </w:tcBorders>
            <w:hideMark/>
          </w:tcPr>
          <w:p w14:paraId="08F81285" w14:textId="77777777" w:rsidR="00AF3FDD" w:rsidRDefault="00AF3FDD" w:rsidP="00BA024E">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w:t>
            </w:r>
          </w:p>
        </w:tc>
        <w:tc>
          <w:tcPr>
            <w:tcW w:w="1509" w:type="pct"/>
            <w:tcBorders>
              <w:top w:val="outset" w:sz="6" w:space="0" w:color="auto"/>
              <w:left w:val="outset" w:sz="6" w:space="0" w:color="auto"/>
              <w:bottom w:val="outset" w:sz="6" w:space="0" w:color="auto"/>
              <w:right w:val="outset" w:sz="6" w:space="0" w:color="auto"/>
            </w:tcBorders>
            <w:hideMark/>
          </w:tcPr>
          <w:p w14:paraId="2FEB332D" w14:textId="77777777" w:rsidR="00AF3FDD" w:rsidRDefault="00AF3FDD" w:rsidP="00BA024E">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Pamatojums</w:t>
            </w:r>
          </w:p>
        </w:tc>
        <w:tc>
          <w:tcPr>
            <w:tcW w:w="3160" w:type="pct"/>
            <w:tcBorders>
              <w:top w:val="outset" w:sz="6" w:space="0" w:color="auto"/>
              <w:left w:val="outset" w:sz="6" w:space="0" w:color="auto"/>
              <w:bottom w:val="outset" w:sz="6" w:space="0" w:color="auto"/>
              <w:right w:val="outset" w:sz="6" w:space="0" w:color="auto"/>
            </w:tcBorders>
            <w:hideMark/>
          </w:tcPr>
          <w:p w14:paraId="6D16FFAD" w14:textId="77777777" w:rsidR="00AF3FDD" w:rsidRDefault="006610EC" w:rsidP="00BA024E">
            <w:pPr>
              <w:spacing w:after="0" w:line="240" w:lineRule="auto"/>
              <w:jc w:val="both"/>
              <w:rPr>
                <w:rFonts w:ascii="Times New Roman" w:hAnsi="Times New Roman" w:cs="Times New Roman"/>
                <w:sz w:val="24"/>
                <w:szCs w:val="24"/>
              </w:rPr>
            </w:pPr>
            <w:r w:rsidRPr="00437D17">
              <w:rPr>
                <w:rFonts w:ascii="Times New Roman" w:hAnsi="Times New Roman" w:cs="Times New Roman"/>
                <w:sz w:val="24"/>
                <w:szCs w:val="24"/>
              </w:rPr>
              <w:t>Noteikumu projekts izstrādāts pēc Ekonomikas ministrijas iniciatīvas.</w:t>
            </w:r>
          </w:p>
        </w:tc>
      </w:tr>
      <w:tr w:rsidR="00AF3FDD" w14:paraId="3AA5849D" w14:textId="77777777" w:rsidTr="00D20285">
        <w:trPr>
          <w:tblCellSpacing w:w="15" w:type="dxa"/>
        </w:trPr>
        <w:tc>
          <w:tcPr>
            <w:tcW w:w="266" w:type="pct"/>
            <w:tcBorders>
              <w:top w:val="outset" w:sz="6" w:space="0" w:color="auto"/>
              <w:left w:val="outset" w:sz="6" w:space="0" w:color="auto"/>
              <w:bottom w:val="outset" w:sz="6" w:space="0" w:color="auto"/>
              <w:right w:val="outset" w:sz="6" w:space="0" w:color="auto"/>
            </w:tcBorders>
            <w:hideMark/>
          </w:tcPr>
          <w:p w14:paraId="21298A94" w14:textId="77777777" w:rsidR="00AF3FDD" w:rsidRDefault="00AF3FDD" w:rsidP="00BA024E">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w:t>
            </w:r>
          </w:p>
        </w:tc>
        <w:tc>
          <w:tcPr>
            <w:tcW w:w="1509" w:type="pct"/>
            <w:tcBorders>
              <w:top w:val="outset" w:sz="6" w:space="0" w:color="auto"/>
              <w:left w:val="outset" w:sz="6" w:space="0" w:color="auto"/>
              <w:bottom w:val="outset" w:sz="6" w:space="0" w:color="auto"/>
              <w:right w:val="outset" w:sz="6" w:space="0" w:color="auto"/>
            </w:tcBorders>
            <w:hideMark/>
          </w:tcPr>
          <w:p w14:paraId="51B60A35" w14:textId="77777777" w:rsidR="00AF3FDD" w:rsidRDefault="00AF3FDD" w:rsidP="00BA024E">
            <w:pPr>
              <w:spacing w:after="0" w:line="240" w:lineRule="auto"/>
              <w:rPr>
                <w:rFonts w:ascii="Times New Roman" w:eastAsia="Times New Roman" w:hAnsi="Times New Roman" w:cs="Times New Roman"/>
                <w:iCs/>
                <w:sz w:val="24"/>
                <w:szCs w:val="24"/>
                <w:lang w:eastAsia="lv-LV"/>
              </w:rPr>
            </w:pPr>
            <w:r w:rsidRPr="00451FF1">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4FB2872B" w14:textId="77777777" w:rsidR="00AF3FDD" w:rsidRPr="009521FE" w:rsidRDefault="00AF3FDD" w:rsidP="00BA024E">
            <w:pPr>
              <w:rPr>
                <w:rFonts w:ascii="Times New Roman" w:eastAsia="Times New Roman" w:hAnsi="Times New Roman" w:cs="Times New Roman"/>
                <w:sz w:val="24"/>
                <w:szCs w:val="24"/>
                <w:lang w:eastAsia="lv-LV"/>
              </w:rPr>
            </w:pPr>
          </w:p>
          <w:p w14:paraId="0EF85663" w14:textId="77777777" w:rsidR="00AF3FDD" w:rsidRPr="009521FE" w:rsidRDefault="00AF3FDD" w:rsidP="00BA024E">
            <w:pPr>
              <w:rPr>
                <w:rFonts w:ascii="Times New Roman" w:eastAsia="Times New Roman" w:hAnsi="Times New Roman" w:cs="Times New Roman"/>
                <w:sz w:val="24"/>
                <w:szCs w:val="24"/>
                <w:lang w:eastAsia="lv-LV"/>
              </w:rPr>
            </w:pPr>
          </w:p>
          <w:p w14:paraId="6816DEAB" w14:textId="77777777" w:rsidR="00AF3FDD" w:rsidRPr="009521FE" w:rsidRDefault="00AF3FDD" w:rsidP="00BA024E">
            <w:pPr>
              <w:rPr>
                <w:rFonts w:ascii="Times New Roman" w:eastAsia="Times New Roman" w:hAnsi="Times New Roman" w:cs="Times New Roman"/>
                <w:sz w:val="24"/>
                <w:szCs w:val="24"/>
                <w:lang w:eastAsia="lv-LV"/>
              </w:rPr>
            </w:pPr>
          </w:p>
          <w:p w14:paraId="506923A2" w14:textId="77777777" w:rsidR="00AF3FDD" w:rsidRPr="009521FE" w:rsidRDefault="00AF3FDD" w:rsidP="00BA024E">
            <w:pPr>
              <w:rPr>
                <w:rFonts w:ascii="Times New Roman" w:eastAsia="Times New Roman" w:hAnsi="Times New Roman" w:cs="Times New Roman"/>
                <w:sz w:val="24"/>
                <w:szCs w:val="24"/>
                <w:lang w:eastAsia="lv-LV"/>
              </w:rPr>
            </w:pPr>
          </w:p>
          <w:p w14:paraId="6C88CBB3" w14:textId="77777777" w:rsidR="00AF3FDD" w:rsidRPr="009521FE" w:rsidRDefault="00AF3FDD" w:rsidP="00BA024E">
            <w:pPr>
              <w:rPr>
                <w:rFonts w:ascii="Times New Roman" w:eastAsia="Times New Roman" w:hAnsi="Times New Roman" w:cs="Times New Roman"/>
                <w:sz w:val="24"/>
                <w:szCs w:val="24"/>
                <w:lang w:eastAsia="lv-LV"/>
              </w:rPr>
            </w:pPr>
          </w:p>
          <w:p w14:paraId="56FB87AA" w14:textId="77777777" w:rsidR="00AF3FDD" w:rsidRPr="009521FE" w:rsidRDefault="00AF3FDD" w:rsidP="00BA024E">
            <w:pPr>
              <w:rPr>
                <w:rFonts w:ascii="Times New Roman" w:eastAsia="Times New Roman" w:hAnsi="Times New Roman" w:cs="Times New Roman"/>
                <w:sz w:val="24"/>
                <w:szCs w:val="24"/>
                <w:lang w:eastAsia="lv-LV"/>
              </w:rPr>
            </w:pPr>
          </w:p>
          <w:p w14:paraId="0A90657E" w14:textId="77777777" w:rsidR="00AF3FDD" w:rsidRPr="009521FE" w:rsidRDefault="00AF3FDD" w:rsidP="00BA024E">
            <w:pPr>
              <w:rPr>
                <w:rFonts w:ascii="Times New Roman" w:eastAsia="Times New Roman" w:hAnsi="Times New Roman" w:cs="Times New Roman"/>
                <w:sz w:val="24"/>
                <w:szCs w:val="24"/>
                <w:lang w:eastAsia="lv-LV"/>
              </w:rPr>
            </w:pPr>
          </w:p>
          <w:p w14:paraId="6092595B" w14:textId="77777777" w:rsidR="00AF3FDD" w:rsidRPr="009521FE" w:rsidRDefault="00AF3FDD" w:rsidP="00BA024E">
            <w:pPr>
              <w:rPr>
                <w:rFonts w:ascii="Times New Roman" w:eastAsia="Times New Roman" w:hAnsi="Times New Roman" w:cs="Times New Roman"/>
                <w:sz w:val="24"/>
                <w:szCs w:val="24"/>
                <w:lang w:eastAsia="lv-LV"/>
              </w:rPr>
            </w:pPr>
          </w:p>
          <w:p w14:paraId="697AD5F1" w14:textId="77777777" w:rsidR="00AF3FDD" w:rsidRPr="009521FE" w:rsidRDefault="00AF3FDD" w:rsidP="00BA024E">
            <w:pPr>
              <w:rPr>
                <w:rFonts w:ascii="Times New Roman" w:eastAsia="Times New Roman" w:hAnsi="Times New Roman" w:cs="Times New Roman"/>
                <w:sz w:val="24"/>
                <w:szCs w:val="24"/>
                <w:lang w:eastAsia="lv-LV"/>
              </w:rPr>
            </w:pPr>
          </w:p>
          <w:p w14:paraId="286E6F3F" w14:textId="77777777" w:rsidR="00AF3FDD" w:rsidRPr="009521FE" w:rsidRDefault="00AF3FDD" w:rsidP="00BA024E">
            <w:pPr>
              <w:rPr>
                <w:rFonts w:ascii="Times New Roman" w:eastAsia="Times New Roman" w:hAnsi="Times New Roman" w:cs="Times New Roman"/>
                <w:sz w:val="24"/>
                <w:szCs w:val="24"/>
                <w:lang w:eastAsia="lv-LV"/>
              </w:rPr>
            </w:pPr>
          </w:p>
          <w:p w14:paraId="2FAE7E8F" w14:textId="77777777" w:rsidR="00AF3FDD" w:rsidRPr="009521FE" w:rsidRDefault="00AF3FDD" w:rsidP="00BA024E">
            <w:pPr>
              <w:rPr>
                <w:rFonts w:ascii="Times New Roman" w:eastAsia="Times New Roman" w:hAnsi="Times New Roman" w:cs="Times New Roman"/>
                <w:sz w:val="24"/>
                <w:szCs w:val="24"/>
                <w:lang w:eastAsia="lv-LV"/>
              </w:rPr>
            </w:pPr>
          </w:p>
          <w:p w14:paraId="5439F00A" w14:textId="77777777" w:rsidR="00AF3FDD" w:rsidRPr="009521FE" w:rsidRDefault="00AF3FDD" w:rsidP="00BA024E">
            <w:pPr>
              <w:rPr>
                <w:rFonts w:ascii="Times New Roman" w:eastAsia="Times New Roman" w:hAnsi="Times New Roman" w:cs="Times New Roman"/>
                <w:sz w:val="24"/>
                <w:szCs w:val="24"/>
                <w:lang w:eastAsia="lv-LV"/>
              </w:rPr>
            </w:pPr>
          </w:p>
          <w:p w14:paraId="4DBAA366" w14:textId="77777777" w:rsidR="00AF3FDD" w:rsidRPr="009521FE" w:rsidRDefault="00AF3FDD" w:rsidP="00BA024E">
            <w:pPr>
              <w:rPr>
                <w:rFonts w:ascii="Times New Roman" w:eastAsia="Times New Roman" w:hAnsi="Times New Roman" w:cs="Times New Roman"/>
                <w:sz w:val="24"/>
                <w:szCs w:val="24"/>
                <w:lang w:eastAsia="lv-LV"/>
              </w:rPr>
            </w:pPr>
          </w:p>
          <w:p w14:paraId="0C1B4BE3" w14:textId="77777777" w:rsidR="00AF3FDD" w:rsidRPr="009521FE" w:rsidRDefault="00AF3FDD" w:rsidP="00BA024E">
            <w:pPr>
              <w:rPr>
                <w:rFonts w:ascii="Times New Roman" w:eastAsia="Times New Roman" w:hAnsi="Times New Roman" w:cs="Times New Roman"/>
                <w:sz w:val="24"/>
                <w:szCs w:val="24"/>
                <w:lang w:eastAsia="lv-LV"/>
              </w:rPr>
            </w:pPr>
          </w:p>
          <w:p w14:paraId="0E3AF00D" w14:textId="77777777" w:rsidR="00AF3FDD" w:rsidRPr="009521FE" w:rsidRDefault="00AF3FDD" w:rsidP="00BA024E">
            <w:pPr>
              <w:rPr>
                <w:rFonts w:ascii="Times New Roman" w:eastAsia="Times New Roman" w:hAnsi="Times New Roman" w:cs="Times New Roman"/>
                <w:sz w:val="24"/>
                <w:szCs w:val="24"/>
                <w:lang w:eastAsia="lv-LV"/>
              </w:rPr>
            </w:pPr>
          </w:p>
          <w:p w14:paraId="0617D920" w14:textId="77777777" w:rsidR="00AF3FDD" w:rsidRPr="009521FE" w:rsidRDefault="00AF3FDD" w:rsidP="00BA024E">
            <w:pPr>
              <w:jc w:val="center"/>
              <w:rPr>
                <w:rFonts w:ascii="Times New Roman" w:eastAsia="Times New Roman" w:hAnsi="Times New Roman" w:cs="Times New Roman"/>
                <w:sz w:val="24"/>
                <w:szCs w:val="24"/>
                <w:lang w:eastAsia="lv-LV"/>
              </w:rPr>
            </w:pPr>
          </w:p>
          <w:p w14:paraId="5BF14F27" w14:textId="77777777" w:rsidR="00AF3FDD" w:rsidRPr="009521FE" w:rsidRDefault="00AF3FDD" w:rsidP="00BA024E">
            <w:pPr>
              <w:jc w:val="center"/>
              <w:rPr>
                <w:rFonts w:ascii="Times New Roman" w:eastAsia="Times New Roman" w:hAnsi="Times New Roman" w:cs="Times New Roman"/>
                <w:sz w:val="24"/>
                <w:szCs w:val="24"/>
                <w:lang w:eastAsia="lv-LV"/>
              </w:rPr>
            </w:pPr>
          </w:p>
        </w:tc>
        <w:tc>
          <w:tcPr>
            <w:tcW w:w="3160" w:type="pct"/>
            <w:tcBorders>
              <w:top w:val="outset" w:sz="6" w:space="0" w:color="auto"/>
              <w:left w:val="outset" w:sz="6" w:space="0" w:color="auto"/>
              <w:bottom w:val="outset" w:sz="6" w:space="0" w:color="auto"/>
              <w:right w:val="outset" w:sz="6" w:space="0" w:color="auto"/>
            </w:tcBorders>
            <w:hideMark/>
          </w:tcPr>
          <w:p w14:paraId="56EC5C13" w14:textId="06578E6B" w:rsidR="008833FC" w:rsidRDefault="008833FC" w:rsidP="008833FC">
            <w:pPr>
              <w:autoSpaceDE w:val="0"/>
              <w:autoSpaceDN w:val="0"/>
              <w:adjustRightInd w:val="0"/>
              <w:spacing w:after="0" w:line="240" w:lineRule="auto"/>
              <w:jc w:val="both"/>
              <w:rPr>
                <w:rFonts w:ascii="Times New Roman" w:hAnsi="Times New Roman"/>
                <w:noProof/>
                <w:sz w:val="24"/>
                <w:szCs w:val="24"/>
              </w:rPr>
            </w:pPr>
            <w:r>
              <w:rPr>
                <w:rFonts w:ascii="Times New Roman" w:hAnsi="Times New Roman"/>
                <w:noProof/>
                <w:sz w:val="24"/>
                <w:szCs w:val="24"/>
              </w:rPr>
              <w:t xml:space="preserve">Ministru kabineta </w:t>
            </w:r>
            <w:r w:rsidRPr="008833FC">
              <w:rPr>
                <w:rFonts w:ascii="Times New Roman" w:hAnsi="Times New Roman"/>
                <w:noProof/>
                <w:sz w:val="24"/>
                <w:szCs w:val="24"/>
              </w:rPr>
              <w:t>2001.</w:t>
            </w:r>
            <w:r w:rsidR="003D4675">
              <w:rPr>
                <w:rFonts w:ascii="Times New Roman" w:hAnsi="Times New Roman"/>
                <w:noProof/>
                <w:sz w:val="24"/>
                <w:szCs w:val="24"/>
              </w:rPr>
              <w:t xml:space="preserve"> </w:t>
            </w:r>
            <w:r w:rsidRPr="008833FC">
              <w:rPr>
                <w:rFonts w:ascii="Times New Roman" w:hAnsi="Times New Roman"/>
                <w:noProof/>
                <w:sz w:val="24"/>
                <w:szCs w:val="24"/>
              </w:rPr>
              <w:t>gada 28.</w:t>
            </w:r>
            <w:r w:rsidR="003D4675">
              <w:rPr>
                <w:rFonts w:ascii="Times New Roman" w:hAnsi="Times New Roman"/>
                <w:noProof/>
                <w:sz w:val="24"/>
                <w:szCs w:val="24"/>
              </w:rPr>
              <w:t xml:space="preserve"> </w:t>
            </w:r>
            <w:r w:rsidRPr="008833FC">
              <w:rPr>
                <w:rFonts w:ascii="Times New Roman" w:hAnsi="Times New Roman"/>
                <w:noProof/>
                <w:sz w:val="24"/>
                <w:szCs w:val="24"/>
              </w:rPr>
              <w:t>august</w:t>
            </w:r>
            <w:r>
              <w:rPr>
                <w:rFonts w:ascii="Times New Roman" w:hAnsi="Times New Roman"/>
                <w:noProof/>
                <w:sz w:val="24"/>
                <w:szCs w:val="24"/>
              </w:rPr>
              <w:t>a</w:t>
            </w:r>
            <w:r w:rsidRPr="008833FC">
              <w:rPr>
                <w:rFonts w:ascii="Times New Roman" w:hAnsi="Times New Roman"/>
                <w:noProof/>
                <w:sz w:val="24"/>
                <w:szCs w:val="24"/>
              </w:rPr>
              <w:t xml:space="preserve"> noteikumi Nr.</w:t>
            </w:r>
            <w:r w:rsidR="003D4675">
              <w:rPr>
                <w:rFonts w:ascii="Times New Roman" w:hAnsi="Times New Roman"/>
                <w:noProof/>
                <w:sz w:val="24"/>
                <w:szCs w:val="24"/>
              </w:rPr>
              <w:t xml:space="preserve"> </w:t>
            </w:r>
            <w:r w:rsidRPr="008833FC">
              <w:rPr>
                <w:rFonts w:ascii="Times New Roman" w:hAnsi="Times New Roman"/>
                <w:noProof/>
                <w:sz w:val="24"/>
                <w:szCs w:val="24"/>
              </w:rPr>
              <w:t>384</w:t>
            </w:r>
            <w:r>
              <w:rPr>
                <w:rFonts w:ascii="Times New Roman" w:hAnsi="Times New Roman"/>
                <w:noProof/>
                <w:sz w:val="24"/>
                <w:szCs w:val="24"/>
              </w:rPr>
              <w:t xml:space="preserve"> “</w:t>
            </w:r>
            <w:r w:rsidRPr="008833FC">
              <w:rPr>
                <w:rFonts w:ascii="Times New Roman" w:hAnsi="Times New Roman"/>
                <w:noProof/>
                <w:sz w:val="24"/>
                <w:szCs w:val="24"/>
              </w:rPr>
              <w:t>Bīstamu vielu uzglabāšanas rezervuāru tehniskās uzraudzības kārtība</w:t>
            </w:r>
            <w:r>
              <w:rPr>
                <w:rFonts w:ascii="Times New Roman" w:hAnsi="Times New Roman"/>
                <w:noProof/>
                <w:sz w:val="24"/>
                <w:szCs w:val="24"/>
              </w:rPr>
              <w:t>” (turpmāk – Noteikumi Nr.</w:t>
            </w:r>
            <w:r w:rsidR="003D4675">
              <w:rPr>
                <w:rFonts w:ascii="Times New Roman" w:hAnsi="Times New Roman"/>
                <w:noProof/>
                <w:sz w:val="24"/>
                <w:szCs w:val="24"/>
              </w:rPr>
              <w:t xml:space="preserve"> </w:t>
            </w:r>
            <w:r>
              <w:rPr>
                <w:rFonts w:ascii="Times New Roman" w:hAnsi="Times New Roman"/>
                <w:noProof/>
                <w:sz w:val="24"/>
                <w:szCs w:val="24"/>
              </w:rPr>
              <w:t>384) nosaka</w:t>
            </w:r>
            <w:r w:rsidRPr="008833FC">
              <w:rPr>
                <w:rFonts w:ascii="Times New Roman" w:hAnsi="Times New Roman"/>
                <w:noProof/>
                <w:sz w:val="24"/>
                <w:szCs w:val="24"/>
              </w:rPr>
              <w:t xml:space="preserve"> prasības, kas jāievēro šo noteikumu 3.</w:t>
            </w:r>
            <w:r w:rsidR="003D4675">
              <w:rPr>
                <w:rFonts w:ascii="Times New Roman" w:hAnsi="Times New Roman"/>
                <w:noProof/>
                <w:sz w:val="24"/>
                <w:szCs w:val="24"/>
              </w:rPr>
              <w:t xml:space="preserve"> </w:t>
            </w:r>
            <w:r w:rsidRPr="008833FC">
              <w:rPr>
                <w:rFonts w:ascii="Times New Roman" w:hAnsi="Times New Roman"/>
                <w:noProof/>
                <w:sz w:val="24"/>
                <w:szCs w:val="24"/>
              </w:rPr>
              <w:t xml:space="preserve">punktā minēto vielu glabāšanai projektētu un stacionāri uzstādītu rezervuāru un to grupu (turpmāk </w:t>
            </w:r>
            <w:r w:rsidR="00A054F1">
              <w:rPr>
                <w:rFonts w:ascii="Times New Roman" w:hAnsi="Times New Roman"/>
                <w:noProof/>
                <w:sz w:val="24"/>
                <w:szCs w:val="24"/>
              </w:rPr>
              <w:t>–</w:t>
            </w:r>
            <w:r w:rsidRPr="008833FC">
              <w:rPr>
                <w:rFonts w:ascii="Times New Roman" w:hAnsi="Times New Roman"/>
                <w:noProof/>
                <w:sz w:val="24"/>
                <w:szCs w:val="24"/>
              </w:rPr>
              <w:t xml:space="preserve"> rezervuāri) valdītājiem, apkalpojošajam personālam un juridiskajām personām, lai, lietojot attiecīgās iekārtas vai tās uzstādot, remontējot, veicot to tehnisko apkopi, rekonstrukciju un tehniskās pārbaudes, neradītu draudus cilvēku dzīvībai, veselībai, īpašumam un videi, kā arī nosaka rezervuāru tehniskās uzraudzības kārtību.</w:t>
            </w:r>
          </w:p>
          <w:p w14:paraId="611255F2" w14:textId="5AD0442E" w:rsidR="00BB276F" w:rsidRPr="009D372A" w:rsidRDefault="00FE029A" w:rsidP="00BB276F">
            <w:pPr>
              <w:autoSpaceDE w:val="0"/>
              <w:autoSpaceDN w:val="0"/>
              <w:adjustRightInd w:val="0"/>
              <w:spacing w:after="0" w:line="240" w:lineRule="auto"/>
              <w:jc w:val="both"/>
              <w:rPr>
                <w:rFonts w:ascii="Times New Roman" w:hAnsi="Times New Roman" w:cs="Times New Roman"/>
                <w:noProof/>
                <w:sz w:val="24"/>
                <w:szCs w:val="24"/>
              </w:rPr>
            </w:pPr>
            <w:r w:rsidRPr="009D372A">
              <w:rPr>
                <w:rFonts w:ascii="Times New Roman" w:hAnsi="Times New Roman"/>
                <w:noProof/>
                <w:sz w:val="24"/>
                <w:szCs w:val="24"/>
              </w:rPr>
              <w:t>Noteikum</w:t>
            </w:r>
            <w:r w:rsidR="005B5E68" w:rsidRPr="009D372A">
              <w:rPr>
                <w:rFonts w:ascii="Times New Roman" w:hAnsi="Times New Roman"/>
                <w:noProof/>
                <w:sz w:val="24"/>
                <w:szCs w:val="24"/>
              </w:rPr>
              <w:t>u</w:t>
            </w:r>
            <w:r w:rsidRPr="009D372A">
              <w:rPr>
                <w:rFonts w:ascii="Times New Roman" w:hAnsi="Times New Roman"/>
                <w:noProof/>
                <w:sz w:val="24"/>
                <w:szCs w:val="24"/>
              </w:rPr>
              <w:t xml:space="preserve"> Nr.</w:t>
            </w:r>
            <w:r w:rsidR="003D4675" w:rsidRPr="009D372A">
              <w:rPr>
                <w:rFonts w:ascii="Times New Roman" w:hAnsi="Times New Roman"/>
                <w:noProof/>
                <w:sz w:val="24"/>
                <w:szCs w:val="24"/>
              </w:rPr>
              <w:t xml:space="preserve"> </w:t>
            </w:r>
            <w:r w:rsidRPr="009D372A">
              <w:rPr>
                <w:rFonts w:ascii="Times New Roman" w:hAnsi="Times New Roman"/>
                <w:noProof/>
                <w:sz w:val="24"/>
                <w:szCs w:val="24"/>
              </w:rPr>
              <w:t xml:space="preserve">384 </w:t>
            </w:r>
            <w:r w:rsidR="005B5E68" w:rsidRPr="009D372A">
              <w:rPr>
                <w:rFonts w:ascii="Times New Roman" w:hAnsi="Times New Roman"/>
                <w:noProof/>
                <w:sz w:val="24"/>
                <w:szCs w:val="24"/>
              </w:rPr>
              <w:t xml:space="preserve">prasības </w:t>
            </w:r>
            <w:r w:rsidRPr="009D372A">
              <w:rPr>
                <w:rFonts w:ascii="Times New Roman" w:hAnsi="Times New Roman"/>
                <w:noProof/>
                <w:sz w:val="24"/>
                <w:szCs w:val="24"/>
              </w:rPr>
              <w:t xml:space="preserve">attiecas uz rezervuāriem, kuros noteiktos daudzumos </w:t>
            </w:r>
            <w:r w:rsidR="00F4618C" w:rsidRPr="009D372A">
              <w:rPr>
                <w:rFonts w:ascii="Times New Roman" w:hAnsi="Times New Roman"/>
                <w:noProof/>
                <w:sz w:val="24"/>
                <w:szCs w:val="24"/>
              </w:rPr>
              <w:t xml:space="preserve">uzglabā </w:t>
            </w:r>
            <w:r w:rsidR="00A9384A" w:rsidRPr="009D372A">
              <w:rPr>
                <w:rFonts w:ascii="Times New Roman" w:hAnsi="Times New Roman"/>
                <w:noProof/>
                <w:sz w:val="24"/>
                <w:szCs w:val="24"/>
              </w:rPr>
              <w:t xml:space="preserve">šādas </w:t>
            </w:r>
            <w:r w:rsidR="00BB276F" w:rsidRPr="009D372A">
              <w:rPr>
                <w:rFonts w:ascii="Times New Roman" w:hAnsi="Times New Roman"/>
                <w:noProof/>
                <w:sz w:val="24"/>
                <w:szCs w:val="24"/>
              </w:rPr>
              <w:t>vielas</w:t>
            </w:r>
            <w:r w:rsidR="00BB276F" w:rsidRPr="009D372A">
              <w:rPr>
                <w:rFonts w:ascii="Times New Roman" w:hAnsi="Times New Roman" w:cs="Times New Roman"/>
                <w:noProof/>
                <w:sz w:val="24"/>
                <w:szCs w:val="24"/>
              </w:rPr>
              <w:t>:</w:t>
            </w:r>
          </w:p>
          <w:p w14:paraId="5C9B1749" w14:textId="38185488" w:rsidR="00BB276F" w:rsidRPr="009D372A" w:rsidRDefault="00BB276F" w:rsidP="00BB276F">
            <w:pPr>
              <w:autoSpaceDE w:val="0"/>
              <w:autoSpaceDN w:val="0"/>
              <w:adjustRightInd w:val="0"/>
              <w:spacing w:after="0" w:line="240" w:lineRule="auto"/>
              <w:jc w:val="both"/>
              <w:rPr>
                <w:rFonts w:ascii="Times New Roman" w:hAnsi="Times New Roman" w:cs="Times New Roman"/>
                <w:sz w:val="24"/>
                <w:szCs w:val="24"/>
                <w:lang w:eastAsia="lv-LV"/>
              </w:rPr>
            </w:pPr>
            <w:r w:rsidRPr="009D372A">
              <w:rPr>
                <w:rFonts w:ascii="Times New Roman" w:hAnsi="Times New Roman" w:cs="Times New Roman"/>
                <w:sz w:val="24"/>
                <w:szCs w:val="24"/>
                <w:lang w:eastAsia="lv-LV"/>
              </w:rPr>
              <w:t>- vielas, kuras saskaņā</w:t>
            </w:r>
            <w:r w:rsidR="009D372A" w:rsidRPr="009D372A">
              <w:rPr>
                <w:rFonts w:ascii="Times New Roman" w:hAnsi="Times New Roman" w:cs="Times New Roman"/>
                <w:sz w:val="24"/>
                <w:szCs w:val="24"/>
                <w:lang w:eastAsia="lv-LV"/>
              </w:rPr>
              <w:t xml:space="preserve"> ar normatīvajiem aktiem par ķīmisko vielu klasifikāciju noteiktas </w:t>
            </w:r>
            <w:r w:rsidRPr="009D372A">
              <w:rPr>
                <w:rFonts w:ascii="Times New Roman" w:hAnsi="Times New Roman" w:cs="Times New Roman"/>
                <w:sz w:val="24"/>
                <w:szCs w:val="24"/>
                <w:lang w:eastAsia="lv-LV"/>
              </w:rPr>
              <w:t>kā viegli uzliesmojoši, sprādzienbīstami un īpaši viegli uzliesmojoši šķidrumi, gāzes un to maisījumi;</w:t>
            </w:r>
          </w:p>
          <w:p w14:paraId="49623EF7" w14:textId="0121DA18" w:rsidR="00BB276F" w:rsidRPr="009D372A" w:rsidRDefault="00BB276F" w:rsidP="00BB276F">
            <w:pPr>
              <w:autoSpaceDE w:val="0"/>
              <w:autoSpaceDN w:val="0"/>
              <w:adjustRightInd w:val="0"/>
              <w:spacing w:after="0" w:line="240" w:lineRule="auto"/>
              <w:jc w:val="both"/>
              <w:rPr>
                <w:rFonts w:ascii="Times New Roman" w:hAnsi="Times New Roman" w:cs="Times New Roman"/>
                <w:noProof/>
                <w:sz w:val="24"/>
                <w:szCs w:val="24"/>
              </w:rPr>
            </w:pPr>
            <w:r w:rsidRPr="009D372A">
              <w:rPr>
                <w:rFonts w:ascii="Times New Roman" w:hAnsi="Times New Roman" w:cs="Times New Roman"/>
                <w:sz w:val="24"/>
                <w:szCs w:val="24"/>
                <w:lang w:eastAsia="lv-LV"/>
              </w:rPr>
              <w:t xml:space="preserve">- dīzeļdegvielu, šķidro kurināmo un </w:t>
            </w:r>
            <w:proofErr w:type="spellStart"/>
            <w:r w:rsidRPr="009D372A">
              <w:rPr>
                <w:rFonts w:ascii="Times New Roman" w:hAnsi="Times New Roman" w:cs="Times New Roman"/>
                <w:sz w:val="24"/>
                <w:szCs w:val="24"/>
                <w:lang w:eastAsia="lv-LV"/>
              </w:rPr>
              <w:t>degtspējīgus</w:t>
            </w:r>
            <w:proofErr w:type="spellEnd"/>
            <w:r w:rsidRPr="009D372A">
              <w:rPr>
                <w:rFonts w:ascii="Times New Roman" w:hAnsi="Times New Roman" w:cs="Times New Roman"/>
                <w:sz w:val="24"/>
                <w:szCs w:val="24"/>
                <w:lang w:eastAsia="lv-LV"/>
              </w:rPr>
              <w:t xml:space="preserve"> šķidrumus, kas saskaņā ar </w:t>
            </w:r>
            <w:r w:rsidR="009D372A" w:rsidRPr="009D372A">
              <w:rPr>
                <w:rFonts w:ascii="Times New Roman" w:hAnsi="Times New Roman" w:cs="Times New Roman"/>
                <w:sz w:val="24"/>
                <w:szCs w:val="24"/>
                <w:lang w:eastAsia="lv-LV"/>
              </w:rPr>
              <w:t>normatīvajiem aktiem par ķīmisko vielu klasifikāciju</w:t>
            </w:r>
            <w:r w:rsidRPr="009D372A">
              <w:rPr>
                <w:rFonts w:ascii="Times New Roman" w:hAnsi="Times New Roman" w:cs="Times New Roman"/>
                <w:sz w:val="24"/>
                <w:szCs w:val="24"/>
                <w:lang w:eastAsia="lv-LV"/>
              </w:rPr>
              <w:t xml:space="preserve"> noteiktas kā uzliesmojoši šķidrumi;</w:t>
            </w:r>
          </w:p>
          <w:p w14:paraId="0CDB0C32" w14:textId="21CB6B0F" w:rsidR="00BB276F" w:rsidRDefault="00BB276F" w:rsidP="00BB276F">
            <w:pPr>
              <w:autoSpaceDE w:val="0"/>
              <w:autoSpaceDN w:val="0"/>
              <w:adjustRightInd w:val="0"/>
              <w:spacing w:after="0" w:line="240" w:lineRule="auto"/>
              <w:jc w:val="both"/>
              <w:rPr>
                <w:rFonts w:ascii="Times New Roman" w:hAnsi="Times New Roman" w:cs="Times New Roman"/>
                <w:sz w:val="24"/>
                <w:szCs w:val="24"/>
                <w:lang w:eastAsia="lv-LV"/>
              </w:rPr>
            </w:pPr>
            <w:r w:rsidRPr="009D372A">
              <w:rPr>
                <w:rFonts w:ascii="Times New Roman" w:hAnsi="Times New Roman" w:cs="Times New Roman"/>
                <w:sz w:val="24"/>
                <w:szCs w:val="24"/>
                <w:lang w:eastAsia="lv-LV"/>
              </w:rPr>
              <w:t xml:space="preserve">- vielas, kuras saskaņā ar </w:t>
            </w:r>
            <w:r w:rsidR="009D372A" w:rsidRPr="009D372A">
              <w:rPr>
                <w:rFonts w:ascii="Times New Roman" w:hAnsi="Times New Roman" w:cs="Times New Roman"/>
                <w:sz w:val="24"/>
                <w:szCs w:val="24"/>
                <w:lang w:eastAsia="lv-LV"/>
              </w:rPr>
              <w:t xml:space="preserve">normatīvajiem aktiem par ķīmisko vielu klasifikāciju </w:t>
            </w:r>
            <w:r w:rsidRPr="009D372A">
              <w:rPr>
                <w:rFonts w:ascii="Times New Roman" w:hAnsi="Times New Roman" w:cs="Times New Roman"/>
                <w:sz w:val="24"/>
                <w:szCs w:val="24"/>
                <w:lang w:eastAsia="lv-LV"/>
              </w:rPr>
              <w:t>noteiktas kā ļoti toksiski, toksiski, kaitīgi, kodīgi, kairinoši un videi bīstami šķidrumi (izņemot notekūdeņus), gāzes un to maisījumi.</w:t>
            </w:r>
          </w:p>
          <w:p w14:paraId="5F3BEF1B" w14:textId="46CF643D" w:rsidR="00BB276F" w:rsidRDefault="00BB276F" w:rsidP="00BB276F">
            <w:pPr>
              <w:autoSpaceDE w:val="0"/>
              <w:autoSpaceDN w:val="0"/>
              <w:adjustRightInd w:val="0"/>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Rezervuārus atkarībā no novietojuma iedala apakšzemes un virszemes rezervuāros. </w:t>
            </w:r>
          </w:p>
          <w:p w14:paraId="64601934" w14:textId="76E4FD9A" w:rsidR="00A9384A" w:rsidRDefault="009879ED" w:rsidP="00BB276F">
            <w:pPr>
              <w:autoSpaceDE w:val="0"/>
              <w:autoSpaceDN w:val="0"/>
              <w:adjustRightInd w:val="0"/>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Rezervuār</w:t>
            </w:r>
            <w:r w:rsidR="00384232">
              <w:rPr>
                <w:rFonts w:ascii="Times New Roman" w:hAnsi="Times New Roman" w:cs="Times New Roman"/>
                <w:sz w:val="24"/>
                <w:szCs w:val="24"/>
                <w:lang w:eastAsia="lv-LV"/>
              </w:rPr>
              <w:t>u</w:t>
            </w:r>
            <w:r>
              <w:rPr>
                <w:rFonts w:ascii="Times New Roman" w:hAnsi="Times New Roman" w:cs="Times New Roman"/>
                <w:sz w:val="24"/>
                <w:szCs w:val="24"/>
                <w:lang w:eastAsia="lv-LV"/>
              </w:rPr>
              <w:t xml:space="preserve"> tehnisk</w:t>
            </w:r>
            <w:r w:rsidR="00384232">
              <w:rPr>
                <w:rFonts w:ascii="Times New Roman" w:hAnsi="Times New Roman" w:cs="Times New Roman"/>
                <w:sz w:val="24"/>
                <w:szCs w:val="24"/>
                <w:lang w:eastAsia="lv-LV"/>
              </w:rPr>
              <w:t xml:space="preserve">ās </w:t>
            </w:r>
            <w:r>
              <w:rPr>
                <w:rFonts w:ascii="Times New Roman" w:hAnsi="Times New Roman" w:cs="Times New Roman"/>
                <w:sz w:val="24"/>
                <w:szCs w:val="24"/>
                <w:lang w:eastAsia="lv-LV"/>
              </w:rPr>
              <w:t>pārbaud</w:t>
            </w:r>
            <w:r w:rsidR="00384232">
              <w:rPr>
                <w:rFonts w:ascii="Times New Roman" w:hAnsi="Times New Roman" w:cs="Times New Roman"/>
                <w:sz w:val="24"/>
                <w:szCs w:val="24"/>
                <w:lang w:eastAsia="lv-LV"/>
              </w:rPr>
              <w:t>es pēc valdītāja pieprasījuma uz līguma pamata</w:t>
            </w:r>
            <w:r>
              <w:rPr>
                <w:rFonts w:ascii="Times New Roman" w:hAnsi="Times New Roman" w:cs="Times New Roman"/>
                <w:sz w:val="24"/>
                <w:szCs w:val="24"/>
                <w:lang w:eastAsia="lv-LV"/>
              </w:rPr>
              <w:t xml:space="preserve"> veic akreditēta inspicēšanas institūcija</w:t>
            </w:r>
            <w:r w:rsidR="007A01BF">
              <w:rPr>
                <w:rFonts w:ascii="Times New Roman" w:hAnsi="Times New Roman" w:cs="Times New Roman"/>
                <w:sz w:val="24"/>
                <w:szCs w:val="24"/>
                <w:lang w:eastAsia="lv-LV"/>
              </w:rPr>
              <w:t xml:space="preserve"> pamatojoties uz </w:t>
            </w:r>
            <w:r w:rsidR="00384232">
              <w:rPr>
                <w:rFonts w:ascii="Times New Roman" w:hAnsi="Times New Roman" w:cs="Times New Roman"/>
                <w:sz w:val="24"/>
                <w:szCs w:val="24"/>
                <w:lang w:eastAsia="lv-LV"/>
              </w:rPr>
              <w:t>Noteikumu Nr.</w:t>
            </w:r>
            <w:r w:rsidR="003D4675">
              <w:rPr>
                <w:rFonts w:ascii="Times New Roman" w:hAnsi="Times New Roman" w:cs="Times New Roman"/>
                <w:sz w:val="24"/>
                <w:szCs w:val="24"/>
                <w:lang w:eastAsia="lv-LV"/>
              </w:rPr>
              <w:t xml:space="preserve"> </w:t>
            </w:r>
            <w:r w:rsidR="00384232">
              <w:rPr>
                <w:rFonts w:ascii="Times New Roman" w:hAnsi="Times New Roman" w:cs="Times New Roman"/>
                <w:sz w:val="24"/>
                <w:szCs w:val="24"/>
                <w:lang w:eastAsia="lv-LV"/>
              </w:rPr>
              <w:t xml:space="preserve">384 V nodaļas un piemērojamo standartu </w:t>
            </w:r>
            <w:r w:rsidR="007A01BF">
              <w:rPr>
                <w:rFonts w:ascii="Times New Roman" w:hAnsi="Times New Roman" w:cs="Times New Roman"/>
                <w:sz w:val="24"/>
                <w:szCs w:val="24"/>
                <w:lang w:eastAsia="lv-LV"/>
              </w:rPr>
              <w:t>noteiktajām</w:t>
            </w:r>
            <w:r w:rsidR="00AB0D13">
              <w:rPr>
                <w:rFonts w:ascii="Times New Roman" w:hAnsi="Times New Roman" w:cs="Times New Roman"/>
                <w:sz w:val="24"/>
                <w:szCs w:val="24"/>
                <w:lang w:eastAsia="lv-LV"/>
              </w:rPr>
              <w:t xml:space="preserve"> </w:t>
            </w:r>
            <w:r w:rsidR="00384232">
              <w:rPr>
                <w:rFonts w:ascii="Times New Roman" w:hAnsi="Times New Roman" w:cs="Times New Roman"/>
                <w:sz w:val="24"/>
                <w:szCs w:val="24"/>
                <w:lang w:eastAsia="lv-LV"/>
              </w:rPr>
              <w:t xml:space="preserve">prasībām. </w:t>
            </w:r>
          </w:p>
          <w:p w14:paraId="6AF71C85" w14:textId="0D5130D9" w:rsidR="002D1BB3" w:rsidRDefault="00BC74F4" w:rsidP="00BB276F">
            <w:pPr>
              <w:autoSpaceDE w:val="0"/>
              <w:autoSpaceDN w:val="0"/>
              <w:adjustRightInd w:val="0"/>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Ekonomikas ministrija ir saņēmusi informāciju no standartizācijas tehniskās komitejas </w:t>
            </w:r>
            <w:r w:rsidR="003E41DB">
              <w:rPr>
                <w:rFonts w:ascii="Times New Roman" w:hAnsi="Times New Roman" w:cs="Times New Roman"/>
                <w:sz w:val="24"/>
                <w:szCs w:val="24"/>
                <w:lang w:eastAsia="lv-LV"/>
              </w:rPr>
              <w:t xml:space="preserve">LVS/STK6 “Iekārtas un darba aprīkojums” </w:t>
            </w:r>
            <w:r w:rsidR="002D1BB3">
              <w:rPr>
                <w:rFonts w:ascii="Times New Roman" w:hAnsi="Times New Roman" w:cs="Times New Roman"/>
                <w:sz w:val="24"/>
                <w:szCs w:val="24"/>
                <w:lang w:eastAsia="lv-LV"/>
              </w:rPr>
              <w:t>par to, ka ir pārskatīti un apstiprināti Noteikumu Nr.</w:t>
            </w:r>
            <w:r w:rsidR="003D4675">
              <w:rPr>
                <w:rFonts w:ascii="Times New Roman" w:hAnsi="Times New Roman" w:cs="Times New Roman"/>
                <w:sz w:val="24"/>
                <w:szCs w:val="24"/>
                <w:lang w:eastAsia="lv-LV"/>
              </w:rPr>
              <w:t xml:space="preserve"> </w:t>
            </w:r>
            <w:r w:rsidR="002D1BB3">
              <w:rPr>
                <w:rFonts w:ascii="Times New Roman" w:hAnsi="Times New Roman" w:cs="Times New Roman"/>
                <w:sz w:val="24"/>
                <w:szCs w:val="24"/>
                <w:lang w:eastAsia="lv-LV"/>
              </w:rPr>
              <w:t xml:space="preserve">384 prasību izpildei piemērojamie standarti, proti, </w:t>
            </w:r>
            <w:r w:rsidR="002D1BB3" w:rsidRPr="002D1BB3">
              <w:rPr>
                <w:rFonts w:ascii="Times New Roman" w:hAnsi="Times New Roman" w:cs="Times New Roman"/>
                <w:sz w:val="24"/>
                <w:szCs w:val="24"/>
                <w:lang w:eastAsia="lv-LV"/>
              </w:rPr>
              <w:t>LVS 350:2020</w:t>
            </w:r>
            <w:r w:rsidR="002D1BB3">
              <w:rPr>
                <w:rFonts w:ascii="Times New Roman" w:hAnsi="Times New Roman" w:cs="Times New Roman"/>
                <w:sz w:val="24"/>
                <w:szCs w:val="24"/>
                <w:lang w:eastAsia="lv-LV"/>
              </w:rPr>
              <w:t xml:space="preserve"> “</w:t>
            </w:r>
            <w:r w:rsidR="002D1BB3" w:rsidRPr="002D1BB3">
              <w:rPr>
                <w:rFonts w:ascii="Times New Roman" w:hAnsi="Times New Roman" w:cs="Times New Roman"/>
                <w:sz w:val="24"/>
                <w:szCs w:val="24"/>
                <w:lang w:eastAsia="lv-LV"/>
              </w:rPr>
              <w:t>Rezervuāri. Tehniskās pārbaudes to lietošanas laikā</w:t>
            </w:r>
            <w:r w:rsidR="002D1BB3">
              <w:rPr>
                <w:rFonts w:ascii="Times New Roman" w:hAnsi="Times New Roman" w:cs="Times New Roman"/>
                <w:sz w:val="24"/>
                <w:szCs w:val="24"/>
                <w:lang w:eastAsia="lv-LV"/>
              </w:rPr>
              <w:t>”</w:t>
            </w:r>
            <w:r w:rsidR="00FB0327">
              <w:rPr>
                <w:rFonts w:ascii="Times New Roman" w:hAnsi="Times New Roman" w:cs="Times New Roman"/>
                <w:sz w:val="24"/>
                <w:szCs w:val="24"/>
                <w:lang w:eastAsia="lv-LV"/>
              </w:rPr>
              <w:t xml:space="preserve"> (turpmāk – LVS 350)</w:t>
            </w:r>
            <w:r w:rsidR="002D1BB3">
              <w:rPr>
                <w:rFonts w:ascii="Times New Roman" w:hAnsi="Times New Roman" w:cs="Times New Roman"/>
                <w:sz w:val="24"/>
                <w:szCs w:val="24"/>
                <w:lang w:eastAsia="lv-LV"/>
              </w:rPr>
              <w:t xml:space="preserve"> un </w:t>
            </w:r>
            <w:r w:rsidR="002D1BB3" w:rsidRPr="002D1BB3">
              <w:rPr>
                <w:rFonts w:ascii="Times New Roman" w:hAnsi="Times New Roman" w:cs="Times New Roman"/>
                <w:sz w:val="24"/>
                <w:szCs w:val="24"/>
                <w:lang w:eastAsia="lv-LV"/>
              </w:rPr>
              <w:t>LVS 1058:2020</w:t>
            </w:r>
            <w:r w:rsidR="002D1BB3">
              <w:rPr>
                <w:rFonts w:ascii="Times New Roman" w:hAnsi="Times New Roman" w:cs="Times New Roman"/>
                <w:sz w:val="24"/>
                <w:szCs w:val="24"/>
                <w:lang w:eastAsia="lv-LV"/>
              </w:rPr>
              <w:t xml:space="preserve"> “</w:t>
            </w:r>
            <w:r w:rsidR="002D1BB3" w:rsidRPr="002D1BB3">
              <w:rPr>
                <w:rFonts w:ascii="Times New Roman" w:hAnsi="Times New Roman" w:cs="Times New Roman"/>
                <w:sz w:val="24"/>
                <w:szCs w:val="24"/>
                <w:lang w:eastAsia="lv-LV"/>
              </w:rPr>
              <w:t xml:space="preserve">Virszemes vertikāli tērauda rezervuāri ar plakanu grīdu. </w:t>
            </w:r>
            <w:r w:rsidR="002D1BB3" w:rsidRPr="002D1BB3">
              <w:rPr>
                <w:rFonts w:ascii="Times New Roman" w:hAnsi="Times New Roman" w:cs="Times New Roman"/>
                <w:sz w:val="24"/>
                <w:szCs w:val="24"/>
                <w:lang w:eastAsia="lv-LV"/>
              </w:rPr>
              <w:lastRenderedPageBreak/>
              <w:t>Tehniskās pārbaudes to lietošanas laikā</w:t>
            </w:r>
            <w:r w:rsidR="002D1BB3">
              <w:rPr>
                <w:rFonts w:ascii="Times New Roman" w:hAnsi="Times New Roman" w:cs="Times New Roman"/>
                <w:sz w:val="24"/>
                <w:szCs w:val="24"/>
                <w:lang w:eastAsia="lv-LV"/>
              </w:rPr>
              <w:t>”</w:t>
            </w:r>
            <w:r w:rsidR="001B6568">
              <w:rPr>
                <w:rFonts w:ascii="Times New Roman" w:hAnsi="Times New Roman" w:cs="Times New Roman"/>
                <w:sz w:val="24"/>
                <w:szCs w:val="24"/>
                <w:lang w:eastAsia="lv-LV"/>
              </w:rPr>
              <w:t xml:space="preserve"> (turpmāk – LVS 1058)</w:t>
            </w:r>
            <w:r w:rsidR="002D1BB3">
              <w:rPr>
                <w:rFonts w:ascii="Times New Roman" w:hAnsi="Times New Roman" w:cs="Times New Roman"/>
                <w:sz w:val="24"/>
                <w:szCs w:val="24"/>
                <w:lang w:eastAsia="lv-LV"/>
              </w:rPr>
              <w:t xml:space="preserve">. Līdz ar to, lai </w:t>
            </w:r>
            <w:r w:rsidR="009D372A">
              <w:rPr>
                <w:rFonts w:ascii="Times New Roman" w:hAnsi="Times New Roman" w:cs="Times New Roman"/>
                <w:sz w:val="24"/>
                <w:szCs w:val="24"/>
                <w:lang w:eastAsia="lv-LV"/>
              </w:rPr>
              <w:t xml:space="preserve">rezervuāru valdītājs </w:t>
            </w:r>
            <w:r w:rsidR="009D372A" w:rsidRPr="009D372A">
              <w:rPr>
                <w:rFonts w:ascii="Times New Roman" w:hAnsi="Times New Roman" w:cs="Times New Roman"/>
                <w:sz w:val="24"/>
                <w:szCs w:val="24"/>
                <w:lang w:eastAsia="lv-LV"/>
              </w:rPr>
              <w:t xml:space="preserve">un </w:t>
            </w:r>
            <w:r w:rsidR="002D1BB3" w:rsidRPr="009D372A">
              <w:rPr>
                <w:rFonts w:ascii="Times New Roman" w:hAnsi="Times New Roman" w:cs="Times New Roman"/>
                <w:sz w:val="24"/>
                <w:szCs w:val="24"/>
                <w:lang w:eastAsia="lv-LV"/>
              </w:rPr>
              <w:t>inspicēšanas institūcija varētu pielietot šos piemērojamo</w:t>
            </w:r>
            <w:r w:rsidR="002D1BB3">
              <w:rPr>
                <w:rFonts w:ascii="Times New Roman" w:hAnsi="Times New Roman" w:cs="Times New Roman"/>
                <w:sz w:val="24"/>
                <w:szCs w:val="24"/>
                <w:lang w:eastAsia="lv-LV"/>
              </w:rPr>
              <w:t xml:space="preserve">s standartus, veicot lietošanā esošajiem rezervuāriem tehniskās pārbaudes, nepieciešams veikt </w:t>
            </w:r>
            <w:r w:rsidR="001B6568">
              <w:rPr>
                <w:rFonts w:ascii="Times New Roman" w:hAnsi="Times New Roman" w:cs="Times New Roman"/>
                <w:sz w:val="24"/>
                <w:szCs w:val="24"/>
                <w:lang w:eastAsia="lv-LV"/>
              </w:rPr>
              <w:t xml:space="preserve">grozījumus </w:t>
            </w:r>
            <w:r w:rsidR="000D33FC">
              <w:rPr>
                <w:rFonts w:ascii="Times New Roman" w:hAnsi="Times New Roman" w:cs="Times New Roman"/>
                <w:sz w:val="24"/>
                <w:szCs w:val="24"/>
                <w:lang w:eastAsia="lv-LV"/>
              </w:rPr>
              <w:t>Noteikum</w:t>
            </w:r>
            <w:r w:rsidR="001B6568">
              <w:rPr>
                <w:rFonts w:ascii="Times New Roman" w:hAnsi="Times New Roman" w:cs="Times New Roman"/>
                <w:sz w:val="24"/>
                <w:szCs w:val="24"/>
                <w:lang w:eastAsia="lv-LV"/>
              </w:rPr>
              <w:t>os</w:t>
            </w:r>
            <w:r w:rsidR="000D33FC">
              <w:rPr>
                <w:rFonts w:ascii="Times New Roman" w:hAnsi="Times New Roman" w:cs="Times New Roman"/>
                <w:sz w:val="24"/>
                <w:szCs w:val="24"/>
                <w:lang w:eastAsia="lv-LV"/>
              </w:rPr>
              <w:t xml:space="preserve"> Nr.</w:t>
            </w:r>
            <w:r w:rsidR="003D4675">
              <w:rPr>
                <w:rFonts w:ascii="Times New Roman" w:hAnsi="Times New Roman" w:cs="Times New Roman"/>
                <w:sz w:val="24"/>
                <w:szCs w:val="24"/>
                <w:lang w:eastAsia="lv-LV"/>
              </w:rPr>
              <w:t xml:space="preserve"> </w:t>
            </w:r>
            <w:r w:rsidR="000D33FC">
              <w:rPr>
                <w:rFonts w:ascii="Times New Roman" w:hAnsi="Times New Roman" w:cs="Times New Roman"/>
                <w:sz w:val="24"/>
                <w:szCs w:val="24"/>
                <w:lang w:eastAsia="lv-LV"/>
              </w:rPr>
              <w:t xml:space="preserve">384. </w:t>
            </w:r>
            <w:r w:rsidR="001B6568">
              <w:rPr>
                <w:rFonts w:ascii="Times New Roman" w:hAnsi="Times New Roman" w:cs="Times New Roman"/>
                <w:sz w:val="24"/>
                <w:szCs w:val="24"/>
                <w:lang w:eastAsia="lv-LV"/>
              </w:rPr>
              <w:t xml:space="preserve">Vienlaikus </w:t>
            </w:r>
            <w:r w:rsidR="000D33FC">
              <w:rPr>
                <w:rFonts w:ascii="Times New Roman" w:hAnsi="Times New Roman" w:cs="Times New Roman"/>
                <w:sz w:val="24"/>
                <w:szCs w:val="24"/>
                <w:lang w:eastAsia="lv-LV"/>
              </w:rPr>
              <w:t>Ekonomikas ministrija saņēma informāciju no SIA “Ventspils nafta” termināls”, SIA “Neste Latvija”</w:t>
            </w:r>
            <w:r w:rsidR="001B6568">
              <w:rPr>
                <w:rFonts w:ascii="Times New Roman" w:hAnsi="Times New Roman" w:cs="Times New Roman"/>
                <w:sz w:val="24"/>
                <w:szCs w:val="24"/>
                <w:lang w:eastAsia="lv-LV"/>
              </w:rPr>
              <w:t xml:space="preserve"> Rīgas termināļa</w:t>
            </w:r>
            <w:r w:rsidR="000D33FC">
              <w:rPr>
                <w:rFonts w:ascii="Times New Roman" w:hAnsi="Times New Roman" w:cs="Times New Roman"/>
                <w:sz w:val="24"/>
                <w:szCs w:val="24"/>
                <w:lang w:eastAsia="lv-LV"/>
              </w:rPr>
              <w:t xml:space="preserve">, </w:t>
            </w:r>
            <w:r w:rsidR="001B6568">
              <w:rPr>
                <w:rFonts w:ascii="Times New Roman" w:hAnsi="Times New Roman" w:cs="Times New Roman"/>
                <w:sz w:val="24"/>
                <w:szCs w:val="24"/>
                <w:lang w:eastAsia="lv-LV"/>
              </w:rPr>
              <w:t>SIA “</w:t>
            </w:r>
            <w:r w:rsidR="002D1BB3">
              <w:rPr>
                <w:rFonts w:ascii="Times New Roman" w:hAnsi="Times New Roman" w:cs="Times New Roman"/>
                <w:sz w:val="24"/>
                <w:szCs w:val="24"/>
                <w:lang w:eastAsia="lv-LV"/>
              </w:rPr>
              <w:t xml:space="preserve"> </w:t>
            </w:r>
            <w:proofErr w:type="spellStart"/>
            <w:r w:rsidR="001B6568">
              <w:rPr>
                <w:rFonts w:ascii="Times New Roman" w:hAnsi="Times New Roman" w:cs="Times New Roman"/>
                <w:sz w:val="24"/>
                <w:szCs w:val="24"/>
                <w:lang w:eastAsia="lv-LV"/>
              </w:rPr>
              <w:t>Circle</w:t>
            </w:r>
            <w:proofErr w:type="spellEnd"/>
            <w:r w:rsidR="001B6568">
              <w:rPr>
                <w:rFonts w:ascii="Times New Roman" w:hAnsi="Times New Roman" w:cs="Times New Roman"/>
                <w:sz w:val="24"/>
                <w:szCs w:val="24"/>
                <w:lang w:eastAsia="lv-LV"/>
              </w:rPr>
              <w:t xml:space="preserve"> K Terminal Latvia” par to, ka nepieciešams veikt grozījumus Noteikumos Nr.</w:t>
            </w:r>
            <w:r w:rsidR="003D4675">
              <w:rPr>
                <w:rFonts w:ascii="Times New Roman" w:hAnsi="Times New Roman" w:cs="Times New Roman"/>
                <w:sz w:val="24"/>
                <w:szCs w:val="24"/>
                <w:lang w:eastAsia="lv-LV"/>
              </w:rPr>
              <w:t xml:space="preserve"> </w:t>
            </w:r>
            <w:r w:rsidR="001B6568">
              <w:rPr>
                <w:rFonts w:ascii="Times New Roman" w:hAnsi="Times New Roman" w:cs="Times New Roman"/>
                <w:sz w:val="24"/>
                <w:szCs w:val="24"/>
                <w:lang w:eastAsia="lv-LV"/>
              </w:rPr>
              <w:t xml:space="preserve">384, kas ļautu pilnvērtīgi izmantot piemērojamo standartu LVS 1058 rezervuāru tehnisko pārbaužu veikšanā. </w:t>
            </w:r>
          </w:p>
          <w:p w14:paraId="41314468" w14:textId="17483368" w:rsidR="001B6568" w:rsidRDefault="003D4675" w:rsidP="00BB276F">
            <w:pPr>
              <w:autoSpaceDE w:val="0"/>
              <w:autoSpaceDN w:val="0"/>
              <w:adjustRightInd w:val="0"/>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Ņemot vērā iepriekš minēto, </w:t>
            </w:r>
            <w:r w:rsidR="001B6568">
              <w:rPr>
                <w:rFonts w:ascii="Times New Roman" w:hAnsi="Times New Roman" w:cs="Times New Roman"/>
                <w:sz w:val="24"/>
                <w:szCs w:val="24"/>
                <w:lang w:eastAsia="lv-LV"/>
              </w:rPr>
              <w:t>Ekonomikas ministrija ir izstrādājusi grozījumus Noteikumos Nr.</w:t>
            </w:r>
            <w:r>
              <w:rPr>
                <w:rFonts w:ascii="Times New Roman" w:hAnsi="Times New Roman" w:cs="Times New Roman"/>
                <w:sz w:val="24"/>
                <w:szCs w:val="24"/>
                <w:lang w:eastAsia="lv-LV"/>
              </w:rPr>
              <w:t xml:space="preserve"> </w:t>
            </w:r>
            <w:r w:rsidR="001B6568">
              <w:rPr>
                <w:rFonts w:ascii="Times New Roman" w:hAnsi="Times New Roman" w:cs="Times New Roman"/>
                <w:sz w:val="24"/>
                <w:szCs w:val="24"/>
                <w:lang w:eastAsia="lv-LV"/>
              </w:rPr>
              <w:t xml:space="preserve">384, tādejādi </w:t>
            </w:r>
            <w:r w:rsidR="009D372A">
              <w:rPr>
                <w:rFonts w:ascii="Times New Roman" w:hAnsi="Times New Roman" w:cs="Times New Roman"/>
                <w:sz w:val="24"/>
                <w:szCs w:val="24"/>
                <w:lang w:eastAsia="lv-LV"/>
              </w:rPr>
              <w:t xml:space="preserve">pilnveidojot normatīvo regulējumu, kas uzlabos ar rezervuāriem veicamās darbības gan no rezervuāru valdītāju puses, gan no inspicēšanas institūcijas puses, kas nodrošina rezervuāru tehniskās pārbaudes. </w:t>
            </w:r>
            <w:r w:rsidR="00F4618C">
              <w:rPr>
                <w:rFonts w:ascii="Times New Roman" w:hAnsi="Times New Roman" w:cs="Times New Roman"/>
                <w:sz w:val="24"/>
                <w:szCs w:val="24"/>
                <w:lang w:eastAsia="lv-LV"/>
              </w:rPr>
              <w:t xml:space="preserve"> </w:t>
            </w:r>
          </w:p>
          <w:p w14:paraId="1D4560FD" w14:textId="5C3CAE0C" w:rsidR="009879ED" w:rsidRDefault="00384232" w:rsidP="00BB276F">
            <w:pPr>
              <w:autoSpaceDE w:val="0"/>
              <w:autoSpaceDN w:val="0"/>
              <w:adjustRightInd w:val="0"/>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Noteikumu projekt</w:t>
            </w:r>
            <w:r w:rsidR="00A9384A">
              <w:rPr>
                <w:rFonts w:ascii="Times New Roman" w:hAnsi="Times New Roman" w:cs="Times New Roman"/>
                <w:sz w:val="24"/>
                <w:szCs w:val="24"/>
                <w:lang w:eastAsia="lv-LV"/>
              </w:rPr>
              <w:t xml:space="preserve">a </w:t>
            </w:r>
            <w:r w:rsidR="00A9384A" w:rsidRPr="00212AC2">
              <w:rPr>
                <w:rFonts w:ascii="Times New Roman" w:hAnsi="Times New Roman" w:cs="Times New Roman"/>
                <w:sz w:val="24"/>
                <w:szCs w:val="24"/>
                <w:lang w:eastAsia="lv-LV"/>
              </w:rPr>
              <w:t>8.</w:t>
            </w:r>
            <w:r w:rsidR="00A9384A" w:rsidRPr="00212AC2">
              <w:rPr>
                <w:rFonts w:ascii="Times New Roman" w:hAnsi="Times New Roman" w:cs="Times New Roman"/>
                <w:sz w:val="24"/>
                <w:szCs w:val="24"/>
                <w:vertAlign w:val="superscript"/>
                <w:lang w:eastAsia="lv-LV"/>
              </w:rPr>
              <w:t>1</w:t>
            </w:r>
            <w:r w:rsidR="00696897" w:rsidRPr="00212AC2">
              <w:rPr>
                <w:rFonts w:ascii="Times New Roman" w:hAnsi="Times New Roman" w:cs="Times New Roman"/>
                <w:sz w:val="24"/>
                <w:szCs w:val="24"/>
                <w:vertAlign w:val="superscript"/>
                <w:lang w:eastAsia="lv-LV"/>
              </w:rPr>
              <w:t xml:space="preserve"> </w:t>
            </w:r>
            <w:r w:rsidR="00A9384A" w:rsidRPr="00212AC2">
              <w:rPr>
                <w:rFonts w:ascii="Times New Roman" w:hAnsi="Times New Roman" w:cs="Times New Roman"/>
                <w:sz w:val="24"/>
                <w:szCs w:val="24"/>
                <w:lang w:eastAsia="lv-LV"/>
              </w:rPr>
              <w:t>1. apakšpunktā</w:t>
            </w:r>
            <w:r w:rsidR="00A9384A" w:rsidRPr="00A9384A">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 xml:space="preserve">  redakcionāli precizēts, ka inspicēšanas institūcija </w:t>
            </w:r>
            <w:r w:rsidR="00E07EAF">
              <w:rPr>
                <w:rFonts w:ascii="Times New Roman" w:hAnsi="Times New Roman" w:cs="Times New Roman"/>
                <w:sz w:val="24"/>
                <w:szCs w:val="24"/>
                <w:lang w:eastAsia="lv-LV"/>
              </w:rPr>
              <w:t xml:space="preserve">ir </w:t>
            </w:r>
            <w:r>
              <w:rPr>
                <w:rFonts w:ascii="Times New Roman" w:hAnsi="Times New Roman" w:cs="Times New Roman"/>
                <w:sz w:val="24"/>
                <w:szCs w:val="24"/>
                <w:lang w:eastAsia="lv-LV"/>
              </w:rPr>
              <w:t xml:space="preserve"> akreditēta saskaņā ar</w:t>
            </w:r>
            <w:r w:rsidR="00E07EAF">
              <w:rPr>
                <w:rFonts w:ascii="Times New Roman" w:hAnsi="Times New Roman" w:cs="Times New Roman"/>
                <w:sz w:val="24"/>
                <w:szCs w:val="24"/>
                <w:lang w:eastAsia="lv-LV"/>
              </w:rPr>
              <w:t xml:space="preserve"> </w:t>
            </w:r>
            <w:r w:rsidR="00E07EAF" w:rsidRPr="00E07EAF">
              <w:rPr>
                <w:rFonts w:ascii="Times New Roman" w:hAnsi="Times New Roman" w:cs="Times New Roman"/>
                <w:sz w:val="24"/>
                <w:szCs w:val="24"/>
                <w:lang w:eastAsia="lv-LV"/>
              </w:rPr>
              <w:t xml:space="preserve">normatīvajiem aktiem par atbilstības novērtēšanas institūciju </w:t>
            </w:r>
            <w:r w:rsidR="00E07EAF" w:rsidRPr="00845A01">
              <w:rPr>
                <w:rFonts w:ascii="Times New Roman" w:hAnsi="Times New Roman" w:cs="Times New Roman"/>
                <w:sz w:val="24"/>
                <w:szCs w:val="24"/>
                <w:lang w:eastAsia="lv-LV"/>
              </w:rPr>
              <w:t>novērtēšanu, akreditāciju un uzraudzību</w:t>
            </w:r>
            <w:r w:rsidR="00696897" w:rsidRPr="00845A01">
              <w:rPr>
                <w:rFonts w:ascii="Times New Roman" w:hAnsi="Times New Roman" w:cs="Times New Roman"/>
                <w:sz w:val="24"/>
                <w:szCs w:val="24"/>
                <w:lang w:eastAsia="lv-LV"/>
              </w:rPr>
              <w:t>, kā arī</w:t>
            </w:r>
            <w:r w:rsidR="00BC74F4" w:rsidRPr="00845A01">
              <w:rPr>
                <w:rFonts w:ascii="Times New Roman" w:hAnsi="Times New Roman" w:cs="Times New Roman"/>
                <w:sz w:val="24"/>
                <w:szCs w:val="24"/>
                <w:lang w:eastAsia="lv-LV"/>
              </w:rPr>
              <w:t xml:space="preserve"> Noteikumu projekta</w:t>
            </w:r>
            <w:r w:rsidR="00696897" w:rsidRPr="00845A01">
              <w:rPr>
                <w:rFonts w:ascii="Times New Roman" w:hAnsi="Times New Roman" w:cs="Times New Roman"/>
                <w:sz w:val="24"/>
                <w:szCs w:val="24"/>
                <w:lang w:eastAsia="lv-LV"/>
              </w:rPr>
              <w:t xml:space="preserve"> </w:t>
            </w:r>
            <w:r w:rsidR="00BC74F4" w:rsidRPr="00845A01">
              <w:rPr>
                <w:rFonts w:ascii="Times New Roman" w:hAnsi="Times New Roman" w:cs="Times New Roman"/>
                <w:sz w:val="24"/>
                <w:szCs w:val="24"/>
                <w:lang w:eastAsia="lv-LV"/>
              </w:rPr>
              <w:t>8. un 8.</w:t>
            </w:r>
            <w:r w:rsidR="00BC74F4" w:rsidRPr="00845A01">
              <w:rPr>
                <w:rFonts w:ascii="Times New Roman" w:hAnsi="Times New Roman" w:cs="Times New Roman"/>
                <w:sz w:val="24"/>
                <w:szCs w:val="24"/>
                <w:vertAlign w:val="superscript"/>
                <w:lang w:eastAsia="lv-LV"/>
              </w:rPr>
              <w:t>2</w:t>
            </w:r>
            <w:r w:rsidR="00BC74F4" w:rsidRPr="00845A01">
              <w:rPr>
                <w:rFonts w:ascii="Times New Roman" w:hAnsi="Times New Roman" w:cs="Times New Roman"/>
                <w:sz w:val="24"/>
                <w:szCs w:val="24"/>
                <w:lang w:eastAsia="lv-LV"/>
              </w:rPr>
              <w:t xml:space="preserve"> punktā</w:t>
            </w:r>
            <w:r w:rsidR="00BC74F4">
              <w:rPr>
                <w:rFonts w:ascii="Times New Roman" w:hAnsi="Times New Roman" w:cs="Times New Roman"/>
                <w:sz w:val="24"/>
                <w:szCs w:val="24"/>
                <w:lang w:eastAsia="lv-LV"/>
              </w:rPr>
              <w:t xml:space="preserve"> </w:t>
            </w:r>
            <w:r w:rsidR="00696897">
              <w:rPr>
                <w:rFonts w:ascii="Times New Roman" w:hAnsi="Times New Roman" w:cs="Times New Roman"/>
                <w:sz w:val="24"/>
                <w:szCs w:val="24"/>
                <w:lang w:eastAsia="lv-LV"/>
              </w:rPr>
              <w:t>precizēt</w:t>
            </w:r>
            <w:r w:rsidR="00BC74F4">
              <w:rPr>
                <w:rFonts w:ascii="Times New Roman" w:hAnsi="Times New Roman" w:cs="Times New Roman"/>
                <w:sz w:val="24"/>
                <w:szCs w:val="24"/>
                <w:lang w:eastAsia="lv-LV"/>
              </w:rPr>
              <w:t xml:space="preserve">i </w:t>
            </w:r>
            <w:r w:rsidR="00E07EAF">
              <w:rPr>
                <w:rFonts w:ascii="Times New Roman" w:hAnsi="Times New Roman" w:cs="Times New Roman"/>
                <w:sz w:val="24"/>
                <w:szCs w:val="24"/>
                <w:lang w:eastAsia="lv-LV"/>
              </w:rPr>
              <w:t xml:space="preserve">standartizācijas </w:t>
            </w:r>
            <w:r w:rsidR="00A9384A">
              <w:rPr>
                <w:rFonts w:ascii="Times New Roman" w:hAnsi="Times New Roman" w:cs="Times New Roman"/>
                <w:sz w:val="24"/>
                <w:szCs w:val="24"/>
                <w:lang w:eastAsia="lv-LV"/>
              </w:rPr>
              <w:t xml:space="preserve">pamatprincipi. </w:t>
            </w:r>
          </w:p>
          <w:p w14:paraId="1FB46FC8" w14:textId="6E99C656" w:rsidR="00520895" w:rsidRPr="00C950E8" w:rsidRDefault="004659DB" w:rsidP="00520895">
            <w:pPr>
              <w:autoSpaceDE w:val="0"/>
              <w:autoSpaceDN w:val="0"/>
              <w:adjustRightInd w:val="0"/>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Rezervuāru valdītāja pienākums ir nodrošināt</w:t>
            </w:r>
            <w:r w:rsidR="00C950E8">
              <w:rPr>
                <w:rFonts w:ascii="Times New Roman" w:hAnsi="Times New Roman" w:cs="Times New Roman"/>
                <w:sz w:val="24"/>
                <w:szCs w:val="24"/>
                <w:lang w:eastAsia="lv-LV"/>
              </w:rPr>
              <w:t xml:space="preserve">, lai savlaicīgi rezervuāriem tiktu veiktas kārtējās tehniskās pārbaudes. Kā rezultātā inspicēšanas institūcija pēc valdītāja pieprasījuma rezervuāriem </w:t>
            </w:r>
            <w:r w:rsidR="00520895" w:rsidRPr="00405795">
              <w:rPr>
                <w:rFonts w:ascii="Times New Roman" w:hAnsi="Times New Roman" w:cs="Times New Roman"/>
                <w:sz w:val="24"/>
                <w:szCs w:val="24"/>
                <w:lang w:eastAsia="lv-LV"/>
              </w:rPr>
              <w:t>veic pirmreizējo tehnisko pārbaudi, kārtējās tehniskās pārbaudes (pilnā vai daļējā), kā arī ārpuskārtas tehniskās pārbaudes</w:t>
            </w:r>
            <w:r w:rsidR="00C950E8">
              <w:rPr>
                <w:rFonts w:ascii="Times New Roman" w:hAnsi="Times New Roman" w:cs="Times New Roman"/>
                <w:sz w:val="24"/>
                <w:szCs w:val="24"/>
                <w:lang w:eastAsia="lv-LV"/>
              </w:rPr>
              <w:t xml:space="preserve">. Tādēļ Noteikumu projektā precizēta </w:t>
            </w:r>
            <w:r w:rsidR="00520895" w:rsidRPr="00845A01">
              <w:rPr>
                <w:rFonts w:ascii="Times New Roman" w:hAnsi="Times New Roman" w:cs="Times New Roman"/>
                <w:sz w:val="24"/>
                <w:szCs w:val="24"/>
                <w:lang w:eastAsia="lv-LV"/>
              </w:rPr>
              <w:t>34.</w:t>
            </w:r>
            <w:r w:rsidRPr="00845A01">
              <w:rPr>
                <w:rFonts w:ascii="Times New Roman" w:hAnsi="Times New Roman" w:cs="Times New Roman"/>
                <w:sz w:val="24"/>
                <w:szCs w:val="24"/>
                <w:lang w:eastAsia="lv-LV"/>
              </w:rPr>
              <w:t xml:space="preserve"> </w:t>
            </w:r>
            <w:r w:rsidR="00520895" w:rsidRPr="00845A01">
              <w:rPr>
                <w:rFonts w:ascii="Times New Roman" w:hAnsi="Times New Roman" w:cs="Times New Roman"/>
                <w:sz w:val="24"/>
                <w:szCs w:val="24"/>
                <w:lang w:eastAsia="lv-LV"/>
              </w:rPr>
              <w:t>punkt</w:t>
            </w:r>
            <w:r w:rsidR="00141D08" w:rsidRPr="00845A01">
              <w:rPr>
                <w:rFonts w:ascii="Times New Roman" w:hAnsi="Times New Roman" w:cs="Times New Roman"/>
                <w:sz w:val="24"/>
                <w:szCs w:val="24"/>
                <w:lang w:eastAsia="lv-LV"/>
              </w:rPr>
              <w:t>a redakcij</w:t>
            </w:r>
            <w:r w:rsidRPr="00845A01">
              <w:rPr>
                <w:rFonts w:ascii="Times New Roman" w:hAnsi="Times New Roman" w:cs="Times New Roman"/>
                <w:sz w:val="24"/>
                <w:szCs w:val="24"/>
                <w:lang w:eastAsia="lv-LV"/>
              </w:rPr>
              <w:t>a</w:t>
            </w:r>
            <w:r w:rsidR="00520895" w:rsidRPr="00845A01">
              <w:rPr>
                <w:rFonts w:ascii="Times New Roman" w:hAnsi="Times New Roman" w:cs="Times New Roman"/>
                <w:sz w:val="24"/>
                <w:szCs w:val="24"/>
                <w:lang w:eastAsia="lv-LV"/>
              </w:rPr>
              <w:t xml:space="preserve"> un svītrot</w:t>
            </w:r>
            <w:r w:rsidRPr="00845A01">
              <w:rPr>
                <w:rFonts w:ascii="Times New Roman" w:hAnsi="Times New Roman" w:cs="Times New Roman"/>
                <w:sz w:val="24"/>
                <w:szCs w:val="24"/>
                <w:lang w:eastAsia="lv-LV"/>
              </w:rPr>
              <w:t>s</w:t>
            </w:r>
            <w:r w:rsidR="00520895" w:rsidRPr="00845A01">
              <w:rPr>
                <w:rFonts w:ascii="Times New Roman" w:hAnsi="Times New Roman" w:cs="Times New Roman"/>
                <w:sz w:val="24"/>
                <w:szCs w:val="24"/>
                <w:lang w:eastAsia="lv-LV"/>
              </w:rPr>
              <w:t xml:space="preserve"> 35.</w:t>
            </w:r>
            <w:r w:rsidRPr="00845A01">
              <w:rPr>
                <w:rFonts w:ascii="Times New Roman" w:hAnsi="Times New Roman" w:cs="Times New Roman"/>
                <w:sz w:val="24"/>
                <w:szCs w:val="24"/>
                <w:lang w:eastAsia="lv-LV"/>
              </w:rPr>
              <w:t xml:space="preserve"> </w:t>
            </w:r>
            <w:r w:rsidR="00520895" w:rsidRPr="00845A01">
              <w:rPr>
                <w:rFonts w:ascii="Times New Roman" w:hAnsi="Times New Roman" w:cs="Times New Roman"/>
                <w:sz w:val="24"/>
                <w:szCs w:val="24"/>
                <w:lang w:eastAsia="lv-LV"/>
              </w:rPr>
              <w:t>punkt</w:t>
            </w:r>
            <w:r w:rsidRPr="00845A01">
              <w:rPr>
                <w:rFonts w:ascii="Times New Roman" w:hAnsi="Times New Roman" w:cs="Times New Roman"/>
                <w:sz w:val="24"/>
                <w:szCs w:val="24"/>
                <w:lang w:eastAsia="lv-LV"/>
              </w:rPr>
              <w:t>s</w:t>
            </w:r>
            <w:r w:rsidR="00520895" w:rsidRPr="00845A01">
              <w:rPr>
                <w:rFonts w:ascii="Times New Roman" w:hAnsi="Times New Roman" w:cs="Times New Roman"/>
                <w:sz w:val="24"/>
                <w:szCs w:val="24"/>
                <w:lang w:eastAsia="lv-LV"/>
              </w:rPr>
              <w:t>.</w:t>
            </w:r>
            <w:r w:rsidR="00520895" w:rsidRPr="00823C43">
              <w:rPr>
                <w:rFonts w:ascii="Times New Roman" w:hAnsi="Times New Roman" w:cs="Times New Roman"/>
                <w:sz w:val="24"/>
                <w:szCs w:val="24"/>
                <w:u w:val="single"/>
                <w:lang w:eastAsia="lv-LV"/>
              </w:rPr>
              <w:t xml:space="preserve"> </w:t>
            </w:r>
          </w:p>
          <w:p w14:paraId="48086D4B" w14:textId="7B642AEF" w:rsidR="00520895" w:rsidRDefault="00823C43" w:rsidP="00520895">
            <w:pPr>
              <w:autoSpaceDE w:val="0"/>
              <w:autoSpaceDN w:val="0"/>
              <w:adjustRightInd w:val="0"/>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Noteikumu projektā tiek svītrots </w:t>
            </w:r>
            <w:r w:rsidRPr="00823C43">
              <w:rPr>
                <w:rFonts w:ascii="Times New Roman" w:hAnsi="Times New Roman" w:cs="Times New Roman"/>
                <w:sz w:val="24"/>
                <w:szCs w:val="24"/>
                <w:lang w:eastAsia="lv-LV"/>
              </w:rPr>
              <w:t>36., 37., 38.</w:t>
            </w:r>
            <w:r w:rsidR="00FF626B">
              <w:rPr>
                <w:rFonts w:ascii="Times New Roman" w:hAnsi="Times New Roman" w:cs="Times New Roman"/>
                <w:sz w:val="24"/>
                <w:szCs w:val="24"/>
                <w:lang w:eastAsia="lv-LV"/>
              </w:rPr>
              <w:t xml:space="preserve"> un</w:t>
            </w:r>
            <w:r w:rsidRPr="00823C43">
              <w:rPr>
                <w:rFonts w:ascii="Times New Roman" w:hAnsi="Times New Roman" w:cs="Times New Roman"/>
                <w:sz w:val="24"/>
                <w:szCs w:val="24"/>
                <w:lang w:eastAsia="lv-LV"/>
              </w:rPr>
              <w:t xml:space="preserve"> 39. punkt</w:t>
            </w:r>
            <w:r>
              <w:rPr>
                <w:rFonts w:ascii="Times New Roman" w:hAnsi="Times New Roman" w:cs="Times New Roman"/>
                <w:sz w:val="24"/>
                <w:szCs w:val="24"/>
                <w:lang w:eastAsia="lv-LV"/>
              </w:rPr>
              <w:t>s, jo normatīvajā regulējumā nav nepieciešams dublēt normas,</w:t>
            </w:r>
            <w:r w:rsidR="00141D08">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kas</w:t>
            </w:r>
            <w:r w:rsidR="00141D08">
              <w:rPr>
                <w:rFonts w:ascii="Times New Roman" w:hAnsi="Times New Roman" w:cs="Times New Roman"/>
                <w:sz w:val="24"/>
                <w:szCs w:val="24"/>
                <w:lang w:eastAsia="lv-LV"/>
              </w:rPr>
              <w:t xml:space="preserve"> jau</w:t>
            </w:r>
            <w:r>
              <w:rPr>
                <w:rFonts w:ascii="Times New Roman" w:hAnsi="Times New Roman" w:cs="Times New Roman"/>
                <w:sz w:val="24"/>
                <w:szCs w:val="24"/>
                <w:lang w:eastAsia="lv-LV"/>
              </w:rPr>
              <w:t xml:space="preserve"> noteikts piemērojamos standartos attiecībā uz rezervuāru tehniskajām pārbaudēm</w:t>
            </w:r>
            <w:r w:rsidR="00C26F78">
              <w:rPr>
                <w:rFonts w:ascii="Times New Roman" w:hAnsi="Times New Roman" w:cs="Times New Roman"/>
                <w:sz w:val="24"/>
                <w:szCs w:val="24"/>
                <w:lang w:eastAsia="lv-LV"/>
              </w:rPr>
              <w:t>.</w:t>
            </w:r>
          </w:p>
          <w:p w14:paraId="3BFB2850" w14:textId="4CD00E4E" w:rsidR="00C14BE9" w:rsidRDefault="00C14BE9" w:rsidP="00520895">
            <w:pPr>
              <w:autoSpaceDE w:val="0"/>
              <w:autoSpaceDN w:val="0"/>
              <w:adjustRightInd w:val="0"/>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Rezervuāru valdītājs pirms rezervuāru pilnās tehniskās pārbaudes nodrošina tā atbrīvošanu no glabājamās vielas un attīrīšanu no nogulsnēm līdz tīrības pakāpei, kas ļauj veikt iekšējo virsmu apsekošanu, kā arī ekspertiem jāiepazīstas ar iekšējās vides piemērotību drošai un veselības nekaitīgai darba veikšanai, veicot vides gaisa kvalitātes mērījumus vai iepazīstoties ar valdītāja organizēto mērījumu rezultātiem. </w:t>
            </w:r>
            <w:r w:rsidR="00AB0D13">
              <w:rPr>
                <w:rFonts w:ascii="Times New Roman" w:hAnsi="Times New Roman" w:cs="Times New Roman"/>
                <w:sz w:val="24"/>
                <w:szCs w:val="24"/>
                <w:lang w:eastAsia="lv-LV"/>
              </w:rPr>
              <w:t>I</w:t>
            </w:r>
            <w:r>
              <w:rPr>
                <w:rFonts w:ascii="Times New Roman" w:hAnsi="Times New Roman" w:cs="Times New Roman"/>
                <w:sz w:val="24"/>
                <w:szCs w:val="24"/>
                <w:lang w:eastAsia="lv-LV"/>
              </w:rPr>
              <w:t>nspicēšanas institūcijas ir saskarušās ar situācijām, ka valdītājs pirms</w:t>
            </w:r>
            <w:r w:rsidR="00857F23">
              <w:rPr>
                <w:rFonts w:ascii="Times New Roman" w:hAnsi="Times New Roman" w:cs="Times New Roman"/>
                <w:sz w:val="24"/>
                <w:szCs w:val="24"/>
                <w:lang w:eastAsia="lv-LV"/>
              </w:rPr>
              <w:t xml:space="preserve"> tehniskās</w:t>
            </w:r>
            <w:r>
              <w:rPr>
                <w:rFonts w:ascii="Times New Roman" w:hAnsi="Times New Roman" w:cs="Times New Roman"/>
                <w:sz w:val="24"/>
                <w:szCs w:val="24"/>
                <w:lang w:eastAsia="lv-LV"/>
              </w:rPr>
              <w:t xml:space="preserve"> pārbaudes rezervuāru iekšpusi</w:t>
            </w:r>
            <w:r w:rsidR="00857F23">
              <w:rPr>
                <w:rFonts w:ascii="Times New Roman" w:hAnsi="Times New Roman" w:cs="Times New Roman"/>
                <w:sz w:val="24"/>
                <w:szCs w:val="24"/>
                <w:lang w:eastAsia="lv-LV"/>
              </w:rPr>
              <w:t xml:space="preserve"> neatbrīvo</w:t>
            </w:r>
            <w:r>
              <w:rPr>
                <w:rFonts w:ascii="Times New Roman" w:hAnsi="Times New Roman" w:cs="Times New Roman"/>
                <w:sz w:val="24"/>
                <w:szCs w:val="24"/>
                <w:lang w:eastAsia="lv-LV"/>
              </w:rPr>
              <w:t xml:space="preserve"> no glabājamās vielas, līdz ar to Noteikumu projektā </w:t>
            </w:r>
            <w:r w:rsidR="00857F23">
              <w:rPr>
                <w:rFonts w:ascii="Times New Roman" w:hAnsi="Times New Roman" w:cs="Times New Roman"/>
                <w:sz w:val="24"/>
                <w:szCs w:val="24"/>
                <w:lang w:eastAsia="lv-LV"/>
              </w:rPr>
              <w:t xml:space="preserve">precizēta </w:t>
            </w:r>
            <w:r>
              <w:rPr>
                <w:rFonts w:ascii="Times New Roman" w:hAnsi="Times New Roman" w:cs="Times New Roman"/>
                <w:sz w:val="24"/>
                <w:szCs w:val="24"/>
                <w:lang w:eastAsia="lv-LV"/>
              </w:rPr>
              <w:t>42.</w:t>
            </w:r>
            <w:r w:rsidR="00FF626B">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 xml:space="preserve">punkta redakcija. </w:t>
            </w:r>
          </w:p>
          <w:p w14:paraId="436C6CD5" w14:textId="3B4F0E66" w:rsidR="00405795" w:rsidRDefault="00FB0327" w:rsidP="00BB276F">
            <w:pPr>
              <w:autoSpaceDE w:val="0"/>
              <w:autoSpaceDN w:val="0"/>
              <w:adjustRightInd w:val="0"/>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Virszemes vertikāl</w:t>
            </w:r>
            <w:r w:rsidR="00AB0D13">
              <w:rPr>
                <w:rFonts w:ascii="Times New Roman" w:hAnsi="Times New Roman" w:cs="Times New Roman"/>
                <w:sz w:val="24"/>
                <w:szCs w:val="24"/>
                <w:lang w:eastAsia="lv-LV"/>
              </w:rPr>
              <w:t xml:space="preserve">ā </w:t>
            </w:r>
            <w:r>
              <w:rPr>
                <w:rFonts w:ascii="Times New Roman" w:hAnsi="Times New Roman" w:cs="Times New Roman"/>
                <w:sz w:val="24"/>
                <w:szCs w:val="24"/>
                <w:lang w:eastAsia="lv-LV"/>
              </w:rPr>
              <w:t>tērauda rezervuār</w:t>
            </w:r>
            <w:r w:rsidR="00AB0D13">
              <w:rPr>
                <w:rFonts w:ascii="Times New Roman" w:hAnsi="Times New Roman" w:cs="Times New Roman"/>
                <w:sz w:val="24"/>
                <w:szCs w:val="24"/>
                <w:lang w:eastAsia="lv-LV"/>
              </w:rPr>
              <w:t>u</w:t>
            </w:r>
            <w:r>
              <w:rPr>
                <w:rFonts w:ascii="Times New Roman" w:hAnsi="Times New Roman" w:cs="Times New Roman"/>
                <w:sz w:val="24"/>
                <w:szCs w:val="24"/>
                <w:lang w:eastAsia="lv-LV"/>
              </w:rPr>
              <w:t xml:space="preserve"> valdītāj</w:t>
            </w:r>
            <w:r w:rsidR="00C950E8">
              <w:rPr>
                <w:rFonts w:ascii="Times New Roman" w:hAnsi="Times New Roman" w:cs="Times New Roman"/>
                <w:sz w:val="24"/>
                <w:szCs w:val="24"/>
                <w:lang w:eastAsia="lv-LV"/>
              </w:rPr>
              <w:t>am ir iespējams</w:t>
            </w:r>
            <w:r>
              <w:rPr>
                <w:rFonts w:ascii="Times New Roman" w:hAnsi="Times New Roman" w:cs="Times New Roman"/>
                <w:sz w:val="24"/>
                <w:szCs w:val="24"/>
                <w:lang w:eastAsia="lv-LV"/>
              </w:rPr>
              <w:t xml:space="preserve"> izvēlēties, vai tehnisko pārbaudi veikt pamatojoties uz piemērojamo standartu LVS 350 vai LVS 1058 un atkarībā no tā, kāds standarts tiek piemērots tehnisko pārbaužu veikšanā, ir atkarīgs nākamais tehniskās pārbaudes termiņš. Gadījumā, ja valdītājs izvēlas tehnisko pārbaudi veikt saskaņā ar LVS 1058, tad  rezervuāra nākamo tehniskās </w:t>
            </w:r>
            <w:r w:rsidRPr="00FB0327">
              <w:rPr>
                <w:rFonts w:ascii="Times New Roman" w:hAnsi="Times New Roman" w:cs="Times New Roman"/>
                <w:sz w:val="24"/>
                <w:szCs w:val="24"/>
                <w:lang w:eastAsia="lv-LV"/>
              </w:rPr>
              <w:t xml:space="preserve">pārbaudes termiņu aprēķina atkarībā no rezervuāra lietošanas apstākļiem, tehniskā stāvokļa un veiktās tehniskās </w:t>
            </w:r>
            <w:r w:rsidRPr="00FB0327">
              <w:rPr>
                <w:rFonts w:ascii="Times New Roman" w:hAnsi="Times New Roman" w:cs="Times New Roman"/>
                <w:sz w:val="24"/>
                <w:szCs w:val="24"/>
                <w:lang w:eastAsia="lv-LV"/>
              </w:rPr>
              <w:lastRenderedPageBreak/>
              <w:t xml:space="preserve">pārbaudes apjoma, kas var atšķirties no </w:t>
            </w:r>
            <w:r>
              <w:rPr>
                <w:rFonts w:ascii="Times New Roman" w:hAnsi="Times New Roman" w:cs="Times New Roman"/>
                <w:sz w:val="24"/>
                <w:szCs w:val="24"/>
                <w:lang w:eastAsia="lv-LV"/>
              </w:rPr>
              <w:t xml:space="preserve">Noteikumu projekta </w:t>
            </w:r>
            <w:r w:rsidRPr="00FB0327">
              <w:rPr>
                <w:rFonts w:ascii="Times New Roman" w:hAnsi="Times New Roman" w:cs="Times New Roman"/>
                <w:sz w:val="24"/>
                <w:szCs w:val="24"/>
                <w:lang w:eastAsia="lv-LV"/>
              </w:rPr>
              <w:t xml:space="preserve"> 2.</w:t>
            </w:r>
            <w:r w:rsidR="009A1240">
              <w:rPr>
                <w:rFonts w:ascii="Times New Roman" w:hAnsi="Times New Roman" w:cs="Times New Roman"/>
                <w:sz w:val="24"/>
                <w:szCs w:val="24"/>
                <w:lang w:eastAsia="lv-LV"/>
              </w:rPr>
              <w:t xml:space="preserve"> </w:t>
            </w:r>
            <w:r w:rsidRPr="00FB0327">
              <w:rPr>
                <w:rFonts w:ascii="Times New Roman" w:hAnsi="Times New Roman" w:cs="Times New Roman"/>
                <w:sz w:val="24"/>
                <w:szCs w:val="24"/>
                <w:lang w:eastAsia="lv-LV"/>
              </w:rPr>
              <w:t>pielikuma 3.</w:t>
            </w:r>
            <w:r w:rsidR="009A1240">
              <w:rPr>
                <w:rFonts w:ascii="Times New Roman" w:hAnsi="Times New Roman" w:cs="Times New Roman"/>
                <w:sz w:val="24"/>
                <w:szCs w:val="24"/>
                <w:lang w:eastAsia="lv-LV"/>
              </w:rPr>
              <w:t xml:space="preserve"> </w:t>
            </w:r>
            <w:r w:rsidRPr="00FB0327">
              <w:rPr>
                <w:rFonts w:ascii="Times New Roman" w:hAnsi="Times New Roman" w:cs="Times New Roman"/>
                <w:sz w:val="24"/>
                <w:szCs w:val="24"/>
                <w:lang w:eastAsia="lv-LV"/>
              </w:rPr>
              <w:t>punkta tabulā noteiktajiem tehniskās pārbaudes termiņiem.</w:t>
            </w:r>
            <w:r w:rsidR="006B7DAA">
              <w:rPr>
                <w:rFonts w:ascii="Times New Roman" w:hAnsi="Times New Roman" w:cs="Times New Roman"/>
                <w:sz w:val="24"/>
                <w:szCs w:val="24"/>
                <w:lang w:eastAsia="lv-LV"/>
              </w:rPr>
              <w:t xml:space="preserve"> Līdz ar to, Noteikumu projektā 2.</w:t>
            </w:r>
            <w:r w:rsidR="00C950E8">
              <w:rPr>
                <w:rFonts w:ascii="Times New Roman" w:hAnsi="Times New Roman" w:cs="Times New Roman"/>
                <w:sz w:val="24"/>
                <w:szCs w:val="24"/>
                <w:lang w:eastAsia="lv-LV"/>
              </w:rPr>
              <w:t xml:space="preserve"> </w:t>
            </w:r>
            <w:r w:rsidR="006B7DAA">
              <w:rPr>
                <w:rFonts w:ascii="Times New Roman" w:hAnsi="Times New Roman" w:cs="Times New Roman"/>
                <w:sz w:val="24"/>
                <w:szCs w:val="24"/>
                <w:lang w:eastAsia="lv-LV"/>
              </w:rPr>
              <w:t>pielikums papildināts ar 5.</w:t>
            </w:r>
            <w:r w:rsidR="00C950E8">
              <w:rPr>
                <w:rFonts w:ascii="Times New Roman" w:hAnsi="Times New Roman" w:cs="Times New Roman"/>
                <w:sz w:val="24"/>
                <w:szCs w:val="24"/>
                <w:lang w:eastAsia="lv-LV"/>
              </w:rPr>
              <w:t xml:space="preserve"> </w:t>
            </w:r>
            <w:r w:rsidR="006B7DAA">
              <w:rPr>
                <w:rFonts w:ascii="Times New Roman" w:hAnsi="Times New Roman" w:cs="Times New Roman"/>
                <w:sz w:val="24"/>
                <w:szCs w:val="24"/>
                <w:lang w:eastAsia="lv-LV"/>
              </w:rPr>
              <w:t>punktu par rezervuāru nākamo tehniskās pārbaudes termiņiem. Turklāt i</w:t>
            </w:r>
            <w:r w:rsidRPr="00FB0327">
              <w:rPr>
                <w:rFonts w:ascii="Times New Roman" w:hAnsi="Times New Roman" w:cs="Times New Roman"/>
                <w:sz w:val="24"/>
                <w:szCs w:val="24"/>
                <w:lang w:eastAsia="lv-LV"/>
              </w:rPr>
              <w:t xml:space="preserve">nspicēšanas institūcija aprēķināto tehniskās pārbaudes termiņu </w:t>
            </w:r>
            <w:r w:rsidR="006B7DAA">
              <w:rPr>
                <w:rFonts w:ascii="Times New Roman" w:hAnsi="Times New Roman" w:cs="Times New Roman"/>
                <w:sz w:val="24"/>
                <w:szCs w:val="24"/>
                <w:lang w:eastAsia="lv-LV"/>
              </w:rPr>
              <w:t xml:space="preserve"> atzīmē </w:t>
            </w:r>
            <w:r w:rsidRPr="00FB0327">
              <w:rPr>
                <w:rFonts w:ascii="Times New Roman" w:hAnsi="Times New Roman" w:cs="Times New Roman"/>
                <w:sz w:val="24"/>
                <w:szCs w:val="24"/>
                <w:lang w:eastAsia="lv-LV"/>
              </w:rPr>
              <w:t>bīstamo iekārtu reģistrā un rezervuāru valdītājs inspicēšanas institūcijas izsniegtos</w:t>
            </w:r>
            <w:r w:rsidR="00AB0D13">
              <w:rPr>
                <w:rFonts w:ascii="Times New Roman" w:hAnsi="Times New Roman" w:cs="Times New Roman"/>
                <w:sz w:val="24"/>
                <w:szCs w:val="24"/>
                <w:lang w:eastAsia="lv-LV"/>
              </w:rPr>
              <w:t xml:space="preserve"> </w:t>
            </w:r>
            <w:r w:rsidRPr="00FB0327">
              <w:rPr>
                <w:rFonts w:ascii="Times New Roman" w:hAnsi="Times New Roman" w:cs="Times New Roman"/>
                <w:sz w:val="24"/>
                <w:szCs w:val="24"/>
                <w:lang w:eastAsia="lv-LV"/>
              </w:rPr>
              <w:t>aprēķinus pievieno rezervuāru lietošanas dokumentācijai.</w:t>
            </w:r>
          </w:p>
          <w:p w14:paraId="68E1D497" w14:textId="4CE51ECA" w:rsidR="00BB276F" w:rsidRPr="00CE10F5" w:rsidRDefault="00BB276F" w:rsidP="00520895">
            <w:pPr>
              <w:autoSpaceDE w:val="0"/>
              <w:autoSpaceDN w:val="0"/>
              <w:adjustRightInd w:val="0"/>
              <w:spacing w:after="0" w:line="240" w:lineRule="auto"/>
              <w:jc w:val="both"/>
              <w:rPr>
                <w:lang w:eastAsia="lv-LV"/>
              </w:rPr>
            </w:pPr>
          </w:p>
        </w:tc>
      </w:tr>
      <w:tr w:rsidR="00AF3FDD" w14:paraId="024CD22C" w14:textId="77777777" w:rsidTr="00D20285">
        <w:trPr>
          <w:tblCellSpacing w:w="15" w:type="dxa"/>
        </w:trPr>
        <w:tc>
          <w:tcPr>
            <w:tcW w:w="266" w:type="pct"/>
            <w:tcBorders>
              <w:top w:val="outset" w:sz="6" w:space="0" w:color="auto"/>
              <w:left w:val="outset" w:sz="6" w:space="0" w:color="auto"/>
              <w:bottom w:val="outset" w:sz="6" w:space="0" w:color="auto"/>
              <w:right w:val="outset" w:sz="6" w:space="0" w:color="auto"/>
            </w:tcBorders>
            <w:hideMark/>
          </w:tcPr>
          <w:p w14:paraId="7ADD5A1E" w14:textId="77777777" w:rsidR="00AF3FDD" w:rsidRDefault="00AF3FDD" w:rsidP="00BA024E">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lastRenderedPageBreak/>
              <w:t>3.</w:t>
            </w:r>
          </w:p>
        </w:tc>
        <w:tc>
          <w:tcPr>
            <w:tcW w:w="1509" w:type="pct"/>
            <w:tcBorders>
              <w:top w:val="outset" w:sz="6" w:space="0" w:color="auto"/>
              <w:left w:val="outset" w:sz="6" w:space="0" w:color="auto"/>
              <w:bottom w:val="outset" w:sz="6" w:space="0" w:color="auto"/>
              <w:right w:val="outset" w:sz="6" w:space="0" w:color="auto"/>
            </w:tcBorders>
            <w:hideMark/>
          </w:tcPr>
          <w:p w14:paraId="18D71DFF" w14:textId="77777777" w:rsidR="00AF3FDD" w:rsidRDefault="00AF3FDD" w:rsidP="00BA024E">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Projekta izstrādē iesaistītās institūcijas un publiskas personas kapitālsabiedrības</w:t>
            </w:r>
          </w:p>
        </w:tc>
        <w:tc>
          <w:tcPr>
            <w:tcW w:w="3160" w:type="pct"/>
            <w:tcBorders>
              <w:top w:val="outset" w:sz="6" w:space="0" w:color="auto"/>
              <w:left w:val="outset" w:sz="6" w:space="0" w:color="auto"/>
              <w:bottom w:val="outset" w:sz="6" w:space="0" w:color="auto"/>
              <w:right w:val="outset" w:sz="6" w:space="0" w:color="auto"/>
            </w:tcBorders>
            <w:hideMark/>
          </w:tcPr>
          <w:p w14:paraId="0FA68519" w14:textId="68896859" w:rsidR="00AF3FDD" w:rsidRDefault="00AF3FDD" w:rsidP="00BA024E">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Ekonomikas ministrija</w:t>
            </w:r>
            <w:r w:rsidR="00D20285">
              <w:rPr>
                <w:rFonts w:ascii="Times New Roman" w:eastAsia="Times New Roman" w:hAnsi="Times New Roman" w:cs="Times New Roman"/>
                <w:iCs/>
                <w:sz w:val="24"/>
                <w:szCs w:val="24"/>
                <w:lang w:eastAsia="lv-LV"/>
              </w:rPr>
              <w:t>, Patērētāju tiesību aizsardzības centrs</w:t>
            </w:r>
          </w:p>
        </w:tc>
      </w:tr>
      <w:tr w:rsidR="00AF3FDD" w14:paraId="7C920E95" w14:textId="77777777" w:rsidTr="00D20285">
        <w:trPr>
          <w:tblCellSpacing w:w="15" w:type="dxa"/>
        </w:trPr>
        <w:tc>
          <w:tcPr>
            <w:tcW w:w="266" w:type="pct"/>
            <w:tcBorders>
              <w:top w:val="outset" w:sz="6" w:space="0" w:color="auto"/>
              <w:left w:val="outset" w:sz="6" w:space="0" w:color="auto"/>
              <w:bottom w:val="outset" w:sz="6" w:space="0" w:color="auto"/>
              <w:right w:val="outset" w:sz="6" w:space="0" w:color="auto"/>
            </w:tcBorders>
            <w:hideMark/>
          </w:tcPr>
          <w:p w14:paraId="58279D67" w14:textId="77777777" w:rsidR="00AF3FDD" w:rsidRDefault="00AF3FDD" w:rsidP="00BA024E">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w:t>
            </w:r>
          </w:p>
        </w:tc>
        <w:tc>
          <w:tcPr>
            <w:tcW w:w="1509" w:type="pct"/>
            <w:tcBorders>
              <w:top w:val="outset" w:sz="6" w:space="0" w:color="auto"/>
              <w:left w:val="outset" w:sz="6" w:space="0" w:color="auto"/>
              <w:bottom w:val="outset" w:sz="6" w:space="0" w:color="auto"/>
              <w:right w:val="outset" w:sz="6" w:space="0" w:color="auto"/>
            </w:tcBorders>
            <w:hideMark/>
          </w:tcPr>
          <w:p w14:paraId="02CE53D6" w14:textId="77777777" w:rsidR="00AF3FDD" w:rsidRDefault="00AF3FDD" w:rsidP="00BA024E">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Cita informācija</w:t>
            </w:r>
          </w:p>
        </w:tc>
        <w:tc>
          <w:tcPr>
            <w:tcW w:w="3160" w:type="pct"/>
            <w:tcBorders>
              <w:top w:val="outset" w:sz="6" w:space="0" w:color="auto"/>
              <w:left w:val="outset" w:sz="6" w:space="0" w:color="auto"/>
              <w:bottom w:val="outset" w:sz="6" w:space="0" w:color="auto"/>
              <w:right w:val="outset" w:sz="6" w:space="0" w:color="auto"/>
            </w:tcBorders>
          </w:tcPr>
          <w:p w14:paraId="150504B3" w14:textId="7A75153D" w:rsidR="00AF3FDD" w:rsidRPr="001B6730" w:rsidRDefault="00AF3FDD" w:rsidP="00BA024E">
            <w:pPr>
              <w:spacing w:after="0" w:line="240" w:lineRule="auto"/>
              <w:jc w:val="both"/>
              <w:rPr>
                <w:rFonts w:ascii="Times New Roman" w:eastAsia="Times New Roman" w:hAnsi="Times New Roman" w:cs="Times New Roman"/>
                <w:iCs/>
                <w:sz w:val="24"/>
                <w:szCs w:val="24"/>
                <w:lang w:eastAsia="lv-LV"/>
              </w:rPr>
            </w:pPr>
          </w:p>
        </w:tc>
      </w:tr>
      <w:bookmarkEnd w:id="4"/>
    </w:tbl>
    <w:p w14:paraId="0A4655E1" w14:textId="1BBCC107" w:rsidR="00AF3FDD" w:rsidRDefault="00AF3FDD" w:rsidP="00AF3FDD">
      <w:pPr>
        <w:spacing w:after="0" w:line="240" w:lineRule="auto"/>
        <w:rPr>
          <w:rFonts w:ascii="Times New Roman" w:eastAsia="Times New Roman" w:hAnsi="Times New Roman" w:cs="Times New Roman"/>
          <w:iCs/>
          <w:sz w:val="24"/>
          <w:szCs w:val="24"/>
          <w:lang w:eastAsia="lv-LV"/>
        </w:rPr>
      </w:pPr>
    </w:p>
    <w:tbl>
      <w:tblPr>
        <w:tblW w:w="5552"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538"/>
        <w:gridCol w:w="2180"/>
        <w:gridCol w:w="6487"/>
      </w:tblGrid>
      <w:tr w:rsidR="00D20285" w:rsidRPr="00EA4A31" w14:paraId="20DA9EE1" w14:textId="77777777" w:rsidTr="003B4515">
        <w:trPr>
          <w:trHeight w:val="794"/>
          <w:tblCellSpacing w:w="20" w:type="dxa"/>
        </w:trPr>
        <w:tc>
          <w:tcPr>
            <w:tcW w:w="4957" w:type="pct"/>
            <w:gridSpan w:val="3"/>
            <w:shd w:val="clear" w:color="auto" w:fill="auto"/>
            <w:vAlign w:val="center"/>
            <w:hideMark/>
          </w:tcPr>
          <w:p w14:paraId="064F0760" w14:textId="77777777" w:rsidR="00D20285" w:rsidRPr="00EA4A31" w:rsidRDefault="00D20285" w:rsidP="003B4515">
            <w:pPr>
              <w:spacing w:after="0" w:line="240" w:lineRule="auto"/>
              <w:contextualSpacing/>
              <w:jc w:val="center"/>
              <w:rPr>
                <w:rFonts w:ascii="Times New Roman" w:eastAsia="Times New Roman" w:hAnsi="Times New Roman" w:cs="Times New Roman"/>
                <w:b/>
                <w:bCs/>
                <w:iCs/>
                <w:sz w:val="24"/>
                <w:szCs w:val="24"/>
                <w:lang w:eastAsia="lv-LV"/>
              </w:rPr>
            </w:pPr>
            <w:r w:rsidRPr="00EA4A31">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D20285" w:rsidRPr="00EA4A31" w14:paraId="57417C12" w14:textId="77777777" w:rsidTr="003B4515">
        <w:trPr>
          <w:tblCellSpacing w:w="20" w:type="dxa"/>
        </w:trPr>
        <w:tc>
          <w:tcPr>
            <w:tcW w:w="262" w:type="pct"/>
            <w:shd w:val="clear" w:color="auto" w:fill="auto"/>
            <w:hideMark/>
          </w:tcPr>
          <w:p w14:paraId="7E0DEFA2" w14:textId="77777777" w:rsidR="00D20285" w:rsidRPr="00EA4A31" w:rsidRDefault="00D20285" w:rsidP="003B4515">
            <w:pPr>
              <w:spacing w:after="0" w:line="240" w:lineRule="auto"/>
              <w:contextualSpacing/>
              <w:rPr>
                <w:rFonts w:ascii="Times New Roman" w:eastAsia="Times New Roman" w:hAnsi="Times New Roman" w:cs="Times New Roman"/>
                <w:iCs/>
                <w:sz w:val="24"/>
                <w:szCs w:val="24"/>
                <w:lang w:eastAsia="lv-LV"/>
              </w:rPr>
            </w:pPr>
            <w:r w:rsidRPr="00EA4A31">
              <w:rPr>
                <w:rFonts w:ascii="Times New Roman" w:eastAsia="Times New Roman" w:hAnsi="Times New Roman" w:cs="Times New Roman"/>
                <w:iCs/>
                <w:sz w:val="24"/>
                <w:szCs w:val="24"/>
                <w:lang w:eastAsia="lv-LV"/>
              </w:rPr>
              <w:t>1.</w:t>
            </w:r>
          </w:p>
        </w:tc>
        <w:tc>
          <w:tcPr>
            <w:tcW w:w="1173" w:type="pct"/>
            <w:shd w:val="clear" w:color="auto" w:fill="auto"/>
            <w:hideMark/>
          </w:tcPr>
          <w:p w14:paraId="77AF0825" w14:textId="77777777" w:rsidR="00D20285" w:rsidRPr="00EA4A31" w:rsidRDefault="00D20285" w:rsidP="003B4515">
            <w:pPr>
              <w:spacing w:after="0" w:line="240" w:lineRule="auto"/>
              <w:contextualSpacing/>
              <w:rPr>
                <w:rFonts w:ascii="Times New Roman" w:eastAsia="Times New Roman" w:hAnsi="Times New Roman" w:cs="Times New Roman"/>
                <w:iCs/>
                <w:sz w:val="24"/>
                <w:szCs w:val="24"/>
                <w:lang w:eastAsia="lv-LV"/>
              </w:rPr>
            </w:pPr>
            <w:r w:rsidRPr="00EA4A31">
              <w:rPr>
                <w:rFonts w:ascii="Times New Roman" w:eastAsia="Times New Roman" w:hAnsi="Times New Roman" w:cs="Times New Roman"/>
                <w:iCs/>
                <w:sz w:val="24"/>
                <w:szCs w:val="24"/>
                <w:lang w:eastAsia="lv-LV"/>
              </w:rPr>
              <w:t>Sabiedrības mērķgrupas, kuras tiesiskais regulējums ietekmē vai varētu ietekmēt</w:t>
            </w:r>
          </w:p>
        </w:tc>
        <w:tc>
          <w:tcPr>
            <w:tcW w:w="3478" w:type="pct"/>
            <w:shd w:val="clear" w:color="auto" w:fill="auto"/>
            <w:hideMark/>
          </w:tcPr>
          <w:p w14:paraId="10D85BAB" w14:textId="2273AE16" w:rsidR="00D20285" w:rsidRPr="00EA4A31" w:rsidRDefault="00D20285" w:rsidP="003B4515">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Noteikumu projekts attiecas uz rezervuāru valdītājiem, </w:t>
            </w:r>
            <w:r w:rsidRPr="00B9482A">
              <w:rPr>
                <w:rFonts w:ascii="Times New Roman" w:eastAsia="Calibri" w:hAnsi="Times New Roman" w:cs="Times New Roman"/>
                <w:sz w:val="24"/>
                <w:szCs w:val="24"/>
              </w:rPr>
              <w:t>akreditētām inspicēšanas institūcijām</w:t>
            </w:r>
            <w:r w:rsidRPr="001B3262">
              <w:rPr>
                <w:rFonts w:ascii="Times New Roman" w:eastAsia="Calibri" w:hAnsi="Times New Roman" w:cs="Times New Roman"/>
                <w:sz w:val="24"/>
                <w:szCs w:val="24"/>
              </w:rPr>
              <w:t>, kā arī tirgus uzraudzības institūciju – Patērētāju tiesību aizsardzības centru.</w:t>
            </w:r>
          </w:p>
        </w:tc>
      </w:tr>
      <w:tr w:rsidR="00D20285" w:rsidRPr="00A505FE" w14:paraId="709F6610" w14:textId="77777777" w:rsidTr="003B4515">
        <w:trPr>
          <w:tblCellSpacing w:w="20" w:type="dxa"/>
        </w:trPr>
        <w:tc>
          <w:tcPr>
            <w:tcW w:w="262" w:type="pct"/>
            <w:shd w:val="clear" w:color="auto" w:fill="auto"/>
            <w:hideMark/>
          </w:tcPr>
          <w:p w14:paraId="0641AD49" w14:textId="77777777" w:rsidR="00D20285" w:rsidRPr="003A3DE8" w:rsidRDefault="00D20285" w:rsidP="003B4515">
            <w:pPr>
              <w:spacing w:after="0" w:line="240" w:lineRule="auto"/>
              <w:contextualSpacing/>
              <w:rPr>
                <w:rFonts w:ascii="Times New Roman" w:eastAsia="Times New Roman" w:hAnsi="Times New Roman" w:cs="Times New Roman"/>
                <w:iCs/>
                <w:sz w:val="24"/>
                <w:szCs w:val="24"/>
                <w:lang w:eastAsia="lv-LV"/>
              </w:rPr>
            </w:pPr>
            <w:r w:rsidRPr="003A3DE8">
              <w:rPr>
                <w:rFonts w:ascii="Times New Roman" w:eastAsia="Times New Roman" w:hAnsi="Times New Roman" w:cs="Times New Roman"/>
                <w:iCs/>
                <w:sz w:val="24"/>
                <w:szCs w:val="24"/>
                <w:lang w:eastAsia="lv-LV"/>
              </w:rPr>
              <w:t>2.</w:t>
            </w:r>
          </w:p>
        </w:tc>
        <w:tc>
          <w:tcPr>
            <w:tcW w:w="1173" w:type="pct"/>
            <w:shd w:val="clear" w:color="auto" w:fill="auto"/>
            <w:hideMark/>
          </w:tcPr>
          <w:p w14:paraId="20A18ED5" w14:textId="77777777" w:rsidR="00D20285" w:rsidRPr="003A3DE8" w:rsidRDefault="00D20285" w:rsidP="003B4515">
            <w:pPr>
              <w:spacing w:after="0" w:line="240" w:lineRule="auto"/>
              <w:contextualSpacing/>
              <w:rPr>
                <w:rFonts w:ascii="Times New Roman" w:eastAsia="Times New Roman" w:hAnsi="Times New Roman" w:cs="Times New Roman"/>
                <w:iCs/>
                <w:sz w:val="24"/>
                <w:szCs w:val="24"/>
                <w:lang w:eastAsia="lv-LV"/>
              </w:rPr>
            </w:pPr>
            <w:r w:rsidRPr="003A3DE8">
              <w:rPr>
                <w:rFonts w:ascii="Times New Roman" w:eastAsia="Times New Roman" w:hAnsi="Times New Roman" w:cs="Times New Roman"/>
                <w:iCs/>
                <w:sz w:val="24"/>
                <w:szCs w:val="24"/>
                <w:lang w:eastAsia="lv-LV"/>
              </w:rPr>
              <w:t xml:space="preserve">Tiesiskā regulējuma ietekme uz tautsaimniecību un </w:t>
            </w:r>
            <w:r w:rsidRPr="00E3283C">
              <w:rPr>
                <w:rFonts w:ascii="Times New Roman" w:eastAsia="Times New Roman" w:hAnsi="Times New Roman" w:cs="Times New Roman"/>
                <w:iCs/>
                <w:sz w:val="24"/>
                <w:szCs w:val="24"/>
                <w:lang w:eastAsia="lv-LV"/>
              </w:rPr>
              <w:t>administratīvo slogu</w:t>
            </w:r>
          </w:p>
        </w:tc>
        <w:tc>
          <w:tcPr>
            <w:tcW w:w="3478" w:type="pct"/>
            <w:shd w:val="clear" w:color="auto" w:fill="auto"/>
            <w:hideMark/>
          </w:tcPr>
          <w:p w14:paraId="70F13587" w14:textId="04B98816" w:rsidR="00212AC2" w:rsidRPr="00C64ACC" w:rsidRDefault="00212AC2" w:rsidP="003B4515">
            <w:pPr>
              <w:spacing w:after="0" w:line="240" w:lineRule="auto"/>
              <w:contextualSpacing/>
              <w:jc w:val="both"/>
              <w:rPr>
                <w:rFonts w:ascii="Times New Roman" w:eastAsia="Calibri" w:hAnsi="Times New Roman" w:cs="Times New Roman"/>
                <w:sz w:val="24"/>
                <w:szCs w:val="24"/>
                <w:highlight w:val="yellow"/>
              </w:rPr>
            </w:pPr>
            <w:r w:rsidRPr="00212AC2">
              <w:rPr>
                <w:rFonts w:ascii="Times New Roman" w:eastAsia="Calibri" w:hAnsi="Times New Roman" w:cs="Times New Roman"/>
                <w:sz w:val="24"/>
                <w:szCs w:val="24"/>
              </w:rPr>
              <w:t xml:space="preserve">Rezervuāru valdītājiem </w:t>
            </w:r>
            <w:r>
              <w:rPr>
                <w:rFonts w:ascii="Times New Roman" w:eastAsia="Calibri" w:hAnsi="Times New Roman" w:cs="Times New Roman"/>
                <w:sz w:val="24"/>
                <w:szCs w:val="24"/>
              </w:rPr>
              <w:t xml:space="preserve">un inspicēšanas institūcijām projekta tiesiskais regulējums nemaina tiesības un pienākumus, kā arī veicamās darbības. </w:t>
            </w:r>
          </w:p>
        </w:tc>
      </w:tr>
      <w:tr w:rsidR="00D20285" w:rsidRPr="00EA4A31" w14:paraId="147FCC28" w14:textId="77777777" w:rsidTr="003B4515">
        <w:trPr>
          <w:tblCellSpacing w:w="20" w:type="dxa"/>
        </w:trPr>
        <w:tc>
          <w:tcPr>
            <w:tcW w:w="262" w:type="pct"/>
            <w:shd w:val="clear" w:color="auto" w:fill="auto"/>
            <w:hideMark/>
          </w:tcPr>
          <w:p w14:paraId="2E1B74EA" w14:textId="77777777" w:rsidR="00D20285" w:rsidRPr="00EA4A31" w:rsidRDefault="00D20285" w:rsidP="003B4515">
            <w:pPr>
              <w:spacing w:after="0" w:line="240" w:lineRule="auto"/>
              <w:contextualSpacing/>
              <w:rPr>
                <w:rFonts w:ascii="Times New Roman" w:eastAsia="Times New Roman" w:hAnsi="Times New Roman" w:cs="Times New Roman"/>
                <w:iCs/>
                <w:sz w:val="24"/>
                <w:szCs w:val="24"/>
                <w:lang w:eastAsia="lv-LV"/>
              </w:rPr>
            </w:pPr>
            <w:r w:rsidRPr="00EA4A31">
              <w:rPr>
                <w:rFonts w:ascii="Times New Roman" w:eastAsia="Times New Roman" w:hAnsi="Times New Roman" w:cs="Times New Roman"/>
                <w:iCs/>
                <w:sz w:val="24"/>
                <w:szCs w:val="24"/>
                <w:lang w:eastAsia="lv-LV"/>
              </w:rPr>
              <w:t>3.</w:t>
            </w:r>
          </w:p>
        </w:tc>
        <w:tc>
          <w:tcPr>
            <w:tcW w:w="1173" w:type="pct"/>
            <w:shd w:val="clear" w:color="auto" w:fill="auto"/>
            <w:hideMark/>
          </w:tcPr>
          <w:p w14:paraId="6E610DA5" w14:textId="77777777" w:rsidR="00D20285" w:rsidRPr="00EA4A31" w:rsidRDefault="00D20285" w:rsidP="003B4515">
            <w:pPr>
              <w:spacing w:after="0" w:line="240" w:lineRule="auto"/>
              <w:contextualSpacing/>
              <w:rPr>
                <w:rFonts w:ascii="Times New Roman" w:eastAsia="Times New Roman" w:hAnsi="Times New Roman" w:cs="Times New Roman"/>
                <w:iCs/>
                <w:sz w:val="24"/>
                <w:szCs w:val="24"/>
                <w:lang w:eastAsia="lv-LV"/>
              </w:rPr>
            </w:pPr>
            <w:r w:rsidRPr="00EA4A31">
              <w:rPr>
                <w:rFonts w:ascii="Times New Roman" w:eastAsia="Times New Roman" w:hAnsi="Times New Roman" w:cs="Times New Roman"/>
                <w:iCs/>
                <w:sz w:val="24"/>
                <w:szCs w:val="24"/>
                <w:lang w:eastAsia="lv-LV"/>
              </w:rPr>
              <w:t>Administratīvo izmaksu monetārs novērtējums</w:t>
            </w:r>
          </w:p>
        </w:tc>
        <w:tc>
          <w:tcPr>
            <w:tcW w:w="3478" w:type="pct"/>
            <w:shd w:val="clear" w:color="auto" w:fill="auto"/>
            <w:hideMark/>
          </w:tcPr>
          <w:p w14:paraId="1C556E93" w14:textId="77B0EEB1" w:rsidR="00D20285" w:rsidRPr="00EA4A31" w:rsidRDefault="000E62C1" w:rsidP="003B4515">
            <w:pPr>
              <w:spacing w:after="0" w:line="240" w:lineRule="auto"/>
              <w:contextualSpacing/>
              <w:jc w:val="both"/>
              <w:rPr>
                <w:rFonts w:ascii="Times New Roman" w:eastAsia="Times New Roman" w:hAnsi="Times New Roman" w:cs="Times New Roman"/>
                <w:iCs/>
                <w:sz w:val="24"/>
                <w:szCs w:val="24"/>
                <w:lang w:eastAsia="lv-LV"/>
              </w:rPr>
            </w:pPr>
            <w:r>
              <w:rPr>
                <w:rFonts w:ascii="Times New Roman" w:eastAsia="Calibri" w:hAnsi="Times New Roman" w:cs="Times New Roman"/>
                <w:sz w:val="24"/>
                <w:szCs w:val="24"/>
              </w:rPr>
              <w:t>P</w:t>
            </w:r>
            <w:r w:rsidR="00D20285" w:rsidRPr="00EA4A31">
              <w:rPr>
                <w:rFonts w:ascii="Times New Roman" w:eastAsia="Calibri" w:hAnsi="Times New Roman" w:cs="Times New Roman"/>
                <w:sz w:val="24"/>
                <w:szCs w:val="24"/>
              </w:rPr>
              <w:t>rojekts šo jomu neskar.</w:t>
            </w:r>
          </w:p>
        </w:tc>
      </w:tr>
      <w:tr w:rsidR="00D20285" w:rsidRPr="00EA4A31" w14:paraId="68CD133F" w14:textId="77777777" w:rsidTr="003B4515">
        <w:trPr>
          <w:tblCellSpacing w:w="20" w:type="dxa"/>
        </w:trPr>
        <w:tc>
          <w:tcPr>
            <w:tcW w:w="262" w:type="pct"/>
            <w:shd w:val="clear" w:color="auto" w:fill="auto"/>
            <w:hideMark/>
          </w:tcPr>
          <w:p w14:paraId="05C7CA57" w14:textId="77777777" w:rsidR="00D20285" w:rsidRPr="00EA4A31" w:rsidRDefault="00D20285" w:rsidP="003B4515">
            <w:pPr>
              <w:spacing w:after="0" w:line="240" w:lineRule="auto"/>
              <w:contextualSpacing/>
              <w:rPr>
                <w:rFonts w:ascii="Times New Roman" w:eastAsia="Times New Roman" w:hAnsi="Times New Roman" w:cs="Times New Roman"/>
                <w:iCs/>
                <w:sz w:val="24"/>
                <w:szCs w:val="24"/>
                <w:lang w:eastAsia="lv-LV"/>
              </w:rPr>
            </w:pPr>
            <w:r w:rsidRPr="00EA4A31">
              <w:rPr>
                <w:rFonts w:ascii="Times New Roman" w:eastAsia="Times New Roman" w:hAnsi="Times New Roman" w:cs="Times New Roman"/>
                <w:iCs/>
                <w:sz w:val="24"/>
                <w:szCs w:val="24"/>
                <w:lang w:eastAsia="lv-LV"/>
              </w:rPr>
              <w:t>4.</w:t>
            </w:r>
          </w:p>
        </w:tc>
        <w:tc>
          <w:tcPr>
            <w:tcW w:w="1173" w:type="pct"/>
            <w:shd w:val="clear" w:color="auto" w:fill="auto"/>
            <w:hideMark/>
          </w:tcPr>
          <w:p w14:paraId="5CAA1ABC" w14:textId="77777777" w:rsidR="00D20285" w:rsidRPr="00EA4A31" w:rsidRDefault="00D20285" w:rsidP="003B4515">
            <w:pPr>
              <w:spacing w:after="0" w:line="240" w:lineRule="auto"/>
              <w:contextualSpacing/>
              <w:rPr>
                <w:rFonts w:ascii="Times New Roman" w:eastAsia="Times New Roman" w:hAnsi="Times New Roman" w:cs="Times New Roman"/>
                <w:iCs/>
                <w:sz w:val="24"/>
                <w:szCs w:val="24"/>
                <w:lang w:eastAsia="lv-LV"/>
              </w:rPr>
            </w:pPr>
            <w:r w:rsidRPr="00EA4A31">
              <w:rPr>
                <w:rFonts w:ascii="Times New Roman" w:eastAsia="Times New Roman" w:hAnsi="Times New Roman" w:cs="Times New Roman"/>
                <w:iCs/>
                <w:sz w:val="24"/>
                <w:szCs w:val="24"/>
                <w:lang w:eastAsia="lv-LV"/>
              </w:rPr>
              <w:t>Atbilstības izmaksu monetārs novērtējums</w:t>
            </w:r>
          </w:p>
        </w:tc>
        <w:tc>
          <w:tcPr>
            <w:tcW w:w="3478" w:type="pct"/>
            <w:shd w:val="clear" w:color="auto" w:fill="auto"/>
          </w:tcPr>
          <w:p w14:paraId="4E1077B4" w14:textId="59C1FE00" w:rsidR="00D20285" w:rsidRPr="005154AF" w:rsidRDefault="000E62C1" w:rsidP="003B4515">
            <w:pPr>
              <w:spacing w:after="0" w:line="240" w:lineRule="auto"/>
              <w:contextualSpacing/>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w:t>
            </w:r>
            <w:r w:rsidR="005154AF" w:rsidRPr="005154AF">
              <w:rPr>
                <w:rFonts w:ascii="Times New Roman" w:eastAsia="Times New Roman" w:hAnsi="Times New Roman" w:cs="Times New Roman"/>
                <w:iCs/>
                <w:sz w:val="24"/>
                <w:szCs w:val="24"/>
                <w:lang w:eastAsia="lv-LV"/>
              </w:rPr>
              <w:t>rojekts šo jomu neskar.</w:t>
            </w:r>
          </w:p>
        </w:tc>
      </w:tr>
      <w:tr w:rsidR="00D20285" w:rsidRPr="00EA4A31" w14:paraId="596F0796" w14:textId="77777777" w:rsidTr="003B4515">
        <w:trPr>
          <w:tblCellSpacing w:w="20" w:type="dxa"/>
        </w:trPr>
        <w:tc>
          <w:tcPr>
            <w:tcW w:w="262" w:type="pct"/>
            <w:shd w:val="clear" w:color="auto" w:fill="auto"/>
            <w:hideMark/>
          </w:tcPr>
          <w:p w14:paraId="1E685671" w14:textId="77777777" w:rsidR="00D20285" w:rsidRPr="00EA4A31" w:rsidRDefault="00D20285" w:rsidP="003B4515">
            <w:pPr>
              <w:spacing w:after="0" w:line="240" w:lineRule="auto"/>
              <w:contextualSpacing/>
              <w:rPr>
                <w:rFonts w:ascii="Times New Roman" w:eastAsia="Times New Roman" w:hAnsi="Times New Roman" w:cs="Times New Roman"/>
                <w:iCs/>
                <w:sz w:val="24"/>
                <w:szCs w:val="24"/>
                <w:lang w:eastAsia="lv-LV"/>
              </w:rPr>
            </w:pPr>
            <w:r w:rsidRPr="00EA4A31">
              <w:rPr>
                <w:rFonts w:ascii="Times New Roman" w:eastAsia="Times New Roman" w:hAnsi="Times New Roman" w:cs="Times New Roman"/>
                <w:iCs/>
                <w:sz w:val="24"/>
                <w:szCs w:val="24"/>
                <w:lang w:eastAsia="lv-LV"/>
              </w:rPr>
              <w:t>5.</w:t>
            </w:r>
          </w:p>
        </w:tc>
        <w:tc>
          <w:tcPr>
            <w:tcW w:w="1173" w:type="pct"/>
            <w:shd w:val="clear" w:color="auto" w:fill="auto"/>
            <w:hideMark/>
          </w:tcPr>
          <w:p w14:paraId="23C8FEE0" w14:textId="77777777" w:rsidR="00D20285" w:rsidRPr="00EA4A31" w:rsidRDefault="00D20285" w:rsidP="003B4515">
            <w:pPr>
              <w:spacing w:after="0" w:line="240" w:lineRule="auto"/>
              <w:contextualSpacing/>
              <w:rPr>
                <w:rFonts w:ascii="Times New Roman" w:eastAsia="Times New Roman" w:hAnsi="Times New Roman" w:cs="Times New Roman"/>
                <w:iCs/>
                <w:sz w:val="24"/>
                <w:szCs w:val="24"/>
                <w:lang w:eastAsia="lv-LV"/>
              </w:rPr>
            </w:pPr>
            <w:r w:rsidRPr="00EA4A31">
              <w:rPr>
                <w:rFonts w:ascii="Times New Roman" w:eastAsia="Times New Roman" w:hAnsi="Times New Roman" w:cs="Times New Roman"/>
                <w:iCs/>
                <w:sz w:val="24"/>
                <w:szCs w:val="24"/>
                <w:lang w:eastAsia="lv-LV"/>
              </w:rPr>
              <w:t>Cita informācija</w:t>
            </w:r>
          </w:p>
        </w:tc>
        <w:tc>
          <w:tcPr>
            <w:tcW w:w="3478" w:type="pct"/>
            <w:shd w:val="clear" w:color="auto" w:fill="auto"/>
            <w:hideMark/>
          </w:tcPr>
          <w:p w14:paraId="70E69856" w14:textId="77777777" w:rsidR="00D20285" w:rsidRPr="00EA4A31" w:rsidRDefault="00D20285" w:rsidP="003B4515">
            <w:pPr>
              <w:spacing w:after="0" w:line="240" w:lineRule="auto"/>
              <w:contextualSpacing/>
              <w:rPr>
                <w:rFonts w:ascii="Times New Roman" w:eastAsia="Times New Roman" w:hAnsi="Times New Roman" w:cs="Times New Roman"/>
                <w:iCs/>
                <w:sz w:val="24"/>
                <w:szCs w:val="24"/>
                <w:lang w:eastAsia="lv-LV"/>
              </w:rPr>
            </w:pPr>
            <w:r w:rsidRPr="00EA4A31">
              <w:rPr>
                <w:rFonts w:ascii="Times New Roman" w:eastAsia="Times New Roman" w:hAnsi="Times New Roman" w:cs="Times New Roman"/>
                <w:iCs/>
                <w:sz w:val="24"/>
                <w:szCs w:val="24"/>
                <w:lang w:eastAsia="lv-LV"/>
              </w:rPr>
              <w:t>Nav</w:t>
            </w:r>
            <w:r>
              <w:rPr>
                <w:rFonts w:ascii="Times New Roman" w:eastAsia="Times New Roman" w:hAnsi="Times New Roman" w:cs="Times New Roman"/>
                <w:iCs/>
                <w:sz w:val="24"/>
                <w:szCs w:val="24"/>
                <w:lang w:eastAsia="lv-LV"/>
              </w:rPr>
              <w:t>.</w:t>
            </w:r>
          </w:p>
        </w:tc>
      </w:tr>
    </w:tbl>
    <w:p w14:paraId="499D26FA" w14:textId="77777777" w:rsidR="00AF3FDD" w:rsidRDefault="00AF3FDD" w:rsidP="00AF3FD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  </w:t>
      </w:r>
    </w:p>
    <w:tbl>
      <w:tblPr>
        <w:tblW w:w="5552"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05"/>
      </w:tblGrid>
      <w:tr w:rsidR="00AF3FDD" w14:paraId="1E7939AF" w14:textId="77777777" w:rsidTr="005154AF">
        <w:trPr>
          <w:tblCellSpacing w:w="15" w:type="dxa"/>
        </w:trPr>
        <w:tc>
          <w:tcPr>
            <w:tcW w:w="4967" w:type="pct"/>
            <w:tcBorders>
              <w:top w:val="outset" w:sz="6" w:space="0" w:color="auto"/>
              <w:left w:val="outset" w:sz="6" w:space="0" w:color="auto"/>
              <w:bottom w:val="outset" w:sz="6" w:space="0" w:color="auto"/>
              <w:right w:val="outset" w:sz="6" w:space="0" w:color="auto"/>
            </w:tcBorders>
            <w:vAlign w:val="center"/>
            <w:hideMark/>
          </w:tcPr>
          <w:p w14:paraId="2CED1632" w14:textId="77777777" w:rsidR="00AF3FDD" w:rsidRDefault="00AF3FDD" w:rsidP="00BA024E">
            <w:pPr>
              <w:spacing w:after="0" w:line="240" w:lineRule="auto"/>
              <w:jc w:val="center"/>
              <w:rPr>
                <w:rFonts w:ascii="Times New Roman" w:eastAsia="Times New Roman" w:hAnsi="Times New Roman" w:cs="Times New Roman"/>
                <w:b/>
                <w:bCs/>
                <w:iCs/>
                <w:sz w:val="24"/>
                <w:szCs w:val="24"/>
                <w:lang w:eastAsia="lv-LV"/>
              </w:rPr>
            </w:pPr>
            <w:r>
              <w:rPr>
                <w:rFonts w:ascii="Times New Roman" w:eastAsia="Times New Roman" w:hAnsi="Times New Roman" w:cs="Times New Roman"/>
                <w:b/>
                <w:bCs/>
                <w:iCs/>
                <w:sz w:val="24"/>
                <w:szCs w:val="24"/>
                <w:lang w:eastAsia="lv-LV"/>
              </w:rPr>
              <w:t>III. Tiesību akta projekta ietekme uz valsts budžetu un pašvaldību budžetiem</w:t>
            </w:r>
          </w:p>
        </w:tc>
      </w:tr>
      <w:tr w:rsidR="00AF3FDD" w14:paraId="335E75FD" w14:textId="77777777" w:rsidTr="005154AF">
        <w:trPr>
          <w:tblCellSpacing w:w="15" w:type="dxa"/>
        </w:trPr>
        <w:tc>
          <w:tcPr>
            <w:tcW w:w="4967" w:type="pct"/>
            <w:tcBorders>
              <w:top w:val="outset" w:sz="6" w:space="0" w:color="auto"/>
              <w:left w:val="outset" w:sz="6" w:space="0" w:color="auto"/>
              <w:bottom w:val="outset" w:sz="6" w:space="0" w:color="auto"/>
              <w:right w:val="outset" w:sz="6" w:space="0" w:color="auto"/>
            </w:tcBorders>
            <w:vAlign w:val="center"/>
            <w:hideMark/>
          </w:tcPr>
          <w:p w14:paraId="2BA6A6EC" w14:textId="5CD114D1" w:rsidR="00AF3FDD" w:rsidRDefault="00AF3FDD" w:rsidP="00BA024E">
            <w:pPr>
              <w:spacing w:after="0" w:line="240" w:lineRule="auto"/>
              <w:jc w:val="center"/>
              <w:rPr>
                <w:rFonts w:ascii="Times New Roman" w:eastAsia="Times New Roman" w:hAnsi="Times New Roman" w:cs="Times New Roman"/>
                <w:b/>
                <w:bCs/>
                <w:iCs/>
                <w:sz w:val="24"/>
                <w:szCs w:val="24"/>
                <w:lang w:eastAsia="lv-LV"/>
              </w:rPr>
            </w:pPr>
            <w:r>
              <w:rPr>
                <w:rFonts w:ascii="Times New Roman" w:eastAsia="Times New Roman" w:hAnsi="Times New Roman" w:cs="Times New Roman"/>
                <w:bCs/>
                <w:iCs/>
                <w:sz w:val="24"/>
                <w:szCs w:val="24"/>
                <w:lang w:eastAsia="lv-LV"/>
              </w:rPr>
              <w:t>Projekts šo jomu neskar</w:t>
            </w:r>
            <w:r w:rsidR="005154AF">
              <w:rPr>
                <w:rFonts w:ascii="Times New Roman" w:eastAsia="Times New Roman" w:hAnsi="Times New Roman" w:cs="Times New Roman"/>
                <w:bCs/>
                <w:iCs/>
                <w:sz w:val="24"/>
                <w:szCs w:val="24"/>
                <w:lang w:eastAsia="lv-LV"/>
              </w:rPr>
              <w:t>.</w:t>
            </w:r>
          </w:p>
        </w:tc>
      </w:tr>
    </w:tbl>
    <w:p w14:paraId="49E144F9" w14:textId="77777777" w:rsidR="00AF3FDD" w:rsidRDefault="00AF3FDD" w:rsidP="00AF3FD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  </w:t>
      </w:r>
    </w:p>
    <w:tbl>
      <w:tblPr>
        <w:tblW w:w="5552"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05"/>
      </w:tblGrid>
      <w:tr w:rsidR="00AF3FDD" w14:paraId="7D88854B" w14:textId="77777777" w:rsidTr="005154AF">
        <w:trPr>
          <w:tblCellSpacing w:w="15" w:type="dxa"/>
        </w:trPr>
        <w:tc>
          <w:tcPr>
            <w:tcW w:w="4967" w:type="pct"/>
            <w:tcBorders>
              <w:top w:val="outset" w:sz="6" w:space="0" w:color="auto"/>
              <w:left w:val="outset" w:sz="6" w:space="0" w:color="auto"/>
              <w:bottom w:val="outset" w:sz="6" w:space="0" w:color="auto"/>
              <w:right w:val="outset" w:sz="6" w:space="0" w:color="auto"/>
            </w:tcBorders>
            <w:vAlign w:val="center"/>
            <w:hideMark/>
          </w:tcPr>
          <w:p w14:paraId="621FEB08" w14:textId="77777777" w:rsidR="00AF3FDD" w:rsidRDefault="00AF3FDD" w:rsidP="00BA024E">
            <w:pPr>
              <w:spacing w:after="0" w:line="240" w:lineRule="auto"/>
              <w:jc w:val="center"/>
              <w:rPr>
                <w:rFonts w:ascii="Times New Roman" w:eastAsia="Times New Roman" w:hAnsi="Times New Roman" w:cs="Times New Roman"/>
                <w:b/>
                <w:bCs/>
                <w:iCs/>
                <w:sz w:val="24"/>
                <w:szCs w:val="24"/>
                <w:lang w:eastAsia="lv-LV"/>
              </w:rPr>
            </w:pPr>
            <w:r>
              <w:rPr>
                <w:rFonts w:ascii="Times New Roman" w:eastAsia="Times New Roman" w:hAnsi="Times New Roman" w:cs="Times New Roman"/>
                <w:b/>
                <w:bCs/>
                <w:iCs/>
                <w:sz w:val="24"/>
                <w:szCs w:val="24"/>
                <w:lang w:eastAsia="lv-LV"/>
              </w:rPr>
              <w:t>IV. Tiesību akta projekta ietekme uz spēkā esošo tiesību normu sistēmu</w:t>
            </w:r>
          </w:p>
        </w:tc>
      </w:tr>
      <w:tr w:rsidR="00AF3FDD" w14:paraId="1FC935A2" w14:textId="77777777" w:rsidTr="005154AF">
        <w:trPr>
          <w:tblCellSpacing w:w="15" w:type="dxa"/>
        </w:trPr>
        <w:tc>
          <w:tcPr>
            <w:tcW w:w="4967" w:type="pct"/>
            <w:tcBorders>
              <w:top w:val="outset" w:sz="6" w:space="0" w:color="auto"/>
              <w:left w:val="outset" w:sz="6" w:space="0" w:color="auto"/>
              <w:bottom w:val="outset" w:sz="6" w:space="0" w:color="auto"/>
              <w:right w:val="outset" w:sz="6" w:space="0" w:color="auto"/>
            </w:tcBorders>
            <w:vAlign w:val="center"/>
            <w:hideMark/>
          </w:tcPr>
          <w:p w14:paraId="796E83F5" w14:textId="5C18863E" w:rsidR="00AF3FDD" w:rsidRDefault="00AF3FDD" w:rsidP="00BA024E">
            <w:pPr>
              <w:spacing w:after="0" w:line="240" w:lineRule="auto"/>
              <w:jc w:val="center"/>
              <w:rPr>
                <w:rFonts w:ascii="Times New Roman" w:eastAsia="Times New Roman" w:hAnsi="Times New Roman" w:cs="Times New Roman"/>
                <w:b/>
                <w:bCs/>
                <w:iCs/>
                <w:sz w:val="24"/>
                <w:szCs w:val="24"/>
                <w:lang w:eastAsia="lv-LV"/>
              </w:rPr>
            </w:pPr>
            <w:r>
              <w:rPr>
                <w:rFonts w:ascii="Times New Roman" w:eastAsia="Times New Roman" w:hAnsi="Times New Roman" w:cs="Times New Roman"/>
                <w:bCs/>
                <w:iCs/>
                <w:sz w:val="24"/>
                <w:szCs w:val="24"/>
                <w:lang w:eastAsia="lv-LV"/>
              </w:rPr>
              <w:t>Projekts šo jomu neskar</w:t>
            </w:r>
            <w:r w:rsidR="005154AF">
              <w:rPr>
                <w:rFonts w:ascii="Times New Roman" w:eastAsia="Times New Roman" w:hAnsi="Times New Roman" w:cs="Times New Roman"/>
                <w:bCs/>
                <w:iCs/>
                <w:sz w:val="24"/>
                <w:szCs w:val="24"/>
                <w:lang w:eastAsia="lv-LV"/>
              </w:rPr>
              <w:t>.</w:t>
            </w:r>
          </w:p>
        </w:tc>
      </w:tr>
    </w:tbl>
    <w:p w14:paraId="051B436C" w14:textId="77777777" w:rsidR="00AF3FDD" w:rsidRDefault="00AF3FDD" w:rsidP="00AF3FD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  </w:t>
      </w:r>
    </w:p>
    <w:tbl>
      <w:tblPr>
        <w:tblW w:w="5552"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05"/>
      </w:tblGrid>
      <w:tr w:rsidR="00AF3FDD" w14:paraId="6063D204" w14:textId="77777777" w:rsidTr="005154AF">
        <w:trPr>
          <w:tblCellSpacing w:w="15" w:type="dxa"/>
        </w:trPr>
        <w:tc>
          <w:tcPr>
            <w:tcW w:w="4967" w:type="pct"/>
            <w:tcBorders>
              <w:top w:val="outset" w:sz="6" w:space="0" w:color="auto"/>
              <w:left w:val="outset" w:sz="6" w:space="0" w:color="auto"/>
              <w:bottom w:val="outset" w:sz="6" w:space="0" w:color="auto"/>
              <w:right w:val="outset" w:sz="6" w:space="0" w:color="auto"/>
            </w:tcBorders>
            <w:vAlign w:val="center"/>
            <w:hideMark/>
          </w:tcPr>
          <w:p w14:paraId="01F64939" w14:textId="77777777" w:rsidR="00AF3FDD" w:rsidRDefault="00AF3FDD" w:rsidP="00BA024E">
            <w:pPr>
              <w:spacing w:after="0" w:line="240" w:lineRule="auto"/>
              <w:jc w:val="center"/>
              <w:rPr>
                <w:rFonts w:ascii="Times New Roman" w:eastAsia="Times New Roman" w:hAnsi="Times New Roman" w:cs="Times New Roman"/>
                <w:b/>
                <w:bCs/>
                <w:iCs/>
                <w:sz w:val="24"/>
                <w:szCs w:val="24"/>
                <w:lang w:eastAsia="lv-LV"/>
              </w:rPr>
            </w:pPr>
            <w:r>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AF3FDD" w14:paraId="00C97D22" w14:textId="77777777" w:rsidTr="005154AF">
        <w:trPr>
          <w:tblCellSpacing w:w="15" w:type="dxa"/>
        </w:trPr>
        <w:tc>
          <w:tcPr>
            <w:tcW w:w="4967" w:type="pct"/>
            <w:tcBorders>
              <w:top w:val="outset" w:sz="6" w:space="0" w:color="auto"/>
              <w:left w:val="outset" w:sz="6" w:space="0" w:color="auto"/>
              <w:bottom w:val="outset" w:sz="6" w:space="0" w:color="auto"/>
              <w:right w:val="outset" w:sz="6" w:space="0" w:color="auto"/>
            </w:tcBorders>
            <w:vAlign w:val="center"/>
            <w:hideMark/>
          </w:tcPr>
          <w:p w14:paraId="707CDA24" w14:textId="33E2DD14" w:rsidR="00AF3FDD" w:rsidRDefault="00AF3FDD" w:rsidP="00BA024E">
            <w:pPr>
              <w:spacing w:after="0" w:line="240" w:lineRule="auto"/>
              <w:jc w:val="center"/>
              <w:rPr>
                <w:rFonts w:ascii="Times New Roman" w:eastAsia="Times New Roman" w:hAnsi="Times New Roman" w:cs="Times New Roman"/>
                <w:b/>
                <w:bCs/>
                <w:iCs/>
                <w:sz w:val="24"/>
                <w:szCs w:val="24"/>
                <w:lang w:eastAsia="lv-LV"/>
              </w:rPr>
            </w:pPr>
            <w:r>
              <w:rPr>
                <w:rFonts w:ascii="Times New Roman" w:eastAsia="Times New Roman" w:hAnsi="Times New Roman" w:cs="Times New Roman"/>
                <w:bCs/>
                <w:iCs/>
                <w:sz w:val="24"/>
                <w:szCs w:val="24"/>
                <w:lang w:eastAsia="lv-LV"/>
              </w:rPr>
              <w:t>Projekts šo jomu neskar</w:t>
            </w:r>
            <w:r w:rsidR="005154AF">
              <w:rPr>
                <w:rFonts w:ascii="Times New Roman" w:eastAsia="Times New Roman" w:hAnsi="Times New Roman" w:cs="Times New Roman"/>
                <w:bCs/>
                <w:iCs/>
                <w:sz w:val="24"/>
                <w:szCs w:val="24"/>
                <w:lang w:eastAsia="lv-LV"/>
              </w:rPr>
              <w:t>.</w:t>
            </w:r>
          </w:p>
        </w:tc>
      </w:tr>
    </w:tbl>
    <w:p w14:paraId="40F3CD35" w14:textId="24883912" w:rsidR="00AF3FDD" w:rsidRDefault="00AF3FDD" w:rsidP="00AF3FD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  </w:t>
      </w:r>
    </w:p>
    <w:tbl>
      <w:tblPr>
        <w:tblW w:w="5557" w:type="pct"/>
        <w:tblCellSpacing w:w="15" w:type="dxa"/>
        <w:tblInd w:w="-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98"/>
        <w:gridCol w:w="1259"/>
        <w:gridCol w:w="7557"/>
      </w:tblGrid>
      <w:tr w:rsidR="005154AF" w:rsidRPr="007A5BF8" w14:paraId="7597F366" w14:textId="77777777" w:rsidTr="003B4515">
        <w:trPr>
          <w:tblCellSpacing w:w="15" w:type="dxa"/>
        </w:trPr>
        <w:tc>
          <w:tcPr>
            <w:tcW w:w="9154" w:type="dxa"/>
            <w:gridSpan w:val="3"/>
            <w:tcBorders>
              <w:top w:val="outset" w:sz="6" w:space="0" w:color="auto"/>
              <w:left w:val="outset" w:sz="6" w:space="0" w:color="auto"/>
              <w:bottom w:val="outset" w:sz="6" w:space="0" w:color="auto"/>
              <w:right w:val="outset" w:sz="6" w:space="0" w:color="auto"/>
            </w:tcBorders>
            <w:vAlign w:val="center"/>
            <w:hideMark/>
          </w:tcPr>
          <w:p w14:paraId="122020D3" w14:textId="77777777" w:rsidR="005154AF" w:rsidRPr="007A5BF8" w:rsidRDefault="005154AF" w:rsidP="003B4515">
            <w:pPr>
              <w:spacing w:after="0" w:line="240" w:lineRule="auto"/>
              <w:jc w:val="center"/>
              <w:rPr>
                <w:rFonts w:ascii="Times New Roman" w:eastAsia="Times New Roman" w:hAnsi="Times New Roman" w:cs="Times New Roman"/>
                <w:b/>
                <w:bCs/>
                <w:iCs/>
                <w:sz w:val="24"/>
                <w:szCs w:val="24"/>
                <w:lang w:eastAsia="lv-LV"/>
              </w:rPr>
            </w:pPr>
            <w:r w:rsidRPr="007A5BF8">
              <w:rPr>
                <w:rFonts w:ascii="Times New Roman" w:eastAsia="Times New Roman" w:hAnsi="Times New Roman" w:cs="Times New Roman"/>
                <w:b/>
                <w:bCs/>
                <w:iCs/>
                <w:sz w:val="24"/>
                <w:szCs w:val="24"/>
                <w:lang w:eastAsia="lv-LV"/>
              </w:rPr>
              <w:t>VI. Sabiedrības līdzdalība un komunikācijas aktivitātes</w:t>
            </w:r>
          </w:p>
        </w:tc>
      </w:tr>
      <w:tr w:rsidR="005154AF" w:rsidRPr="007A5BF8" w14:paraId="0F60F9F5" w14:textId="77777777" w:rsidTr="003B4515">
        <w:trPr>
          <w:tblCellSpacing w:w="15" w:type="dxa"/>
        </w:trPr>
        <w:tc>
          <w:tcPr>
            <w:tcW w:w="353" w:type="dxa"/>
            <w:tcBorders>
              <w:top w:val="outset" w:sz="6" w:space="0" w:color="auto"/>
              <w:left w:val="outset" w:sz="6" w:space="0" w:color="auto"/>
              <w:bottom w:val="outset" w:sz="6" w:space="0" w:color="auto"/>
              <w:right w:val="outset" w:sz="6" w:space="0" w:color="auto"/>
            </w:tcBorders>
            <w:hideMark/>
          </w:tcPr>
          <w:p w14:paraId="61618B76" w14:textId="77777777" w:rsidR="005154AF" w:rsidRPr="007A5BF8" w:rsidRDefault="005154AF" w:rsidP="003B4515">
            <w:pPr>
              <w:spacing w:after="0" w:line="240" w:lineRule="auto"/>
              <w:rPr>
                <w:rFonts w:ascii="Times New Roman" w:eastAsia="Times New Roman" w:hAnsi="Times New Roman" w:cs="Times New Roman"/>
                <w:iCs/>
                <w:sz w:val="24"/>
                <w:szCs w:val="24"/>
                <w:lang w:eastAsia="lv-LV"/>
              </w:rPr>
            </w:pPr>
            <w:r w:rsidRPr="007A5BF8">
              <w:rPr>
                <w:rFonts w:ascii="Times New Roman" w:eastAsia="Times New Roman" w:hAnsi="Times New Roman" w:cs="Times New Roman"/>
                <w:iCs/>
                <w:sz w:val="24"/>
                <w:szCs w:val="24"/>
                <w:lang w:eastAsia="lv-LV"/>
              </w:rPr>
              <w:lastRenderedPageBreak/>
              <w:t>1.</w:t>
            </w:r>
          </w:p>
        </w:tc>
        <w:tc>
          <w:tcPr>
            <w:tcW w:w="1229" w:type="dxa"/>
            <w:tcBorders>
              <w:top w:val="outset" w:sz="6" w:space="0" w:color="auto"/>
              <w:left w:val="outset" w:sz="6" w:space="0" w:color="auto"/>
              <w:bottom w:val="outset" w:sz="6" w:space="0" w:color="auto"/>
              <w:right w:val="outset" w:sz="6" w:space="0" w:color="auto"/>
            </w:tcBorders>
            <w:hideMark/>
          </w:tcPr>
          <w:p w14:paraId="76300DFF" w14:textId="77777777" w:rsidR="005154AF" w:rsidRPr="007A5BF8" w:rsidRDefault="005154AF" w:rsidP="003B4515">
            <w:pPr>
              <w:spacing w:after="0" w:line="240" w:lineRule="auto"/>
              <w:rPr>
                <w:rFonts w:ascii="Times New Roman" w:eastAsia="Times New Roman" w:hAnsi="Times New Roman" w:cs="Times New Roman"/>
                <w:iCs/>
                <w:sz w:val="24"/>
                <w:szCs w:val="24"/>
                <w:lang w:eastAsia="lv-LV"/>
              </w:rPr>
            </w:pPr>
            <w:r w:rsidRPr="007A5BF8">
              <w:rPr>
                <w:rFonts w:ascii="Times New Roman" w:eastAsia="Times New Roman" w:hAnsi="Times New Roman" w:cs="Times New Roman"/>
                <w:iCs/>
                <w:sz w:val="24"/>
                <w:szCs w:val="24"/>
                <w:lang w:eastAsia="lv-LV"/>
              </w:rPr>
              <w:t>Plānotās sabiedrības līdzdalības un komunikācijas aktivitātes saistībā ar projektu</w:t>
            </w:r>
          </w:p>
        </w:tc>
        <w:tc>
          <w:tcPr>
            <w:tcW w:w="7512" w:type="dxa"/>
            <w:tcBorders>
              <w:top w:val="outset" w:sz="6" w:space="0" w:color="auto"/>
              <w:left w:val="outset" w:sz="6" w:space="0" w:color="auto"/>
              <w:bottom w:val="outset" w:sz="6" w:space="0" w:color="auto"/>
              <w:right w:val="outset" w:sz="6" w:space="0" w:color="auto"/>
            </w:tcBorders>
            <w:hideMark/>
          </w:tcPr>
          <w:p w14:paraId="2C95F190" w14:textId="77777777" w:rsidR="005154AF" w:rsidRPr="007A5BF8" w:rsidRDefault="005154AF" w:rsidP="003B4515">
            <w:pPr>
              <w:spacing w:after="0" w:line="240" w:lineRule="auto"/>
              <w:jc w:val="both"/>
              <w:rPr>
                <w:rFonts w:ascii="Times New Roman" w:eastAsia="Times New Roman" w:hAnsi="Times New Roman" w:cs="Times New Roman"/>
                <w:bCs/>
                <w:sz w:val="24"/>
                <w:szCs w:val="24"/>
                <w:lang w:eastAsia="lv-LV"/>
              </w:rPr>
            </w:pPr>
            <w:r w:rsidRPr="007A5BF8">
              <w:rPr>
                <w:rFonts w:ascii="Times New Roman" w:eastAsia="Times New Roman" w:hAnsi="Times New Roman" w:cs="Times New Roman"/>
                <w:bCs/>
                <w:sz w:val="24"/>
                <w:szCs w:val="24"/>
                <w:lang w:eastAsia="lv-LV"/>
              </w:rPr>
              <w:t>Sabiedrības līdzdalība Projekta izstrādē īstenota atbilstoši Ministru kabineta 2009. gada 25. augusta noteikumiem Nr. 970 “Sabiedrības līdzdalības kārtība attīstības plānošanas procesā” 7.4.</w:t>
            </w:r>
            <w:r w:rsidRPr="007A5BF8">
              <w:rPr>
                <w:rFonts w:ascii="Times New Roman" w:eastAsia="Times New Roman" w:hAnsi="Times New Roman" w:cs="Times New Roman"/>
                <w:sz w:val="24"/>
                <w:szCs w:val="24"/>
                <w:vertAlign w:val="superscript"/>
                <w:lang w:eastAsia="lv-LV"/>
              </w:rPr>
              <w:t xml:space="preserve"> 1</w:t>
            </w:r>
            <w:r w:rsidRPr="007A5BF8">
              <w:rPr>
                <w:rFonts w:ascii="Times New Roman" w:eastAsia="Times New Roman" w:hAnsi="Times New Roman" w:cs="Times New Roman"/>
                <w:bCs/>
                <w:sz w:val="24"/>
                <w:szCs w:val="24"/>
                <w:lang w:eastAsia="lv-LV"/>
              </w:rPr>
              <w:t xml:space="preserve"> apakšpunktā, proti, sabiedrības pārstāvjiem tika dota iespēja rakstiski sniegt viedokli par Noteikumu projektu tā izstrādes stadijā.</w:t>
            </w:r>
          </w:p>
        </w:tc>
      </w:tr>
      <w:tr w:rsidR="005154AF" w:rsidRPr="007A5BF8" w14:paraId="69E094A2" w14:textId="77777777" w:rsidTr="003B4515">
        <w:trPr>
          <w:tblCellSpacing w:w="15" w:type="dxa"/>
        </w:trPr>
        <w:tc>
          <w:tcPr>
            <w:tcW w:w="353" w:type="dxa"/>
            <w:tcBorders>
              <w:top w:val="outset" w:sz="6" w:space="0" w:color="auto"/>
              <w:left w:val="outset" w:sz="6" w:space="0" w:color="auto"/>
              <w:bottom w:val="outset" w:sz="6" w:space="0" w:color="auto"/>
              <w:right w:val="outset" w:sz="6" w:space="0" w:color="auto"/>
            </w:tcBorders>
            <w:hideMark/>
          </w:tcPr>
          <w:p w14:paraId="1661DAE9" w14:textId="77777777" w:rsidR="005154AF" w:rsidRPr="007A5BF8" w:rsidRDefault="005154AF" w:rsidP="003B4515">
            <w:pPr>
              <w:spacing w:after="0" w:line="240" w:lineRule="auto"/>
              <w:rPr>
                <w:rFonts w:ascii="Times New Roman" w:eastAsia="Times New Roman" w:hAnsi="Times New Roman" w:cs="Times New Roman"/>
                <w:iCs/>
                <w:sz w:val="24"/>
                <w:szCs w:val="24"/>
                <w:lang w:eastAsia="lv-LV"/>
              </w:rPr>
            </w:pPr>
            <w:r w:rsidRPr="007A5BF8">
              <w:rPr>
                <w:rFonts w:ascii="Times New Roman" w:eastAsia="Times New Roman" w:hAnsi="Times New Roman" w:cs="Times New Roman"/>
                <w:iCs/>
                <w:sz w:val="24"/>
                <w:szCs w:val="24"/>
                <w:lang w:eastAsia="lv-LV"/>
              </w:rPr>
              <w:t>2.</w:t>
            </w:r>
          </w:p>
        </w:tc>
        <w:tc>
          <w:tcPr>
            <w:tcW w:w="1229" w:type="dxa"/>
            <w:tcBorders>
              <w:top w:val="outset" w:sz="6" w:space="0" w:color="auto"/>
              <w:left w:val="outset" w:sz="6" w:space="0" w:color="auto"/>
              <w:bottom w:val="outset" w:sz="6" w:space="0" w:color="auto"/>
              <w:right w:val="outset" w:sz="6" w:space="0" w:color="auto"/>
            </w:tcBorders>
            <w:hideMark/>
          </w:tcPr>
          <w:p w14:paraId="4317EB3F" w14:textId="77777777" w:rsidR="005154AF" w:rsidRPr="007A5BF8" w:rsidRDefault="005154AF" w:rsidP="003B4515">
            <w:pPr>
              <w:spacing w:after="0" w:line="240" w:lineRule="auto"/>
              <w:rPr>
                <w:rFonts w:ascii="Times New Roman" w:eastAsia="Times New Roman" w:hAnsi="Times New Roman" w:cs="Times New Roman"/>
                <w:iCs/>
                <w:sz w:val="24"/>
                <w:szCs w:val="24"/>
                <w:lang w:eastAsia="lv-LV"/>
              </w:rPr>
            </w:pPr>
            <w:r w:rsidRPr="007A5BF8">
              <w:rPr>
                <w:rFonts w:ascii="Times New Roman" w:eastAsia="Times New Roman" w:hAnsi="Times New Roman" w:cs="Times New Roman"/>
                <w:iCs/>
                <w:sz w:val="24"/>
                <w:szCs w:val="24"/>
                <w:lang w:eastAsia="lv-LV"/>
              </w:rPr>
              <w:t>Sabiedrības līdzdalība projekta izstrādē</w:t>
            </w:r>
          </w:p>
        </w:tc>
        <w:tc>
          <w:tcPr>
            <w:tcW w:w="7512" w:type="dxa"/>
            <w:tcBorders>
              <w:top w:val="outset" w:sz="6" w:space="0" w:color="auto"/>
              <w:left w:val="outset" w:sz="6" w:space="0" w:color="auto"/>
              <w:bottom w:val="outset" w:sz="6" w:space="0" w:color="auto"/>
              <w:right w:val="outset" w:sz="6" w:space="0" w:color="auto"/>
            </w:tcBorders>
            <w:hideMark/>
          </w:tcPr>
          <w:p w14:paraId="07A8981F" w14:textId="35640B97" w:rsidR="005154AF" w:rsidRPr="007A5BF8" w:rsidRDefault="005154AF" w:rsidP="003B4515">
            <w:pPr>
              <w:spacing w:after="0" w:line="240" w:lineRule="auto"/>
              <w:jc w:val="both"/>
              <w:rPr>
                <w:rFonts w:ascii="Times New Roman" w:eastAsia="Times New Roman" w:hAnsi="Times New Roman" w:cs="Times New Roman"/>
                <w:iCs/>
                <w:sz w:val="24"/>
                <w:szCs w:val="24"/>
                <w:lang w:eastAsia="lv-LV"/>
              </w:rPr>
            </w:pPr>
            <w:r w:rsidRPr="00E23AF9">
              <w:rPr>
                <w:rFonts w:ascii="Times New Roman" w:hAnsi="Times New Roman" w:cs="Times New Roman"/>
                <w:color w:val="000000" w:themeColor="text1"/>
                <w:sz w:val="24"/>
                <w:szCs w:val="24"/>
              </w:rPr>
              <w:t xml:space="preserve">2021. gada </w:t>
            </w:r>
            <w:r w:rsidR="00845A01">
              <w:rPr>
                <w:rFonts w:ascii="Times New Roman" w:hAnsi="Times New Roman" w:cs="Times New Roman"/>
                <w:color w:val="000000" w:themeColor="text1"/>
                <w:sz w:val="24"/>
                <w:szCs w:val="24"/>
              </w:rPr>
              <w:t>12</w:t>
            </w:r>
            <w:bookmarkStart w:id="5" w:name="_GoBack"/>
            <w:bookmarkEnd w:id="5"/>
            <w:r w:rsidR="00212AC2">
              <w:rPr>
                <w:rFonts w:ascii="Times New Roman" w:hAnsi="Times New Roman" w:cs="Times New Roman"/>
                <w:color w:val="000000" w:themeColor="text1"/>
                <w:sz w:val="24"/>
                <w:szCs w:val="24"/>
              </w:rPr>
              <w:t xml:space="preserve">. </w:t>
            </w:r>
            <w:r w:rsidRPr="00E23AF9">
              <w:rPr>
                <w:rFonts w:ascii="Times New Roman" w:hAnsi="Times New Roman" w:cs="Times New Roman"/>
                <w:color w:val="000000" w:themeColor="text1"/>
                <w:sz w:val="24"/>
                <w:szCs w:val="24"/>
              </w:rPr>
              <w:t>aprīlī</w:t>
            </w:r>
            <w:r w:rsidRPr="007A5BF8">
              <w:rPr>
                <w:rFonts w:ascii="Times New Roman" w:hAnsi="Times New Roman" w:cs="Times New Roman"/>
                <w:color w:val="000000" w:themeColor="text1"/>
                <w:sz w:val="24"/>
                <w:szCs w:val="24"/>
              </w:rPr>
              <w:t xml:space="preserve"> Noteikumu projekts kopā ar sākotnējās ietekmes novērtējuma ziņojumu (anotāciju) tika publicēts Ekonomikas ministrijas tīmekļa vietnē:  </w:t>
            </w:r>
            <w:hyperlink r:id="rId7" w:history="1">
              <w:r w:rsidRPr="007A5BF8">
                <w:rPr>
                  <w:rFonts w:ascii="Times New Roman" w:hAnsi="Times New Roman" w:cs="Times New Roman"/>
                  <w:color w:val="0000FF"/>
                  <w:sz w:val="24"/>
                  <w:szCs w:val="24"/>
                  <w:u w:val="single"/>
                </w:rPr>
                <w:t>https://em.gov.lv/lv/Ministrija/sabiedribas_lidzdaliba/diskusiju_dokumenti/</w:t>
              </w:r>
            </w:hyperlink>
            <w:r w:rsidRPr="007A5BF8">
              <w:rPr>
                <w:rFonts w:ascii="Times New Roman" w:hAnsi="Times New Roman" w:cs="Times New Roman"/>
                <w:color w:val="000000" w:themeColor="text1"/>
                <w:sz w:val="24"/>
                <w:szCs w:val="24"/>
              </w:rPr>
              <w:t xml:space="preserve"> un Valsts kancelejas tīmekļa vietnē: </w:t>
            </w:r>
            <w:hyperlink r:id="rId8" w:history="1">
              <w:r w:rsidRPr="007A5BF8">
                <w:rPr>
                  <w:rFonts w:ascii="Times New Roman" w:hAnsi="Times New Roman" w:cs="Times New Roman"/>
                  <w:color w:val="0000FF"/>
                  <w:sz w:val="24"/>
                  <w:szCs w:val="24"/>
                  <w:u w:val="single"/>
                </w:rPr>
                <w:t>https://www.mk.gov.lv/content/ministru-kabineta-diskusiju-dokumenti</w:t>
              </w:r>
            </w:hyperlink>
            <w:r w:rsidRPr="007A5BF8">
              <w:rPr>
                <w:rFonts w:ascii="Times New Roman" w:hAnsi="Times New Roman" w:cs="Times New Roman"/>
                <w:color w:val="000000" w:themeColor="text1"/>
                <w:sz w:val="24"/>
                <w:szCs w:val="24"/>
              </w:rPr>
              <w:t>, aicinot sabiedrību izteikt savu rakstisku viedokli</w:t>
            </w:r>
            <w:r w:rsidR="00212AC2">
              <w:rPr>
                <w:rFonts w:ascii="Times New Roman" w:hAnsi="Times New Roman" w:cs="Times New Roman"/>
                <w:color w:val="000000" w:themeColor="text1"/>
                <w:sz w:val="24"/>
                <w:szCs w:val="24"/>
              </w:rPr>
              <w:t>.</w:t>
            </w:r>
            <w:r w:rsidRPr="007A5BF8">
              <w:rPr>
                <w:rFonts w:ascii="Times New Roman" w:eastAsia="Times New Roman" w:hAnsi="Times New Roman" w:cs="Times New Roman"/>
                <w:iCs/>
                <w:sz w:val="24"/>
                <w:szCs w:val="24"/>
                <w:lang w:eastAsia="lv-LV"/>
              </w:rPr>
              <w:t xml:space="preserve"> </w:t>
            </w:r>
          </w:p>
        </w:tc>
      </w:tr>
      <w:tr w:rsidR="005154AF" w:rsidRPr="007A5BF8" w14:paraId="5EC8571C" w14:textId="77777777" w:rsidTr="003B4515">
        <w:trPr>
          <w:tblCellSpacing w:w="15" w:type="dxa"/>
        </w:trPr>
        <w:tc>
          <w:tcPr>
            <w:tcW w:w="353" w:type="dxa"/>
            <w:tcBorders>
              <w:top w:val="outset" w:sz="6" w:space="0" w:color="auto"/>
              <w:left w:val="outset" w:sz="6" w:space="0" w:color="auto"/>
              <w:bottom w:val="outset" w:sz="6" w:space="0" w:color="auto"/>
              <w:right w:val="outset" w:sz="6" w:space="0" w:color="auto"/>
            </w:tcBorders>
            <w:hideMark/>
          </w:tcPr>
          <w:p w14:paraId="67B2ED9B" w14:textId="77777777" w:rsidR="005154AF" w:rsidRPr="007A5BF8" w:rsidRDefault="005154AF" w:rsidP="003B4515">
            <w:pPr>
              <w:spacing w:after="0" w:line="240" w:lineRule="auto"/>
              <w:rPr>
                <w:rFonts w:ascii="Times New Roman" w:eastAsia="Times New Roman" w:hAnsi="Times New Roman" w:cs="Times New Roman"/>
                <w:iCs/>
                <w:sz w:val="24"/>
                <w:szCs w:val="24"/>
                <w:lang w:eastAsia="lv-LV"/>
              </w:rPr>
            </w:pPr>
            <w:r w:rsidRPr="007A5BF8">
              <w:rPr>
                <w:rFonts w:ascii="Times New Roman" w:eastAsia="Times New Roman" w:hAnsi="Times New Roman" w:cs="Times New Roman"/>
                <w:iCs/>
                <w:sz w:val="24"/>
                <w:szCs w:val="24"/>
                <w:lang w:eastAsia="lv-LV"/>
              </w:rPr>
              <w:t>3.</w:t>
            </w:r>
          </w:p>
        </w:tc>
        <w:tc>
          <w:tcPr>
            <w:tcW w:w="1229" w:type="dxa"/>
            <w:tcBorders>
              <w:top w:val="outset" w:sz="6" w:space="0" w:color="auto"/>
              <w:left w:val="outset" w:sz="6" w:space="0" w:color="auto"/>
              <w:bottom w:val="outset" w:sz="6" w:space="0" w:color="auto"/>
              <w:right w:val="outset" w:sz="6" w:space="0" w:color="auto"/>
            </w:tcBorders>
            <w:hideMark/>
          </w:tcPr>
          <w:p w14:paraId="56523C95" w14:textId="77777777" w:rsidR="005154AF" w:rsidRPr="007A5BF8" w:rsidRDefault="005154AF" w:rsidP="003B4515">
            <w:pPr>
              <w:spacing w:after="0" w:line="240" w:lineRule="auto"/>
              <w:rPr>
                <w:rFonts w:ascii="Times New Roman" w:eastAsia="Times New Roman" w:hAnsi="Times New Roman" w:cs="Times New Roman"/>
                <w:iCs/>
                <w:sz w:val="24"/>
                <w:szCs w:val="24"/>
                <w:lang w:eastAsia="lv-LV"/>
              </w:rPr>
            </w:pPr>
            <w:r w:rsidRPr="007A5BF8">
              <w:rPr>
                <w:rFonts w:ascii="Times New Roman" w:eastAsia="Times New Roman" w:hAnsi="Times New Roman" w:cs="Times New Roman"/>
                <w:iCs/>
                <w:sz w:val="24"/>
                <w:szCs w:val="24"/>
                <w:lang w:eastAsia="lv-LV"/>
              </w:rPr>
              <w:t>Sabiedrības līdzdalības rezultāti</w:t>
            </w:r>
          </w:p>
          <w:p w14:paraId="2BEB01D6" w14:textId="77777777" w:rsidR="005154AF" w:rsidRPr="007A5BF8" w:rsidRDefault="005154AF" w:rsidP="003B4515">
            <w:pPr>
              <w:spacing w:after="0" w:line="240" w:lineRule="auto"/>
              <w:rPr>
                <w:rFonts w:ascii="Times New Roman" w:eastAsia="Times New Roman" w:hAnsi="Times New Roman" w:cs="Times New Roman"/>
                <w:iCs/>
                <w:sz w:val="24"/>
                <w:szCs w:val="24"/>
                <w:lang w:eastAsia="lv-LV"/>
              </w:rPr>
            </w:pPr>
          </w:p>
        </w:tc>
        <w:tc>
          <w:tcPr>
            <w:tcW w:w="7512" w:type="dxa"/>
            <w:tcBorders>
              <w:top w:val="outset" w:sz="6" w:space="0" w:color="auto"/>
              <w:left w:val="outset" w:sz="6" w:space="0" w:color="auto"/>
              <w:bottom w:val="outset" w:sz="6" w:space="0" w:color="auto"/>
              <w:right w:val="outset" w:sz="6" w:space="0" w:color="auto"/>
            </w:tcBorders>
            <w:hideMark/>
          </w:tcPr>
          <w:p w14:paraId="71B2432F" w14:textId="58DD23A3" w:rsidR="005154AF" w:rsidRPr="007A5BF8" w:rsidRDefault="005154AF" w:rsidP="003B4515">
            <w:pPr>
              <w:spacing w:after="0" w:line="240" w:lineRule="auto"/>
              <w:jc w:val="both"/>
              <w:rPr>
                <w:rFonts w:ascii="Times New Roman" w:eastAsia="Times New Roman" w:hAnsi="Times New Roman" w:cs="Times New Roman"/>
                <w:iCs/>
                <w:sz w:val="24"/>
                <w:szCs w:val="24"/>
                <w:lang w:eastAsia="lv-LV"/>
              </w:rPr>
            </w:pPr>
            <w:r w:rsidRPr="007A5BF8">
              <w:rPr>
                <w:rFonts w:ascii="Times New Roman" w:eastAsia="Times New Roman" w:hAnsi="Times New Roman" w:cs="Times New Roman"/>
                <w:iCs/>
                <w:sz w:val="24"/>
                <w:szCs w:val="24"/>
                <w:lang w:eastAsia="lv-LV"/>
              </w:rPr>
              <w:t xml:space="preserve"> </w:t>
            </w:r>
          </w:p>
        </w:tc>
      </w:tr>
      <w:tr w:rsidR="005154AF" w:rsidRPr="007A5BF8" w14:paraId="60D26216" w14:textId="77777777" w:rsidTr="003B4515">
        <w:trPr>
          <w:tblCellSpacing w:w="15" w:type="dxa"/>
        </w:trPr>
        <w:tc>
          <w:tcPr>
            <w:tcW w:w="353" w:type="dxa"/>
            <w:tcBorders>
              <w:top w:val="outset" w:sz="6" w:space="0" w:color="auto"/>
              <w:left w:val="outset" w:sz="6" w:space="0" w:color="auto"/>
              <w:bottom w:val="outset" w:sz="6" w:space="0" w:color="auto"/>
              <w:right w:val="outset" w:sz="6" w:space="0" w:color="auto"/>
            </w:tcBorders>
            <w:hideMark/>
          </w:tcPr>
          <w:p w14:paraId="46C2C2E2" w14:textId="77777777" w:rsidR="005154AF" w:rsidRPr="007A5BF8" w:rsidRDefault="005154AF" w:rsidP="003B4515">
            <w:pPr>
              <w:spacing w:after="0" w:line="240" w:lineRule="auto"/>
              <w:rPr>
                <w:rFonts w:ascii="Times New Roman" w:eastAsia="Times New Roman" w:hAnsi="Times New Roman" w:cs="Times New Roman"/>
                <w:iCs/>
                <w:sz w:val="24"/>
                <w:szCs w:val="24"/>
                <w:lang w:eastAsia="lv-LV"/>
              </w:rPr>
            </w:pPr>
            <w:r w:rsidRPr="007A5BF8">
              <w:rPr>
                <w:rFonts w:ascii="Times New Roman" w:eastAsia="Times New Roman" w:hAnsi="Times New Roman" w:cs="Times New Roman"/>
                <w:iCs/>
                <w:sz w:val="24"/>
                <w:szCs w:val="24"/>
                <w:lang w:eastAsia="lv-LV"/>
              </w:rPr>
              <w:t>4.</w:t>
            </w:r>
          </w:p>
        </w:tc>
        <w:tc>
          <w:tcPr>
            <w:tcW w:w="1229" w:type="dxa"/>
            <w:tcBorders>
              <w:top w:val="outset" w:sz="6" w:space="0" w:color="auto"/>
              <w:left w:val="outset" w:sz="6" w:space="0" w:color="auto"/>
              <w:bottom w:val="outset" w:sz="6" w:space="0" w:color="auto"/>
              <w:right w:val="outset" w:sz="6" w:space="0" w:color="auto"/>
            </w:tcBorders>
            <w:hideMark/>
          </w:tcPr>
          <w:p w14:paraId="38BB3FA7" w14:textId="77777777" w:rsidR="005154AF" w:rsidRPr="007A5BF8" w:rsidRDefault="005154AF" w:rsidP="003B4515">
            <w:pPr>
              <w:spacing w:after="0" w:line="240" w:lineRule="auto"/>
              <w:rPr>
                <w:rFonts w:ascii="Times New Roman" w:eastAsia="Times New Roman" w:hAnsi="Times New Roman" w:cs="Times New Roman"/>
                <w:iCs/>
                <w:sz w:val="24"/>
                <w:szCs w:val="24"/>
                <w:lang w:eastAsia="lv-LV"/>
              </w:rPr>
            </w:pPr>
            <w:r w:rsidRPr="007A5BF8">
              <w:rPr>
                <w:rFonts w:ascii="Times New Roman" w:eastAsia="Times New Roman" w:hAnsi="Times New Roman" w:cs="Times New Roman"/>
                <w:iCs/>
                <w:sz w:val="24"/>
                <w:szCs w:val="24"/>
                <w:lang w:eastAsia="lv-LV"/>
              </w:rPr>
              <w:t>Cita informācija</w:t>
            </w:r>
          </w:p>
        </w:tc>
        <w:tc>
          <w:tcPr>
            <w:tcW w:w="7512" w:type="dxa"/>
            <w:tcBorders>
              <w:top w:val="outset" w:sz="6" w:space="0" w:color="auto"/>
              <w:left w:val="outset" w:sz="6" w:space="0" w:color="auto"/>
              <w:bottom w:val="outset" w:sz="6" w:space="0" w:color="auto"/>
              <w:right w:val="outset" w:sz="6" w:space="0" w:color="auto"/>
            </w:tcBorders>
            <w:hideMark/>
          </w:tcPr>
          <w:p w14:paraId="0285C48F" w14:textId="77777777" w:rsidR="005154AF" w:rsidRPr="007A5BF8" w:rsidRDefault="005154AF" w:rsidP="003B4515">
            <w:pPr>
              <w:spacing w:after="0" w:line="240" w:lineRule="auto"/>
              <w:rPr>
                <w:rFonts w:ascii="Times New Roman" w:eastAsia="Times New Roman" w:hAnsi="Times New Roman" w:cs="Times New Roman"/>
                <w:iCs/>
                <w:sz w:val="24"/>
                <w:szCs w:val="24"/>
                <w:lang w:eastAsia="lv-LV"/>
              </w:rPr>
            </w:pPr>
            <w:r w:rsidRPr="007A5BF8">
              <w:rPr>
                <w:rFonts w:ascii="Times New Roman" w:eastAsia="Times New Roman" w:hAnsi="Times New Roman" w:cs="Times New Roman"/>
                <w:iCs/>
                <w:sz w:val="24"/>
                <w:szCs w:val="24"/>
                <w:lang w:eastAsia="lv-LV"/>
              </w:rPr>
              <w:t>Nav</w:t>
            </w:r>
            <w:r>
              <w:rPr>
                <w:rFonts w:ascii="Times New Roman" w:eastAsia="Times New Roman" w:hAnsi="Times New Roman" w:cs="Times New Roman"/>
                <w:iCs/>
                <w:sz w:val="24"/>
                <w:szCs w:val="24"/>
                <w:lang w:eastAsia="lv-LV"/>
              </w:rPr>
              <w:t>.</w:t>
            </w:r>
          </w:p>
        </w:tc>
      </w:tr>
    </w:tbl>
    <w:p w14:paraId="6B26BE28" w14:textId="77777777" w:rsidR="005154AF" w:rsidRDefault="005154AF" w:rsidP="00AF3FDD">
      <w:pPr>
        <w:spacing w:after="0" w:line="240" w:lineRule="auto"/>
        <w:rPr>
          <w:rFonts w:ascii="Times New Roman" w:eastAsia="Times New Roman" w:hAnsi="Times New Roman" w:cs="Times New Roman"/>
          <w:iCs/>
          <w:sz w:val="24"/>
          <w:szCs w:val="24"/>
          <w:lang w:eastAsia="lv-LV"/>
        </w:rPr>
      </w:pPr>
    </w:p>
    <w:tbl>
      <w:tblPr>
        <w:tblW w:w="5557" w:type="pct"/>
        <w:tblCellSpacing w:w="15" w:type="dxa"/>
        <w:tblInd w:w="-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9"/>
        <w:gridCol w:w="2721"/>
        <w:gridCol w:w="5974"/>
      </w:tblGrid>
      <w:tr w:rsidR="00AF3FDD" w14:paraId="791A97AA" w14:textId="77777777" w:rsidTr="005154AF">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641447FD" w14:textId="77777777" w:rsidR="00AF3FDD" w:rsidRDefault="00AF3FDD" w:rsidP="00BA024E">
            <w:pPr>
              <w:spacing w:after="0" w:line="240" w:lineRule="auto"/>
              <w:jc w:val="center"/>
              <w:rPr>
                <w:rFonts w:ascii="Times New Roman" w:eastAsia="Times New Roman" w:hAnsi="Times New Roman" w:cs="Times New Roman"/>
                <w:b/>
                <w:bCs/>
                <w:iCs/>
                <w:sz w:val="24"/>
                <w:szCs w:val="24"/>
                <w:lang w:eastAsia="lv-LV"/>
              </w:rPr>
            </w:pPr>
            <w:r>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AF3FDD" w14:paraId="697CA03F" w14:textId="77777777" w:rsidTr="005154AF">
        <w:trPr>
          <w:tblCellSpacing w:w="15" w:type="dxa"/>
        </w:trPr>
        <w:tc>
          <w:tcPr>
            <w:tcW w:w="259" w:type="pct"/>
            <w:tcBorders>
              <w:top w:val="outset" w:sz="6" w:space="0" w:color="auto"/>
              <w:left w:val="outset" w:sz="6" w:space="0" w:color="auto"/>
              <w:bottom w:val="outset" w:sz="6" w:space="0" w:color="auto"/>
              <w:right w:val="outset" w:sz="6" w:space="0" w:color="auto"/>
            </w:tcBorders>
            <w:hideMark/>
          </w:tcPr>
          <w:p w14:paraId="0C393E09" w14:textId="77777777" w:rsidR="00AF3FDD" w:rsidRDefault="00AF3FDD" w:rsidP="00BA024E">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w:t>
            </w:r>
          </w:p>
        </w:tc>
        <w:tc>
          <w:tcPr>
            <w:tcW w:w="1470" w:type="pct"/>
            <w:tcBorders>
              <w:top w:val="outset" w:sz="6" w:space="0" w:color="auto"/>
              <w:left w:val="outset" w:sz="6" w:space="0" w:color="auto"/>
              <w:bottom w:val="outset" w:sz="6" w:space="0" w:color="auto"/>
              <w:right w:val="outset" w:sz="6" w:space="0" w:color="auto"/>
            </w:tcBorders>
            <w:hideMark/>
          </w:tcPr>
          <w:p w14:paraId="0B0D9AB1" w14:textId="77777777" w:rsidR="00AF3FDD" w:rsidRDefault="00AF3FDD" w:rsidP="00BA024E">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Projekta izpildē iesaistītās institūcijas</w:t>
            </w:r>
          </w:p>
        </w:tc>
        <w:tc>
          <w:tcPr>
            <w:tcW w:w="3205" w:type="pct"/>
            <w:tcBorders>
              <w:top w:val="outset" w:sz="6" w:space="0" w:color="auto"/>
              <w:left w:val="outset" w:sz="6" w:space="0" w:color="auto"/>
              <w:bottom w:val="outset" w:sz="6" w:space="0" w:color="auto"/>
              <w:right w:val="outset" w:sz="6" w:space="0" w:color="auto"/>
            </w:tcBorders>
            <w:hideMark/>
          </w:tcPr>
          <w:p w14:paraId="23F42D5A" w14:textId="434798F5" w:rsidR="00AF3FDD" w:rsidRDefault="00AF3FDD" w:rsidP="00BA024E">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Ekonomikas ministrija</w:t>
            </w:r>
            <w:r w:rsidR="00212AC2">
              <w:rPr>
                <w:rFonts w:ascii="Times New Roman" w:eastAsia="Times New Roman" w:hAnsi="Times New Roman" w:cs="Times New Roman"/>
                <w:iCs/>
                <w:sz w:val="24"/>
                <w:szCs w:val="24"/>
                <w:lang w:eastAsia="lv-LV"/>
              </w:rPr>
              <w:t>.</w:t>
            </w:r>
          </w:p>
        </w:tc>
      </w:tr>
      <w:tr w:rsidR="00AF3FDD" w14:paraId="2F36FD38" w14:textId="77777777" w:rsidTr="005154AF">
        <w:trPr>
          <w:tblCellSpacing w:w="15" w:type="dxa"/>
        </w:trPr>
        <w:tc>
          <w:tcPr>
            <w:tcW w:w="259" w:type="pct"/>
            <w:tcBorders>
              <w:top w:val="outset" w:sz="6" w:space="0" w:color="auto"/>
              <w:left w:val="outset" w:sz="6" w:space="0" w:color="auto"/>
              <w:bottom w:val="outset" w:sz="6" w:space="0" w:color="auto"/>
              <w:right w:val="outset" w:sz="6" w:space="0" w:color="auto"/>
            </w:tcBorders>
            <w:hideMark/>
          </w:tcPr>
          <w:p w14:paraId="6D1C86D2" w14:textId="77777777" w:rsidR="00AF3FDD" w:rsidRDefault="00AF3FDD" w:rsidP="00BA024E">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w:t>
            </w:r>
          </w:p>
        </w:tc>
        <w:tc>
          <w:tcPr>
            <w:tcW w:w="1470" w:type="pct"/>
            <w:tcBorders>
              <w:top w:val="outset" w:sz="6" w:space="0" w:color="auto"/>
              <w:left w:val="outset" w:sz="6" w:space="0" w:color="auto"/>
              <w:bottom w:val="outset" w:sz="6" w:space="0" w:color="auto"/>
              <w:right w:val="outset" w:sz="6" w:space="0" w:color="auto"/>
            </w:tcBorders>
            <w:hideMark/>
          </w:tcPr>
          <w:p w14:paraId="7A6D22BE" w14:textId="77777777" w:rsidR="00AF3FDD" w:rsidRDefault="00AF3FDD" w:rsidP="00BA024E">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Projekta izpildes ietekme uz pārvaldes funkcijām un institucionālo struktūru.</w:t>
            </w:r>
            <w:r>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205" w:type="pct"/>
            <w:tcBorders>
              <w:top w:val="outset" w:sz="6" w:space="0" w:color="auto"/>
              <w:left w:val="outset" w:sz="6" w:space="0" w:color="auto"/>
              <w:bottom w:val="outset" w:sz="6" w:space="0" w:color="auto"/>
              <w:right w:val="outset" w:sz="6" w:space="0" w:color="auto"/>
            </w:tcBorders>
            <w:hideMark/>
          </w:tcPr>
          <w:p w14:paraId="47DAC7FD" w14:textId="2CC3D80E" w:rsidR="00AF3FDD" w:rsidRDefault="00AF3FDD" w:rsidP="00BA024E">
            <w:pPr>
              <w:spacing w:after="0" w:line="240" w:lineRule="auto"/>
              <w:rPr>
                <w:rFonts w:ascii="Times New Roman" w:eastAsia="Times New Roman" w:hAnsi="Times New Roman" w:cs="Times New Roman"/>
                <w:iCs/>
                <w:sz w:val="24"/>
                <w:szCs w:val="24"/>
                <w:lang w:eastAsia="lv-LV"/>
              </w:rPr>
            </w:pPr>
            <w:r>
              <w:rPr>
                <w:rFonts w:ascii="Times New Roman" w:hAnsi="Times New Roman" w:cs="Times New Roman"/>
                <w:sz w:val="24"/>
                <w:szCs w:val="24"/>
              </w:rPr>
              <w:t>Projekts šo jomu neskar</w:t>
            </w:r>
            <w:r w:rsidR="00212AC2">
              <w:rPr>
                <w:rFonts w:ascii="Times New Roman" w:hAnsi="Times New Roman" w:cs="Times New Roman"/>
                <w:sz w:val="24"/>
                <w:szCs w:val="24"/>
              </w:rPr>
              <w:t>.</w:t>
            </w:r>
          </w:p>
        </w:tc>
      </w:tr>
      <w:tr w:rsidR="00AF3FDD" w14:paraId="7C349CF9" w14:textId="77777777" w:rsidTr="005154AF">
        <w:trPr>
          <w:tblCellSpacing w:w="15" w:type="dxa"/>
        </w:trPr>
        <w:tc>
          <w:tcPr>
            <w:tcW w:w="259" w:type="pct"/>
            <w:tcBorders>
              <w:top w:val="outset" w:sz="6" w:space="0" w:color="auto"/>
              <w:left w:val="outset" w:sz="6" w:space="0" w:color="auto"/>
              <w:bottom w:val="outset" w:sz="6" w:space="0" w:color="auto"/>
              <w:right w:val="outset" w:sz="6" w:space="0" w:color="auto"/>
            </w:tcBorders>
            <w:hideMark/>
          </w:tcPr>
          <w:p w14:paraId="6B9D0BAF" w14:textId="77777777" w:rsidR="00AF3FDD" w:rsidRDefault="00AF3FDD" w:rsidP="00BA024E">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w:t>
            </w:r>
          </w:p>
        </w:tc>
        <w:tc>
          <w:tcPr>
            <w:tcW w:w="1470" w:type="pct"/>
            <w:tcBorders>
              <w:top w:val="outset" w:sz="6" w:space="0" w:color="auto"/>
              <w:left w:val="outset" w:sz="6" w:space="0" w:color="auto"/>
              <w:bottom w:val="outset" w:sz="6" w:space="0" w:color="auto"/>
              <w:right w:val="outset" w:sz="6" w:space="0" w:color="auto"/>
            </w:tcBorders>
            <w:hideMark/>
          </w:tcPr>
          <w:p w14:paraId="02D61736" w14:textId="77777777" w:rsidR="00AF3FDD" w:rsidRDefault="00AF3FDD" w:rsidP="00BA024E">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Cita informācija</w:t>
            </w:r>
          </w:p>
        </w:tc>
        <w:tc>
          <w:tcPr>
            <w:tcW w:w="3205" w:type="pct"/>
            <w:tcBorders>
              <w:top w:val="outset" w:sz="6" w:space="0" w:color="auto"/>
              <w:left w:val="outset" w:sz="6" w:space="0" w:color="auto"/>
              <w:bottom w:val="outset" w:sz="6" w:space="0" w:color="auto"/>
              <w:right w:val="outset" w:sz="6" w:space="0" w:color="auto"/>
            </w:tcBorders>
            <w:hideMark/>
          </w:tcPr>
          <w:p w14:paraId="6A4535FA" w14:textId="70445DE3" w:rsidR="00AF3FDD" w:rsidRDefault="00AF3FDD" w:rsidP="00BA024E">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r w:rsidR="00212AC2">
              <w:rPr>
                <w:rFonts w:ascii="Times New Roman" w:eastAsia="Times New Roman" w:hAnsi="Times New Roman" w:cs="Times New Roman"/>
                <w:iCs/>
                <w:sz w:val="24"/>
                <w:szCs w:val="24"/>
                <w:lang w:eastAsia="lv-LV"/>
              </w:rPr>
              <w:t>.</w:t>
            </w:r>
          </w:p>
        </w:tc>
      </w:tr>
    </w:tbl>
    <w:p w14:paraId="0976F58B" w14:textId="77777777" w:rsidR="00AF3FDD" w:rsidRDefault="00AF3FDD" w:rsidP="00AF3FDD">
      <w:pPr>
        <w:spacing w:after="0" w:line="240" w:lineRule="auto"/>
        <w:rPr>
          <w:rFonts w:ascii="Times New Roman" w:eastAsia="Times New Roman" w:hAnsi="Times New Roman" w:cs="Times New Roman"/>
          <w:iCs/>
          <w:sz w:val="24"/>
          <w:szCs w:val="24"/>
          <w:lang w:eastAsia="lv-LV"/>
        </w:rPr>
      </w:pPr>
    </w:p>
    <w:p w14:paraId="33B69D5A" w14:textId="77777777" w:rsidR="00AF3FDD" w:rsidRDefault="00AF3FDD" w:rsidP="00AF3FDD">
      <w:pPr>
        <w:spacing w:after="0" w:line="240" w:lineRule="auto"/>
        <w:rPr>
          <w:rFonts w:ascii="Times New Roman" w:eastAsia="Times New Roman" w:hAnsi="Times New Roman" w:cs="Times New Roman"/>
          <w:iCs/>
          <w:sz w:val="24"/>
          <w:szCs w:val="24"/>
          <w:lang w:eastAsia="lv-LV"/>
        </w:rPr>
      </w:pPr>
    </w:p>
    <w:p w14:paraId="7FBF66F3" w14:textId="77777777" w:rsidR="00AF3FDD" w:rsidRPr="00855CA4" w:rsidRDefault="00AF3FDD" w:rsidP="00AF3FDD">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Ekonomikas ministrs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hAnsi="Times New Roman" w:cs="Times New Roman"/>
          <w:sz w:val="24"/>
          <w:szCs w:val="24"/>
          <w:shd w:val="clear" w:color="auto" w:fill="FFFFFF"/>
        </w:rPr>
        <w:t>J. Vitenbergs</w:t>
      </w:r>
    </w:p>
    <w:p w14:paraId="6CDD6FA3" w14:textId="77777777" w:rsidR="00AF3FDD" w:rsidRDefault="00AF3FDD" w:rsidP="00AF3FDD">
      <w:pPr>
        <w:tabs>
          <w:tab w:val="left" w:pos="6720"/>
        </w:tabs>
        <w:spacing w:after="0" w:line="240" w:lineRule="auto"/>
        <w:rPr>
          <w:rFonts w:ascii="Times New Roman" w:hAnsi="Times New Roman" w:cs="Times New Roman"/>
          <w:sz w:val="24"/>
          <w:szCs w:val="24"/>
        </w:rPr>
      </w:pPr>
    </w:p>
    <w:p w14:paraId="0610A7B2" w14:textId="77777777" w:rsidR="00AF3FDD" w:rsidRPr="001E0190" w:rsidRDefault="00AF3FDD" w:rsidP="00AF3FDD">
      <w:pPr>
        <w:tabs>
          <w:tab w:val="left" w:pos="6720"/>
        </w:tabs>
        <w:spacing w:after="0" w:line="240" w:lineRule="auto"/>
        <w:rPr>
          <w:rFonts w:ascii="Times New Roman" w:hAnsi="Times New Roman" w:cs="Times New Roman"/>
          <w:bCs/>
          <w:sz w:val="24"/>
          <w:szCs w:val="24"/>
        </w:rPr>
      </w:pPr>
      <w:r w:rsidRPr="001E0190">
        <w:rPr>
          <w:rFonts w:ascii="Times New Roman" w:hAnsi="Times New Roman" w:cs="Times New Roman"/>
          <w:bCs/>
          <w:sz w:val="24"/>
          <w:szCs w:val="24"/>
        </w:rPr>
        <w:t xml:space="preserve">Vīza: </w:t>
      </w:r>
    </w:p>
    <w:p w14:paraId="47FE054C" w14:textId="62C806AB" w:rsidR="00AF3FDD" w:rsidRPr="001E0190" w:rsidRDefault="00AF3FDD" w:rsidP="00AF3FDD">
      <w:pPr>
        <w:tabs>
          <w:tab w:val="left" w:pos="6720"/>
        </w:tabs>
        <w:spacing w:after="0" w:line="240" w:lineRule="auto"/>
        <w:rPr>
          <w:rFonts w:ascii="Times New Roman" w:hAnsi="Times New Roman" w:cs="Times New Roman"/>
          <w:bCs/>
          <w:sz w:val="24"/>
          <w:szCs w:val="24"/>
        </w:rPr>
      </w:pPr>
      <w:r w:rsidRPr="001E0190">
        <w:rPr>
          <w:rFonts w:ascii="Times New Roman" w:hAnsi="Times New Roman" w:cs="Times New Roman"/>
          <w:bCs/>
          <w:sz w:val="24"/>
          <w:szCs w:val="24"/>
        </w:rPr>
        <w:t>Valsts sekretār</w:t>
      </w:r>
      <w:r>
        <w:rPr>
          <w:rFonts w:ascii="Times New Roman" w:hAnsi="Times New Roman" w:cs="Times New Roman"/>
          <w:bCs/>
          <w:sz w:val="24"/>
          <w:szCs w:val="24"/>
        </w:rPr>
        <w:t>s                                                                                   E.</w:t>
      </w:r>
      <w:r w:rsidR="00140ACF">
        <w:rPr>
          <w:rFonts w:ascii="Times New Roman" w:hAnsi="Times New Roman" w:cs="Times New Roman"/>
          <w:bCs/>
          <w:sz w:val="24"/>
          <w:szCs w:val="24"/>
        </w:rPr>
        <w:t xml:space="preserve"> </w:t>
      </w:r>
      <w:r>
        <w:rPr>
          <w:rFonts w:ascii="Times New Roman" w:hAnsi="Times New Roman" w:cs="Times New Roman"/>
          <w:bCs/>
          <w:sz w:val="24"/>
          <w:szCs w:val="24"/>
        </w:rPr>
        <w:t>Valantis</w:t>
      </w:r>
    </w:p>
    <w:p w14:paraId="771DFFD6" w14:textId="77777777" w:rsidR="00AF3FDD" w:rsidRPr="001E0190" w:rsidRDefault="00AF3FDD" w:rsidP="00AF3FDD">
      <w:pPr>
        <w:tabs>
          <w:tab w:val="left" w:pos="6720"/>
        </w:tabs>
        <w:spacing w:after="0" w:line="240" w:lineRule="auto"/>
        <w:rPr>
          <w:rFonts w:ascii="Times New Roman" w:hAnsi="Times New Roman" w:cs="Times New Roman"/>
          <w:bCs/>
          <w:sz w:val="24"/>
          <w:szCs w:val="24"/>
        </w:rPr>
      </w:pPr>
      <w:r>
        <w:rPr>
          <w:rFonts w:ascii="Times New Roman" w:hAnsi="Times New Roman" w:cs="Times New Roman"/>
          <w:bCs/>
          <w:sz w:val="24"/>
          <w:szCs w:val="24"/>
        </w:rPr>
        <w:tab/>
      </w:r>
    </w:p>
    <w:p w14:paraId="54EC9CAB" w14:textId="77777777" w:rsidR="00AF3FDD" w:rsidRPr="001E0190" w:rsidRDefault="00AF3FDD" w:rsidP="00AF3FDD">
      <w:pPr>
        <w:tabs>
          <w:tab w:val="left" w:pos="6720"/>
        </w:tabs>
        <w:spacing w:after="0" w:line="240" w:lineRule="auto"/>
        <w:rPr>
          <w:rFonts w:ascii="Times New Roman" w:hAnsi="Times New Roman" w:cs="Times New Roman"/>
          <w:bCs/>
          <w:sz w:val="24"/>
          <w:szCs w:val="24"/>
        </w:rPr>
      </w:pPr>
    </w:p>
    <w:p w14:paraId="14432391" w14:textId="77777777" w:rsidR="00AF3FDD" w:rsidRDefault="00AF3FDD" w:rsidP="00AF3FDD">
      <w:pPr>
        <w:tabs>
          <w:tab w:val="left" w:pos="6237"/>
        </w:tabs>
        <w:spacing w:after="0" w:line="240" w:lineRule="auto"/>
        <w:rPr>
          <w:rFonts w:ascii="Times New Roman" w:hAnsi="Times New Roman" w:cs="Times New Roman"/>
          <w:sz w:val="18"/>
          <w:szCs w:val="18"/>
        </w:rPr>
      </w:pPr>
    </w:p>
    <w:p w14:paraId="6EB8242D" w14:textId="77777777" w:rsidR="00AF3FDD" w:rsidRDefault="00AF3FDD" w:rsidP="00AF3FDD">
      <w:pPr>
        <w:tabs>
          <w:tab w:val="left" w:pos="6237"/>
        </w:tabs>
        <w:spacing w:after="0" w:line="240" w:lineRule="auto"/>
        <w:rPr>
          <w:rFonts w:ascii="Times New Roman" w:hAnsi="Times New Roman" w:cs="Times New Roman"/>
          <w:sz w:val="18"/>
          <w:szCs w:val="18"/>
        </w:rPr>
      </w:pPr>
    </w:p>
    <w:p w14:paraId="2950BC86" w14:textId="77777777" w:rsidR="00AF3FDD" w:rsidRDefault="00AF3FDD" w:rsidP="00AF3FDD">
      <w:pPr>
        <w:tabs>
          <w:tab w:val="left" w:pos="6237"/>
        </w:tabs>
        <w:spacing w:after="0" w:line="240" w:lineRule="auto"/>
        <w:rPr>
          <w:rFonts w:ascii="Times New Roman" w:hAnsi="Times New Roman" w:cs="Times New Roman"/>
          <w:sz w:val="18"/>
          <w:szCs w:val="18"/>
        </w:rPr>
      </w:pPr>
    </w:p>
    <w:p w14:paraId="195D22FE" w14:textId="77777777" w:rsidR="00AF3FDD" w:rsidRPr="00D9161A" w:rsidRDefault="00AF3FDD" w:rsidP="00AF3FDD">
      <w:pPr>
        <w:tabs>
          <w:tab w:val="left" w:pos="6237"/>
        </w:tabs>
        <w:spacing w:after="0" w:line="240" w:lineRule="auto"/>
        <w:rPr>
          <w:rFonts w:ascii="Times New Roman" w:hAnsi="Times New Roman" w:cs="Times New Roman"/>
          <w:sz w:val="16"/>
          <w:szCs w:val="16"/>
        </w:rPr>
      </w:pPr>
      <w:r w:rsidRPr="00D9161A">
        <w:rPr>
          <w:rFonts w:ascii="Times New Roman" w:hAnsi="Times New Roman" w:cs="Times New Roman"/>
          <w:sz w:val="16"/>
          <w:szCs w:val="16"/>
        </w:rPr>
        <w:t xml:space="preserve">Matēviča  67013066, </w:t>
      </w:r>
    </w:p>
    <w:p w14:paraId="25143A99" w14:textId="77777777" w:rsidR="00AF3FDD" w:rsidRPr="00D9161A" w:rsidRDefault="00AF3FDD" w:rsidP="00AF3FDD">
      <w:pPr>
        <w:tabs>
          <w:tab w:val="left" w:pos="6237"/>
        </w:tabs>
        <w:spacing w:after="0" w:line="240" w:lineRule="auto"/>
        <w:rPr>
          <w:rFonts w:ascii="Times New Roman" w:hAnsi="Times New Roman" w:cs="Times New Roman"/>
          <w:sz w:val="16"/>
          <w:szCs w:val="16"/>
        </w:rPr>
      </w:pPr>
      <w:r w:rsidRPr="00D9161A">
        <w:rPr>
          <w:rFonts w:ascii="Times New Roman" w:hAnsi="Times New Roman" w:cs="Times New Roman"/>
          <w:sz w:val="16"/>
          <w:szCs w:val="16"/>
        </w:rPr>
        <w:t>Inese.Matevica@em.gov.lv</w:t>
      </w:r>
    </w:p>
    <w:bookmarkEnd w:id="2"/>
    <w:p w14:paraId="1418CEA2" w14:textId="77777777" w:rsidR="00AF3FDD" w:rsidRPr="003A1374" w:rsidRDefault="00AF3FDD" w:rsidP="00AF3FDD">
      <w:pPr>
        <w:rPr>
          <w:sz w:val="18"/>
          <w:szCs w:val="18"/>
        </w:rPr>
      </w:pPr>
    </w:p>
    <w:sectPr w:rsidR="00AF3FDD" w:rsidRPr="003A1374" w:rsidSect="00CE10F5">
      <w:footerReference w:type="default" r:id="rId9"/>
      <w:pgSz w:w="11906" w:h="16838"/>
      <w:pgMar w:top="426"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720F6" w14:textId="77777777" w:rsidR="00D76BBB" w:rsidRDefault="00D76BBB">
      <w:pPr>
        <w:spacing w:after="0" w:line="240" w:lineRule="auto"/>
      </w:pPr>
      <w:r>
        <w:separator/>
      </w:r>
    </w:p>
  </w:endnote>
  <w:endnote w:type="continuationSeparator" w:id="0">
    <w:p w14:paraId="65D3BE71" w14:textId="77777777" w:rsidR="00D76BBB" w:rsidRDefault="00D76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21CC9" w14:textId="230D2161" w:rsidR="00C63502" w:rsidRPr="00C63502" w:rsidRDefault="00AC515E" w:rsidP="00C63502">
    <w:pPr>
      <w:pStyle w:val="Footer"/>
      <w:jc w:val="both"/>
      <w:rPr>
        <w:rFonts w:ascii="Times New Roman" w:hAnsi="Times New Roman" w:cs="Times New Roman"/>
        <w:sz w:val="18"/>
        <w:szCs w:val="18"/>
      </w:rPr>
    </w:pPr>
    <w:r w:rsidRPr="009521FE">
      <w:t xml:space="preserve"> </w:t>
    </w:r>
    <w:r w:rsidRPr="009521FE">
      <w:rPr>
        <w:rFonts w:ascii="Times New Roman" w:hAnsi="Times New Roman" w:cs="Times New Roman"/>
        <w:sz w:val="18"/>
        <w:szCs w:val="18"/>
      </w:rPr>
      <w:t>EMAnot_</w:t>
    </w:r>
    <w:r w:rsidR="00C950E8">
      <w:rPr>
        <w:rFonts w:ascii="Times New Roman" w:hAnsi="Times New Roman" w:cs="Times New Roman"/>
        <w:sz w:val="18"/>
        <w:szCs w:val="18"/>
      </w:rPr>
      <w:t>GrozMK384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3B95B" w14:textId="77777777" w:rsidR="00D76BBB" w:rsidRDefault="00D76BBB">
      <w:pPr>
        <w:spacing w:after="0" w:line="240" w:lineRule="auto"/>
      </w:pPr>
      <w:r>
        <w:separator/>
      </w:r>
    </w:p>
  </w:footnote>
  <w:footnote w:type="continuationSeparator" w:id="0">
    <w:p w14:paraId="3261C1AE" w14:textId="77777777" w:rsidR="00D76BBB" w:rsidRDefault="00D76B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C062B"/>
    <w:multiLevelType w:val="hybridMultilevel"/>
    <w:tmpl w:val="8B9C6E20"/>
    <w:lvl w:ilvl="0" w:tplc="A2E6FAF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FDD"/>
    <w:rsid w:val="000D33FC"/>
    <w:rsid w:val="000E62C1"/>
    <w:rsid w:val="00140ACF"/>
    <w:rsid w:val="00141D08"/>
    <w:rsid w:val="001B6568"/>
    <w:rsid w:val="00212AC2"/>
    <w:rsid w:val="00251D81"/>
    <w:rsid w:val="002D1BB3"/>
    <w:rsid w:val="0034754A"/>
    <w:rsid w:val="00384232"/>
    <w:rsid w:val="003D4675"/>
    <w:rsid w:val="003E41DB"/>
    <w:rsid w:val="00405795"/>
    <w:rsid w:val="004659DB"/>
    <w:rsid w:val="004D3966"/>
    <w:rsid w:val="005154AF"/>
    <w:rsid w:val="00520895"/>
    <w:rsid w:val="00550687"/>
    <w:rsid w:val="005B5E68"/>
    <w:rsid w:val="006265D2"/>
    <w:rsid w:val="006610EC"/>
    <w:rsid w:val="00696897"/>
    <w:rsid w:val="006B7DAA"/>
    <w:rsid w:val="00752BB8"/>
    <w:rsid w:val="007A01BF"/>
    <w:rsid w:val="007E448E"/>
    <w:rsid w:val="00823C43"/>
    <w:rsid w:val="00845A01"/>
    <w:rsid w:val="00857F23"/>
    <w:rsid w:val="008833FC"/>
    <w:rsid w:val="009879ED"/>
    <w:rsid w:val="009A1240"/>
    <w:rsid w:val="009D372A"/>
    <w:rsid w:val="00A054F1"/>
    <w:rsid w:val="00A24BE9"/>
    <w:rsid w:val="00A9384A"/>
    <w:rsid w:val="00AB0D13"/>
    <w:rsid w:val="00AC515E"/>
    <w:rsid w:val="00AF3FDD"/>
    <w:rsid w:val="00B81DD6"/>
    <w:rsid w:val="00BB276F"/>
    <w:rsid w:val="00BC2149"/>
    <w:rsid w:val="00BC74F4"/>
    <w:rsid w:val="00C14BE9"/>
    <w:rsid w:val="00C26F78"/>
    <w:rsid w:val="00C950E8"/>
    <w:rsid w:val="00D20285"/>
    <w:rsid w:val="00D36BBF"/>
    <w:rsid w:val="00D76BBB"/>
    <w:rsid w:val="00DA34FF"/>
    <w:rsid w:val="00E07EAF"/>
    <w:rsid w:val="00E117BD"/>
    <w:rsid w:val="00E23AF9"/>
    <w:rsid w:val="00E72163"/>
    <w:rsid w:val="00F4618C"/>
    <w:rsid w:val="00F97FC6"/>
    <w:rsid w:val="00FB0327"/>
    <w:rsid w:val="00FD28AB"/>
    <w:rsid w:val="00FE029A"/>
    <w:rsid w:val="00FF62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E1A5D"/>
  <w15:chartTrackingRefBased/>
  <w15:docId w15:val="{6EF08A89-3EDA-4346-AF2A-97A1888B8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FD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F3F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AF3FDD"/>
  </w:style>
  <w:style w:type="paragraph" w:styleId="ListParagraph">
    <w:name w:val="List Paragraph"/>
    <w:basedOn w:val="Normal"/>
    <w:uiPriority w:val="34"/>
    <w:qFormat/>
    <w:rsid w:val="00BB276F"/>
    <w:pPr>
      <w:ind w:left="720"/>
      <w:contextualSpacing/>
    </w:pPr>
  </w:style>
  <w:style w:type="paragraph" w:styleId="Header">
    <w:name w:val="header"/>
    <w:basedOn w:val="Normal"/>
    <w:link w:val="HeaderChar"/>
    <w:uiPriority w:val="99"/>
    <w:unhideWhenUsed/>
    <w:rsid w:val="00C950E8"/>
    <w:pPr>
      <w:tabs>
        <w:tab w:val="center" w:pos="4153"/>
        <w:tab w:val="right" w:pos="8306"/>
      </w:tabs>
      <w:spacing w:after="0" w:line="240" w:lineRule="auto"/>
    </w:pPr>
  </w:style>
  <w:style w:type="character" w:customStyle="1" w:styleId="HeaderChar">
    <w:name w:val="Header Char"/>
    <w:basedOn w:val="DefaultParagraphFont"/>
    <w:link w:val="Header"/>
    <w:uiPriority w:val="99"/>
    <w:rsid w:val="00C950E8"/>
  </w:style>
  <w:style w:type="paragraph" w:styleId="BalloonText">
    <w:name w:val="Balloon Text"/>
    <w:basedOn w:val="Normal"/>
    <w:link w:val="BalloonTextChar"/>
    <w:uiPriority w:val="99"/>
    <w:semiHidden/>
    <w:unhideWhenUsed/>
    <w:rsid w:val="007A01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1BF"/>
    <w:rPr>
      <w:rFonts w:ascii="Segoe UI" w:hAnsi="Segoe UI" w:cs="Segoe UI"/>
      <w:sz w:val="18"/>
      <w:szCs w:val="18"/>
    </w:rPr>
  </w:style>
  <w:style w:type="character" w:styleId="CommentReference">
    <w:name w:val="annotation reference"/>
    <w:basedOn w:val="DefaultParagraphFont"/>
    <w:uiPriority w:val="99"/>
    <w:semiHidden/>
    <w:unhideWhenUsed/>
    <w:rsid w:val="00C26F78"/>
    <w:rPr>
      <w:sz w:val="16"/>
      <w:szCs w:val="16"/>
    </w:rPr>
  </w:style>
  <w:style w:type="paragraph" w:styleId="CommentText">
    <w:name w:val="annotation text"/>
    <w:basedOn w:val="Normal"/>
    <w:link w:val="CommentTextChar"/>
    <w:uiPriority w:val="99"/>
    <w:semiHidden/>
    <w:unhideWhenUsed/>
    <w:rsid w:val="00C26F78"/>
    <w:pPr>
      <w:spacing w:line="240" w:lineRule="auto"/>
    </w:pPr>
    <w:rPr>
      <w:sz w:val="20"/>
      <w:szCs w:val="20"/>
    </w:rPr>
  </w:style>
  <w:style w:type="character" w:customStyle="1" w:styleId="CommentTextChar">
    <w:name w:val="Comment Text Char"/>
    <w:basedOn w:val="DefaultParagraphFont"/>
    <w:link w:val="CommentText"/>
    <w:uiPriority w:val="99"/>
    <w:semiHidden/>
    <w:rsid w:val="00C26F78"/>
    <w:rPr>
      <w:sz w:val="20"/>
      <w:szCs w:val="20"/>
    </w:rPr>
  </w:style>
  <w:style w:type="paragraph" w:styleId="CommentSubject">
    <w:name w:val="annotation subject"/>
    <w:basedOn w:val="CommentText"/>
    <w:next w:val="CommentText"/>
    <w:link w:val="CommentSubjectChar"/>
    <w:uiPriority w:val="99"/>
    <w:semiHidden/>
    <w:unhideWhenUsed/>
    <w:rsid w:val="00C26F78"/>
    <w:rPr>
      <w:b/>
      <w:bCs/>
    </w:rPr>
  </w:style>
  <w:style w:type="character" w:customStyle="1" w:styleId="CommentSubjectChar">
    <w:name w:val="Comment Subject Char"/>
    <w:basedOn w:val="CommentTextChar"/>
    <w:link w:val="CommentSubject"/>
    <w:uiPriority w:val="99"/>
    <w:semiHidden/>
    <w:rsid w:val="00C26F78"/>
    <w:rPr>
      <w:b/>
      <w:bCs/>
      <w:sz w:val="20"/>
      <w:szCs w:val="20"/>
    </w:rPr>
  </w:style>
  <w:style w:type="paragraph" w:customStyle="1" w:styleId="tv213">
    <w:name w:val="tv213"/>
    <w:basedOn w:val="Normal"/>
    <w:rsid w:val="00B81DD6"/>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k.gov.lv/content/ministru-kabineta-diskusiju-dokumenti" TargetMode="External"/><Relationship Id="rId3" Type="http://schemas.openxmlformats.org/officeDocument/2006/relationships/settings" Target="settings.xml"/><Relationship Id="rId7" Type="http://schemas.openxmlformats.org/officeDocument/2006/relationships/hyperlink" Target="https://em.gov.lv/lv/Ministrija/sabiedribas_lidzdaliba/diskusiju_dokumen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4</Pages>
  <Words>5802</Words>
  <Characters>3308</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Matēviča</dc:creator>
  <cp:keywords/>
  <dc:description/>
  <cp:lastModifiedBy>Inese Matēviča</cp:lastModifiedBy>
  <cp:revision>14</cp:revision>
  <dcterms:created xsi:type="dcterms:W3CDTF">2021-03-26T13:02:00Z</dcterms:created>
  <dcterms:modified xsi:type="dcterms:W3CDTF">2021-04-06T12:01:00Z</dcterms:modified>
</cp:coreProperties>
</file>