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C4AA" w14:textId="77777777" w:rsidR="005C7B43" w:rsidRPr="00D00319" w:rsidRDefault="005C7B43" w:rsidP="005C7B43">
      <w:pPr>
        <w:spacing w:after="0" w:line="240" w:lineRule="auto"/>
        <w:jc w:val="center"/>
        <w:rPr>
          <w:rFonts w:ascii="Times New Roman" w:eastAsia="Times New Roman" w:hAnsi="Times New Roman" w:cs="Times New Roman"/>
          <w:b/>
          <w:sz w:val="24"/>
          <w:szCs w:val="24"/>
          <w:lang w:eastAsia="lv-LV"/>
        </w:rPr>
      </w:pPr>
    </w:p>
    <w:p w14:paraId="18CD8A99" w14:textId="77777777" w:rsidR="005C7B43" w:rsidRPr="00D00319" w:rsidRDefault="005C7B43" w:rsidP="005C7B43">
      <w:pPr>
        <w:spacing w:after="0" w:line="240" w:lineRule="auto"/>
        <w:jc w:val="center"/>
        <w:rPr>
          <w:rFonts w:ascii="Times New Roman" w:eastAsia="Times New Roman" w:hAnsi="Times New Roman" w:cs="Times New Roman"/>
          <w:b/>
          <w:sz w:val="24"/>
          <w:szCs w:val="24"/>
          <w:lang w:eastAsia="lv-LV"/>
        </w:rPr>
      </w:pPr>
      <w:r w:rsidRPr="00D00319">
        <w:rPr>
          <w:rFonts w:ascii="Times New Roman" w:eastAsia="Times New Roman" w:hAnsi="Times New Roman" w:cs="Times New Roman"/>
          <w:b/>
          <w:sz w:val="24"/>
          <w:szCs w:val="24"/>
          <w:lang w:eastAsia="lv-LV"/>
        </w:rPr>
        <w:t>Paziņojums par līdzdalības iespējām attīstības plānošanas dokumenta vai tiesību akta izstrādes procesā</w:t>
      </w:r>
    </w:p>
    <w:p w14:paraId="204AC515" w14:textId="77777777" w:rsidR="005C7B43" w:rsidRPr="00D00319" w:rsidRDefault="005C7B43" w:rsidP="005C7B43">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5"/>
        <w:gridCol w:w="2239"/>
        <w:gridCol w:w="6275"/>
      </w:tblGrid>
      <w:tr w:rsidR="00D00319" w:rsidRPr="00D00319" w14:paraId="162F4DE9" w14:textId="77777777" w:rsidTr="00F86EC4">
        <w:trPr>
          <w:trHeight w:val="105"/>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6F7784A0" w14:textId="77777777" w:rsidR="005C7B43" w:rsidRPr="00D00319" w:rsidRDefault="005C7B43" w:rsidP="00F86EC4">
            <w:pPr>
              <w:spacing w:before="100" w:beforeAutospacing="1" w:after="100" w:afterAutospacing="1" w:line="105" w:lineRule="atLeast"/>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1.</w:t>
            </w:r>
          </w:p>
        </w:tc>
        <w:tc>
          <w:tcPr>
            <w:tcW w:w="1214" w:type="pct"/>
            <w:tcBorders>
              <w:top w:val="outset" w:sz="6" w:space="0" w:color="auto"/>
              <w:left w:val="outset" w:sz="6" w:space="0" w:color="auto"/>
              <w:bottom w:val="outset" w:sz="6" w:space="0" w:color="auto"/>
              <w:right w:val="outset" w:sz="6" w:space="0" w:color="auto"/>
            </w:tcBorders>
            <w:hideMark/>
          </w:tcPr>
          <w:p w14:paraId="5727F1B3" w14:textId="77777777" w:rsidR="005C7B43" w:rsidRPr="00D00319" w:rsidRDefault="005C7B43" w:rsidP="00F86EC4">
            <w:pPr>
              <w:spacing w:after="0" w:line="105" w:lineRule="atLeast"/>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Dokumenta veids</w:t>
            </w:r>
          </w:p>
        </w:tc>
        <w:tc>
          <w:tcPr>
            <w:tcW w:w="3423" w:type="pct"/>
            <w:tcBorders>
              <w:top w:val="outset" w:sz="6" w:space="0" w:color="auto"/>
              <w:left w:val="outset" w:sz="6" w:space="0" w:color="auto"/>
              <w:bottom w:val="outset" w:sz="6" w:space="0" w:color="auto"/>
              <w:right w:val="outset" w:sz="6" w:space="0" w:color="auto"/>
            </w:tcBorders>
            <w:hideMark/>
          </w:tcPr>
          <w:p w14:paraId="3270385E" w14:textId="77777777" w:rsidR="005C7B43" w:rsidRPr="00D00319" w:rsidRDefault="006108BA" w:rsidP="00F86EC4">
            <w:pPr>
              <w:spacing w:after="0" w:line="105" w:lineRule="atLeast"/>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Noteikumu projekts</w:t>
            </w:r>
          </w:p>
        </w:tc>
      </w:tr>
      <w:tr w:rsidR="00D00319" w:rsidRPr="00D00319" w14:paraId="22840BFD"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2FCC9C5E" w14:textId="77777777" w:rsidR="005C7B43" w:rsidRPr="00D00319" w:rsidRDefault="005C7B43" w:rsidP="00F86EC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2.</w:t>
            </w:r>
          </w:p>
        </w:tc>
        <w:tc>
          <w:tcPr>
            <w:tcW w:w="1214" w:type="pct"/>
            <w:tcBorders>
              <w:top w:val="outset" w:sz="6" w:space="0" w:color="auto"/>
              <w:left w:val="outset" w:sz="6" w:space="0" w:color="auto"/>
              <w:bottom w:val="outset" w:sz="6" w:space="0" w:color="auto"/>
              <w:right w:val="outset" w:sz="6" w:space="0" w:color="auto"/>
            </w:tcBorders>
            <w:hideMark/>
          </w:tcPr>
          <w:p w14:paraId="579788E1" w14:textId="77777777" w:rsidR="005C7B43" w:rsidRPr="00D00319" w:rsidRDefault="005C7B43" w:rsidP="00F86EC4">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Dokumenta nosaukums</w:t>
            </w:r>
          </w:p>
        </w:tc>
        <w:tc>
          <w:tcPr>
            <w:tcW w:w="3423" w:type="pct"/>
            <w:tcBorders>
              <w:top w:val="outset" w:sz="6" w:space="0" w:color="auto"/>
              <w:left w:val="outset" w:sz="6" w:space="0" w:color="auto"/>
              <w:bottom w:val="outset" w:sz="6" w:space="0" w:color="auto"/>
              <w:right w:val="outset" w:sz="6" w:space="0" w:color="auto"/>
            </w:tcBorders>
            <w:hideMark/>
          </w:tcPr>
          <w:p w14:paraId="6B6B0B8F" w14:textId="77777777" w:rsidR="009F6969" w:rsidRPr="00D00319" w:rsidRDefault="009F6969" w:rsidP="009F6969">
            <w:pPr>
              <w:shd w:val="clear" w:color="auto" w:fill="FFFFFF"/>
              <w:contextualSpacing/>
              <w:jc w:val="both"/>
              <w:rPr>
                <w:rFonts w:ascii="Times New Roman" w:hAnsi="Times New Roman" w:cs="Times New Roman"/>
                <w:sz w:val="24"/>
                <w:szCs w:val="24"/>
              </w:rPr>
            </w:pPr>
            <w:r w:rsidRPr="00D00319">
              <w:rPr>
                <w:rFonts w:ascii="Times New Roman" w:hAnsi="Times New Roman" w:cs="Times New Roman"/>
                <w:iCs/>
                <w:sz w:val="24"/>
                <w:szCs w:val="24"/>
              </w:rPr>
              <w:t>Grozījumi Ministru kabineta 2014. gada 19. augusta noteikumos Nr. 501 “</w:t>
            </w:r>
            <w:r w:rsidRPr="00D00319">
              <w:rPr>
                <w:rFonts w:ascii="Times New Roman" w:hAnsi="Times New Roman" w:cs="Times New Roman"/>
                <w:sz w:val="24"/>
                <w:szCs w:val="24"/>
              </w:rPr>
              <w:t xml:space="preserve">Elektronisko sakaru tīklu ierīkošanas, būvniecības un </w:t>
            </w:r>
          </w:p>
          <w:p w14:paraId="04A75567" w14:textId="77777777" w:rsidR="005C7B43" w:rsidRPr="00D00319" w:rsidRDefault="009F6969" w:rsidP="009F6969">
            <w:pPr>
              <w:spacing w:after="0" w:line="240" w:lineRule="auto"/>
              <w:jc w:val="both"/>
              <w:rPr>
                <w:rFonts w:ascii="Times New Roman" w:eastAsia="Times New Roman" w:hAnsi="Times New Roman" w:cs="Times New Roman"/>
                <w:sz w:val="24"/>
                <w:szCs w:val="24"/>
                <w:lang w:eastAsia="lv-LV"/>
              </w:rPr>
            </w:pPr>
            <w:r w:rsidRPr="00D00319">
              <w:rPr>
                <w:rFonts w:ascii="Times New Roman" w:hAnsi="Times New Roman" w:cs="Times New Roman"/>
                <w:sz w:val="24"/>
                <w:szCs w:val="24"/>
              </w:rPr>
              <w:t>uzraudzības kārtība”</w:t>
            </w:r>
            <w:r w:rsidRPr="00D00319">
              <w:rPr>
                <w:rFonts w:ascii="Times New Roman" w:hAnsi="Times New Roman" w:cs="Times New Roman"/>
                <w:sz w:val="24"/>
                <w:szCs w:val="24"/>
              </w:rPr>
              <w:t>, stāsies spēkā 2021.gada 1.novembrī</w:t>
            </w:r>
          </w:p>
        </w:tc>
      </w:tr>
      <w:tr w:rsidR="00D00319" w:rsidRPr="00D00319" w14:paraId="246320DF" w14:textId="77777777" w:rsidTr="0034129D">
        <w:trPr>
          <w:trHeight w:val="635"/>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ECCABE5" w14:textId="77777777" w:rsidR="0042514C" w:rsidRPr="00D00319" w:rsidRDefault="0042514C" w:rsidP="0042514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3.</w:t>
            </w:r>
          </w:p>
        </w:tc>
        <w:tc>
          <w:tcPr>
            <w:tcW w:w="1214" w:type="pct"/>
            <w:tcBorders>
              <w:top w:val="outset" w:sz="6" w:space="0" w:color="auto"/>
              <w:left w:val="outset" w:sz="6" w:space="0" w:color="auto"/>
              <w:bottom w:val="outset" w:sz="6" w:space="0" w:color="auto"/>
              <w:right w:val="outset" w:sz="6" w:space="0" w:color="auto"/>
            </w:tcBorders>
            <w:hideMark/>
          </w:tcPr>
          <w:p w14:paraId="4CEB58DE" w14:textId="77777777" w:rsidR="0042514C" w:rsidRPr="00D00319" w:rsidRDefault="0042514C" w:rsidP="0042514C">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Politikas joma un nozare vai teritorija</w:t>
            </w:r>
          </w:p>
        </w:tc>
        <w:tc>
          <w:tcPr>
            <w:tcW w:w="3423" w:type="pct"/>
            <w:tcBorders>
              <w:top w:val="outset" w:sz="6" w:space="0" w:color="auto"/>
              <w:left w:val="outset" w:sz="6" w:space="0" w:color="auto"/>
              <w:bottom w:val="outset" w:sz="6" w:space="0" w:color="auto"/>
              <w:right w:val="outset" w:sz="6" w:space="0" w:color="auto"/>
            </w:tcBorders>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
              <w:gridCol w:w="6131"/>
            </w:tblGrid>
            <w:tr w:rsidR="00D00319" w:rsidRPr="00D00319" w14:paraId="3C9E6A29" w14:textId="77777777" w:rsidTr="00F86EC4">
              <w:trPr>
                <w:trHeight w:val="450"/>
                <w:tblCellSpacing w:w="0" w:type="dxa"/>
              </w:trPr>
              <w:tc>
                <w:tcPr>
                  <w:tcW w:w="0" w:type="auto"/>
                  <w:vMerge w:val="restart"/>
                  <w:shd w:val="clear" w:color="auto" w:fill="FFFFFF"/>
                  <w:hideMark/>
                </w:tcPr>
                <w:p w14:paraId="7BBD0CF8" w14:textId="77777777" w:rsidR="0042514C" w:rsidRPr="00D00319" w:rsidRDefault="0042514C" w:rsidP="0042514C">
                  <w:pPr>
                    <w:spacing w:after="0" w:line="240" w:lineRule="auto"/>
                    <w:ind w:left="216" w:right="195"/>
                    <w:rPr>
                      <w:rFonts w:ascii="Times New Roman" w:eastAsia="Times New Roman" w:hAnsi="Times New Roman" w:cs="Times New Roman"/>
                      <w:sz w:val="21"/>
                      <w:szCs w:val="21"/>
                      <w:lang w:eastAsia="lv-LV"/>
                    </w:rPr>
                  </w:pPr>
                </w:p>
              </w:tc>
              <w:tc>
                <w:tcPr>
                  <w:tcW w:w="0" w:type="auto"/>
                  <w:vMerge w:val="restart"/>
                  <w:shd w:val="clear" w:color="auto" w:fill="FFFFFF"/>
                  <w:hideMark/>
                </w:tcPr>
                <w:p w14:paraId="1EA77B82" w14:textId="77777777" w:rsidR="0042514C" w:rsidRPr="00D00319" w:rsidRDefault="0042514C" w:rsidP="0034129D">
                  <w:pPr>
                    <w:spacing w:after="0" w:line="240" w:lineRule="auto"/>
                    <w:ind w:right="193"/>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 xml:space="preserve">5. Industrijas un pakalpojumu politika - </w:t>
                  </w:r>
                </w:p>
                <w:p w14:paraId="1A39F5FB" w14:textId="77777777" w:rsidR="0042514C" w:rsidRPr="00D00319" w:rsidRDefault="0042514C" w:rsidP="0034129D">
                  <w:pPr>
                    <w:spacing w:after="0" w:line="240" w:lineRule="auto"/>
                    <w:ind w:right="193"/>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5.2. Būvniecības politika</w:t>
                  </w:r>
                </w:p>
              </w:tc>
            </w:tr>
            <w:tr w:rsidR="00D00319" w:rsidRPr="00D00319" w14:paraId="25D64E35" w14:textId="77777777" w:rsidTr="00F86EC4">
              <w:trPr>
                <w:trHeight w:val="450"/>
                <w:tblCellSpacing w:w="0" w:type="dxa"/>
              </w:trPr>
              <w:tc>
                <w:tcPr>
                  <w:tcW w:w="0" w:type="auto"/>
                  <w:vMerge/>
                  <w:shd w:val="clear" w:color="auto" w:fill="FFFFFF"/>
                  <w:vAlign w:val="center"/>
                  <w:hideMark/>
                </w:tcPr>
                <w:p w14:paraId="245B87C7" w14:textId="77777777" w:rsidR="0042514C" w:rsidRPr="00D00319" w:rsidRDefault="0042514C" w:rsidP="0042514C">
                  <w:pPr>
                    <w:spacing w:after="0" w:line="240" w:lineRule="auto"/>
                    <w:ind w:left="216" w:right="195"/>
                    <w:rPr>
                      <w:rFonts w:ascii="Times New Roman" w:eastAsia="Times New Roman" w:hAnsi="Times New Roman" w:cs="Times New Roman"/>
                      <w:sz w:val="21"/>
                      <w:szCs w:val="21"/>
                      <w:lang w:eastAsia="lv-LV"/>
                    </w:rPr>
                  </w:pPr>
                </w:p>
              </w:tc>
              <w:tc>
                <w:tcPr>
                  <w:tcW w:w="0" w:type="auto"/>
                  <w:vMerge/>
                  <w:shd w:val="clear" w:color="auto" w:fill="FFFFFF"/>
                  <w:vAlign w:val="center"/>
                  <w:hideMark/>
                </w:tcPr>
                <w:p w14:paraId="6674B1CF" w14:textId="77777777" w:rsidR="0042514C" w:rsidRPr="00D00319" w:rsidRDefault="0042514C" w:rsidP="0042514C">
                  <w:pPr>
                    <w:spacing w:after="0" w:line="240" w:lineRule="auto"/>
                    <w:ind w:left="216" w:right="195"/>
                    <w:rPr>
                      <w:rFonts w:ascii="Times New Roman" w:eastAsia="Times New Roman" w:hAnsi="Times New Roman" w:cs="Times New Roman"/>
                      <w:sz w:val="21"/>
                      <w:szCs w:val="21"/>
                      <w:lang w:eastAsia="lv-LV"/>
                    </w:rPr>
                  </w:pPr>
                </w:p>
              </w:tc>
            </w:tr>
          </w:tbl>
          <w:p w14:paraId="29831255" w14:textId="77777777" w:rsidR="0042514C" w:rsidRPr="00D00319" w:rsidRDefault="0042514C" w:rsidP="0042514C">
            <w:pPr>
              <w:spacing w:after="0" w:line="240" w:lineRule="auto"/>
              <w:ind w:left="216" w:right="195"/>
              <w:rPr>
                <w:rFonts w:ascii="Times New Roman" w:eastAsia="Times New Roman" w:hAnsi="Times New Roman" w:cs="Times New Roman"/>
                <w:sz w:val="24"/>
                <w:szCs w:val="24"/>
                <w:lang w:eastAsia="lv-LV"/>
              </w:rPr>
            </w:pPr>
          </w:p>
        </w:tc>
      </w:tr>
      <w:tr w:rsidR="00D00319" w:rsidRPr="00D00319" w14:paraId="77ADBBCD"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09F0C443" w14:textId="77777777" w:rsidR="0042514C" w:rsidRPr="00D00319" w:rsidRDefault="0042514C" w:rsidP="0042514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4.</w:t>
            </w:r>
          </w:p>
        </w:tc>
        <w:tc>
          <w:tcPr>
            <w:tcW w:w="1214" w:type="pct"/>
            <w:tcBorders>
              <w:top w:val="outset" w:sz="6" w:space="0" w:color="auto"/>
              <w:left w:val="outset" w:sz="6" w:space="0" w:color="auto"/>
              <w:bottom w:val="outset" w:sz="6" w:space="0" w:color="auto"/>
              <w:right w:val="outset" w:sz="6" w:space="0" w:color="auto"/>
            </w:tcBorders>
            <w:hideMark/>
          </w:tcPr>
          <w:p w14:paraId="74A5E91F" w14:textId="77777777" w:rsidR="0042514C" w:rsidRPr="00D00319" w:rsidRDefault="0042514C" w:rsidP="0042514C">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 xml:space="preserve">Dokumenta </w:t>
            </w:r>
            <w:proofErr w:type="spellStart"/>
            <w:r w:rsidRPr="00D00319">
              <w:rPr>
                <w:rFonts w:ascii="Times New Roman" w:eastAsia="Times New Roman" w:hAnsi="Times New Roman" w:cs="Times New Roman"/>
                <w:sz w:val="24"/>
                <w:szCs w:val="24"/>
                <w:lang w:eastAsia="lv-LV"/>
              </w:rPr>
              <w:t>mērķgrupas</w:t>
            </w:r>
            <w:proofErr w:type="spellEnd"/>
          </w:p>
        </w:tc>
        <w:tc>
          <w:tcPr>
            <w:tcW w:w="3423" w:type="pct"/>
            <w:tcBorders>
              <w:top w:val="outset" w:sz="6" w:space="0" w:color="auto"/>
              <w:left w:val="outset" w:sz="6" w:space="0" w:color="auto"/>
              <w:bottom w:val="outset" w:sz="6" w:space="0" w:color="auto"/>
              <w:right w:val="outset" w:sz="6" w:space="0" w:color="auto"/>
            </w:tcBorders>
            <w:hideMark/>
          </w:tcPr>
          <w:p w14:paraId="1BED3F9A" w14:textId="77777777" w:rsidR="0042514C" w:rsidRPr="00D00319" w:rsidRDefault="0042514C" w:rsidP="00853D6E">
            <w:pPr>
              <w:spacing w:after="0" w:line="240" w:lineRule="auto"/>
              <w:ind w:right="195"/>
              <w:jc w:val="both"/>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 xml:space="preserve">Plānotais tiesiskais regulējums ietekmēs būvniecības ierosinātājus, </w:t>
            </w:r>
            <w:proofErr w:type="spellStart"/>
            <w:r w:rsidRPr="00D00319">
              <w:rPr>
                <w:rFonts w:ascii="Times New Roman" w:eastAsia="Times New Roman" w:hAnsi="Times New Roman" w:cs="Times New Roman"/>
                <w:sz w:val="24"/>
                <w:szCs w:val="24"/>
                <w:lang w:eastAsia="lv-LV"/>
              </w:rPr>
              <w:t>būvspeciālistus</w:t>
            </w:r>
            <w:proofErr w:type="spellEnd"/>
            <w:r w:rsidRPr="00D00319">
              <w:rPr>
                <w:rFonts w:ascii="Times New Roman" w:eastAsia="Times New Roman" w:hAnsi="Times New Roman" w:cs="Times New Roman"/>
                <w:sz w:val="24"/>
                <w:szCs w:val="24"/>
                <w:lang w:eastAsia="lv-LV"/>
              </w:rPr>
              <w:t>, institūcijas, kuras pilda būvvaldes funkcijas.</w:t>
            </w:r>
          </w:p>
        </w:tc>
      </w:tr>
      <w:tr w:rsidR="00D00319" w:rsidRPr="00D00319" w14:paraId="15506447"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F0AA4E7" w14:textId="77777777" w:rsidR="005C7B43" w:rsidRPr="00D00319" w:rsidRDefault="005C7B43" w:rsidP="00F86EC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5.</w:t>
            </w:r>
          </w:p>
        </w:tc>
        <w:tc>
          <w:tcPr>
            <w:tcW w:w="1214" w:type="pct"/>
            <w:tcBorders>
              <w:top w:val="outset" w:sz="6" w:space="0" w:color="auto"/>
              <w:left w:val="outset" w:sz="6" w:space="0" w:color="auto"/>
              <w:bottom w:val="outset" w:sz="6" w:space="0" w:color="auto"/>
              <w:right w:val="outset" w:sz="6" w:space="0" w:color="auto"/>
            </w:tcBorders>
            <w:hideMark/>
          </w:tcPr>
          <w:p w14:paraId="36650E75" w14:textId="77777777" w:rsidR="005C7B43" w:rsidRPr="00D00319" w:rsidRDefault="005C7B43" w:rsidP="00F86EC4">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Dokumenta mērķis un sākotnēji identificētās problēmas būtība</w:t>
            </w:r>
          </w:p>
        </w:tc>
        <w:tc>
          <w:tcPr>
            <w:tcW w:w="3423" w:type="pct"/>
            <w:tcBorders>
              <w:top w:val="outset" w:sz="6" w:space="0" w:color="auto"/>
              <w:left w:val="outset" w:sz="6" w:space="0" w:color="auto"/>
              <w:bottom w:val="outset" w:sz="6" w:space="0" w:color="auto"/>
              <w:right w:val="outset" w:sz="6" w:space="0" w:color="auto"/>
            </w:tcBorders>
            <w:hideMark/>
          </w:tcPr>
          <w:p w14:paraId="5DE85E7E" w14:textId="77777777" w:rsidR="003E7CC3" w:rsidRPr="00D00319" w:rsidRDefault="003E7CC3" w:rsidP="003E7CC3">
            <w:pPr>
              <w:spacing w:after="0" w:line="240" w:lineRule="auto"/>
              <w:contextualSpacing/>
              <w:jc w:val="both"/>
              <w:rPr>
                <w:rFonts w:ascii="Times New Roman" w:hAnsi="Times New Roman" w:cs="Times New Roman"/>
                <w:sz w:val="24"/>
                <w:szCs w:val="24"/>
              </w:rPr>
            </w:pPr>
            <w:r w:rsidRPr="00D00319">
              <w:rPr>
                <w:rFonts w:ascii="Times New Roman" w:hAnsi="Times New Roman" w:cs="Times New Roman"/>
                <w:sz w:val="24"/>
                <w:szCs w:val="24"/>
              </w:rPr>
              <w:t>Ministru kabineta noteikumu projekts “</w:t>
            </w:r>
            <w:r w:rsidRPr="00D00319">
              <w:rPr>
                <w:rFonts w:ascii="Times New Roman" w:hAnsi="Times New Roman" w:cs="Times New Roman"/>
                <w:iCs/>
                <w:sz w:val="24"/>
                <w:szCs w:val="24"/>
              </w:rPr>
              <w:t>Grozījumi Ministru kabineta 2014. gada 19. augusta noteikumos Nr. 501 “</w:t>
            </w:r>
            <w:r w:rsidRPr="00D00319">
              <w:rPr>
                <w:rFonts w:ascii="Times New Roman" w:hAnsi="Times New Roman" w:cs="Times New Roman"/>
                <w:sz w:val="24"/>
                <w:szCs w:val="24"/>
              </w:rPr>
              <w:t>Elektronisko sakaru tīklu ierīkošanas, būvniecības un uzraudzības kārtība””(turpmāk – noteikumu projekts) mērķis ir pārskatīt noteiktās procedūras un nodrošināt ērtākus risinājumus būvniecības informācijas sistēmā, samazinot būvniecības ieceres iesniegumu veidus, kā arī novērstu praksē konstatētās nepilnības.</w:t>
            </w:r>
          </w:p>
          <w:p w14:paraId="367DE642" w14:textId="77777777" w:rsidR="003E7CC3" w:rsidRPr="00D00319" w:rsidRDefault="003E7CC3" w:rsidP="003E7CC3">
            <w:pPr>
              <w:spacing w:after="0" w:line="240" w:lineRule="auto"/>
              <w:rPr>
                <w:rFonts w:ascii="Times New Roman" w:hAnsi="Times New Roman" w:cs="Times New Roman"/>
                <w:sz w:val="24"/>
                <w:szCs w:val="24"/>
              </w:rPr>
            </w:pPr>
            <w:r w:rsidRPr="00D00319">
              <w:rPr>
                <w:rFonts w:ascii="Times New Roman" w:hAnsi="Times New Roman" w:cs="Times New Roman"/>
                <w:sz w:val="24"/>
                <w:szCs w:val="24"/>
              </w:rPr>
              <w:t>Plānotie grozījumi:</w:t>
            </w:r>
          </w:p>
          <w:p w14:paraId="16F74DB1" w14:textId="77777777" w:rsidR="003E7CC3" w:rsidRPr="00D00319" w:rsidRDefault="003E7CC3" w:rsidP="0034129D">
            <w:pPr>
              <w:spacing w:after="0" w:line="240" w:lineRule="auto"/>
              <w:jc w:val="both"/>
              <w:rPr>
                <w:rFonts w:ascii="Times New Roman" w:hAnsi="Times New Roman" w:cs="Times New Roman"/>
                <w:sz w:val="24"/>
                <w:szCs w:val="24"/>
              </w:rPr>
            </w:pPr>
            <w:r w:rsidRPr="00D00319">
              <w:rPr>
                <w:rFonts w:ascii="Times New Roman" w:hAnsi="Times New Roman" w:cs="Times New Roman"/>
                <w:sz w:val="24"/>
                <w:szCs w:val="24"/>
              </w:rPr>
              <w:t xml:space="preserve">         1) tiek svītrota apliecinājuma karte, bet saglabāta vienkāršotā kārtība ar paskaidrojuma rakstu</w:t>
            </w:r>
            <w:r w:rsidRPr="00D00319">
              <w:rPr>
                <w:rFonts w:ascii="Times New Roman" w:hAnsi="Times New Roman" w:cs="Times New Roman"/>
                <w:sz w:val="24"/>
                <w:szCs w:val="24"/>
              </w:rPr>
              <w:t>;</w:t>
            </w:r>
          </w:p>
          <w:p w14:paraId="286C3F5E" w14:textId="77777777" w:rsidR="003E7CC3" w:rsidRPr="00D00319" w:rsidRDefault="003E7CC3" w:rsidP="0034129D">
            <w:pPr>
              <w:spacing w:after="0" w:line="240" w:lineRule="auto"/>
              <w:contextualSpacing/>
              <w:jc w:val="both"/>
              <w:rPr>
                <w:rFonts w:ascii="Times New Roman" w:hAnsi="Times New Roman" w:cs="Times New Roman"/>
                <w:sz w:val="24"/>
                <w:szCs w:val="24"/>
              </w:rPr>
            </w:pPr>
            <w:r w:rsidRPr="00D00319">
              <w:rPr>
                <w:rFonts w:ascii="Times New Roman" w:hAnsi="Times New Roman" w:cs="Times New Roman"/>
                <w:sz w:val="24"/>
                <w:szCs w:val="24"/>
              </w:rPr>
              <w:t xml:space="preserve">         2) precizēts termins “iekšējais elektronisko sakaru tīkls”, nosakot, ka tas ir būves piederums atbilstoši Civillikuma 850.pantam;</w:t>
            </w:r>
          </w:p>
          <w:p w14:paraId="5BC7B83D" w14:textId="77777777" w:rsidR="003E7CC3" w:rsidRPr="00D00319" w:rsidRDefault="003E7CC3" w:rsidP="003E7CC3">
            <w:pPr>
              <w:spacing w:after="0" w:line="240" w:lineRule="auto"/>
              <w:contextualSpacing/>
              <w:jc w:val="both"/>
              <w:rPr>
                <w:rFonts w:ascii="Times New Roman" w:hAnsi="Times New Roman" w:cs="Times New Roman"/>
                <w:sz w:val="24"/>
                <w:szCs w:val="24"/>
              </w:rPr>
            </w:pPr>
            <w:r w:rsidRPr="00D00319">
              <w:rPr>
                <w:rFonts w:ascii="Times New Roman" w:hAnsi="Times New Roman" w:cs="Times New Roman"/>
                <w:sz w:val="24"/>
                <w:szCs w:val="24"/>
              </w:rPr>
              <w:t xml:space="preserve">         3) gadījumi, kad būvniecības ieceres dokumenti nav jāsagatavo ir apkopoti vienā punktā, kas šobrīd ir atrod</w:t>
            </w:r>
            <w:r w:rsidRPr="00D00319">
              <w:rPr>
                <w:rFonts w:ascii="Times New Roman" w:hAnsi="Times New Roman" w:cs="Times New Roman"/>
                <w:sz w:val="24"/>
                <w:szCs w:val="24"/>
              </w:rPr>
              <w:t>a</w:t>
            </w:r>
            <w:r w:rsidRPr="00D00319">
              <w:rPr>
                <w:rFonts w:ascii="Times New Roman" w:hAnsi="Times New Roman" w:cs="Times New Roman"/>
                <w:sz w:val="24"/>
                <w:szCs w:val="24"/>
              </w:rPr>
              <w:t xml:space="preserve">mi visā tekstā. Arī šajos gadījumos būvniecības ierosinātājam  ir pienākums ievērot trešo personu intereses, saņemt saskaņojumus (piemēram, kopīpašuma gadījumā), ja tādi nepieciešami.  </w:t>
            </w:r>
          </w:p>
          <w:p w14:paraId="17F3D3C1" w14:textId="77777777" w:rsidR="003E7CC3" w:rsidRPr="00D00319" w:rsidRDefault="003E7CC3" w:rsidP="003E7CC3">
            <w:pPr>
              <w:spacing w:after="0" w:line="240" w:lineRule="auto"/>
              <w:contextualSpacing/>
              <w:jc w:val="both"/>
              <w:rPr>
                <w:rFonts w:ascii="Times New Roman" w:hAnsi="Times New Roman" w:cs="Times New Roman"/>
                <w:sz w:val="24"/>
                <w:szCs w:val="24"/>
              </w:rPr>
            </w:pPr>
            <w:r w:rsidRPr="00D00319">
              <w:rPr>
                <w:rFonts w:ascii="Times New Roman" w:hAnsi="Times New Roman" w:cs="Times New Roman"/>
                <w:sz w:val="24"/>
                <w:szCs w:val="24"/>
              </w:rPr>
              <w:t xml:space="preserve">          4) līdzīgi kā atsevišķu inženierbūvju būvnoteikumos, būvniecības ieceres dokumentācija nebūs jāizstrādā I grupas inženierbūves atjaunošanai;</w:t>
            </w:r>
          </w:p>
          <w:p w14:paraId="000F538E" w14:textId="77777777" w:rsidR="003E7CC3" w:rsidRPr="00D00319" w:rsidRDefault="003E7CC3" w:rsidP="003E7CC3">
            <w:pPr>
              <w:spacing w:after="0" w:line="240" w:lineRule="auto"/>
              <w:contextualSpacing/>
              <w:jc w:val="both"/>
              <w:rPr>
                <w:rFonts w:ascii="Times New Roman" w:hAnsi="Times New Roman" w:cs="Times New Roman"/>
                <w:sz w:val="24"/>
                <w:szCs w:val="24"/>
              </w:rPr>
            </w:pPr>
            <w:r w:rsidRPr="00D00319">
              <w:rPr>
                <w:rFonts w:ascii="Times New Roman" w:hAnsi="Times New Roman" w:cs="Times New Roman"/>
                <w:sz w:val="24"/>
                <w:szCs w:val="24"/>
              </w:rPr>
              <w:t xml:space="preserve">         5) gadījumos, kad </w:t>
            </w:r>
            <w:r w:rsidRPr="00D00319">
              <w:rPr>
                <w:rFonts w:ascii="Times New Roman" w:hAnsi="Times New Roman" w:cs="Times New Roman"/>
                <w:bCs/>
                <w:iCs/>
                <w:sz w:val="24"/>
                <w:szCs w:val="24"/>
              </w:rPr>
              <w:t xml:space="preserve">tiks veiktas </w:t>
            </w:r>
            <w:r w:rsidRPr="00D00319">
              <w:rPr>
                <w:rFonts w:ascii="Times New Roman" w:hAnsi="Times New Roman" w:cs="Times New Roman"/>
                <w:iCs/>
                <w:sz w:val="24"/>
                <w:szCs w:val="24"/>
              </w:rPr>
              <w:t>darbības, kas pazemina būves konstrukciju drošību, nestspēju vai noturību</w:t>
            </w:r>
            <w:r w:rsidRPr="00D00319">
              <w:rPr>
                <w:rFonts w:ascii="Times New Roman" w:hAnsi="Times New Roman" w:cs="Times New Roman"/>
                <w:bCs/>
                <w:iCs/>
                <w:sz w:val="24"/>
                <w:szCs w:val="24"/>
              </w:rPr>
              <w:t xml:space="preserve">, konstruktīvā mezgla risinājumu izstrādās </w:t>
            </w:r>
            <w:proofErr w:type="spellStart"/>
            <w:r w:rsidRPr="00D00319">
              <w:rPr>
                <w:rFonts w:ascii="Times New Roman" w:hAnsi="Times New Roman" w:cs="Times New Roman"/>
                <w:bCs/>
                <w:iCs/>
                <w:sz w:val="24"/>
                <w:szCs w:val="24"/>
              </w:rPr>
              <w:t>būvspeciālists</w:t>
            </w:r>
            <w:proofErr w:type="spellEnd"/>
            <w:r w:rsidRPr="00D00319">
              <w:rPr>
                <w:rFonts w:ascii="Times New Roman" w:hAnsi="Times New Roman" w:cs="Times New Roman"/>
                <w:bCs/>
                <w:iCs/>
                <w:sz w:val="24"/>
                <w:szCs w:val="24"/>
              </w:rPr>
              <w:t xml:space="preserve"> ēku konstrukciju projektēšanā. </w:t>
            </w:r>
            <w:r w:rsidRPr="00D00319">
              <w:rPr>
                <w:rFonts w:ascii="Times New Roman" w:hAnsi="Times New Roman" w:cs="Times New Roman"/>
                <w:sz w:val="24"/>
                <w:szCs w:val="24"/>
              </w:rPr>
              <w:t xml:space="preserve">Būvniecības ieceres dokumentus </w:t>
            </w:r>
            <w:r w:rsidRPr="00D00319">
              <w:rPr>
                <w:rFonts w:ascii="Times New Roman" w:hAnsi="Times New Roman" w:cs="Times New Roman"/>
                <w:bCs/>
                <w:iCs/>
                <w:sz w:val="24"/>
                <w:szCs w:val="24"/>
              </w:rPr>
              <w:t>e</w:t>
            </w:r>
            <w:r w:rsidRPr="00D00319">
              <w:rPr>
                <w:rFonts w:ascii="Times New Roman" w:hAnsi="Times New Roman" w:cs="Times New Roman"/>
                <w:sz w:val="24"/>
                <w:szCs w:val="24"/>
              </w:rPr>
              <w:t xml:space="preserve">lektronisko sakaru staba, torņa vai masta būvniecībai varēs izstrādāt </w:t>
            </w:r>
            <w:proofErr w:type="spellStart"/>
            <w:r w:rsidRPr="00D00319">
              <w:rPr>
                <w:rFonts w:ascii="Times New Roman" w:hAnsi="Times New Roman" w:cs="Times New Roman"/>
                <w:bCs/>
                <w:iCs/>
                <w:sz w:val="24"/>
                <w:szCs w:val="24"/>
              </w:rPr>
              <w:t>būvspeciālists</w:t>
            </w:r>
            <w:proofErr w:type="spellEnd"/>
            <w:r w:rsidRPr="00D00319">
              <w:rPr>
                <w:rFonts w:ascii="Times New Roman" w:hAnsi="Times New Roman" w:cs="Times New Roman"/>
                <w:bCs/>
                <w:iCs/>
                <w:sz w:val="24"/>
                <w:szCs w:val="24"/>
              </w:rPr>
              <w:t xml:space="preserve"> ēku konstrukciju projektēšanā;</w:t>
            </w:r>
          </w:p>
          <w:p w14:paraId="67052A27" w14:textId="77777777" w:rsidR="003E7CC3" w:rsidRPr="00D00319" w:rsidRDefault="003E7CC3" w:rsidP="0034129D">
            <w:pPr>
              <w:spacing w:after="0" w:line="240" w:lineRule="auto"/>
              <w:jc w:val="both"/>
              <w:rPr>
                <w:rFonts w:ascii="Times New Roman" w:hAnsi="Times New Roman" w:cs="Times New Roman"/>
                <w:sz w:val="24"/>
                <w:szCs w:val="24"/>
              </w:rPr>
            </w:pPr>
            <w:r w:rsidRPr="00D00319">
              <w:rPr>
                <w:rFonts w:ascii="Times New Roman" w:hAnsi="Times New Roman" w:cs="Times New Roman"/>
                <w:sz w:val="24"/>
                <w:szCs w:val="24"/>
              </w:rPr>
              <w:t xml:space="preserve">         6) šobrīd noteikumos ir noteikts, ka būvprojekta ekspertīzi veic trešās grupas būvēm visam būvprojektam, tai skaitā situācijas plānam un labiekārtojuma darba apjomam. Noteikumu projektā paredzēts, ka ekspertīze turpmāk veicama būvkonstrukciju daļai un tehnoloģiskajai daļai.</w:t>
            </w:r>
          </w:p>
          <w:p w14:paraId="4C2F0385" w14:textId="77777777" w:rsidR="003E7CC3" w:rsidRPr="00D00319" w:rsidRDefault="003E7CC3" w:rsidP="003E7CC3">
            <w:pPr>
              <w:spacing w:after="0" w:line="240" w:lineRule="auto"/>
              <w:contextualSpacing/>
              <w:jc w:val="both"/>
              <w:rPr>
                <w:rFonts w:ascii="Times New Roman" w:hAnsi="Times New Roman" w:cs="Times New Roman"/>
                <w:sz w:val="24"/>
                <w:szCs w:val="24"/>
              </w:rPr>
            </w:pPr>
            <w:r w:rsidRPr="00D00319">
              <w:rPr>
                <w:rFonts w:ascii="Times New Roman" w:hAnsi="Times New Roman" w:cs="Times New Roman"/>
                <w:sz w:val="24"/>
                <w:szCs w:val="24"/>
              </w:rPr>
              <w:t xml:space="preserve">          7) noteikumu projektā iekļauti vairāki tehniski grozījumi attiecībā uz nepieciešamās dokumentācijas iesniegšanu un informāciju, kādu </w:t>
            </w:r>
            <w:proofErr w:type="spellStart"/>
            <w:r w:rsidRPr="00D00319">
              <w:rPr>
                <w:rFonts w:ascii="Times New Roman" w:hAnsi="Times New Roman" w:cs="Times New Roman"/>
                <w:sz w:val="24"/>
                <w:szCs w:val="24"/>
              </w:rPr>
              <w:t>būvspeciālists</w:t>
            </w:r>
            <w:proofErr w:type="spellEnd"/>
            <w:r w:rsidRPr="00D00319">
              <w:rPr>
                <w:rFonts w:ascii="Times New Roman" w:hAnsi="Times New Roman" w:cs="Times New Roman"/>
                <w:sz w:val="24"/>
                <w:szCs w:val="24"/>
              </w:rPr>
              <w:t xml:space="preserve"> norāda par sevi Būvniecības informācijas sistēmā – sertifikāta numurs un darbības sfēra. </w:t>
            </w:r>
          </w:p>
          <w:p w14:paraId="42A6D544" w14:textId="77777777" w:rsidR="005C7B43" w:rsidRPr="00D00319" w:rsidRDefault="003E7CC3" w:rsidP="00853D6E">
            <w:pPr>
              <w:spacing w:after="0" w:line="240" w:lineRule="auto"/>
              <w:contextualSpacing/>
              <w:jc w:val="both"/>
              <w:rPr>
                <w:rFonts w:ascii="Times New Roman" w:eastAsia="Times New Roman" w:hAnsi="Times New Roman" w:cs="Times New Roman"/>
                <w:sz w:val="24"/>
                <w:szCs w:val="24"/>
                <w:lang w:eastAsia="lv-LV"/>
              </w:rPr>
            </w:pPr>
            <w:r w:rsidRPr="00D00319">
              <w:rPr>
                <w:rFonts w:ascii="Times New Roman" w:hAnsi="Times New Roman" w:cs="Times New Roman"/>
                <w:sz w:val="24"/>
                <w:szCs w:val="24"/>
              </w:rPr>
              <w:lastRenderedPageBreak/>
              <w:t xml:space="preserve">          8) precizēts noteikumu 44.6.apakšpunkts, aizstājot vārdus “</w:t>
            </w:r>
            <w:r w:rsidRPr="00D00319">
              <w:rPr>
                <w:rFonts w:ascii="Times New Roman" w:hAnsi="Times New Roman" w:cs="Times New Roman"/>
                <w:iCs/>
                <w:sz w:val="24"/>
                <w:szCs w:val="24"/>
              </w:rPr>
              <w:t xml:space="preserve">Latvijas Republikas pilsēta” ar </w:t>
            </w:r>
            <w:r w:rsidRPr="00D00319">
              <w:rPr>
                <w:rFonts w:ascii="Times New Roman" w:hAnsi="Times New Roman" w:cs="Times New Roman"/>
                <w:sz w:val="24"/>
                <w:szCs w:val="24"/>
              </w:rPr>
              <w:t xml:space="preserve">Administratīvo teritoriju un apdzīvoto vietu </w:t>
            </w:r>
            <w:r w:rsidRPr="00D00319">
              <w:rPr>
                <w:rFonts w:ascii="Times New Roman" w:hAnsi="Times New Roman" w:cs="Times New Roman"/>
                <w:iCs/>
                <w:sz w:val="24"/>
                <w:szCs w:val="24"/>
              </w:rPr>
              <w:t>likumā lietoto terminu “</w:t>
            </w:r>
            <w:proofErr w:type="spellStart"/>
            <w:r w:rsidRPr="00D00319">
              <w:rPr>
                <w:rFonts w:ascii="Times New Roman" w:hAnsi="Times New Roman" w:cs="Times New Roman"/>
                <w:iCs/>
                <w:sz w:val="24"/>
                <w:szCs w:val="24"/>
              </w:rPr>
              <w:t>valstspilsēta</w:t>
            </w:r>
            <w:proofErr w:type="spellEnd"/>
            <w:r w:rsidRPr="00D00319">
              <w:rPr>
                <w:rFonts w:ascii="Times New Roman" w:hAnsi="Times New Roman" w:cs="Times New Roman"/>
                <w:iCs/>
                <w:sz w:val="24"/>
                <w:szCs w:val="24"/>
              </w:rPr>
              <w:t>”.</w:t>
            </w:r>
          </w:p>
        </w:tc>
      </w:tr>
      <w:tr w:rsidR="00D00319" w:rsidRPr="00D00319" w14:paraId="1E2F6D63"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4823B1B6" w14:textId="77777777" w:rsidR="005C7B43" w:rsidRPr="00D00319" w:rsidRDefault="005C7B43" w:rsidP="00F86EC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lastRenderedPageBreak/>
              <w:t>6.</w:t>
            </w:r>
          </w:p>
        </w:tc>
        <w:tc>
          <w:tcPr>
            <w:tcW w:w="1214" w:type="pct"/>
            <w:tcBorders>
              <w:top w:val="outset" w:sz="6" w:space="0" w:color="auto"/>
              <w:left w:val="outset" w:sz="6" w:space="0" w:color="auto"/>
              <w:bottom w:val="outset" w:sz="6" w:space="0" w:color="auto"/>
              <w:right w:val="outset" w:sz="6" w:space="0" w:color="auto"/>
            </w:tcBorders>
            <w:hideMark/>
          </w:tcPr>
          <w:p w14:paraId="1C657C9E" w14:textId="77777777" w:rsidR="005C7B43" w:rsidRPr="00D00319" w:rsidRDefault="005C7B43" w:rsidP="00F86EC4">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Dokumenta izstrādes laiks un plānotā virzība</w:t>
            </w:r>
          </w:p>
        </w:tc>
        <w:tc>
          <w:tcPr>
            <w:tcW w:w="3423" w:type="pct"/>
            <w:tcBorders>
              <w:top w:val="outset" w:sz="6" w:space="0" w:color="auto"/>
              <w:left w:val="outset" w:sz="6" w:space="0" w:color="auto"/>
              <w:bottom w:val="outset" w:sz="6" w:space="0" w:color="auto"/>
              <w:right w:val="outset" w:sz="6" w:space="0" w:color="auto"/>
            </w:tcBorders>
            <w:hideMark/>
          </w:tcPr>
          <w:p w14:paraId="7C6A89A5" w14:textId="77777777" w:rsidR="005C7B43" w:rsidRPr="00D00319" w:rsidRDefault="0042514C" w:rsidP="00F86EC4">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Noteikumu projektu plānots izsludināt Valsts sekretāru sanāksmē 202</w:t>
            </w:r>
            <w:r w:rsidR="0034129D" w:rsidRPr="00D00319">
              <w:rPr>
                <w:rFonts w:ascii="Times New Roman" w:eastAsia="Times New Roman" w:hAnsi="Times New Roman" w:cs="Times New Roman"/>
                <w:sz w:val="24"/>
                <w:szCs w:val="24"/>
                <w:lang w:eastAsia="lv-LV"/>
              </w:rPr>
              <w:t>1</w:t>
            </w:r>
            <w:r w:rsidRPr="00D00319">
              <w:rPr>
                <w:rFonts w:ascii="Times New Roman" w:eastAsia="Times New Roman" w:hAnsi="Times New Roman" w:cs="Times New Roman"/>
                <w:sz w:val="24"/>
                <w:szCs w:val="24"/>
                <w:lang w:eastAsia="lv-LV"/>
              </w:rPr>
              <w:t xml:space="preserve">.gada </w:t>
            </w:r>
            <w:r w:rsidR="0034129D" w:rsidRPr="00D00319">
              <w:rPr>
                <w:rFonts w:ascii="Times New Roman" w:eastAsia="Times New Roman" w:hAnsi="Times New Roman" w:cs="Times New Roman"/>
                <w:sz w:val="24"/>
                <w:szCs w:val="24"/>
                <w:lang w:eastAsia="lv-LV"/>
              </w:rPr>
              <w:t>jūnijā</w:t>
            </w:r>
            <w:r w:rsidRPr="00D00319">
              <w:rPr>
                <w:rFonts w:ascii="Times New Roman" w:eastAsia="Times New Roman" w:hAnsi="Times New Roman" w:cs="Times New Roman"/>
                <w:sz w:val="24"/>
                <w:szCs w:val="24"/>
                <w:lang w:eastAsia="lv-LV"/>
              </w:rPr>
              <w:t>.</w:t>
            </w:r>
          </w:p>
        </w:tc>
      </w:tr>
      <w:tr w:rsidR="00D00319" w:rsidRPr="00D00319" w14:paraId="2C61E0AB"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1C843EEA" w14:textId="77777777" w:rsidR="005C7B43" w:rsidRPr="00D00319" w:rsidRDefault="005C7B43" w:rsidP="00F86EC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7.</w:t>
            </w:r>
          </w:p>
        </w:tc>
        <w:tc>
          <w:tcPr>
            <w:tcW w:w="1214" w:type="pct"/>
            <w:tcBorders>
              <w:top w:val="outset" w:sz="6" w:space="0" w:color="auto"/>
              <w:left w:val="outset" w:sz="6" w:space="0" w:color="auto"/>
              <w:bottom w:val="outset" w:sz="6" w:space="0" w:color="auto"/>
              <w:right w:val="outset" w:sz="6" w:space="0" w:color="auto"/>
            </w:tcBorders>
            <w:hideMark/>
          </w:tcPr>
          <w:p w14:paraId="186E6995" w14:textId="77777777" w:rsidR="005C7B43" w:rsidRPr="00D00319" w:rsidRDefault="005C7B43" w:rsidP="00F86EC4">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Dokumenti</w:t>
            </w:r>
          </w:p>
        </w:tc>
        <w:tc>
          <w:tcPr>
            <w:tcW w:w="3423" w:type="pct"/>
            <w:tcBorders>
              <w:top w:val="outset" w:sz="6" w:space="0" w:color="auto"/>
              <w:left w:val="outset" w:sz="6" w:space="0" w:color="auto"/>
              <w:bottom w:val="outset" w:sz="6" w:space="0" w:color="auto"/>
              <w:right w:val="outset" w:sz="6" w:space="0" w:color="auto"/>
            </w:tcBorders>
            <w:hideMark/>
          </w:tcPr>
          <w:p w14:paraId="5ED5330C" w14:textId="77777777" w:rsidR="00853D6E" w:rsidRPr="00D00319" w:rsidRDefault="00853D6E" w:rsidP="00853D6E">
            <w:pPr>
              <w:shd w:val="clear" w:color="auto" w:fill="FFFFFF"/>
              <w:spacing w:after="0" w:line="240" w:lineRule="auto"/>
              <w:jc w:val="both"/>
              <w:rPr>
                <w:rFonts w:ascii="Times New Roman" w:hAnsi="Times New Roman" w:cs="Times New Roman"/>
                <w:sz w:val="24"/>
                <w:szCs w:val="24"/>
              </w:rPr>
            </w:pPr>
            <w:r w:rsidRPr="00D00319">
              <w:rPr>
                <w:rFonts w:ascii="Times New Roman" w:hAnsi="Times New Roman" w:cs="Times New Roman"/>
                <w:iCs/>
                <w:sz w:val="24"/>
                <w:szCs w:val="24"/>
              </w:rPr>
              <w:t>1) </w:t>
            </w:r>
            <w:r w:rsidRPr="00D00319">
              <w:rPr>
                <w:rFonts w:ascii="Times New Roman" w:hAnsi="Times New Roman" w:cs="Times New Roman"/>
                <w:iCs/>
                <w:sz w:val="24"/>
                <w:szCs w:val="24"/>
              </w:rPr>
              <w:t>Grozījumi Ministru kabineta 2014. gada 19. augusta noteikumos Nr. 501 “</w:t>
            </w:r>
            <w:r w:rsidRPr="00D00319">
              <w:rPr>
                <w:rFonts w:ascii="Times New Roman" w:hAnsi="Times New Roman" w:cs="Times New Roman"/>
                <w:sz w:val="24"/>
                <w:szCs w:val="24"/>
              </w:rPr>
              <w:t>Elektronisk</w:t>
            </w:r>
            <w:bookmarkStart w:id="0" w:name="_GoBack"/>
            <w:bookmarkEnd w:id="0"/>
            <w:r w:rsidRPr="00D00319">
              <w:rPr>
                <w:rFonts w:ascii="Times New Roman" w:hAnsi="Times New Roman" w:cs="Times New Roman"/>
                <w:sz w:val="24"/>
                <w:szCs w:val="24"/>
              </w:rPr>
              <w:t xml:space="preserve">o sakaru tīklu ierīkošanas, būvniecības un uzraudzības kārtība”, </w:t>
            </w:r>
          </w:p>
          <w:p w14:paraId="34143CDC" w14:textId="0A43B8D4" w:rsidR="00203739" w:rsidRPr="00D00319" w:rsidRDefault="00203739" w:rsidP="00853D6E">
            <w:pPr>
              <w:shd w:val="clear" w:color="auto" w:fill="FFFFFF"/>
              <w:spacing w:after="0" w:line="240" w:lineRule="auto"/>
              <w:ind w:left="230"/>
              <w:jc w:val="both"/>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datne:</w:t>
            </w:r>
            <w:r w:rsidRPr="00D00319">
              <w:rPr>
                <w:rFonts w:ascii="Times New Roman" w:hAnsi="Times New Roman" w:cs="Times New Roman"/>
              </w:rPr>
              <w:t xml:space="preserve"> </w:t>
            </w:r>
            <w:r w:rsidRPr="00D00319">
              <w:rPr>
                <w:rFonts w:ascii="Times New Roman" w:eastAsia="Times New Roman" w:hAnsi="Times New Roman" w:cs="Times New Roman"/>
                <w:sz w:val="24"/>
                <w:szCs w:val="24"/>
                <w:lang w:eastAsia="lv-LV"/>
              </w:rPr>
              <w:t>EMnot_</w:t>
            </w:r>
            <w:r w:rsidR="00F553A9" w:rsidRPr="00D00319">
              <w:rPr>
                <w:rFonts w:ascii="Times New Roman" w:eastAsia="Times New Roman" w:hAnsi="Times New Roman" w:cs="Times New Roman"/>
                <w:sz w:val="24"/>
                <w:szCs w:val="24"/>
                <w:lang w:eastAsia="lv-LV"/>
              </w:rPr>
              <w:t>230421</w:t>
            </w:r>
            <w:r w:rsidRPr="00D00319">
              <w:rPr>
                <w:rFonts w:ascii="Times New Roman" w:eastAsia="Times New Roman" w:hAnsi="Times New Roman" w:cs="Times New Roman"/>
                <w:sz w:val="24"/>
                <w:szCs w:val="24"/>
                <w:lang w:eastAsia="lv-LV"/>
              </w:rPr>
              <w:t>_groz</w:t>
            </w:r>
            <w:r w:rsidR="00F553A9" w:rsidRPr="00D00319">
              <w:rPr>
                <w:rFonts w:ascii="Times New Roman" w:eastAsia="Times New Roman" w:hAnsi="Times New Roman" w:cs="Times New Roman"/>
                <w:sz w:val="24"/>
                <w:szCs w:val="24"/>
                <w:lang w:eastAsia="lv-LV"/>
              </w:rPr>
              <w:t>501_elektron sakari</w:t>
            </w:r>
          </w:p>
          <w:p w14:paraId="076F942D" w14:textId="77777777" w:rsidR="00203739" w:rsidRPr="00D00319" w:rsidRDefault="00203739" w:rsidP="00853D6E">
            <w:pPr>
              <w:spacing w:after="0" w:line="240" w:lineRule="auto"/>
              <w:ind w:right="195"/>
              <w:jc w:val="both"/>
              <w:rPr>
                <w:rFonts w:ascii="Times New Roman" w:eastAsia="Times New Roman" w:hAnsi="Times New Roman" w:cs="Times New Roman"/>
                <w:sz w:val="24"/>
                <w:szCs w:val="24"/>
                <w:lang w:eastAsia="lv-LV"/>
              </w:rPr>
            </w:pPr>
          </w:p>
          <w:p w14:paraId="5E942410" w14:textId="77777777" w:rsidR="00203739" w:rsidRPr="00D00319" w:rsidRDefault="00853D6E" w:rsidP="00853D6E">
            <w:pPr>
              <w:spacing w:after="0" w:line="240" w:lineRule="auto"/>
              <w:ind w:right="195"/>
              <w:jc w:val="both"/>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2</w:t>
            </w:r>
            <w:r w:rsidR="00203739" w:rsidRPr="00D00319">
              <w:rPr>
                <w:rFonts w:ascii="Times New Roman" w:eastAsia="Times New Roman" w:hAnsi="Times New Roman" w:cs="Times New Roman"/>
                <w:sz w:val="24"/>
                <w:szCs w:val="24"/>
                <w:lang w:eastAsia="lv-LV"/>
              </w:rPr>
              <w:t>) Noteikumu projektu sākotnējās ietekmes novērtējuma ziņojums (anotācija),</w:t>
            </w:r>
          </w:p>
          <w:p w14:paraId="342C8E75" w14:textId="0EBBBFB0" w:rsidR="005C7B43" w:rsidRPr="00D00319" w:rsidRDefault="00203739" w:rsidP="00F553A9">
            <w:pPr>
              <w:spacing w:after="0" w:line="240" w:lineRule="auto"/>
              <w:ind w:left="372"/>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datne:</w:t>
            </w:r>
            <w:r w:rsidRPr="00D00319">
              <w:rPr>
                <w:rFonts w:ascii="Times New Roman" w:hAnsi="Times New Roman" w:cs="Times New Roman"/>
              </w:rPr>
              <w:t xml:space="preserve"> </w:t>
            </w:r>
            <w:r w:rsidRPr="00D00319">
              <w:rPr>
                <w:rFonts w:ascii="Times New Roman" w:eastAsia="Times New Roman" w:hAnsi="Times New Roman" w:cs="Times New Roman"/>
                <w:sz w:val="24"/>
                <w:szCs w:val="24"/>
                <w:lang w:eastAsia="lv-LV"/>
              </w:rPr>
              <w:t>EManot_</w:t>
            </w:r>
            <w:r w:rsidR="00F553A9" w:rsidRPr="00D00319">
              <w:rPr>
                <w:rFonts w:ascii="Times New Roman" w:eastAsia="Times New Roman" w:hAnsi="Times New Roman" w:cs="Times New Roman"/>
                <w:sz w:val="24"/>
                <w:szCs w:val="24"/>
                <w:lang w:eastAsia="lv-LV"/>
              </w:rPr>
              <w:t>230421_groz501_elektron sakari</w:t>
            </w:r>
            <w:r w:rsidR="00F553A9" w:rsidRPr="00D00319">
              <w:rPr>
                <w:rFonts w:ascii="Times New Roman" w:eastAsia="Times New Roman" w:hAnsi="Times New Roman" w:cs="Times New Roman"/>
                <w:sz w:val="24"/>
                <w:szCs w:val="24"/>
                <w:lang w:eastAsia="lv-LV"/>
              </w:rPr>
              <w:t xml:space="preserve"> </w:t>
            </w:r>
          </w:p>
        </w:tc>
      </w:tr>
      <w:tr w:rsidR="00D00319" w:rsidRPr="00D00319" w14:paraId="2C04E81D"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41F4C282" w14:textId="77777777" w:rsidR="0042514C" w:rsidRPr="00D00319" w:rsidRDefault="0042514C" w:rsidP="0042514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8.</w:t>
            </w:r>
          </w:p>
        </w:tc>
        <w:tc>
          <w:tcPr>
            <w:tcW w:w="1214" w:type="pct"/>
            <w:tcBorders>
              <w:top w:val="outset" w:sz="6" w:space="0" w:color="auto"/>
              <w:left w:val="outset" w:sz="6" w:space="0" w:color="auto"/>
              <w:bottom w:val="outset" w:sz="6" w:space="0" w:color="auto"/>
              <w:right w:val="outset" w:sz="6" w:space="0" w:color="auto"/>
            </w:tcBorders>
            <w:hideMark/>
          </w:tcPr>
          <w:p w14:paraId="65D6CC84" w14:textId="77777777" w:rsidR="0042514C" w:rsidRPr="00D00319" w:rsidRDefault="0042514C" w:rsidP="0042514C">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Sabiedrības pārstāvju iespējas līdzdarboties</w:t>
            </w:r>
          </w:p>
        </w:tc>
        <w:tc>
          <w:tcPr>
            <w:tcW w:w="3423" w:type="pct"/>
            <w:tcBorders>
              <w:top w:val="outset" w:sz="6" w:space="0" w:color="auto"/>
              <w:left w:val="outset" w:sz="6" w:space="0" w:color="auto"/>
              <w:bottom w:val="outset" w:sz="6" w:space="0" w:color="auto"/>
              <w:right w:val="outset" w:sz="6" w:space="0" w:color="auto"/>
            </w:tcBorders>
            <w:hideMark/>
          </w:tcPr>
          <w:p w14:paraId="7C70D53E" w14:textId="77777777" w:rsidR="0042514C" w:rsidRPr="00D00319" w:rsidRDefault="0042514C" w:rsidP="0034129D">
            <w:pPr>
              <w:spacing w:after="0" w:line="240" w:lineRule="auto"/>
              <w:ind w:left="88" w:right="195"/>
              <w:jc w:val="both"/>
              <w:rPr>
                <w:rFonts w:ascii="Times New Roman" w:hAnsi="Times New Roman" w:cs="Times New Roman"/>
                <w:sz w:val="24"/>
                <w:szCs w:val="24"/>
              </w:rPr>
            </w:pPr>
            <w:r w:rsidRPr="00D00319">
              <w:rPr>
                <w:rFonts w:ascii="Times New Roman" w:hAnsi="Times New Roman" w:cs="Times New Roman"/>
                <w:sz w:val="24"/>
                <w:szCs w:val="24"/>
              </w:rPr>
              <w:t>Projekta apspriešanā iespējams līdzdarboties līdz 202</w:t>
            </w:r>
            <w:r w:rsidR="0034129D" w:rsidRPr="00D00319">
              <w:rPr>
                <w:rFonts w:ascii="Times New Roman" w:hAnsi="Times New Roman" w:cs="Times New Roman"/>
                <w:sz w:val="24"/>
                <w:szCs w:val="24"/>
              </w:rPr>
              <w:t>1</w:t>
            </w:r>
            <w:r w:rsidRPr="00D00319">
              <w:rPr>
                <w:rFonts w:ascii="Times New Roman" w:hAnsi="Times New Roman" w:cs="Times New Roman"/>
                <w:sz w:val="24"/>
                <w:szCs w:val="24"/>
              </w:rPr>
              <w:t xml:space="preserve">. gada </w:t>
            </w:r>
            <w:r w:rsidR="0034129D" w:rsidRPr="00D00319">
              <w:rPr>
                <w:rFonts w:ascii="Times New Roman" w:hAnsi="Times New Roman" w:cs="Times New Roman"/>
                <w:sz w:val="24"/>
                <w:szCs w:val="24"/>
              </w:rPr>
              <w:t>10.maijam,</w:t>
            </w:r>
            <w:r w:rsidRPr="00D00319">
              <w:rPr>
                <w:rFonts w:ascii="Times New Roman" w:hAnsi="Times New Roman" w:cs="Times New Roman"/>
                <w:sz w:val="24"/>
                <w:szCs w:val="24"/>
              </w:rPr>
              <w:t xml:space="preserve"> sniedzot rakstisku viedokli atbilstoši Ministru kabineta 2009. gada 25. augusta noteikumu Nr. 970 “Sabiedrības līdzdalības kārtība attīstības plānošanas procesā” </w:t>
            </w:r>
            <w:hyperlink r:id="rId5" w:anchor="p7" w:tgtFrame="_blank" w:history="1">
              <w:r w:rsidRPr="00D00319">
                <w:rPr>
                  <w:rStyle w:val="Hyperlink"/>
                  <w:rFonts w:ascii="Times New Roman" w:hAnsi="Times New Roman" w:cs="Times New Roman"/>
                  <w:color w:val="auto"/>
                  <w:sz w:val="24"/>
                  <w:szCs w:val="24"/>
                </w:rPr>
                <w:t>7.4.</w:t>
              </w:r>
              <w:r w:rsidRPr="00D00319">
                <w:rPr>
                  <w:rStyle w:val="Hyperlink"/>
                  <w:rFonts w:ascii="Times New Roman" w:hAnsi="Times New Roman" w:cs="Times New Roman"/>
                  <w:color w:val="auto"/>
                  <w:sz w:val="24"/>
                  <w:szCs w:val="24"/>
                  <w:vertAlign w:val="superscript"/>
                </w:rPr>
                <w:t>1</w:t>
              </w:r>
              <w:r w:rsidRPr="00D00319">
                <w:rPr>
                  <w:rStyle w:val="Hyperlink"/>
                  <w:rFonts w:ascii="Times New Roman" w:hAnsi="Times New Roman" w:cs="Times New Roman"/>
                  <w:color w:val="auto"/>
                  <w:sz w:val="24"/>
                  <w:szCs w:val="24"/>
                </w:rPr>
                <w:t>.apakšpunktam</w:t>
              </w:r>
            </w:hyperlink>
            <w:r w:rsidRPr="00D00319">
              <w:rPr>
                <w:rFonts w:ascii="Times New Roman" w:hAnsi="Times New Roman" w:cs="Times New Roman"/>
                <w:sz w:val="24"/>
                <w:szCs w:val="24"/>
              </w:rPr>
              <w:t>.</w:t>
            </w:r>
          </w:p>
          <w:p w14:paraId="0FB19DF1" w14:textId="77777777" w:rsidR="0042514C" w:rsidRPr="00D00319" w:rsidRDefault="0042514C" w:rsidP="0034129D">
            <w:pPr>
              <w:spacing w:after="0" w:line="240" w:lineRule="auto"/>
              <w:ind w:left="88" w:right="195"/>
              <w:jc w:val="both"/>
              <w:rPr>
                <w:rFonts w:ascii="Times New Roman" w:eastAsia="Times New Roman" w:hAnsi="Times New Roman" w:cs="Times New Roman"/>
                <w:sz w:val="24"/>
                <w:szCs w:val="24"/>
                <w:lang w:eastAsia="lv-LV"/>
              </w:rPr>
            </w:pPr>
          </w:p>
        </w:tc>
      </w:tr>
      <w:tr w:rsidR="00D00319" w:rsidRPr="00D00319" w14:paraId="50D213F8"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34977E7" w14:textId="77777777" w:rsidR="0042514C" w:rsidRPr="00D00319" w:rsidRDefault="0042514C" w:rsidP="0042514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9.</w:t>
            </w:r>
          </w:p>
        </w:tc>
        <w:tc>
          <w:tcPr>
            <w:tcW w:w="1214" w:type="pct"/>
            <w:tcBorders>
              <w:top w:val="outset" w:sz="6" w:space="0" w:color="auto"/>
              <w:left w:val="outset" w:sz="6" w:space="0" w:color="auto"/>
              <w:bottom w:val="outset" w:sz="6" w:space="0" w:color="auto"/>
              <w:right w:val="outset" w:sz="6" w:space="0" w:color="auto"/>
            </w:tcBorders>
            <w:hideMark/>
          </w:tcPr>
          <w:p w14:paraId="4489AAD1" w14:textId="77777777" w:rsidR="0042514C" w:rsidRPr="00D00319" w:rsidRDefault="0042514C" w:rsidP="0042514C">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Pieteikšanās līdzdalībai</w:t>
            </w:r>
          </w:p>
        </w:tc>
        <w:tc>
          <w:tcPr>
            <w:tcW w:w="3423" w:type="pct"/>
            <w:tcBorders>
              <w:top w:val="outset" w:sz="6" w:space="0" w:color="auto"/>
              <w:left w:val="outset" w:sz="6" w:space="0" w:color="auto"/>
              <w:bottom w:val="outset" w:sz="6" w:space="0" w:color="auto"/>
              <w:right w:val="outset" w:sz="6" w:space="0" w:color="auto"/>
            </w:tcBorders>
            <w:hideMark/>
          </w:tcPr>
          <w:p w14:paraId="706ADBDB" w14:textId="77777777" w:rsidR="0042514C" w:rsidRPr="00D00319" w:rsidRDefault="0042514C" w:rsidP="0034129D">
            <w:pPr>
              <w:spacing w:after="0" w:line="240" w:lineRule="auto"/>
              <w:ind w:left="88" w:right="195"/>
              <w:jc w:val="both"/>
              <w:rPr>
                <w:rFonts w:ascii="Times New Roman" w:hAnsi="Times New Roman" w:cs="Times New Roman"/>
                <w:sz w:val="24"/>
                <w:szCs w:val="24"/>
              </w:rPr>
            </w:pPr>
            <w:r w:rsidRPr="00D00319">
              <w:rPr>
                <w:rFonts w:ascii="Times New Roman" w:hAnsi="Times New Roman" w:cs="Times New Roman"/>
                <w:sz w:val="24"/>
                <w:szCs w:val="24"/>
              </w:rPr>
              <w:t>Lūdzam pieteikties līdzdalībai rakstiski, sniedzot viedokli par noteikumu projektu līdz 202</w:t>
            </w:r>
            <w:r w:rsidR="0034129D" w:rsidRPr="00D00319">
              <w:rPr>
                <w:rFonts w:ascii="Times New Roman" w:hAnsi="Times New Roman" w:cs="Times New Roman"/>
                <w:sz w:val="24"/>
                <w:szCs w:val="24"/>
              </w:rPr>
              <w:t>1</w:t>
            </w:r>
            <w:r w:rsidRPr="00D00319">
              <w:rPr>
                <w:rFonts w:ascii="Times New Roman" w:hAnsi="Times New Roman" w:cs="Times New Roman"/>
                <w:sz w:val="24"/>
                <w:szCs w:val="24"/>
              </w:rPr>
              <w:t xml:space="preserve">. gada </w:t>
            </w:r>
            <w:r w:rsidR="0034129D" w:rsidRPr="00D00319">
              <w:rPr>
                <w:rFonts w:ascii="Times New Roman" w:hAnsi="Times New Roman" w:cs="Times New Roman"/>
                <w:sz w:val="24"/>
                <w:szCs w:val="24"/>
              </w:rPr>
              <w:t>10.maijam</w:t>
            </w:r>
            <w:r w:rsidRPr="00D00319">
              <w:rPr>
                <w:rFonts w:ascii="Times New Roman" w:hAnsi="Times New Roman" w:cs="Times New Roman"/>
                <w:sz w:val="24"/>
                <w:szCs w:val="24"/>
              </w:rPr>
              <w:t xml:space="preserve">, informāciju nosūtot uz e-pasta adresi </w:t>
            </w:r>
            <w:hyperlink r:id="rId6" w:history="1">
              <w:r w:rsidRPr="00D00319">
                <w:rPr>
                  <w:rStyle w:val="Hyperlink"/>
                  <w:rFonts w:ascii="Times New Roman" w:hAnsi="Times New Roman" w:cs="Times New Roman"/>
                  <w:color w:val="auto"/>
                  <w:sz w:val="24"/>
                  <w:szCs w:val="24"/>
                </w:rPr>
                <w:t>Elga.Bucinska@em.gov.lv</w:t>
              </w:r>
            </w:hyperlink>
            <w:r w:rsidRPr="00D00319">
              <w:rPr>
                <w:rFonts w:ascii="Times New Roman" w:hAnsi="Times New Roman" w:cs="Times New Roman"/>
                <w:sz w:val="24"/>
                <w:szCs w:val="24"/>
              </w:rPr>
              <w:t xml:space="preserve"> vai </w:t>
            </w:r>
            <w:hyperlink r:id="rId7" w:history="1">
              <w:r w:rsidRPr="00D00319">
                <w:rPr>
                  <w:rStyle w:val="Hyperlink"/>
                  <w:rFonts w:ascii="Times New Roman" w:hAnsi="Times New Roman" w:cs="Times New Roman"/>
                  <w:color w:val="auto"/>
                  <w:sz w:val="24"/>
                  <w:szCs w:val="24"/>
                </w:rPr>
                <w:t>pasts@em.gov.lv</w:t>
              </w:r>
            </w:hyperlink>
            <w:r w:rsidRPr="00D00319">
              <w:rPr>
                <w:rFonts w:ascii="Times New Roman" w:hAnsi="Times New Roman" w:cs="Times New Roman"/>
                <w:sz w:val="24"/>
                <w:szCs w:val="24"/>
              </w:rPr>
              <w:t>. Atkarībā no saņemtajiem viedokļiem tiks plānota turpmāka noteikumu projekta virzība, kā arī turpmākas sabiedrības līdzdalības nepieciešamība.</w:t>
            </w:r>
          </w:p>
          <w:p w14:paraId="4E8148C9" w14:textId="77777777" w:rsidR="0042514C" w:rsidRPr="00D00319" w:rsidRDefault="0042514C" w:rsidP="0034129D">
            <w:pPr>
              <w:spacing w:after="0" w:line="240" w:lineRule="auto"/>
              <w:ind w:left="88" w:right="195"/>
              <w:jc w:val="both"/>
              <w:rPr>
                <w:rFonts w:ascii="Times New Roman" w:eastAsia="Times New Roman" w:hAnsi="Times New Roman" w:cs="Times New Roman"/>
                <w:sz w:val="24"/>
                <w:szCs w:val="24"/>
                <w:lang w:eastAsia="lv-LV"/>
              </w:rPr>
            </w:pPr>
          </w:p>
        </w:tc>
      </w:tr>
      <w:tr w:rsidR="00D00319" w:rsidRPr="00D00319" w14:paraId="5C88F2D7" w14:textId="77777777" w:rsidTr="00F86EC4">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2654FFD7" w14:textId="77777777" w:rsidR="0042514C" w:rsidRPr="00D00319" w:rsidRDefault="0042514C" w:rsidP="0042514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10.</w:t>
            </w:r>
          </w:p>
        </w:tc>
        <w:tc>
          <w:tcPr>
            <w:tcW w:w="1214" w:type="pct"/>
            <w:tcBorders>
              <w:top w:val="outset" w:sz="6" w:space="0" w:color="auto"/>
              <w:left w:val="outset" w:sz="6" w:space="0" w:color="auto"/>
              <w:bottom w:val="outset" w:sz="6" w:space="0" w:color="auto"/>
              <w:right w:val="outset" w:sz="6" w:space="0" w:color="auto"/>
            </w:tcBorders>
            <w:hideMark/>
          </w:tcPr>
          <w:p w14:paraId="25E7A06B" w14:textId="77777777" w:rsidR="0042514C" w:rsidRPr="00D00319" w:rsidRDefault="0042514C" w:rsidP="0042514C">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Cita informācija</w:t>
            </w:r>
          </w:p>
        </w:tc>
        <w:tc>
          <w:tcPr>
            <w:tcW w:w="3423" w:type="pct"/>
            <w:tcBorders>
              <w:top w:val="outset" w:sz="6" w:space="0" w:color="auto"/>
              <w:left w:val="outset" w:sz="6" w:space="0" w:color="auto"/>
              <w:bottom w:val="outset" w:sz="6" w:space="0" w:color="auto"/>
              <w:right w:val="outset" w:sz="6" w:space="0" w:color="auto"/>
            </w:tcBorders>
            <w:hideMark/>
          </w:tcPr>
          <w:p w14:paraId="4201DD05" w14:textId="77777777" w:rsidR="0042514C" w:rsidRPr="00D00319" w:rsidRDefault="0042514C" w:rsidP="0034129D">
            <w:pPr>
              <w:spacing w:after="0" w:line="240" w:lineRule="auto"/>
              <w:ind w:left="88" w:right="195"/>
              <w:jc w:val="both"/>
              <w:rPr>
                <w:rFonts w:ascii="Times New Roman" w:hAnsi="Times New Roman" w:cs="Times New Roman"/>
                <w:sz w:val="24"/>
                <w:szCs w:val="24"/>
              </w:rPr>
            </w:pPr>
            <w:r w:rsidRPr="00D00319">
              <w:rPr>
                <w:rFonts w:ascii="Times New Roman" w:eastAsia="Times New Roman" w:hAnsi="Times New Roman" w:cs="Times New Roman"/>
                <w:sz w:val="24"/>
                <w:szCs w:val="24"/>
                <w:lang w:eastAsia="lv-LV"/>
              </w:rPr>
              <w:t>Nav attiecināms.</w:t>
            </w:r>
          </w:p>
        </w:tc>
      </w:tr>
      <w:tr w:rsidR="00D00319" w:rsidRPr="00D00319" w14:paraId="5B019E53" w14:textId="77777777" w:rsidTr="00F86EC4">
        <w:trPr>
          <w:trHeight w:val="495"/>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0CD8FCC6" w14:textId="77777777" w:rsidR="0042514C" w:rsidRPr="00D00319" w:rsidRDefault="0042514C" w:rsidP="0042514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11.</w:t>
            </w:r>
          </w:p>
        </w:tc>
        <w:tc>
          <w:tcPr>
            <w:tcW w:w="1214" w:type="pct"/>
            <w:tcBorders>
              <w:top w:val="outset" w:sz="6" w:space="0" w:color="auto"/>
              <w:left w:val="outset" w:sz="6" w:space="0" w:color="auto"/>
              <w:bottom w:val="outset" w:sz="6" w:space="0" w:color="auto"/>
              <w:right w:val="outset" w:sz="6" w:space="0" w:color="auto"/>
            </w:tcBorders>
            <w:hideMark/>
          </w:tcPr>
          <w:p w14:paraId="7B65E329" w14:textId="77777777" w:rsidR="0042514C" w:rsidRPr="00D00319" w:rsidRDefault="0042514C" w:rsidP="0042514C">
            <w:pPr>
              <w:spacing w:after="0" w:line="240" w:lineRule="auto"/>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Atbildīgā amatpersona</w:t>
            </w:r>
          </w:p>
        </w:tc>
        <w:tc>
          <w:tcPr>
            <w:tcW w:w="3423" w:type="pct"/>
            <w:tcBorders>
              <w:top w:val="outset" w:sz="6" w:space="0" w:color="auto"/>
              <w:left w:val="outset" w:sz="6" w:space="0" w:color="auto"/>
              <w:bottom w:val="outset" w:sz="6" w:space="0" w:color="auto"/>
              <w:right w:val="outset" w:sz="6" w:space="0" w:color="auto"/>
            </w:tcBorders>
            <w:hideMark/>
          </w:tcPr>
          <w:p w14:paraId="0EC894AF" w14:textId="77777777" w:rsidR="0042514C" w:rsidRPr="00D00319" w:rsidRDefault="0042514C" w:rsidP="0034129D">
            <w:pPr>
              <w:spacing w:after="0" w:line="240" w:lineRule="auto"/>
              <w:ind w:left="88" w:right="195"/>
              <w:jc w:val="both"/>
              <w:rPr>
                <w:rFonts w:ascii="Times New Roman" w:eastAsia="Times New Roman" w:hAnsi="Times New Roman" w:cs="Times New Roman"/>
                <w:sz w:val="24"/>
                <w:szCs w:val="24"/>
                <w:lang w:eastAsia="lv-LV"/>
              </w:rPr>
            </w:pPr>
            <w:r w:rsidRPr="00D00319">
              <w:rPr>
                <w:rFonts w:ascii="Times New Roman" w:eastAsia="Times New Roman" w:hAnsi="Times New Roman" w:cs="Times New Roman"/>
                <w:sz w:val="24"/>
                <w:szCs w:val="24"/>
                <w:lang w:eastAsia="lv-LV"/>
              </w:rPr>
              <w:t xml:space="preserve">Būvniecības politikas departamenta vecākā referente Elga Bučinska (tālrunis: 67013032; e-pasts: </w:t>
            </w:r>
            <w:hyperlink r:id="rId8" w:history="1">
              <w:r w:rsidRPr="00D00319">
                <w:rPr>
                  <w:rStyle w:val="Hyperlink"/>
                  <w:rFonts w:ascii="Times New Roman" w:eastAsia="Times New Roman" w:hAnsi="Times New Roman" w:cs="Times New Roman"/>
                  <w:color w:val="auto"/>
                  <w:sz w:val="24"/>
                  <w:szCs w:val="24"/>
                  <w:lang w:eastAsia="lv-LV"/>
                </w:rPr>
                <w:t>E</w:t>
              </w:r>
              <w:r w:rsidRPr="00D00319">
                <w:rPr>
                  <w:rStyle w:val="Hyperlink"/>
                  <w:rFonts w:ascii="Times New Roman" w:hAnsi="Times New Roman" w:cs="Times New Roman"/>
                  <w:color w:val="auto"/>
                  <w:sz w:val="24"/>
                  <w:szCs w:val="24"/>
                </w:rPr>
                <w:t>lga.Bucinska</w:t>
              </w:r>
              <w:r w:rsidRPr="00D00319">
                <w:rPr>
                  <w:rStyle w:val="Hyperlink"/>
                  <w:rFonts w:ascii="Times New Roman" w:eastAsia="Times New Roman" w:hAnsi="Times New Roman" w:cs="Times New Roman"/>
                  <w:color w:val="auto"/>
                  <w:sz w:val="24"/>
                  <w:szCs w:val="24"/>
                  <w:lang w:eastAsia="lv-LV"/>
                </w:rPr>
                <w:t>@em.gov.lv</w:t>
              </w:r>
            </w:hyperlink>
            <w:r w:rsidRPr="00D00319">
              <w:rPr>
                <w:rStyle w:val="Hyperlink"/>
                <w:rFonts w:ascii="Times New Roman" w:eastAsia="Times New Roman" w:hAnsi="Times New Roman" w:cs="Times New Roman"/>
                <w:color w:val="auto"/>
                <w:sz w:val="24"/>
                <w:szCs w:val="24"/>
                <w:lang w:eastAsia="lv-LV"/>
              </w:rPr>
              <w:t>).</w:t>
            </w:r>
            <w:r w:rsidRPr="00D00319">
              <w:rPr>
                <w:rFonts w:ascii="Times New Roman" w:eastAsia="Times New Roman" w:hAnsi="Times New Roman" w:cs="Times New Roman"/>
                <w:sz w:val="24"/>
                <w:szCs w:val="24"/>
                <w:lang w:eastAsia="lv-LV"/>
              </w:rPr>
              <w:t xml:space="preserve"> </w:t>
            </w:r>
          </w:p>
          <w:p w14:paraId="3FFCA98F" w14:textId="77777777" w:rsidR="0042514C" w:rsidRPr="00D00319" w:rsidRDefault="0042514C" w:rsidP="0034129D">
            <w:pPr>
              <w:spacing w:after="0" w:line="240" w:lineRule="auto"/>
              <w:ind w:left="88" w:right="195"/>
              <w:jc w:val="both"/>
              <w:rPr>
                <w:rFonts w:ascii="Times New Roman" w:eastAsia="Times New Roman" w:hAnsi="Times New Roman" w:cs="Times New Roman"/>
                <w:sz w:val="24"/>
                <w:szCs w:val="24"/>
                <w:lang w:eastAsia="lv-LV"/>
              </w:rPr>
            </w:pPr>
          </w:p>
        </w:tc>
      </w:tr>
    </w:tbl>
    <w:p w14:paraId="6823CC03" w14:textId="77777777" w:rsidR="005C7B43" w:rsidRPr="00D00319" w:rsidRDefault="005C7B43" w:rsidP="005C7B43"/>
    <w:p w14:paraId="40568494" w14:textId="77777777" w:rsidR="008A41C9" w:rsidRPr="00D00319" w:rsidRDefault="008A41C9"/>
    <w:sectPr w:rsidR="008A41C9" w:rsidRPr="00D00319" w:rsidSect="00B709B9">
      <w:pgSz w:w="11906" w:h="16838"/>
      <w:pgMar w:top="567"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914A6"/>
    <w:multiLevelType w:val="hybridMultilevel"/>
    <w:tmpl w:val="665AF30E"/>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43"/>
    <w:rsid w:val="00203739"/>
    <w:rsid w:val="0034129D"/>
    <w:rsid w:val="003E7CC3"/>
    <w:rsid w:val="0042514C"/>
    <w:rsid w:val="005C7B43"/>
    <w:rsid w:val="006108BA"/>
    <w:rsid w:val="00853D6E"/>
    <w:rsid w:val="008A41C9"/>
    <w:rsid w:val="009F6969"/>
    <w:rsid w:val="00D00319"/>
    <w:rsid w:val="00F553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3463"/>
  <w15:chartTrackingRefBased/>
  <w15:docId w15:val="{C353AE89-C8FE-4481-B92A-24EF7F79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14C"/>
    <w:rPr>
      <w:color w:val="0000FF"/>
      <w:u w:val="single"/>
    </w:rPr>
  </w:style>
  <w:style w:type="paragraph" w:styleId="ListParagraph">
    <w:name w:val="List Paragraph"/>
    <w:basedOn w:val="Normal"/>
    <w:uiPriority w:val="34"/>
    <w:qFormat/>
    <w:rsid w:val="00203739"/>
    <w:pPr>
      <w:spacing w:after="0" w:line="240" w:lineRule="auto"/>
      <w:ind w:left="720"/>
      <w:contextualSpacing/>
    </w:pPr>
    <w:rPr>
      <w:rFonts w:ascii="Times New Roman" w:eastAsia="MS Mincho" w:hAnsi="Times New Roman"/>
      <w:sz w:val="28"/>
      <w:lang w:eastAsia="ja-JP"/>
    </w:rPr>
  </w:style>
  <w:style w:type="paragraph" w:styleId="BalloonText">
    <w:name w:val="Balloon Text"/>
    <w:basedOn w:val="Normal"/>
    <w:link w:val="BalloonTextChar"/>
    <w:uiPriority w:val="99"/>
    <w:semiHidden/>
    <w:unhideWhenUsed/>
    <w:rsid w:val="00F55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a.Bucinska@em.gov.lv" TargetMode="External"/><Relationship Id="rId3" Type="http://schemas.openxmlformats.org/officeDocument/2006/relationships/settings" Target="settings.xml"/><Relationship Id="rId7" Type="http://schemas.openxmlformats.org/officeDocument/2006/relationships/hyperlink" Target="mailto:pasts@e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ga.Bucinska@em.gov.lv" TargetMode="External"/><Relationship Id="rId5" Type="http://schemas.openxmlformats.org/officeDocument/2006/relationships/hyperlink" Target="http://likumi.lv/doc.php?id=1970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2819</Words>
  <Characters>1607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Bučinska</dc:creator>
  <cp:keywords/>
  <dc:description/>
  <cp:lastModifiedBy>Elga Bučinska</cp:lastModifiedBy>
  <cp:revision>8</cp:revision>
  <dcterms:created xsi:type="dcterms:W3CDTF">2021-04-23T09:48:00Z</dcterms:created>
  <dcterms:modified xsi:type="dcterms:W3CDTF">2021-04-23T10:51:00Z</dcterms:modified>
</cp:coreProperties>
</file>