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5F8C" w14:textId="77777777"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3FD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03C7511C" w14:textId="77777777"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E9550C" w:rsidRPr="008E3FD7" w14:paraId="3AF1E45D" w14:textId="77777777" w:rsidTr="006B09A1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F4B15" w14:textId="77777777" w:rsidR="00E9550C" w:rsidRPr="008E3FD7" w:rsidRDefault="00E9550C" w:rsidP="006B09A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02909" w14:textId="77777777" w:rsidR="00E9550C" w:rsidRPr="008E3FD7" w:rsidRDefault="00E9550C" w:rsidP="006B09A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33841" w14:textId="3BBFE063" w:rsidR="00E9550C" w:rsidRPr="008E3FD7" w:rsidRDefault="00E77034" w:rsidP="006B09A1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Likumprojekts</w:t>
            </w:r>
          </w:p>
        </w:tc>
      </w:tr>
      <w:tr w:rsidR="00E9550C" w:rsidRPr="008E3FD7" w14:paraId="4AB6D5A9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299F3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FB22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72AEE" w14:textId="5F213380" w:rsidR="00C71CF7" w:rsidRPr="008E3FD7" w:rsidRDefault="00E77034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 w:rsidRP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ikumprojekt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“Līgums par solidaritātes pasākumiem gāzes piegādes drošības aizsardzībai”</w:t>
            </w:r>
          </w:p>
        </w:tc>
      </w:tr>
      <w:tr w:rsidR="00E9550C" w:rsidRPr="008E3FD7" w14:paraId="2041A535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F8F22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2E3EB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E7CAC" w14:textId="3B3380B3" w:rsidR="00E9550C" w:rsidRPr="008E3FD7" w:rsidRDefault="003F71D3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</w:t>
            </w:r>
            <w:r w:rsidR="00E9550C"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politika</w:t>
            </w:r>
          </w:p>
        </w:tc>
      </w:tr>
      <w:tr w:rsidR="00E9550C" w:rsidRPr="008E3FD7" w14:paraId="68777767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BAA1D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9D56D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DADF5" w14:textId="7A011525" w:rsidR="00C71CF7" w:rsidRPr="008E3FD7" w:rsidRDefault="00E77034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tiesiskais regulējums ietekmēs vienoto dabasgāzes pārvades un uzglabāšanas sistēmas operatoru, dabasgāzes sadales sistēmas operatoru, dabasgāzes apgādes komersantus.</w:t>
            </w:r>
          </w:p>
        </w:tc>
      </w:tr>
      <w:tr w:rsidR="00E9550C" w:rsidRPr="008E3FD7" w14:paraId="3EC0E00A" w14:textId="77777777" w:rsidTr="0004197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C9DBB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BFDAE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FE5D5" w14:textId="71841B5E" w:rsidR="00A90752" w:rsidRPr="00FF3D35" w:rsidRDefault="00E77034" w:rsidP="00FF3D35">
            <w:pPr>
              <w:spacing w:before="60"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77034">
              <w:rPr>
                <w:rFonts w:ascii="Times New Roman" w:hAnsi="Times New Roman"/>
                <w:noProof/>
                <w:sz w:val="24"/>
                <w:szCs w:val="24"/>
              </w:rPr>
              <w:t>Līdz ar izstrādāto likumprojektu un divpusējā starptautiskā līguma parakstīšanu ar Igaunijas Republiku un Lietuvas Republiku tiks pārņemtas Eiropas Parlamenta un Padomes Regulas (ES) 2017/1938 (2017. gada 25. oktobris) par gāzes piegādes drošības aizsardzības pasākumiem un ar ko atceļ Regulu (ES) Nr. 994/2010 (turpmāk – Regula 2017/1938) 13.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E77034">
              <w:rPr>
                <w:rFonts w:ascii="Times New Roman" w:hAnsi="Times New Roman"/>
                <w:noProof/>
                <w:sz w:val="24"/>
                <w:szCs w:val="24"/>
              </w:rPr>
              <w:t>panta prasības</w:t>
            </w:r>
            <w:r w:rsidR="003F71D3">
              <w:rPr>
                <w:rFonts w:ascii="Times New Roman" w:hAnsi="Times New Roman"/>
                <w:noProof/>
                <w:sz w:val="24"/>
                <w:szCs w:val="24"/>
              </w:rPr>
              <w:t xml:space="preserve">, kas </w:t>
            </w:r>
            <w:r w:rsidR="003F71D3" w:rsidRPr="003F71D3">
              <w:rPr>
                <w:rFonts w:ascii="Times New Roman" w:hAnsi="Times New Roman"/>
                <w:noProof/>
                <w:sz w:val="24"/>
                <w:szCs w:val="24"/>
              </w:rPr>
              <w:t>nosaka solidaritāti un to, kā ārkārtas apstākļos Eiropas Savienības (turpmāk – ES) dalībvalsts sniedz (un saņem) solidaritātes pasākumu citai ES dalībvalstij, ar kuru tā savienota ar dabasgāzes starpsavienojumu.</w:t>
            </w:r>
          </w:p>
        </w:tc>
      </w:tr>
      <w:tr w:rsidR="00E9550C" w:rsidRPr="008E3FD7" w14:paraId="77F4D531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FBA4D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AC734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90EAE" w14:textId="6FA3D4BB" w:rsidR="00E9550C" w:rsidRPr="008E3FD7" w:rsidRDefault="003F71D3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likumprojektu iesniegs Valsts kancelejā izsludināšanai Valsts sekretāru sanāksmē.</w:t>
            </w:r>
          </w:p>
        </w:tc>
      </w:tr>
      <w:tr w:rsidR="00E9550C" w:rsidRPr="008E3FD7" w14:paraId="36A234BA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3AA8C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26625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16312" w14:textId="409702C2" w:rsidR="00E77034" w:rsidRPr="003F71D3" w:rsidRDefault="00E77034" w:rsidP="003F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Likumprojekts “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Līgums par solidaritātes pasākumiem gāzes piegādes drošības aizsardzībai”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(datne: 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MKlik_20052021_solidaritātes līgums.docx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47BFFD44" w14:textId="2368CC9A" w:rsidR="00FF3D35" w:rsidRPr="003F71D3" w:rsidRDefault="00E77034" w:rsidP="003F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Divpusējā starptautiskā līguma par solidaritātes pasākumiem gāzes piegādes drošības aizsardzībai projekta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sākotnējās ietekmes novērtējuma ziņojums (anotācija)</w:t>
            </w:r>
            <w:r w:rsidR="00FF3D35"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(datne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EManot_20052021_solidaritātes līgums.docx</w:t>
            </w:r>
            <w:r w:rsidR="00FF3D35"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:)</w:t>
            </w:r>
            <w:r w:rsidR="003F71D3"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B6401B5" w14:textId="77777777" w:rsidR="00E9550C" w:rsidRPr="00D76E12" w:rsidRDefault="00E9550C" w:rsidP="006B09A1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9550C" w:rsidRPr="008E3FD7" w14:paraId="36B7E602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915A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DCBA3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10EB" w14:textId="4C52A4D8"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pārstāvjiem ir iespēja līdzdarboties </w:t>
            </w:r>
            <w:r w:rsid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likumprojekta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izstrādē, sniedzot rakstiski viedokli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33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="00974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jūnijam</w:t>
            </w:r>
            <w:r w:rsid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25.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 noteikumu Nr.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970 “Sabiedrības līdzdalības kārtība attīstības plānošanas procesā” 7.4.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 </w:t>
            </w:r>
          </w:p>
        </w:tc>
      </w:tr>
      <w:tr w:rsidR="00E9550C" w:rsidRPr="008E3FD7" w14:paraId="4205BD66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F9E03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DB747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CDEA3" w14:textId="68F7D5A9" w:rsidR="00E9550C" w:rsidRPr="008E3FD7" w:rsidRDefault="003F71D3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 aicina iesniegt rakstveida viedokļus par likumprojektu līdz 2021.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jūnijam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nosūtot to uz e-pasta adresi </w:t>
            </w:r>
            <w:hyperlink r:id="rId7" w:history="1">
              <w:r w:rsidRPr="008153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E9550C" w:rsidRPr="008E3FD7" w14:paraId="6AB74A51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D602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1F068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08BFE" w14:textId="6BBDCFBD" w:rsidR="00E9550C" w:rsidRPr="008E3FD7" w:rsidRDefault="00E77034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E9550C" w:rsidRPr="008E3FD7" w14:paraId="514205CA" w14:textId="77777777" w:rsidTr="006B09A1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E45D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77C94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32DD4" w14:textId="16571753" w:rsidR="00E9550C" w:rsidRPr="008E3FD7" w:rsidRDefault="00E9550C" w:rsidP="00E77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tirgus un infrastruktūras departamenta</w:t>
            </w:r>
            <w:r w:rsidR="004734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vecākā eksperte</w:t>
            </w:r>
            <w:r w:rsidR="00AF68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Inese</w:t>
            </w:r>
            <w:r w:rsidR="004734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Karpoviča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tālr. </w:t>
            </w:r>
            <w:r w:rsidR="00473494" w:rsidRPr="004734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67013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e-pasts</w:t>
            </w:r>
            <w:r w:rsidR="007828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hyperlink r:id="rId8" w:history="1">
              <w:r w:rsidR="00E77034" w:rsidRPr="00E7703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</w:t>
              </w:r>
              <w:r w:rsidR="00E77034" w:rsidRPr="00E770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nese.Karpovica</w:t>
              </w:r>
              <w:r w:rsidR="00E77034" w:rsidRPr="00E7703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E77034">
              <w:rPr>
                <w:rStyle w:val="Hyperlink"/>
              </w:rPr>
              <w:t>.</w:t>
            </w:r>
          </w:p>
        </w:tc>
      </w:tr>
    </w:tbl>
    <w:p w14:paraId="6CE5062C" w14:textId="77777777" w:rsidR="00E9550C" w:rsidRPr="008E3FD7" w:rsidRDefault="00E9550C" w:rsidP="00E9550C">
      <w:pPr>
        <w:rPr>
          <w:rFonts w:ascii="Times New Roman" w:hAnsi="Times New Roman" w:cs="Times New Roman"/>
          <w:sz w:val="24"/>
          <w:szCs w:val="24"/>
        </w:rPr>
      </w:pPr>
    </w:p>
    <w:sectPr w:rsidR="00E9550C" w:rsidRPr="008E3FD7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0CBBB" w14:textId="77777777" w:rsidR="009746CB" w:rsidRDefault="009746CB" w:rsidP="009746CB">
      <w:pPr>
        <w:spacing w:after="0" w:line="240" w:lineRule="auto"/>
      </w:pPr>
      <w:r>
        <w:separator/>
      </w:r>
    </w:p>
  </w:endnote>
  <w:endnote w:type="continuationSeparator" w:id="0">
    <w:p w14:paraId="5F7E2EAA" w14:textId="77777777" w:rsidR="009746CB" w:rsidRDefault="009746CB" w:rsidP="0097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BD5AB" w14:textId="77777777" w:rsidR="009746CB" w:rsidRDefault="009746CB" w:rsidP="009746CB">
      <w:pPr>
        <w:spacing w:after="0" w:line="240" w:lineRule="auto"/>
      </w:pPr>
      <w:r>
        <w:separator/>
      </w:r>
    </w:p>
  </w:footnote>
  <w:footnote w:type="continuationSeparator" w:id="0">
    <w:p w14:paraId="27586078" w14:textId="77777777" w:rsidR="009746CB" w:rsidRDefault="009746CB" w:rsidP="0097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7E3"/>
    <w:multiLevelType w:val="hybridMultilevel"/>
    <w:tmpl w:val="26D2D3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4C7F"/>
    <w:multiLevelType w:val="hybridMultilevel"/>
    <w:tmpl w:val="E2A2DFDE"/>
    <w:lvl w:ilvl="0" w:tplc="0174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4EC0"/>
    <w:multiLevelType w:val="hybridMultilevel"/>
    <w:tmpl w:val="863A07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0C"/>
    <w:rsid w:val="0000259E"/>
    <w:rsid w:val="000210D4"/>
    <w:rsid w:val="00041972"/>
    <w:rsid w:val="000542F4"/>
    <w:rsid w:val="000A30C6"/>
    <w:rsid w:val="000D35ED"/>
    <w:rsid w:val="002E1CAB"/>
    <w:rsid w:val="002F290C"/>
    <w:rsid w:val="003F71D3"/>
    <w:rsid w:val="00437A1F"/>
    <w:rsid w:val="00473494"/>
    <w:rsid w:val="00581077"/>
    <w:rsid w:val="0058458A"/>
    <w:rsid w:val="007828A6"/>
    <w:rsid w:val="00826E0E"/>
    <w:rsid w:val="00834170"/>
    <w:rsid w:val="00854A9C"/>
    <w:rsid w:val="008947C1"/>
    <w:rsid w:val="008A7834"/>
    <w:rsid w:val="008C5234"/>
    <w:rsid w:val="008F7C15"/>
    <w:rsid w:val="00914327"/>
    <w:rsid w:val="009746CB"/>
    <w:rsid w:val="009E15CE"/>
    <w:rsid w:val="00A3301F"/>
    <w:rsid w:val="00A90752"/>
    <w:rsid w:val="00AA026D"/>
    <w:rsid w:val="00AF6810"/>
    <w:rsid w:val="00C56C60"/>
    <w:rsid w:val="00C70831"/>
    <w:rsid w:val="00C71CF7"/>
    <w:rsid w:val="00CA0FDC"/>
    <w:rsid w:val="00E77034"/>
    <w:rsid w:val="00E9550C"/>
    <w:rsid w:val="00F834CA"/>
    <w:rsid w:val="00FA72CD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81FFF"/>
  <w15:chartTrackingRefBased/>
  <w15:docId w15:val="{51D2F534-015A-4F07-BB43-EA24EAB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5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5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28A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46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46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4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Karpovica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Karpoviča</cp:lastModifiedBy>
  <cp:revision>2</cp:revision>
  <dcterms:created xsi:type="dcterms:W3CDTF">2021-05-31T08:38:00Z</dcterms:created>
  <dcterms:modified xsi:type="dcterms:W3CDTF">2021-05-31T08:38:00Z</dcterms:modified>
</cp:coreProperties>
</file>