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64AFC" w14:textId="6BC9A47F" w:rsidR="00894C55" w:rsidRPr="00F2075F" w:rsidRDefault="00D64EB3" w:rsidP="00BA5873">
      <w:pPr>
        <w:spacing w:before="120" w:after="0" w:line="240" w:lineRule="auto"/>
        <w:jc w:val="center"/>
        <w:rPr>
          <w:rFonts w:ascii="Times New Roman" w:eastAsia="Times New Roman" w:hAnsi="Times New Roman" w:cs="Times New Roman"/>
          <w:b/>
          <w:bCs/>
          <w:sz w:val="24"/>
          <w:szCs w:val="24"/>
          <w:lang w:eastAsia="lv-LV"/>
        </w:rPr>
      </w:pPr>
      <w:r w:rsidRPr="00F2075F">
        <w:rPr>
          <w:rFonts w:ascii="Times New Roman" w:eastAsia="Times New Roman" w:hAnsi="Times New Roman" w:cs="Times New Roman"/>
          <w:b/>
          <w:bCs/>
          <w:sz w:val="24"/>
          <w:szCs w:val="24"/>
          <w:lang w:eastAsia="lv-LV"/>
        </w:rPr>
        <w:t>Ministru kabineta noteikumu projekta ,,</w:t>
      </w:r>
      <w:bookmarkStart w:id="0" w:name="OLE_LINK7"/>
      <w:bookmarkStart w:id="1" w:name="OLE_LINK8"/>
      <w:r w:rsidR="00BA5873" w:rsidRPr="00F2075F">
        <w:rPr>
          <w:rFonts w:ascii="Times New Roman" w:eastAsia="Times New Roman" w:hAnsi="Times New Roman" w:cs="Times New Roman"/>
          <w:b/>
          <w:bCs/>
          <w:sz w:val="24"/>
          <w:szCs w:val="24"/>
          <w:lang w:eastAsia="lv-LV"/>
        </w:rPr>
        <w:t xml:space="preserve"> Grozījum</w:t>
      </w:r>
      <w:r w:rsidR="00D612FB">
        <w:rPr>
          <w:rFonts w:ascii="Times New Roman" w:eastAsia="Times New Roman" w:hAnsi="Times New Roman" w:cs="Times New Roman"/>
          <w:b/>
          <w:bCs/>
          <w:sz w:val="24"/>
          <w:szCs w:val="24"/>
          <w:lang w:eastAsia="lv-LV"/>
        </w:rPr>
        <w:t>s</w:t>
      </w:r>
      <w:r w:rsidR="00BA5873" w:rsidRPr="00F2075F">
        <w:rPr>
          <w:rFonts w:ascii="Times New Roman" w:eastAsia="Times New Roman" w:hAnsi="Times New Roman" w:cs="Times New Roman"/>
          <w:b/>
          <w:bCs/>
          <w:sz w:val="24"/>
          <w:szCs w:val="24"/>
          <w:lang w:eastAsia="lv-LV"/>
        </w:rPr>
        <w:t xml:space="preserve"> Ministru kabineta 2020.gada 19.marta noteikumos Nr.149 “Noteikumi par apgrozāmo līdzekļu aizdevumiem saimnieciskās darbības veicējiem, kuru darbību ietekmējusi Covid-19 izplatība”</w:t>
      </w:r>
      <w:r w:rsidRPr="00F2075F">
        <w:rPr>
          <w:rFonts w:ascii="Times New Roman" w:eastAsia="Times New Roman" w:hAnsi="Times New Roman" w:cs="Times New Roman"/>
          <w:b/>
          <w:bCs/>
          <w:sz w:val="24"/>
          <w:szCs w:val="24"/>
          <w:lang w:eastAsia="lv-LV"/>
        </w:rPr>
        <w:t>”</w:t>
      </w:r>
      <w:bookmarkEnd w:id="0"/>
      <w:bookmarkEnd w:id="1"/>
      <w:r w:rsidRPr="00F2075F">
        <w:rPr>
          <w:rFonts w:ascii="Times New Roman" w:hAnsi="Times New Roman" w:cs="Times New Roman"/>
          <w:b/>
          <w:sz w:val="24"/>
          <w:szCs w:val="24"/>
        </w:rPr>
        <w:t xml:space="preserve"> </w:t>
      </w:r>
      <w:r w:rsidR="00894C55" w:rsidRPr="00F2075F">
        <w:rPr>
          <w:rFonts w:ascii="Times New Roman" w:eastAsia="Times New Roman" w:hAnsi="Times New Roman" w:cs="Times New Roman"/>
          <w:b/>
          <w:bCs/>
          <w:sz w:val="24"/>
          <w:szCs w:val="24"/>
          <w:lang w:eastAsia="lv-LV"/>
        </w:rPr>
        <w:t>projekta</w:t>
      </w:r>
      <w:r w:rsidR="004F35C8" w:rsidRPr="00F2075F">
        <w:rPr>
          <w:rFonts w:ascii="Times New Roman" w:eastAsia="Times New Roman" w:hAnsi="Times New Roman" w:cs="Times New Roman"/>
          <w:b/>
          <w:bCs/>
          <w:sz w:val="24"/>
          <w:szCs w:val="24"/>
          <w:lang w:eastAsia="lv-LV"/>
        </w:rPr>
        <w:t xml:space="preserve"> </w:t>
      </w:r>
      <w:r w:rsidR="00894C55" w:rsidRPr="00F2075F">
        <w:rPr>
          <w:rFonts w:ascii="Times New Roman" w:eastAsia="Times New Roman" w:hAnsi="Times New Roman" w:cs="Times New Roman"/>
          <w:b/>
          <w:bCs/>
          <w:sz w:val="24"/>
          <w:szCs w:val="24"/>
          <w:lang w:eastAsia="lv-LV"/>
        </w:rPr>
        <w:t>sākotnējās ietekmes novērtējuma ziņojums (anotācija)</w:t>
      </w:r>
    </w:p>
    <w:p w14:paraId="378747DD" w14:textId="77777777" w:rsidR="00E5323B" w:rsidRPr="00F2075F"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F2E10" w:rsidRPr="00F2075F" w14:paraId="405027A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DCCA77"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Tiesību akta projekta anotācijas kopsavilkums</w:t>
            </w:r>
          </w:p>
        </w:tc>
      </w:tr>
      <w:tr w:rsidR="00BF2E10" w:rsidRPr="00F2075F" w14:paraId="7EEDB675"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E0CEA48"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234F81E" w14:textId="45FC7BAD" w:rsidR="009D67C4" w:rsidRPr="009D67C4" w:rsidRDefault="009D67C4" w:rsidP="009D67C4">
            <w:pPr>
              <w:spacing w:after="0" w:line="240" w:lineRule="auto"/>
              <w:rPr>
                <w:rFonts w:ascii="Times New Roman" w:eastAsia="Times New Roman" w:hAnsi="Times New Roman" w:cs="Times New Roman"/>
                <w:iCs/>
                <w:sz w:val="24"/>
                <w:szCs w:val="24"/>
                <w:lang w:eastAsia="lv-LV"/>
              </w:rPr>
            </w:pPr>
            <w:r w:rsidRPr="009D67C4">
              <w:rPr>
                <w:rFonts w:ascii="Times New Roman" w:eastAsia="Times New Roman" w:hAnsi="Times New Roman" w:cs="Times New Roman"/>
                <w:iCs/>
                <w:sz w:val="24"/>
                <w:szCs w:val="24"/>
                <w:lang w:eastAsia="lv-LV"/>
              </w:rPr>
              <w:t>N</w:t>
            </w:r>
            <w:r w:rsidRPr="009D67C4">
              <w:rPr>
                <w:rFonts w:ascii="Times New Roman" w:eastAsia="Times New Roman" w:hAnsi="Times New Roman" w:cs="Times New Roman"/>
                <w:iCs/>
                <w:sz w:val="24"/>
                <w:szCs w:val="24"/>
                <w:lang w:eastAsia="lv-LV"/>
              </w:rPr>
              <w:t>av aizpildāms saskaņā ar MK instrukcijas 19 5.prim1 punktu</w:t>
            </w:r>
            <w:r w:rsidRPr="009D67C4">
              <w:rPr>
                <w:rFonts w:ascii="Times New Roman" w:eastAsia="Times New Roman" w:hAnsi="Times New Roman" w:cs="Times New Roman"/>
                <w:iCs/>
                <w:sz w:val="24"/>
                <w:szCs w:val="24"/>
                <w:lang w:eastAsia="lv-LV"/>
              </w:rPr>
              <w:t>.</w:t>
            </w:r>
          </w:p>
          <w:p w14:paraId="6FA3EDFB" w14:textId="7E24BDBC" w:rsidR="00BA5873" w:rsidRPr="00F2075F" w:rsidRDefault="00BA5873" w:rsidP="009E5536">
            <w:pPr>
              <w:contextualSpacing/>
              <w:jc w:val="both"/>
              <w:rPr>
                <w:rFonts w:ascii="Times New Roman" w:eastAsia="Times New Roman" w:hAnsi="Times New Roman" w:cs="Times New Roman"/>
                <w:iCs/>
                <w:sz w:val="24"/>
                <w:szCs w:val="24"/>
                <w:lang w:eastAsia="lv-LV"/>
              </w:rPr>
            </w:pPr>
          </w:p>
        </w:tc>
      </w:tr>
    </w:tbl>
    <w:p w14:paraId="007DA583" w14:textId="7DB19683" w:rsidR="00E5323B" w:rsidRPr="00F2075F" w:rsidRDefault="008F4397"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w:t>
      </w:r>
      <w:r w:rsidR="00E5323B"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0237539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434191"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 Tiesību akta projekta izstrādes nepieciešamība</w:t>
            </w:r>
          </w:p>
        </w:tc>
      </w:tr>
      <w:tr w:rsidR="00BF2E10" w:rsidRPr="00F2075F" w14:paraId="3E0957E1"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8F5753"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915C1DA"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32BAA99A" w14:textId="4E7FE1ED" w:rsidR="0018030B" w:rsidRPr="00F2075F" w:rsidRDefault="009D67C4" w:rsidP="001B4745">
            <w:pPr>
              <w:spacing w:line="256" w:lineRule="auto"/>
              <w:contextualSpacing/>
              <w:jc w:val="both"/>
              <w:rPr>
                <w:rFonts w:ascii="Times New Roman" w:eastAsia="Times New Roman" w:hAnsi="Times New Roman" w:cs="Times New Roman"/>
                <w:iCs/>
                <w:sz w:val="24"/>
                <w:szCs w:val="24"/>
                <w:lang w:eastAsia="lv-LV"/>
              </w:rPr>
            </w:pPr>
            <w:r w:rsidRPr="009D67C4">
              <w:rPr>
                <w:rFonts w:ascii="Times New Roman" w:eastAsia="Calibri" w:hAnsi="Times New Roman" w:cs="Times New Roman"/>
                <w:color w:val="000000" w:themeColor="text1"/>
                <w:sz w:val="24"/>
                <w:szCs w:val="24"/>
              </w:rPr>
              <w:t>Grozījums Ministru kabineta 2020.gada 19.marta noteikumos Nr.149 “Noteikumi par apgrozāmo līdzekļu aizdevumiem saimnieciskās darbības veicējiem, kuru darbību ietekmējusi Covid-19 izplatība</w:t>
            </w:r>
            <w:r w:rsidRPr="009D67C4">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(turpmāk - </w:t>
            </w:r>
            <w:r w:rsidR="00D5782B" w:rsidRPr="009D67C4">
              <w:rPr>
                <w:rFonts w:ascii="Times New Roman" w:eastAsia="Calibri" w:hAnsi="Times New Roman" w:cs="Times New Roman"/>
                <w:color w:val="000000" w:themeColor="text1"/>
                <w:sz w:val="24"/>
                <w:szCs w:val="24"/>
              </w:rPr>
              <w:t>MK N</w:t>
            </w:r>
            <w:r w:rsidR="00D5782B" w:rsidRPr="00F2075F">
              <w:rPr>
                <w:rFonts w:ascii="Times New Roman" w:eastAsia="Times New Roman" w:hAnsi="Times New Roman" w:cs="Times New Roman"/>
                <w:iCs/>
                <w:sz w:val="24"/>
                <w:szCs w:val="24"/>
                <w:lang w:eastAsia="lv-LV"/>
              </w:rPr>
              <w:t>oteikumu projekts</w:t>
            </w:r>
            <w:r>
              <w:rPr>
                <w:rFonts w:ascii="Times New Roman" w:eastAsia="Times New Roman" w:hAnsi="Times New Roman" w:cs="Times New Roman"/>
                <w:iCs/>
                <w:sz w:val="24"/>
                <w:szCs w:val="24"/>
                <w:lang w:eastAsia="lv-LV"/>
              </w:rPr>
              <w:t>)</w:t>
            </w:r>
            <w:r w:rsidR="00D5782B" w:rsidRPr="00F2075F">
              <w:rPr>
                <w:rFonts w:ascii="Times New Roman" w:eastAsia="Times New Roman" w:hAnsi="Times New Roman" w:cs="Times New Roman"/>
                <w:iCs/>
                <w:sz w:val="24"/>
                <w:szCs w:val="24"/>
                <w:lang w:eastAsia="lv-LV"/>
              </w:rPr>
              <w:t xml:space="preserve"> </w:t>
            </w:r>
            <w:r w:rsidR="0025167E" w:rsidRPr="00F2075F">
              <w:rPr>
                <w:rFonts w:ascii="Times New Roman" w:eastAsia="Times New Roman" w:hAnsi="Times New Roman" w:cs="Times New Roman"/>
                <w:iCs/>
                <w:sz w:val="24"/>
                <w:szCs w:val="24"/>
                <w:lang w:eastAsia="lv-LV"/>
              </w:rPr>
              <w:t xml:space="preserve">sagatavots pēc Ekonomikas ministrijas iniciatīvas, </w:t>
            </w:r>
            <w:r w:rsidR="00024651" w:rsidRPr="00F2075F">
              <w:rPr>
                <w:rFonts w:ascii="Times New Roman" w:eastAsia="Times New Roman" w:hAnsi="Times New Roman" w:cs="Times New Roman"/>
                <w:iCs/>
                <w:sz w:val="24"/>
                <w:szCs w:val="24"/>
                <w:lang w:eastAsia="lv-LV"/>
              </w:rPr>
              <w:t>lai</w:t>
            </w:r>
            <w:r w:rsidR="0025167E" w:rsidRPr="00F2075F">
              <w:rPr>
                <w:rFonts w:ascii="Times New Roman" w:eastAsia="Times New Roman" w:hAnsi="Times New Roman" w:cs="Times New Roman"/>
                <w:iCs/>
                <w:sz w:val="24"/>
                <w:szCs w:val="24"/>
                <w:lang w:eastAsia="lv-LV"/>
              </w:rPr>
              <w:t xml:space="preserve"> </w:t>
            </w:r>
            <w:r w:rsidR="00BF3AC2" w:rsidRPr="00E83616">
              <w:rPr>
                <w:rFonts w:ascii="Times New Roman" w:eastAsia="Calibri" w:hAnsi="Times New Roman" w:cs="Times New Roman"/>
                <w:color w:val="000000" w:themeColor="text1"/>
                <w:sz w:val="24"/>
                <w:szCs w:val="24"/>
              </w:rPr>
              <w:t>nodrošinātu caurskatāmu, aktuālu un pilnīgu sabiedrībai pieejamu informāciju par valsts budžeta līdzekļu izlietojumu atbalsta pasākumiem Covid-19 seku mazināšanai</w:t>
            </w:r>
            <w:r w:rsidR="001B4745" w:rsidRPr="00F2075F">
              <w:rPr>
                <w:rFonts w:ascii="Times New Roman" w:hAnsi="Times New Roman"/>
                <w:sz w:val="24"/>
                <w:szCs w:val="24"/>
              </w:rPr>
              <w:t>.</w:t>
            </w:r>
          </w:p>
        </w:tc>
      </w:tr>
      <w:tr w:rsidR="00BF2E10" w:rsidRPr="00F2075F" w14:paraId="04D4DB72"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7D31E7"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F01241"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6F16976A" w14:textId="3502EE3B" w:rsidR="006F6531" w:rsidRDefault="006A7872" w:rsidP="00BF3AC2">
            <w:pPr>
              <w:spacing w:after="0" w:line="240" w:lineRule="auto"/>
              <w:jc w:val="both"/>
              <w:rPr>
                <w:rFonts w:ascii="Times New Roman" w:eastAsia="Calibri" w:hAnsi="Times New Roman" w:cs="Times New Roman"/>
                <w:color w:val="000000" w:themeColor="text1"/>
                <w:sz w:val="24"/>
                <w:szCs w:val="24"/>
              </w:rPr>
            </w:pPr>
            <w:r w:rsidRPr="00F2075F">
              <w:rPr>
                <w:rFonts w:ascii="Times New Roman" w:eastAsia="Times New Roman" w:hAnsi="Times New Roman" w:cs="Times New Roman"/>
                <w:iCs/>
                <w:sz w:val="24"/>
                <w:szCs w:val="24"/>
                <w:lang w:eastAsia="lv-LV"/>
              </w:rPr>
              <w:t xml:space="preserve">Ar šo MK Noteikumu projektu </w:t>
            </w:r>
            <w:r w:rsidR="00A8385C" w:rsidRPr="00F2075F">
              <w:rPr>
                <w:rFonts w:ascii="Times New Roman" w:eastAsia="Times New Roman" w:hAnsi="Times New Roman" w:cs="Times New Roman"/>
                <w:iCs/>
                <w:sz w:val="24"/>
                <w:szCs w:val="24"/>
                <w:lang w:eastAsia="lv-LV"/>
              </w:rPr>
              <w:t xml:space="preserve">Ekonomikas ministrija ierosina </w:t>
            </w:r>
            <w:r w:rsidRPr="00F2075F">
              <w:rPr>
                <w:rFonts w:ascii="Times New Roman" w:eastAsia="Times New Roman" w:hAnsi="Times New Roman" w:cs="Times New Roman"/>
                <w:iCs/>
                <w:sz w:val="24"/>
                <w:szCs w:val="24"/>
                <w:lang w:eastAsia="lv-LV"/>
              </w:rPr>
              <w:t>veikt grozījum</w:t>
            </w:r>
            <w:r w:rsidR="00A8385C" w:rsidRPr="00F2075F">
              <w:rPr>
                <w:rFonts w:ascii="Times New Roman" w:eastAsia="Times New Roman" w:hAnsi="Times New Roman" w:cs="Times New Roman"/>
                <w:iCs/>
                <w:sz w:val="24"/>
                <w:szCs w:val="24"/>
                <w:lang w:eastAsia="lv-LV"/>
              </w:rPr>
              <w:t>u</w:t>
            </w:r>
            <w:r w:rsidRPr="00F2075F">
              <w:rPr>
                <w:rFonts w:ascii="Times New Roman" w:eastAsia="Times New Roman" w:hAnsi="Times New Roman" w:cs="Times New Roman"/>
                <w:iCs/>
                <w:sz w:val="24"/>
                <w:szCs w:val="24"/>
                <w:lang w:eastAsia="lv-LV"/>
              </w:rPr>
              <w:t xml:space="preserve"> </w:t>
            </w:r>
            <w:r w:rsidR="00BF3AC2">
              <w:rPr>
                <w:rFonts w:ascii="Times New Roman" w:eastAsia="Times New Roman" w:hAnsi="Times New Roman" w:cs="Times New Roman"/>
                <w:iCs/>
                <w:sz w:val="24"/>
                <w:szCs w:val="24"/>
                <w:lang w:eastAsia="lv-LV"/>
              </w:rPr>
              <w:t>un papildināt to ar 33.</w:t>
            </w:r>
            <w:r w:rsidR="00BF3AC2">
              <w:rPr>
                <w:rFonts w:ascii="Times New Roman" w:eastAsia="Times New Roman" w:hAnsi="Times New Roman" w:cs="Times New Roman"/>
                <w:iCs/>
                <w:sz w:val="24"/>
                <w:szCs w:val="24"/>
                <w:vertAlign w:val="superscript"/>
                <w:lang w:eastAsia="lv-LV"/>
              </w:rPr>
              <w:t>1</w:t>
            </w:r>
            <w:r w:rsidR="00BF3AC2">
              <w:rPr>
                <w:rFonts w:ascii="Times New Roman" w:eastAsia="Times New Roman" w:hAnsi="Times New Roman" w:cs="Times New Roman"/>
                <w:iCs/>
                <w:sz w:val="24"/>
                <w:szCs w:val="24"/>
                <w:lang w:eastAsia="lv-LV"/>
              </w:rPr>
              <w:t xml:space="preserve"> punktu, l</w:t>
            </w:r>
            <w:r w:rsidR="006D41D4" w:rsidRPr="00E83616">
              <w:rPr>
                <w:rFonts w:ascii="Times New Roman" w:eastAsia="Calibri" w:hAnsi="Times New Roman" w:cs="Times New Roman"/>
                <w:color w:val="000000" w:themeColor="text1"/>
                <w:sz w:val="24"/>
                <w:szCs w:val="24"/>
              </w:rPr>
              <w:t>ai nodrošinātu caurskatāmu, aktuālu un pilnīgu sabiedrībai pieejamu informāciju par valsts budžeta līdzekļu izlietojumu atbalsta pasākumiem Covid-19 seku mazināšanai un faktiski pieejamo līdzekļu atlikumu</w:t>
            </w:r>
            <w:r w:rsidR="004705EA" w:rsidRPr="00E83616">
              <w:rPr>
                <w:rFonts w:ascii="Times New Roman" w:eastAsia="Calibri" w:hAnsi="Times New Roman" w:cs="Times New Roman"/>
                <w:color w:val="000000" w:themeColor="text1"/>
                <w:sz w:val="24"/>
                <w:szCs w:val="24"/>
              </w:rPr>
              <w:t>,</w:t>
            </w:r>
            <w:r w:rsidR="006D41D4" w:rsidRPr="00E83616">
              <w:rPr>
                <w:rFonts w:ascii="Times New Roman" w:eastAsia="Calibri" w:hAnsi="Times New Roman" w:cs="Times New Roman"/>
                <w:color w:val="000000" w:themeColor="text1"/>
                <w:sz w:val="24"/>
                <w:szCs w:val="24"/>
              </w:rPr>
              <w:t xml:space="preserve"> </w:t>
            </w:r>
            <w:r w:rsidR="004705EA" w:rsidRPr="00E83616">
              <w:rPr>
                <w:rFonts w:ascii="Times New Roman" w:eastAsia="Calibri" w:hAnsi="Times New Roman" w:cs="Times New Roman"/>
                <w:color w:val="000000" w:themeColor="text1"/>
                <w:sz w:val="24"/>
                <w:szCs w:val="24"/>
              </w:rPr>
              <w:t>tiek noteikta prasība</w:t>
            </w:r>
            <w:r w:rsidR="006D41D4" w:rsidRPr="00E83616">
              <w:rPr>
                <w:rFonts w:ascii="Times New Roman" w:eastAsia="Calibri" w:hAnsi="Times New Roman" w:cs="Times New Roman"/>
                <w:color w:val="000000" w:themeColor="text1"/>
                <w:sz w:val="24"/>
                <w:szCs w:val="24"/>
              </w:rPr>
              <w:t>, ka</w:t>
            </w:r>
            <w:r w:rsidR="009D67C4">
              <w:rPr>
                <w:rFonts w:ascii="Times New Roman" w:eastAsia="Calibri" w:hAnsi="Times New Roman" w:cs="Times New Roman"/>
                <w:color w:val="000000" w:themeColor="text1"/>
                <w:sz w:val="24"/>
                <w:szCs w:val="24"/>
              </w:rPr>
              <w:t xml:space="preserve"> akciju sabiedrība “</w:t>
            </w:r>
            <w:r w:rsidR="009D67C4" w:rsidRPr="009D67C4">
              <w:rPr>
                <w:rFonts w:ascii="Times New Roman" w:eastAsia="Calibri" w:hAnsi="Times New Roman" w:cs="Times New Roman"/>
                <w:color w:val="000000" w:themeColor="text1"/>
                <w:sz w:val="24"/>
                <w:szCs w:val="24"/>
              </w:rPr>
              <w:t>Attīstības finanšu institūcija Altum"</w:t>
            </w:r>
            <w:r w:rsidR="006D41D4" w:rsidRPr="00E83616">
              <w:rPr>
                <w:rFonts w:ascii="Times New Roman" w:eastAsia="Calibri" w:hAnsi="Times New Roman" w:cs="Times New Roman"/>
                <w:color w:val="000000" w:themeColor="text1"/>
                <w:sz w:val="24"/>
                <w:szCs w:val="24"/>
              </w:rPr>
              <w:t xml:space="preserve"> </w:t>
            </w:r>
            <w:r w:rsidR="009D67C4">
              <w:rPr>
                <w:rFonts w:ascii="Times New Roman" w:eastAsia="Calibri" w:hAnsi="Times New Roman" w:cs="Times New Roman"/>
                <w:color w:val="000000" w:themeColor="text1"/>
                <w:sz w:val="24"/>
                <w:szCs w:val="24"/>
              </w:rPr>
              <w:t xml:space="preserve">(turpmāk - </w:t>
            </w:r>
            <w:r w:rsidR="006D41D4" w:rsidRPr="00E83616">
              <w:rPr>
                <w:rFonts w:ascii="Times New Roman" w:eastAsia="Calibri" w:hAnsi="Times New Roman" w:cs="Times New Roman"/>
                <w:color w:val="000000" w:themeColor="text1"/>
                <w:sz w:val="24"/>
                <w:szCs w:val="24"/>
              </w:rPr>
              <w:t>Altum</w:t>
            </w:r>
            <w:r w:rsidR="009D67C4">
              <w:rPr>
                <w:rFonts w:ascii="Times New Roman" w:eastAsia="Calibri" w:hAnsi="Times New Roman" w:cs="Times New Roman"/>
                <w:color w:val="000000" w:themeColor="text1"/>
                <w:sz w:val="24"/>
                <w:szCs w:val="24"/>
              </w:rPr>
              <w:t>)</w:t>
            </w:r>
            <w:r w:rsidR="006D41D4" w:rsidRPr="00E83616">
              <w:rPr>
                <w:rFonts w:ascii="Times New Roman" w:eastAsia="Calibri" w:hAnsi="Times New Roman" w:cs="Times New Roman"/>
                <w:color w:val="000000" w:themeColor="text1"/>
                <w:sz w:val="24"/>
                <w:szCs w:val="24"/>
              </w:rPr>
              <w:t xml:space="preserve"> publicē informāciju par </w:t>
            </w:r>
            <w:r w:rsidR="00BF3AC2">
              <w:rPr>
                <w:rFonts w:ascii="Times New Roman" w:eastAsia="Calibri" w:hAnsi="Times New Roman" w:cs="Times New Roman"/>
                <w:color w:val="000000" w:themeColor="text1"/>
                <w:sz w:val="24"/>
                <w:szCs w:val="24"/>
              </w:rPr>
              <w:t xml:space="preserve">visiem </w:t>
            </w:r>
            <w:r w:rsidR="006D41D4" w:rsidRPr="00E83616">
              <w:rPr>
                <w:rFonts w:ascii="Times New Roman" w:eastAsia="Calibri" w:hAnsi="Times New Roman" w:cs="Times New Roman"/>
                <w:color w:val="000000" w:themeColor="text1"/>
                <w:sz w:val="24"/>
                <w:szCs w:val="24"/>
              </w:rPr>
              <w:t xml:space="preserve">aizdevumiem, </w:t>
            </w:r>
            <w:r w:rsidR="004E2316" w:rsidRPr="00E83616">
              <w:rPr>
                <w:rFonts w:ascii="Times New Roman" w:eastAsia="Calibri" w:hAnsi="Times New Roman" w:cs="Times New Roman"/>
                <w:color w:val="000000" w:themeColor="text1"/>
                <w:sz w:val="24"/>
                <w:szCs w:val="24"/>
              </w:rPr>
              <w:t xml:space="preserve">par kuru </w:t>
            </w:r>
            <w:r w:rsidR="00850C72" w:rsidRPr="00E83616">
              <w:rPr>
                <w:rFonts w:ascii="Times New Roman" w:eastAsia="Calibri" w:hAnsi="Times New Roman" w:cs="Times New Roman"/>
                <w:color w:val="000000" w:themeColor="text1"/>
                <w:sz w:val="24"/>
                <w:szCs w:val="24"/>
              </w:rPr>
              <w:t>piešķiršanu</w:t>
            </w:r>
            <w:r w:rsidR="004E2316" w:rsidRPr="00E83616">
              <w:rPr>
                <w:rFonts w:ascii="Times New Roman" w:eastAsia="Calibri" w:hAnsi="Times New Roman" w:cs="Times New Roman"/>
                <w:color w:val="000000" w:themeColor="text1"/>
                <w:sz w:val="24"/>
                <w:szCs w:val="24"/>
              </w:rPr>
              <w:t xml:space="preserve"> noslēgti līgumi  </w:t>
            </w:r>
            <w:r w:rsidR="006D41D4" w:rsidRPr="00E83616">
              <w:rPr>
                <w:rFonts w:ascii="Times New Roman" w:eastAsia="Calibri" w:hAnsi="Times New Roman" w:cs="Times New Roman"/>
                <w:color w:val="000000" w:themeColor="text1"/>
                <w:sz w:val="24"/>
                <w:szCs w:val="24"/>
              </w:rPr>
              <w:t xml:space="preserve">MK noteikumu </w:t>
            </w:r>
            <w:r w:rsidR="009D67C4">
              <w:rPr>
                <w:rFonts w:ascii="Times New Roman" w:eastAsia="Calibri" w:hAnsi="Times New Roman" w:cs="Times New Roman"/>
                <w:color w:val="000000" w:themeColor="text1"/>
                <w:sz w:val="24"/>
                <w:szCs w:val="24"/>
              </w:rPr>
              <w:t>projekta</w:t>
            </w:r>
            <w:r w:rsidR="006D41D4" w:rsidRPr="00E83616">
              <w:rPr>
                <w:rFonts w:ascii="Times New Roman" w:eastAsia="Calibri" w:hAnsi="Times New Roman" w:cs="Times New Roman"/>
                <w:color w:val="000000" w:themeColor="text1"/>
                <w:sz w:val="24"/>
                <w:szCs w:val="24"/>
              </w:rPr>
              <w:t xml:space="preserve"> ietvaros</w:t>
            </w:r>
            <w:r w:rsidR="00CF2534">
              <w:rPr>
                <w:rFonts w:ascii="Times New Roman" w:eastAsia="Calibri" w:hAnsi="Times New Roman" w:cs="Times New Roman"/>
                <w:color w:val="000000" w:themeColor="text1"/>
                <w:sz w:val="24"/>
                <w:szCs w:val="24"/>
              </w:rPr>
              <w:t>, norādot saimnieciskās darbības veicēja nosaukumu un piešķirtā atbalsta apmēru</w:t>
            </w:r>
            <w:r w:rsidR="00BF3AC2">
              <w:rPr>
                <w:rFonts w:ascii="Times New Roman" w:eastAsia="Calibri" w:hAnsi="Times New Roman" w:cs="Times New Roman"/>
                <w:color w:val="000000" w:themeColor="text1"/>
                <w:sz w:val="24"/>
                <w:szCs w:val="24"/>
              </w:rPr>
              <w:t xml:space="preserve">. Šādas normas iekļaušana </w:t>
            </w:r>
            <w:r w:rsidR="00BF3AC2" w:rsidRPr="009D67C4">
              <w:rPr>
                <w:rFonts w:ascii="Times New Roman" w:eastAsia="Calibri" w:hAnsi="Times New Roman" w:cs="Times New Roman"/>
                <w:color w:val="000000" w:themeColor="text1"/>
                <w:sz w:val="24"/>
                <w:szCs w:val="24"/>
              </w:rPr>
              <w:t xml:space="preserve">MK </w:t>
            </w:r>
            <w:r w:rsidR="009D67C4" w:rsidRPr="009D67C4">
              <w:rPr>
                <w:rFonts w:ascii="Times New Roman" w:eastAsia="Calibri" w:hAnsi="Times New Roman" w:cs="Times New Roman"/>
                <w:color w:val="000000" w:themeColor="text1"/>
                <w:sz w:val="24"/>
                <w:szCs w:val="24"/>
              </w:rPr>
              <w:t>noteikum</w:t>
            </w:r>
            <w:r w:rsidR="009D67C4" w:rsidRPr="009D67C4">
              <w:rPr>
                <w:rFonts w:ascii="Times New Roman" w:eastAsia="Calibri" w:hAnsi="Times New Roman" w:cs="Times New Roman"/>
                <w:color w:val="000000" w:themeColor="text1"/>
                <w:sz w:val="24"/>
                <w:szCs w:val="24"/>
              </w:rPr>
              <w:t>u projektā</w:t>
            </w:r>
            <w:r w:rsidR="009D67C4" w:rsidRPr="009D67C4">
              <w:rPr>
                <w:rFonts w:ascii="Times New Roman" w:eastAsia="Calibri" w:hAnsi="Times New Roman" w:cs="Times New Roman"/>
                <w:color w:val="000000" w:themeColor="text1"/>
                <w:sz w:val="24"/>
                <w:szCs w:val="24"/>
              </w:rPr>
              <w:t xml:space="preserve"> </w:t>
            </w:r>
            <w:r w:rsidR="00BF3AC2">
              <w:rPr>
                <w:rFonts w:ascii="Times New Roman" w:eastAsia="Calibri" w:hAnsi="Times New Roman" w:cs="Times New Roman"/>
                <w:color w:val="000000" w:themeColor="text1"/>
                <w:sz w:val="24"/>
                <w:szCs w:val="24"/>
              </w:rPr>
              <w:t xml:space="preserve">ir nepieciešama, lai saglabātu konsekvenci par publicitāti ar pārējām Covid 19 seku mazināšanas programmām, kur šāda prasība jau ir noteikta. </w:t>
            </w:r>
          </w:p>
          <w:p w14:paraId="301935A2" w14:textId="7EB25A55" w:rsidR="00CF2534" w:rsidRPr="00CF2534" w:rsidRDefault="00CF2534" w:rsidP="00CF2534">
            <w:pPr>
              <w:pStyle w:val="Body"/>
              <w:ind w:firstLine="720"/>
              <w:jc w:val="both"/>
              <w:rPr>
                <w:rFonts w:ascii="Times New Roman" w:eastAsia="Calibri" w:hAnsi="Times New Roman" w:cs="Times New Roman"/>
                <w:color w:val="000000" w:themeColor="text1"/>
                <w:sz w:val="24"/>
                <w:szCs w:val="24"/>
                <w:lang w:eastAsia="en-US"/>
                <w14:textOutline w14:w="0" w14:cap="rnd" w14:cmpd="sng" w14:algn="ctr">
                  <w14:noFill/>
                  <w14:prstDash w14:val="solid"/>
                  <w14:bevel/>
                </w14:textOutline>
              </w:rPr>
            </w:pPr>
            <w:r w:rsidRPr="00CF2534">
              <w:rPr>
                <w:rFonts w:ascii="Times New Roman" w:eastAsia="Calibri" w:hAnsi="Times New Roman" w:cs="Times New Roman"/>
                <w:color w:val="000000" w:themeColor="text1"/>
                <w:sz w:val="24"/>
                <w:szCs w:val="24"/>
                <w:lang w:eastAsia="en-US"/>
                <w14:textOutline w14:w="0" w14:cap="rnd" w14:cmpd="sng" w14:algn="ctr">
                  <w14:noFill/>
                  <w14:prstDash w14:val="solid"/>
                  <w14:bevel/>
                </w14:textOutline>
              </w:rPr>
              <w:t xml:space="preserve">Tāpat uz šāda saraksta publiskošanu ir norādījusi Latvijas Tirdzniecības un rūpniecības kamera: “[…]Vēršam uzmanību, ka LTRK ieskatā pilnvērtīgai informācijai par valsts budžeta jeb sabiedrisko līdzekļu izlietojumu ir jābūt izsekojamai un pieejamai jebkuram interesentam. Tikai īstenojot caurspīdīgu un uz labas pārvaldības nodrošināšanu vērstu informācijas apriti par valsts budžeta līdzekļu izlietojumu, var gūt pārliecību par valsts budžeta līdzekļu izlietojuma efektivitāti un lietderību. LTRK </w:t>
            </w:r>
            <w:r w:rsidRPr="00CF2534">
              <w:rPr>
                <w:rFonts w:ascii="Times New Roman" w:eastAsia="Calibri" w:hAnsi="Times New Roman" w:cs="Times New Roman"/>
                <w:color w:val="000000" w:themeColor="text1"/>
                <w:sz w:val="24"/>
                <w:szCs w:val="24"/>
                <w:lang w:eastAsia="en-US"/>
                <w14:textOutline w14:w="0" w14:cap="rnd" w14:cmpd="sng" w14:algn="ctr">
                  <w14:noFill/>
                  <w14:prstDash w14:val="solid"/>
                  <w14:bevel/>
                </w14:textOutline>
              </w:rPr>
              <w:lastRenderedPageBreak/>
              <w:t xml:space="preserve">ieskatā valsts pārvaldei ir jāsekmē informācijas pieejamība par komersantu saņemto atbalstu, ne tikai norādot atbalsta saņēmēju nosaukumus, bet publicējot arī informāciju par saņemtā atbalsta apmēru. </w:t>
            </w:r>
          </w:p>
          <w:p w14:paraId="1A029289" w14:textId="5177AAD4" w:rsidR="00CF2534" w:rsidRDefault="00CF2534" w:rsidP="00CF2534">
            <w:pPr>
              <w:spacing w:after="0" w:line="240" w:lineRule="auto"/>
              <w:jc w:val="both"/>
              <w:rPr>
                <w:rFonts w:ascii="Times New Roman" w:eastAsia="Times New Roman" w:hAnsi="Times New Roman" w:cs="Times New Roman"/>
                <w:iCs/>
                <w:color w:val="000000"/>
                <w:sz w:val="24"/>
                <w:szCs w:val="24"/>
                <w:u w:color="000000"/>
                <w:lang w:eastAsia="lv-LV"/>
                <w14:textOutline w14:w="0" w14:cap="flat" w14:cmpd="sng" w14:algn="ctr">
                  <w14:noFill/>
                  <w14:prstDash w14:val="solid"/>
                  <w14:bevel/>
                </w14:textOutline>
              </w:rPr>
            </w:pPr>
            <w:r w:rsidRPr="00CF2534">
              <w:rPr>
                <w:rFonts w:ascii="Times New Roman" w:eastAsia="Times New Roman" w:hAnsi="Times New Roman" w:cs="Times New Roman"/>
                <w:iCs/>
                <w:color w:val="000000"/>
                <w:sz w:val="24"/>
                <w:szCs w:val="24"/>
                <w:u w:color="000000"/>
                <w:lang w:eastAsia="lv-LV"/>
                <w14:textOutline w14:w="0" w14:cap="flat" w14:cmpd="sng" w14:algn="ctr">
                  <w14:noFill/>
                  <w14:prstDash w14:val="solid"/>
                  <w14:bevel/>
                </w14:textOutline>
              </w:rPr>
              <w:t>Ievērojot minēto, aicinām nodrošināt publiski pieejamu informāciju par valsts īstenoto atbalsta programmu atbalsta saņēmējiem, tostarp saņemtā atbalsta apmēru.”</w:t>
            </w:r>
          </w:p>
          <w:p w14:paraId="09C19040" w14:textId="64645D72" w:rsidR="00CF2534" w:rsidRPr="00CF2534" w:rsidRDefault="00CF2534" w:rsidP="00CF2534">
            <w:pPr>
              <w:pStyle w:val="Default"/>
              <w:jc w:val="both"/>
              <w:rPr>
                <w:rFonts w:eastAsia="Times New Roman"/>
                <w:iCs/>
                <w:u w:color="000000"/>
                <w:lang w:eastAsia="lv-LV"/>
                <w14:textOutline w14:w="0" w14:cap="flat" w14:cmpd="sng" w14:algn="ctr">
                  <w14:noFill/>
                  <w14:prstDash w14:val="solid"/>
                  <w14:bevel/>
                </w14:textOutline>
              </w:rPr>
            </w:pPr>
            <w:r>
              <w:rPr>
                <w:rFonts w:eastAsia="Times New Roman"/>
                <w:iCs/>
                <w:u w:color="000000"/>
                <w:lang w:eastAsia="lv-LV"/>
                <w14:textOutline w14:w="0" w14:cap="flat" w14:cmpd="sng" w14:algn="ctr">
                  <w14:noFill/>
                  <w14:prstDash w14:val="solid"/>
                  <w14:bevel/>
                </w14:textOutline>
              </w:rPr>
              <w:t xml:space="preserve">Tāpat uz šādas informācijas pieejamību ir norādījusi Fiskālās disciplīnas padome Monitoringa ziņojumā Nr.6: “[…] </w:t>
            </w:r>
            <w:r w:rsidRPr="00CF2534">
              <w:rPr>
                <w:rFonts w:eastAsia="Times New Roman"/>
                <w:iCs/>
                <w:u w:color="000000"/>
                <w:lang w:eastAsia="lv-LV"/>
                <w14:textOutline w14:w="0" w14:cap="flat" w14:cmpd="sng" w14:algn="ctr">
                  <w14:noFill/>
                  <w14:prstDash w14:val="solid"/>
                  <w14:bevel/>
                </w14:textOutline>
              </w:rPr>
              <w:t xml:space="preserve">Ir nepieciešams izveidot efektīvāku valsts atbalsta instrumentu piešķiršanas uzraudzību. </w:t>
            </w:r>
            <w:r w:rsidRPr="009D67C4">
              <w:rPr>
                <w:rFonts w:eastAsia="Times New Roman"/>
                <w:iCs/>
                <w:u w:color="000000"/>
                <w:lang w:eastAsia="lv-LV"/>
                <w14:textOutline w14:w="0" w14:cap="flat" w14:cmpd="sng" w14:algn="ctr">
                  <w14:noFill/>
                  <w14:prstDash w14:val="solid"/>
                  <w14:bevel/>
                </w14:textOutline>
              </w:rPr>
              <w:t>Altum</w:t>
            </w:r>
            <w:r w:rsidRPr="00CF2534">
              <w:rPr>
                <w:rFonts w:eastAsia="Times New Roman"/>
                <w:iCs/>
                <w:u w:color="000000"/>
                <w:lang w:eastAsia="lv-LV"/>
                <w14:textOutline w14:w="0" w14:cap="flat" w14:cmpd="sng" w14:algn="ctr">
                  <w14:noFill/>
                  <w14:prstDash w14:val="solid"/>
                  <w14:bevel/>
                </w14:textOutline>
              </w:rPr>
              <w:t xml:space="preserve"> ir koncentrējusies liela finansiālā atbildība. Labas pārvaldības un finanšu risku novēršanas nolūkā informācijai par </w:t>
            </w:r>
            <w:r w:rsidRPr="009D67C4">
              <w:rPr>
                <w:rFonts w:eastAsia="Times New Roman"/>
                <w:iCs/>
                <w:u w:color="000000"/>
                <w:lang w:eastAsia="lv-LV"/>
                <w14:textOutline w14:w="0" w14:cap="flat" w14:cmpd="sng" w14:algn="ctr">
                  <w14:noFill/>
                  <w14:prstDash w14:val="solid"/>
                  <w14:bevel/>
                </w14:textOutline>
              </w:rPr>
              <w:t>Altum</w:t>
            </w:r>
            <w:r w:rsidRPr="00CF2534">
              <w:rPr>
                <w:rFonts w:eastAsia="Times New Roman"/>
                <w:iCs/>
                <w:u w:color="000000"/>
                <w:lang w:eastAsia="lv-LV"/>
                <w14:textOutline w14:w="0" w14:cap="flat" w14:cmpd="sng" w14:algn="ctr">
                  <w14:noFill/>
                  <w14:prstDash w14:val="solid"/>
                  <w14:bevel/>
                </w14:textOutline>
              </w:rPr>
              <w:t xml:space="preserve"> piešķirtajiem atbalsta instrumentiem un apstiprinātajiem projektiem ir jābūt publiski pieejamai. </w:t>
            </w:r>
            <w:r>
              <w:rPr>
                <w:rFonts w:eastAsia="Times New Roman"/>
                <w:iCs/>
                <w:u w:color="000000"/>
                <w:lang w:eastAsia="lv-LV"/>
                <w14:textOutline w14:w="0" w14:cap="flat" w14:cmpd="sng" w14:algn="ctr">
                  <w14:noFill/>
                  <w14:prstDash w14:val="solid"/>
                  <w14:bevel/>
                </w14:textOutline>
              </w:rPr>
              <w:t>[…]”.</w:t>
            </w:r>
          </w:p>
          <w:p w14:paraId="1715D1FA" w14:textId="54CBF3A5" w:rsidR="00A04B97" w:rsidRPr="00A04B97" w:rsidRDefault="00CF2534" w:rsidP="00CF2534">
            <w:pPr>
              <w:spacing w:after="0" w:line="240" w:lineRule="auto"/>
              <w:jc w:val="both"/>
              <w:rPr>
                <w:rFonts w:ascii="Times New Roman" w:eastAsia="Calibri" w:hAnsi="Times New Roman" w:cs="Times New Roman"/>
                <w:color w:val="000000" w:themeColor="text1"/>
                <w:sz w:val="24"/>
                <w:szCs w:val="24"/>
              </w:rPr>
            </w:pPr>
            <w:r w:rsidRPr="00CF2534">
              <w:rPr>
                <w:rFonts w:ascii="Times New Roman" w:eastAsia="Times New Roman" w:hAnsi="Times New Roman" w:cs="Times New Roman"/>
                <w:iCs/>
                <w:color w:val="000000"/>
                <w:sz w:val="24"/>
                <w:szCs w:val="24"/>
                <w:u w:color="000000"/>
                <w:lang w:eastAsia="lv-LV"/>
                <w14:textOutline w14:w="0" w14:cap="flat" w14:cmpd="sng" w14:algn="ctr">
                  <w14:noFill/>
                  <w14:prstDash w14:val="solid"/>
                  <w14:bevel/>
                </w14:textOutline>
              </w:rPr>
              <w:t xml:space="preserve"> </w:t>
            </w:r>
            <w:r>
              <w:rPr>
                <w:rFonts w:ascii="Times New Roman" w:eastAsia="Times New Roman" w:hAnsi="Times New Roman" w:cs="Times New Roman"/>
                <w:iCs/>
                <w:color w:val="000000"/>
                <w:sz w:val="24"/>
                <w:szCs w:val="24"/>
                <w:u w:color="000000"/>
                <w:lang w:eastAsia="lv-LV"/>
                <w14:textOutline w14:w="0" w14:cap="flat" w14:cmpd="sng" w14:algn="ctr">
                  <w14:noFill/>
                  <w14:prstDash w14:val="solid"/>
                  <w14:bevel/>
                </w14:textOutline>
              </w:rPr>
              <w:t xml:space="preserve">Par publicitātes </w:t>
            </w:r>
            <w:r w:rsidR="000A7189" w:rsidRPr="00F2075F">
              <w:rPr>
                <w:rFonts w:ascii="Times New Roman" w:eastAsia="Calibri" w:hAnsi="Times New Roman" w:cs="Times New Roman"/>
                <w:color w:val="000000" w:themeColor="text1"/>
                <w:sz w:val="24"/>
                <w:szCs w:val="24"/>
              </w:rPr>
              <w:t>prasību precizēšan</w:t>
            </w:r>
            <w:r>
              <w:rPr>
                <w:rFonts w:ascii="Times New Roman" w:eastAsia="Calibri" w:hAnsi="Times New Roman" w:cs="Times New Roman"/>
                <w:color w:val="000000" w:themeColor="text1"/>
                <w:sz w:val="24"/>
                <w:szCs w:val="24"/>
              </w:rPr>
              <w:t>u</w:t>
            </w:r>
            <w:r w:rsidR="000A7189" w:rsidRPr="00F2075F">
              <w:rPr>
                <w:rFonts w:ascii="Times New Roman" w:eastAsia="Calibri" w:hAnsi="Times New Roman" w:cs="Times New Roman"/>
                <w:color w:val="000000" w:themeColor="text1"/>
                <w:sz w:val="24"/>
                <w:szCs w:val="24"/>
              </w:rPr>
              <w:t xml:space="preserve"> ir </w:t>
            </w:r>
            <w:r>
              <w:rPr>
                <w:rFonts w:ascii="Times New Roman" w:eastAsia="Calibri" w:hAnsi="Times New Roman" w:cs="Times New Roman"/>
                <w:color w:val="000000" w:themeColor="text1"/>
                <w:sz w:val="24"/>
                <w:szCs w:val="24"/>
              </w:rPr>
              <w:t xml:space="preserve">norādīts arī </w:t>
            </w:r>
            <w:r w:rsidR="000A7189" w:rsidRPr="00F2075F">
              <w:rPr>
                <w:rFonts w:ascii="Times New Roman" w:eastAsia="Calibri" w:hAnsi="Times New Roman" w:cs="Times New Roman"/>
                <w:color w:val="000000" w:themeColor="text1"/>
                <w:sz w:val="24"/>
                <w:szCs w:val="24"/>
              </w:rPr>
              <w:t>Valsts kontroles 2020.gada revīzijas Nr.2.4.1-36/2020 “Par Latvijas Republikas 2020.gada pārskatu par valsts budžeta izpildi un par pašvaldību budžetiem” ietvaros sagatavotā starpziņojuma “Ekonomikas ministrijai piešķirtie līdzekļi ieskaitīšanai akciju sabiedrības “Attīstības finanšu institūcija Altum” rezerves kapitālā saimnieciskās darbības veicēju atbalstam Covid-19 krīzes seku mazināšanai”</w:t>
            </w:r>
            <w:r w:rsidR="00B16887">
              <w:rPr>
                <w:rFonts w:ascii="Times New Roman" w:eastAsia="Calibri" w:hAnsi="Times New Roman" w:cs="Times New Roman"/>
                <w:color w:val="000000" w:themeColor="text1"/>
                <w:sz w:val="24"/>
                <w:szCs w:val="24"/>
              </w:rPr>
              <w:t xml:space="preserve"> </w:t>
            </w:r>
            <w:r w:rsidR="000A7189" w:rsidRPr="00F2075F">
              <w:rPr>
                <w:rFonts w:ascii="Times New Roman" w:eastAsia="Calibri" w:hAnsi="Times New Roman" w:cs="Times New Roman"/>
                <w:color w:val="000000" w:themeColor="text1"/>
                <w:sz w:val="24"/>
                <w:szCs w:val="24"/>
              </w:rPr>
              <w:t>secinājum</w:t>
            </w:r>
            <w:r>
              <w:rPr>
                <w:rFonts w:ascii="Times New Roman" w:eastAsia="Calibri" w:hAnsi="Times New Roman" w:cs="Times New Roman"/>
                <w:color w:val="000000" w:themeColor="text1"/>
                <w:sz w:val="24"/>
                <w:szCs w:val="24"/>
              </w:rPr>
              <w:t>o</w:t>
            </w:r>
            <w:r w:rsidR="000A7189" w:rsidRPr="00F2075F">
              <w:rPr>
                <w:rFonts w:ascii="Times New Roman" w:eastAsia="Calibri" w:hAnsi="Times New Roman" w:cs="Times New Roman"/>
                <w:color w:val="000000" w:themeColor="text1"/>
                <w:sz w:val="24"/>
                <w:szCs w:val="24"/>
              </w:rPr>
              <w:t>s.</w:t>
            </w:r>
          </w:p>
          <w:p w14:paraId="44762E23" w14:textId="06585E2A" w:rsidR="0018051E" w:rsidRPr="00F2075F" w:rsidRDefault="0018051E" w:rsidP="009E5536">
            <w:pPr>
              <w:spacing w:before="120"/>
              <w:jc w:val="both"/>
              <w:rPr>
                <w:rFonts w:ascii="Times New Roman" w:hAnsi="Times New Roman" w:cs="Times New Roman"/>
                <w:sz w:val="24"/>
                <w:szCs w:val="24"/>
              </w:rPr>
            </w:pPr>
          </w:p>
        </w:tc>
      </w:tr>
      <w:tr w:rsidR="00BF2E10" w:rsidRPr="00F2075F" w14:paraId="0DFFA5F8"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F35903"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36AAB590"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4E041753" w14:textId="1DF6D4DA" w:rsidR="00D64EB3" w:rsidRPr="00F2075F" w:rsidRDefault="00D64EB3" w:rsidP="00D64EB3">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Ekonomikas ministrija</w:t>
            </w:r>
            <w:r w:rsidR="00DE3187" w:rsidRPr="00F2075F">
              <w:rPr>
                <w:rFonts w:ascii="Times New Roman" w:eastAsia="Times New Roman" w:hAnsi="Times New Roman" w:cs="Times New Roman"/>
                <w:iCs/>
                <w:sz w:val="24"/>
                <w:szCs w:val="24"/>
                <w:lang w:eastAsia="lv-LV"/>
              </w:rPr>
              <w:t>,</w:t>
            </w:r>
            <w:r w:rsidR="00B8725F" w:rsidRPr="00F2075F">
              <w:rPr>
                <w:rFonts w:ascii="Times New Roman" w:eastAsia="Times New Roman" w:hAnsi="Times New Roman" w:cs="Times New Roman"/>
                <w:iCs/>
                <w:sz w:val="24"/>
                <w:szCs w:val="24"/>
                <w:lang w:eastAsia="lv-LV"/>
              </w:rPr>
              <w:t xml:space="preserve"> </w:t>
            </w:r>
            <w:r w:rsidR="00B8725F" w:rsidRPr="009D67C4">
              <w:rPr>
                <w:rFonts w:ascii="Times New Roman" w:eastAsia="Times New Roman" w:hAnsi="Times New Roman" w:cs="Times New Roman"/>
                <w:iCs/>
                <w:sz w:val="24"/>
                <w:szCs w:val="24"/>
                <w:lang w:eastAsia="lv-LV"/>
              </w:rPr>
              <w:t>Altum</w:t>
            </w:r>
          </w:p>
        </w:tc>
      </w:tr>
      <w:tr w:rsidR="00BF2E10" w:rsidRPr="00F2075F" w14:paraId="2E5723DD"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8ED444"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971FEE2"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54BF732" w14:textId="68103D8A" w:rsidR="00D64EB3" w:rsidRPr="00F2075F" w:rsidRDefault="00CF2534" w:rsidP="009E553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007A1EF"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609EE03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DC470F"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F2E10" w:rsidRPr="00F2075F" w14:paraId="283907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0D838A"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96621C3"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Sabiedrības mērķgrupas, kuras tiesiskais regulējums ietekmē vai varētu ietekmēt</w:t>
            </w:r>
          </w:p>
          <w:p w14:paraId="3D94644C" w14:textId="77777777" w:rsidR="00CF2534" w:rsidRPr="00CF2534" w:rsidRDefault="00CF2534" w:rsidP="00CF2534">
            <w:pPr>
              <w:rPr>
                <w:rFonts w:ascii="Times New Roman" w:eastAsia="Times New Roman" w:hAnsi="Times New Roman" w:cs="Times New Roman"/>
                <w:sz w:val="24"/>
                <w:szCs w:val="24"/>
                <w:lang w:eastAsia="lv-LV"/>
              </w:rPr>
            </w:pPr>
          </w:p>
          <w:p w14:paraId="037C16E2" w14:textId="4E2A087C" w:rsidR="00CF2534" w:rsidRPr="00CF2534" w:rsidRDefault="00CF2534" w:rsidP="00CF2534">
            <w:pPr>
              <w:jc w:val="cente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6E528369" w14:textId="77777777" w:rsidR="00896912" w:rsidRPr="00F2075F" w:rsidRDefault="00D64EB3" w:rsidP="00E251C5">
            <w:pPr>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Latvijā reģistrēti saimnieciskās darbības veicēji</w:t>
            </w:r>
          </w:p>
          <w:p w14:paraId="4A869619" w14:textId="4851D458" w:rsidR="00E251C5" w:rsidRPr="00F2075F" w:rsidRDefault="00E251C5" w:rsidP="00E251C5">
            <w:pPr>
              <w:jc w:val="both"/>
              <w:rPr>
                <w:rFonts w:ascii="Times New Roman" w:eastAsia="Times New Roman" w:hAnsi="Times New Roman" w:cs="Times New Roman"/>
                <w:iCs/>
                <w:sz w:val="24"/>
                <w:szCs w:val="24"/>
                <w:lang w:eastAsia="lv-LV"/>
              </w:rPr>
            </w:pPr>
          </w:p>
        </w:tc>
      </w:tr>
      <w:tr w:rsidR="00BF2E10" w:rsidRPr="00F2075F" w14:paraId="23909B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D58891"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0E4EB21"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2B84DE1" w14:textId="3DF6208E" w:rsidR="00E5323B" w:rsidRPr="00F2075F" w:rsidRDefault="006A7872" w:rsidP="00CF2534">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MK Noteikumu projekt</w:t>
            </w:r>
            <w:r w:rsidR="00CF2534">
              <w:rPr>
                <w:rFonts w:ascii="Times New Roman" w:eastAsia="Times New Roman" w:hAnsi="Times New Roman" w:cs="Times New Roman"/>
                <w:iCs/>
                <w:sz w:val="24"/>
                <w:szCs w:val="24"/>
                <w:lang w:eastAsia="lv-LV"/>
              </w:rPr>
              <w:t>s nodrošinās publiski pieejamu informāciju par Valsts budžeta līdzekļu izlietojumu.</w:t>
            </w:r>
            <w:r w:rsidRPr="00F2075F">
              <w:rPr>
                <w:rFonts w:ascii="Times New Roman" w:eastAsia="Times New Roman" w:hAnsi="Times New Roman" w:cs="Times New Roman"/>
                <w:iCs/>
                <w:sz w:val="24"/>
                <w:szCs w:val="24"/>
                <w:lang w:eastAsia="lv-LV"/>
              </w:rPr>
              <w:t xml:space="preserve"> Sabiedrības mērķgrupām un institūcijām projekta tiesiskais regulējums nemaina tiesības un pienākumus, kā arī veicamās darbības.</w:t>
            </w:r>
          </w:p>
        </w:tc>
      </w:tr>
      <w:tr w:rsidR="00BF2E10" w:rsidRPr="00F2075F" w14:paraId="105E11A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9F44CC"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21F52AC"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6B38765" w14:textId="225A28B6" w:rsidR="00E5323B" w:rsidRPr="00F2075F" w:rsidRDefault="005D437F"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w:t>
            </w:r>
            <w:r w:rsidR="00D64EB3" w:rsidRPr="00F2075F">
              <w:rPr>
                <w:rFonts w:ascii="Times New Roman" w:eastAsia="Times New Roman" w:hAnsi="Times New Roman" w:cs="Times New Roman"/>
                <w:iCs/>
                <w:sz w:val="24"/>
                <w:szCs w:val="24"/>
                <w:lang w:eastAsia="lv-LV"/>
              </w:rPr>
              <w:t>rojekts šo jomu neskar.</w:t>
            </w:r>
          </w:p>
        </w:tc>
      </w:tr>
      <w:tr w:rsidR="00BF2E10" w:rsidRPr="00F2075F" w14:paraId="45F1BF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3D7CCA0"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8D1B5E6"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03BECA1" w14:textId="4B041274" w:rsidR="00E5323B" w:rsidRPr="00F2075F" w:rsidRDefault="005D437F"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w:t>
            </w:r>
            <w:r w:rsidR="00D64EB3" w:rsidRPr="00F2075F">
              <w:rPr>
                <w:rFonts w:ascii="Times New Roman" w:eastAsia="Times New Roman" w:hAnsi="Times New Roman" w:cs="Times New Roman"/>
                <w:iCs/>
                <w:sz w:val="24"/>
                <w:szCs w:val="24"/>
                <w:lang w:eastAsia="lv-LV"/>
              </w:rPr>
              <w:t>rojekts šo jomu neskar.</w:t>
            </w:r>
          </w:p>
        </w:tc>
      </w:tr>
      <w:tr w:rsidR="00BF2E10" w:rsidRPr="00F2075F" w14:paraId="056610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4E166E"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CBF591E"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3CAC7F7" w14:textId="77777777" w:rsidR="00E5323B" w:rsidRPr="00F2075F" w:rsidRDefault="00D64EB3"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Nav</w:t>
            </w:r>
          </w:p>
        </w:tc>
      </w:tr>
    </w:tbl>
    <w:p w14:paraId="37834500"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 xml:space="preserve">  </w:t>
      </w:r>
    </w:p>
    <w:p w14:paraId="4EFBFD9D" w14:textId="77777777" w:rsidR="00E7245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914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9"/>
      </w:tblGrid>
      <w:tr w:rsidR="00E7245B" w:rsidRPr="00F2075F" w14:paraId="3169E3F7" w14:textId="77777777" w:rsidTr="005972F3">
        <w:trPr>
          <w:trHeight w:val="249"/>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343D5EC8" w14:textId="77777777" w:rsidR="00E7245B" w:rsidRPr="00F2075F" w:rsidRDefault="00E7245B" w:rsidP="00D51AB3">
            <w:pPr>
              <w:contextualSpacing/>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III. Tiesību akta projekta ietekme uz valsts budžetu un pašvaldību budžetiem</w:t>
            </w:r>
          </w:p>
        </w:tc>
      </w:tr>
      <w:tr w:rsidR="005972F3" w:rsidRPr="00F2075F" w14:paraId="253224B3" w14:textId="77777777" w:rsidTr="005972F3">
        <w:trPr>
          <w:trHeight w:val="249"/>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5720ED08" w14:textId="6CB9685E" w:rsidR="005972F3" w:rsidRPr="00F2075F" w:rsidRDefault="005972F3" w:rsidP="005972F3">
            <w:pPr>
              <w:contextualSpacing/>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bl>
    <w:p w14:paraId="681C2BFE" w14:textId="145654B2" w:rsidR="00E5323B" w:rsidRPr="00F2075F" w:rsidRDefault="00E5323B" w:rsidP="00E5323B">
      <w:pPr>
        <w:spacing w:after="0" w:line="240" w:lineRule="auto"/>
        <w:rPr>
          <w:rFonts w:ascii="Times New Roman" w:eastAsia="Times New Roman" w:hAnsi="Times New Roman" w:cs="Times New Roman"/>
          <w:iCs/>
          <w:sz w:val="24"/>
          <w:szCs w:val="24"/>
          <w:lang w:eastAsia="lv-LV"/>
        </w:rPr>
      </w:pPr>
    </w:p>
    <w:p w14:paraId="6A1958F9" w14:textId="77777777" w:rsidR="006833F3"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92"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
        <w:gridCol w:w="549"/>
        <w:gridCol w:w="2969"/>
        <w:gridCol w:w="5277"/>
        <w:gridCol w:w="343"/>
      </w:tblGrid>
      <w:tr w:rsidR="006833F3" w:rsidRPr="00F2075F" w14:paraId="1E4B42AB" w14:textId="77777777" w:rsidTr="00801009">
        <w:trPr>
          <w:gridBefore w:val="1"/>
          <w:gridAfter w:val="1"/>
          <w:wBefore w:w="39" w:type="dxa"/>
          <w:wAfter w:w="298" w:type="dxa"/>
          <w:tblCellSpacing w:w="15" w:type="dxa"/>
        </w:trPr>
        <w:tc>
          <w:tcPr>
            <w:tcW w:w="876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9773C25" w14:textId="77777777" w:rsidR="006833F3" w:rsidRPr="00F2075F" w:rsidRDefault="006833F3" w:rsidP="006833F3">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IV. Tiesību akta projekta ietekme uz spēkā esošo tiesību normu sistēmu</w:t>
            </w:r>
          </w:p>
        </w:tc>
      </w:tr>
      <w:tr w:rsidR="00AF6755" w:rsidRPr="00F2075F" w14:paraId="0C5F74B9" w14:textId="77777777" w:rsidTr="00801009">
        <w:trPr>
          <w:gridBefore w:val="1"/>
          <w:gridAfter w:val="1"/>
          <w:wBefore w:w="39" w:type="dxa"/>
          <w:wAfter w:w="298" w:type="dxa"/>
          <w:tblCellSpacing w:w="15" w:type="dxa"/>
        </w:trPr>
        <w:tc>
          <w:tcPr>
            <w:tcW w:w="87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E3257CF" w14:textId="33D3627D" w:rsidR="00AF6755" w:rsidRPr="00F2075F" w:rsidRDefault="00AF6755" w:rsidP="00AF6755">
            <w:pPr>
              <w:spacing w:after="0" w:line="240" w:lineRule="auto"/>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r w:rsidR="00BF2E10" w:rsidRPr="00F2075F" w14:paraId="75DD451E" w14:textId="77777777" w:rsidTr="00801009">
        <w:trPr>
          <w:gridBefore w:val="1"/>
          <w:gridAfter w:val="1"/>
          <w:wBefore w:w="39" w:type="dxa"/>
          <w:wAfter w:w="298" w:type="dxa"/>
          <w:tblCellSpacing w:w="15" w:type="dxa"/>
        </w:trPr>
        <w:tc>
          <w:tcPr>
            <w:tcW w:w="8765" w:type="dxa"/>
            <w:gridSpan w:val="3"/>
            <w:tcBorders>
              <w:top w:val="outset" w:sz="6" w:space="0" w:color="auto"/>
              <w:left w:val="outset" w:sz="6" w:space="0" w:color="auto"/>
              <w:bottom w:val="outset" w:sz="6" w:space="0" w:color="auto"/>
              <w:right w:val="outset" w:sz="6" w:space="0" w:color="auto"/>
            </w:tcBorders>
            <w:vAlign w:val="center"/>
            <w:hideMark/>
          </w:tcPr>
          <w:p w14:paraId="688E33B7" w14:textId="77777777" w:rsidR="005972F3" w:rsidRPr="00F2075F" w:rsidRDefault="005972F3" w:rsidP="00E5323B">
            <w:pPr>
              <w:spacing w:after="0" w:line="240" w:lineRule="auto"/>
              <w:rPr>
                <w:rFonts w:ascii="Times New Roman" w:eastAsia="Times New Roman" w:hAnsi="Times New Roman" w:cs="Times New Roman"/>
                <w:b/>
                <w:bCs/>
                <w:iCs/>
                <w:sz w:val="24"/>
                <w:szCs w:val="24"/>
                <w:lang w:eastAsia="lv-LV"/>
              </w:rPr>
            </w:pPr>
          </w:p>
          <w:p w14:paraId="171759D0" w14:textId="625B6DBF"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F2E10" w:rsidRPr="00F2075F" w14:paraId="13E874ED" w14:textId="77777777" w:rsidTr="00801009">
        <w:trPr>
          <w:gridBefore w:val="1"/>
          <w:gridAfter w:val="1"/>
          <w:wBefore w:w="39" w:type="dxa"/>
          <w:wAfter w:w="298" w:type="dxa"/>
          <w:tblCellSpacing w:w="15" w:type="dxa"/>
        </w:trPr>
        <w:tc>
          <w:tcPr>
            <w:tcW w:w="519" w:type="dxa"/>
            <w:tcBorders>
              <w:top w:val="outset" w:sz="6" w:space="0" w:color="auto"/>
              <w:left w:val="outset" w:sz="6" w:space="0" w:color="auto"/>
              <w:bottom w:val="outset" w:sz="6" w:space="0" w:color="auto"/>
              <w:right w:val="outset" w:sz="6" w:space="0" w:color="auto"/>
            </w:tcBorders>
            <w:hideMark/>
          </w:tcPr>
          <w:p w14:paraId="44B197D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2939" w:type="dxa"/>
            <w:tcBorders>
              <w:top w:val="outset" w:sz="6" w:space="0" w:color="auto"/>
              <w:left w:val="outset" w:sz="6" w:space="0" w:color="auto"/>
              <w:bottom w:val="outset" w:sz="6" w:space="0" w:color="auto"/>
              <w:right w:val="outset" w:sz="6" w:space="0" w:color="auto"/>
            </w:tcBorders>
            <w:hideMark/>
          </w:tcPr>
          <w:p w14:paraId="6C1A19F2"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Saistības pret Eiropas Savienību</w:t>
            </w:r>
          </w:p>
        </w:tc>
        <w:tc>
          <w:tcPr>
            <w:tcW w:w="5247" w:type="dxa"/>
            <w:tcBorders>
              <w:top w:val="outset" w:sz="6" w:space="0" w:color="auto"/>
              <w:left w:val="outset" w:sz="6" w:space="0" w:color="auto"/>
              <w:bottom w:val="outset" w:sz="6" w:space="0" w:color="auto"/>
              <w:right w:val="outset" w:sz="6" w:space="0" w:color="auto"/>
            </w:tcBorders>
            <w:hideMark/>
          </w:tcPr>
          <w:p w14:paraId="40623DC5" w14:textId="0D853CBF" w:rsidR="00E5323B" w:rsidRPr="00F2075F" w:rsidRDefault="00575219" w:rsidP="0018030B">
            <w:pPr>
              <w:jc w:val="both"/>
              <w:rPr>
                <w:rFonts w:eastAsia="Times New Roman"/>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r w:rsidR="00BF2E10" w:rsidRPr="00F2075F" w14:paraId="35B2C7AB" w14:textId="77777777" w:rsidTr="00801009">
        <w:trPr>
          <w:gridBefore w:val="1"/>
          <w:gridAfter w:val="1"/>
          <w:wBefore w:w="39" w:type="dxa"/>
          <w:wAfter w:w="298" w:type="dxa"/>
          <w:tblCellSpacing w:w="15" w:type="dxa"/>
        </w:trPr>
        <w:tc>
          <w:tcPr>
            <w:tcW w:w="519" w:type="dxa"/>
            <w:tcBorders>
              <w:top w:val="outset" w:sz="6" w:space="0" w:color="auto"/>
              <w:left w:val="outset" w:sz="6" w:space="0" w:color="auto"/>
              <w:bottom w:val="outset" w:sz="6" w:space="0" w:color="auto"/>
              <w:right w:val="outset" w:sz="6" w:space="0" w:color="auto"/>
            </w:tcBorders>
            <w:hideMark/>
          </w:tcPr>
          <w:p w14:paraId="57DA7114"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2939" w:type="dxa"/>
            <w:tcBorders>
              <w:top w:val="outset" w:sz="6" w:space="0" w:color="auto"/>
              <w:left w:val="outset" w:sz="6" w:space="0" w:color="auto"/>
              <w:bottom w:val="outset" w:sz="6" w:space="0" w:color="auto"/>
              <w:right w:val="outset" w:sz="6" w:space="0" w:color="auto"/>
            </w:tcBorders>
            <w:hideMark/>
          </w:tcPr>
          <w:p w14:paraId="7230E2F4"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Citas starptautiskās saistības</w:t>
            </w:r>
          </w:p>
        </w:tc>
        <w:tc>
          <w:tcPr>
            <w:tcW w:w="5247" w:type="dxa"/>
            <w:tcBorders>
              <w:top w:val="outset" w:sz="6" w:space="0" w:color="auto"/>
              <w:left w:val="outset" w:sz="6" w:space="0" w:color="auto"/>
              <w:bottom w:val="outset" w:sz="6" w:space="0" w:color="auto"/>
              <w:right w:val="outset" w:sz="6" w:space="0" w:color="auto"/>
            </w:tcBorders>
            <w:hideMark/>
          </w:tcPr>
          <w:p w14:paraId="587FB0E9" w14:textId="6B507B8E" w:rsidR="00E5323B" w:rsidRPr="00F2075F" w:rsidRDefault="005D437F"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w:t>
            </w:r>
            <w:r w:rsidR="00D64EB3" w:rsidRPr="00F2075F">
              <w:rPr>
                <w:rFonts w:ascii="Times New Roman" w:eastAsia="Times New Roman" w:hAnsi="Times New Roman" w:cs="Times New Roman"/>
                <w:iCs/>
                <w:sz w:val="24"/>
                <w:szCs w:val="24"/>
                <w:lang w:eastAsia="lv-LV"/>
              </w:rPr>
              <w:t>rojekts šo jomu neskar.</w:t>
            </w:r>
          </w:p>
        </w:tc>
      </w:tr>
      <w:tr w:rsidR="00BF2E10" w:rsidRPr="00F2075F" w14:paraId="6C2EEA65" w14:textId="77777777" w:rsidTr="00801009">
        <w:trPr>
          <w:gridBefore w:val="1"/>
          <w:gridAfter w:val="1"/>
          <w:wBefore w:w="39" w:type="dxa"/>
          <w:wAfter w:w="298" w:type="dxa"/>
          <w:tblCellSpacing w:w="15" w:type="dxa"/>
        </w:trPr>
        <w:tc>
          <w:tcPr>
            <w:tcW w:w="519" w:type="dxa"/>
            <w:tcBorders>
              <w:top w:val="outset" w:sz="6" w:space="0" w:color="auto"/>
              <w:left w:val="outset" w:sz="6" w:space="0" w:color="auto"/>
              <w:bottom w:val="outset" w:sz="6" w:space="0" w:color="auto"/>
              <w:right w:val="outset" w:sz="6" w:space="0" w:color="auto"/>
            </w:tcBorders>
            <w:hideMark/>
          </w:tcPr>
          <w:p w14:paraId="26A2A99D"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2939" w:type="dxa"/>
            <w:tcBorders>
              <w:top w:val="outset" w:sz="6" w:space="0" w:color="auto"/>
              <w:left w:val="outset" w:sz="6" w:space="0" w:color="auto"/>
              <w:bottom w:val="outset" w:sz="6" w:space="0" w:color="auto"/>
              <w:right w:val="outset" w:sz="6" w:space="0" w:color="auto"/>
            </w:tcBorders>
            <w:hideMark/>
          </w:tcPr>
          <w:p w14:paraId="4951B23E"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5247" w:type="dxa"/>
            <w:tcBorders>
              <w:top w:val="outset" w:sz="6" w:space="0" w:color="auto"/>
              <w:left w:val="outset" w:sz="6" w:space="0" w:color="auto"/>
              <w:bottom w:val="outset" w:sz="6" w:space="0" w:color="auto"/>
              <w:right w:val="outset" w:sz="6" w:space="0" w:color="auto"/>
            </w:tcBorders>
            <w:hideMark/>
          </w:tcPr>
          <w:p w14:paraId="5E2FD5EE" w14:textId="16920B22" w:rsidR="00E5323B" w:rsidRPr="00F2075F" w:rsidRDefault="00896912" w:rsidP="00D1483B">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MK Noteikumu projekts paredz ieviest nosacījumus atbilstoši Pagaidu regulējumam.</w:t>
            </w:r>
          </w:p>
        </w:tc>
      </w:tr>
      <w:tr w:rsidR="00F23458" w:rsidRPr="00F2075F" w14:paraId="69BD6190" w14:textId="77777777" w:rsidTr="006833F3">
        <w:trPr>
          <w:tblCellSpacing w:w="15" w:type="dxa"/>
        </w:trPr>
        <w:tc>
          <w:tcPr>
            <w:tcW w:w="9162" w:type="dxa"/>
            <w:gridSpan w:val="5"/>
            <w:tcBorders>
              <w:top w:val="outset" w:sz="6" w:space="0" w:color="auto"/>
              <w:left w:val="outset" w:sz="6" w:space="0" w:color="auto"/>
              <w:bottom w:val="outset" w:sz="6" w:space="0" w:color="auto"/>
              <w:right w:val="outset" w:sz="6" w:space="0" w:color="auto"/>
            </w:tcBorders>
            <w:vAlign w:val="center"/>
            <w:hideMark/>
          </w:tcPr>
          <w:p w14:paraId="30633A39" w14:textId="77777777" w:rsidR="00F23458" w:rsidRPr="00F2075F" w:rsidRDefault="00F23458" w:rsidP="003A2A4F">
            <w:pPr>
              <w:spacing w:after="0" w:line="240" w:lineRule="auto"/>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1. tabula</w:t>
            </w:r>
            <w:r w:rsidRPr="00F2075F">
              <w:rPr>
                <w:rFonts w:ascii="Times New Roman" w:eastAsia="Times New Roman" w:hAnsi="Times New Roman" w:cs="Times New Roman"/>
                <w:b/>
                <w:bCs/>
                <w:iCs/>
                <w:sz w:val="24"/>
                <w:szCs w:val="24"/>
                <w:lang w:eastAsia="lv-LV"/>
              </w:rPr>
              <w:br/>
              <w:t>Tiesību akta projekta atbilstība ES tiesību aktiem</w:t>
            </w:r>
          </w:p>
        </w:tc>
      </w:tr>
      <w:tr w:rsidR="00CF2534" w:rsidRPr="00F2075F" w14:paraId="29F4F068" w14:textId="77777777" w:rsidTr="00C10119">
        <w:trPr>
          <w:gridBefore w:val="1"/>
          <w:gridAfter w:val="1"/>
          <w:wBefore w:w="39" w:type="dxa"/>
          <w:wAfter w:w="298" w:type="dxa"/>
          <w:tblCellSpacing w:w="15" w:type="dxa"/>
        </w:trPr>
        <w:tc>
          <w:tcPr>
            <w:tcW w:w="87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6237965" w14:textId="77777777" w:rsidR="00CF2534" w:rsidRPr="00F2075F" w:rsidRDefault="00CF2534" w:rsidP="00C10119">
            <w:pPr>
              <w:spacing w:after="0" w:line="240" w:lineRule="auto"/>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bl>
    <w:p w14:paraId="5EE303D9"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p w14:paraId="4617900C"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7845866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FDEBA3"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VI. Sabiedrības līdzdalība un komunikācijas aktivitātes</w:t>
            </w:r>
          </w:p>
        </w:tc>
      </w:tr>
      <w:tr w:rsidR="00BF2E10" w:rsidRPr="00F2075F" w14:paraId="029D7C6A"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432F56"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27BB602"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2F02344F" w14:textId="6833E8BE" w:rsidR="00E5323B" w:rsidRPr="00F2075F" w:rsidRDefault="009D67C4" w:rsidP="0083334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projekts publicēts Ekonomikas ministrijas tīmekļavietnē sabiedriskai apspriešanai.</w:t>
            </w:r>
          </w:p>
        </w:tc>
      </w:tr>
      <w:tr w:rsidR="00BF2E10" w:rsidRPr="00F2075F" w14:paraId="1D21ACD8"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EBAAD7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A9CDE70"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11348164" w14:textId="25332C22" w:rsidR="00650051" w:rsidRDefault="009D67C4" w:rsidP="002F2227">
            <w:pPr>
              <w:spacing w:after="0" w:line="240" w:lineRule="auto"/>
              <w:jc w:val="both"/>
              <w:rPr>
                <w:rFonts w:ascii="Times New Roman" w:eastAsia="Times New Roman" w:hAnsi="Times New Roman" w:cs="Times New Roman"/>
                <w:sz w:val="24"/>
                <w:szCs w:val="24"/>
                <w:lang w:eastAsia="lv-LV"/>
              </w:rPr>
            </w:pPr>
            <w:bookmarkStart w:id="2" w:name="_Hlk73696531"/>
            <w:r>
              <w:rPr>
                <w:rFonts w:ascii="Times New Roman" w:eastAsia="Times New Roman" w:hAnsi="Times New Roman" w:cs="Times New Roman"/>
                <w:sz w:val="24"/>
                <w:szCs w:val="24"/>
                <w:lang w:eastAsia="lv-LV"/>
              </w:rPr>
              <w:t>Tiks izskatīti priekšlikumi, ja tādi tiks saņemti publiskās apspriešanas rezultātā.</w:t>
            </w:r>
          </w:p>
          <w:p w14:paraId="3F0E2802" w14:textId="5A8DAE8F" w:rsidR="009D67C4" w:rsidRPr="00F2075F" w:rsidRDefault="009D67C4" w:rsidP="002F222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Ar šo MK Noteikumu projektu tiek ņemts vērā </w:t>
            </w:r>
            <w:r w:rsidRPr="00CF2534">
              <w:rPr>
                <w:rFonts w:ascii="Times New Roman" w:eastAsia="Calibri" w:hAnsi="Times New Roman" w:cs="Times New Roman"/>
                <w:color w:val="000000" w:themeColor="text1"/>
                <w:sz w:val="24"/>
                <w:szCs w:val="24"/>
              </w:rPr>
              <w:t>Latvijas Tirdzniecības un rūpniecības kamera</w:t>
            </w:r>
            <w:r>
              <w:rPr>
                <w:rFonts w:ascii="Times New Roman" w:eastAsia="Calibri" w:hAnsi="Times New Roman" w:cs="Times New Roman"/>
                <w:color w:val="000000" w:themeColor="text1"/>
                <w:sz w:val="24"/>
                <w:szCs w:val="24"/>
              </w:rPr>
              <w:t>s ieteikums par informācijas pieejamību Covid atbalsta programmām.</w:t>
            </w:r>
            <w:bookmarkEnd w:id="2"/>
          </w:p>
        </w:tc>
      </w:tr>
      <w:tr w:rsidR="004A7167" w:rsidRPr="00F2075F" w14:paraId="103CD098"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F0A553"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E03263D"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48BF6FEA" w14:textId="77777777" w:rsidR="009D67C4" w:rsidRDefault="009D67C4" w:rsidP="009D67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Tiks izskatīti priekšlikumi, ja tādi tiks saņemti publiskās apspriešanas rezultātā.</w:t>
            </w:r>
          </w:p>
          <w:p w14:paraId="19DEB7C5" w14:textId="6DC2F7C5" w:rsidR="004A7167" w:rsidRPr="00F2075F" w:rsidRDefault="009D67C4" w:rsidP="009D67C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Ar šo MK Noteikumu projektu tiek ņemts vērā </w:t>
            </w:r>
            <w:r w:rsidRPr="00CF2534">
              <w:rPr>
                <w:rFonts w:ascii="Times New Roman" w:eastAsia="Calibri" w:hAnsi="Times New Roman" w:cs="Times New Roman"/>
                <w:color w:val="000000" w:themeColor="text1"/>
                <w:sz w:val="24"/>
                <w:szCs w:val="24"/>
              </w:rPr>
              <w:t>Latvijas Tirdzniecības un rūpniecības kamera</w:t>
            </w:r>
            <w:r>
              <w:rPr>
                <w:rFonts w:ascii="Times New Roman" w:eastAsia="Calibri" w:hAnsi="Times New Roman" w:cs="Times New Roman"/>
                <w:color w:val="000000" w:themeColor="text1"/>
                <w:sz w:val="24"/>
                <w:szCs w:val="24"/>
              </w:rPr>
              <w:t>s ieteikums par informācijas pieejamību Covid atbalsta programmām.</w:t>
            </w:r>
          </w:p>
        </w:tc>
      </w:tr>
      <w:tr w:rsidR="004A7167" w:rsidRPr="00F2075F" w14:paraId="3A944044"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81B0A66"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06AA0DB"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5A9B511" w14:textId="4E1A8D3D"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Nav</w:t>
            </w:r>
          </w:p>
        </w:tc>
      </w:tr>
    </w:tbl>
    <w:p w14:paraId="64724A8A"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694EB30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A2882C"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F2E10" w:rsidRPr="00F2075F" w14:paraId="55C43FD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36485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81172E"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F630BB0" w14:textId="45FD5273" w:rsidR="00E5323B" w:rsidRPr="00F2075F" w:rsidRDefault="003A2A4F" w:rsidP="00E5323B">
            <w:pPr>
              <w:spacing w:after="0" w:line="240" w:lineRule="auto"/>
              <w:rPr>
                <w:rFonts w:ascii="Times New Roman" w:eastAsia="Times New Roman" w:hAnsi="Times New Roman" w:cs="Times New Roman"/>
                <w:iCs/>
                <w:sz w:val="24"/>
                <w:szCs w:val="24"/>
                <w:lang w:eastAsia="lv-LV"/>
              </w:rPr>
            </w:pPr>
            <w:r w:rsidRPr="009D67C4">
              <w:rPr>
                <w:rFonts w:ascii="Times New Roman" w:eastAsia="Times New Roman" w:hAnsi="Times New Roman" w:cs="Times New Roman"/>
                <w:iCs/>
                <w:sz w:val="24"/>
                <w:szCs w:val="24"/>
                <w:lang w:eastAsia="lv-LV"/>
              </w:rPr>
              <w:t>Altum</w:t>
            </w:r>
          </w:p>
        </w:tc>
      </w:tr>
      <w:tr w:rsidR="00BF2E10" w:rsidRPr="00F2075F" w14:paraId="2BCDCE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D12FCE"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823EDD8"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Projekta izpildes ietekme uz pārvaldes funkcijām un institucionālo struktūru.</w:t>
            </w:r>
            <w:r w:rsidRPr="00F2075F">
              <w:rPr>
                <w:rFonts w:ascii="Times New Roman" w:eastAsia="Times New Roman" w:hAnsi="Times New Roman" w:cs="Times New Roman"/>
                <w:iCs/>
                <w:sz w:val="24"/>
                <w:szCs w:val="24"/>
                <w:lang w:eastAsia="lv-LV"/>
              </w:rPr>
              <w:br/>
              <w:t xml:space="preserve">Jaunu institūciju izveide, </w:t>
            </w:r>
            <w:r w:rsidRPr="00F2075F">
              <w:rPr>
                <w:rFonts w:ascii="Times New Roman" w:eastAsia="Times New Roman" w:hAnsi="Times New Roman" w:cs="Times New Roman"/>
                <w:iCs/>
                <w:sz w:val="24"/>
                <w:szCs w:val="24"/>
                <w:lang w:eastAsia="lv-LV"/>
              </w:rPr>
              <w:lastRenderedPageBreak/>
              <w:t>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F27C5AB" w14:textId="2250D08F" w:rsidR="00D64EB3" w:rsidRPr="00F2075F" w:rsidRDefault="00160095" w:rsidP="00D64EB3">
            <w:pPr>
              <w:ind w:left="82" w:right="161"/>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 xml:space="preserve">MK </w:t>
            </w:r>
            <w:r w:rsidR="00D64EB3" w:rsidRPr="00F2075F">
              <w:rPr>
                <w:rFonts w:ascii="Times New Roman" w:eastAsia="Times New Roman" w:hAnsi="Times New Roman" w:cs="Times New Roman"/>
                <w:iCs/>
                <w:sz w:val="24"/>
                <w:szCs w:val="24"/>
                <w:lang w:eastAsia="lv-LV"/>
              </w:rPr>
              <w:t xml:space="preserve">Noteikumu projekta izpilde tiks nodrošināta </w:t>
            </w:r>
            <w:r w:rsidR="003A2A4F" w:rsidRPr="009D67C4">
              <w:rPr>
                <w:rFonts w:ascii="Times New Roman" w:eastAsia="Times New Roman" w:hAnsi="Times New Roman" w:cs="Times New Roman"/>
                <w:iCs/>
                <w:sz w:val="24"/>
                <w:szCs w:val="24"/>
                <w:lang w:eastAsia="lv-LV"/>
              </w:rPr>
              <w:t>Altum</w:t>
            </w:r>
            <w:r w:rsidR="00D64EB3" w:rsidRPr="00F2075F">
              <w:rPr>
                <w:rFonts w:ascii="Times New Roman" w:eastAsia="Times New Roman" w:hAnsi="Times New Roman" w:cs="Times New Roman"/>
                <w:iCs/>
                <w:sz w:val="24"/>
                <w:szCs w:val="24"/>
                <w:lang w:eastAsia="lv-LV"/>
              </w:rPr>
              <w:t xml:space="preserve"> esošo funkciju ietvaros.</w:t>
            </w:r>
          </w:p>
          <w:p w14:paraId="2568428D" w14:textId="00BF1F7E" w:rsidR="00E5323B" w:rsidRPr="00F2075F" w:rsidRDefault="00E5323B" w:rsidP="00E5323B">
            <w:pPr>
              <w:spacing w:after="0" w:line="240" w:lineRule="auto"/>
              <w:rPr>
                <w:rFonts w:ascii="Times New Roman" w:eastAsia="Times New Roman" w:hAnsi="Times New Roman" w:cs="Times New Roman"/>
                <w:iCs/>
                <w:sz w:val="24"/>
                <w:szCs w:val="24"/>
                <w:lang w:eastAsia="lv-LV"/>
              </w:rPr>
            </w:pPr>
          </w:p>
        </w:tc>
      </w:tr>
      <w:tr w:rsidR="008E6A5F" w:rsidRPr="00F2075F" w14:paraId="36A5C29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853A7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F1FD233"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CFBD80" w14:textId="4F20D126" w:rsidR="00E5323B" w:rsidRPr="00F2075F" w:rsidRDefault="00D64EB3"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sz w:val="24"/>
                <w:szCs w:val="24"/>
                <w:lang w:eastAsia="lv-LV"/>
              </w:rPr>
              <w:t>Nav</w:t>
            </w:r>
          </w:p>
        </w:tc>
      </w:tr>
    </w:tbl>
    <w:p w14:paraId="10264A89" w14:textId="77777777" w:rsidR="00C25B49" w:rsidRPr="00F2075F" w:rsidRDefault="00C25B49" w:rsidP="00894C55">
      <w:pPr>
        <w:spacing w:after="0" w:line="240" w:lineRule="auto"/>
        <w:rPr>
          <w:rFonts w:ascii="Times New Roman" w:hAnsi="Times New Roman" w:cs="Times New Roman"/>
          <w:sz w:val="24"/>
          <w:szCs w:val="24"/>
        </w:rPr>
      </w:pPr>
    </w:p>
    <w:p w14:paraId="4D2635F2" w14:textId="370B9093" w:rsidR="00F369EB" w:rsidRPr="00F369EB" w:rsidRDefault="00F369EB" w:rsidP="00F369EB">
      <w:pPr>
        <w:spacing w:after="0" w:line="240" w:lineRule="auto"/>
        <w:ind w:firstLine="720"/>
        <w:rPr>
          <w:rFonts w:ascii="Times New Roman" w:hAnsi="Times New Roman" w:cs="Times New Roman"/>
          <w:b/>
          <w:bCs/>
          <w:sz w:val="24"/>
          <w:szCs w:val="24"/>
        </w:rPr>
      </w:pPr>
      <w:bookmarkStart w:id="3" w:name="_Hlk73533569"/>
      <w:r w:rsidRPr="00F369EB">
        <w:rPr>
          <w:rFonts w:ascii="Times New Roman" w:hAnsi="Times New Roman" w:cs="Times New Roman"/>
          <w:b/>
          <w:bCs/>
          <w:sz w:val="24"/>
          <w:szCs w:val="24"/>
        </w:rPr>
        <w:tab/>
      </w:r>
      <w:r w:rsidRPr="00F369EB">
        <w:rPr>
          <w:rFonts w:ascii="Times New Roman" w:hAnsi="Times New Roman" w:cs="Times New Roman"/>
          <w:b/>
          <w:bCs/>
          <w:sz w:val="24"/>
          <w:szCs w:val="24"/>
        </w:rPr>
        <w:tab/>
      </w:r>
      <w:r w:rsidRPr="00F369EB">
        <w:rPr>
          <w:rFonts w:ascii="Times New Roman" w:hAnsi="Times New Roman" w:cs="Times New Roman"/>
          <w:b/>
          <w:bCs/>
          <w:sz w:val="24"/>
          <w:szCs w:val="24"/>
        </w:rPr>
        <w:tab/>
      </w:r>
    </w:p>
    <w:p w14:paraId="4ADB02EE" w14:textId="7830B9F7" w:rsidR="00D64EB3" w:rsidRPr="00F2075F" w:rsidRDefault="00F369EB" w:rsidP="00F369EB">
      <w:pPr>
        <w:tabs>
          <w:tab w:val="left" w:pos="6237"/>
        </w:tabs>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9D67C4">
        <w:rPr>
          <w:rFonts w:ascii="Times New Roman" w:hAnsi="Times New Roman" w:cs="Times New Roman"/>
          <w:b/>
          <w:bCs/>
          <w:sz w:val="24"/>
          <w:szCs w:val="24"/>
        </w:rPr>
        <w:t>Ekonomikas</w:t>
      </w:r>
      <w:r w:rsidR="009D67C4" w:rsidRPr="00F369EB">
        <w:rPr>
          <w:rFonts w:ascii="Times New Roman" w:hAnsi="Times New Roman" w:cs="Times New Roman"/>
          <w:b/>
          <w:bCs/>
          <w:sz w:val="24"/>
          <w:szCs w:val="24"/>
        </w:rPr>
        <w:t xml:space="preserve"> </w:t>
      </w:r>
      <w:r w:rsidRPr="00F369EB">
        <w:rPr>
          <w:rFonts w:ascii="Times New Roman" w:hAnsi="Times New Roman" w:cs="Times New Roman"/>
          <w:b/>
          <w:bCs/>
          <w:sz w:val="24"/>
          <w:szCs w:val="24"/>
        </w:rPr>
        <w:t>ministrs</w:t>
      </w:r>
      <w:r w:rsidRPr="00F369EB">
        <w:rPr>
          <w:rFonts w:ascii="Times New Roman" w:hAnsi="Times New Roman" w:cs="Times New Roman"/>
          <w:b/>
          <w:bCs/>
          <w:sz w:val="24"/>
          <w:szCs w:val="24"/>
        </w:rPr>
        <w:tab/>
      </w:r>
      <w:r w:rsidR="009D67C4">
        <w:rPr>
          <w:rFonts w:ascii="Times New Roman" w:hAnsi="Times New Roman" w:cs="Times New Roman"/>
          <w:b/>
          <w:bCs/>
          <w:sz w:val="24"/>
          <w:szCs w:val="24"/>
        </w:rPr>
        <w:t>J.Vitenbergs</w:t>
      </w:r>
    </w:p>
    <w:bookmarkEnd w:id="3"/>
    <w:p w14:paraId="429E1B35" w14:textId="77777777" w:rsidR="00F369EB" w:rsidRDefault="00F369EB" w:rsidP="00D64EB3">
      <w:pPr>
        <w:tabs>
          <w:tab w:val="left" w:pos="6237"/>
        </w:tabs>
        <w:ind w:firstLine="720"/>
        <w:contextualSpacing/>
        <w:rPr>
          <w:rFonts w:ascii="Times New Roman" w:hAnsi="Times New Roman" w:cs="Times New Roman"/>
          <w:b/>
          <w:bCs/>
          <w:sz w:val="24"/>
          <w:szCs w:val="24"/>
        </w:rPr>
      </w:pPr>
    </w:p>
    <w:p w14:paraId="361A0DA6" w14:textId="77777777" w:rsidR="00F369EB" w:rsidRDefault="00F369EB" w:rsidP="00D64EB3">
      <w:pPr>
        <w:tabs>
          <w:tab w:val="left" w:pos="6237"/>
        </w:tabs>
        <w:ind w:firstLine="720"/>
        <w:contextualSpacing/>
        <w:rPr>
          <w:rFonts w:ascii="Times New Roman" w:hAnsi="Times New Roman" w:cs="Times New Roman"/>
          <w:b/>
          <w:bCs/>
          <w:sz w:val="24"/>
          <w:szCs w:val="24"/>
        </w:rPr>
      </w:pPr>
    </w:p>
    <w:p w14:paraId="4F0C4977" w14:textId="4686A2A2" w:rsidR="00D64EB3" w:rsidRPr="00F2075F" w:rsidRDefault="00D64EB3" w:rsidP="00D64EB3">
      <w:pPr>
        <w:tabs>
          <w:tab w:val="left" w:pos="6237"/>
        </w:tabs>
        <w:ind w:firstLine="720"/>
        <w:contextualSpacing/>
        <w:rPr>
          <w:rFonts w:ascii="Times New Roman" w:hAnsi="Times New Roman" w:cs="Times New Roman"/>
          <w:b/>
          <w:bCs/>
          <w:sz w:val="24"/>
          <w:szCs w:val="24"/>
        </w:rPr>
      </w:pPr>
      <w:r w:rsidRPr="00F2075F">
        <w:rPr>
          <w:rFonts w:ascii="Times New Roman" w:hAnsi="Times New Roman" w:cs="Times New Roman"/>
          <w:b/>
          <w:bCs/>
          <w:sz w:val="24"/>
          <w:szCs w:val="24"/>
        </w:rPr>
        <w:t>Vīza:</w:t>
      </w:r>
    </w:p>
    <w:p w14:paraId="1BDEF20B" w14:textId="38D998ED" w:rsidR="00D64EB3" w:rsidRPr="00F2075F" w:rsidRDefault="006E72C7" w:rsidP="00D64EB3">
      <w:pPr>
        <w:tabs>
          <w:tab w:val="left" w:pos="6237"/>
        </w:tabs>
        <w:ind w:firstLine="720"/>
        <w:contextualSpacing/>
        <w:rPr>
          <w:rFonts w:ascii="Times New Roman" w:hAnsi="Times New Roman" w:cs="Times New Roman"/>
          <w:b/>
          <w:bCs/>
          <w:sz w:val="24"/>
          <w:szCs w:val="24"/>
        </w:rPr>
      </w:pPr>
      <w:r w:rsidRPr="00F2075F">
        <w:rPr>
          <w:rFonts w:ascii="Times New Roman" w:hAnsi="Times New Roman" w:cs="Times New Roman"/>
          <w:b/>
          <w:bCs/>
          <w:sz w:val="24"/>
          <w:szCs w:val="24"/>
        </w:rPr>
        <w:t>Valsts sekretārs</w:t>
      </w:r>
      <w:r w:rsidR="00D64EB3" w:rsidRPr="00F2075F">
        <w:rPr>
          <w:rFonts w:ascii="Times New Roman" w:hAnsi="Times New Roman" w:cs="Times New Roman"/>
          <w:b/>
          <w:bCs/>
          <w:sz w:val="24"/>
          <w:szCs w:val="24"/>
        </w:rPr>
        <w:tab/>
      </w:r>
      <w:r w:rsidRPr="00F2075F">
        <w:rPr>
          <w:rFonts w:ascii="Times New Roman" w:hAnsi="Times New Roman" w:cs="Times New Roman"/>
          <w:b/>
          <w:bCs/>
          <w:sz w:val="24"/>
          <w:szCs w:val="24"/>
        </w:rPr>
        <w:t>E.Valantis</w:t>
      </w:r>
    </w:p>
    <w:p w14:paraId="4EFF2307" w14:textId="77777777" w:rsidR="00894C55" w:rsidRPr="00F2075F" w:rsidRDefault="00894C55" w:rsidP="00894C55">
      <w:pPr>
        <w:spacing w:after="0" w:line="240" w:lineRule="auto"/>
        <w:ind w:firstLine="720"/>
        <w:rPr>
          <w:rFonts w:ascii="Times New Roman" w:hAnsi="Times New Roman" w:cs="Times New Roman"/>
          <w:b/>
          <w:bCs/>
          <w:sz w:val="24"/>
          <w:szCs w:val="24"/>
        </w:rPr>
      </w:pPr>
    </w:p>
    <w:p w14:paraId="2CEFAD45" w14:textId="77777777" w:rsidR="00894C55" w:rsidRPr="00F2075F" w:rsidRDefault="00894C55" w:rsidP="00894C55">
      <w:pPr>
        <w:tabs>
          <w:tab w:val="left" w:pos="6237"/>
        </w:tabs>
        <w:spacing w:after="0" w:line="240" w:lineRule="auto"/>
        <w:ind w:firstLine="720"/>
        <w:rPr>
          <w:rFonts w:ascii="Times New Roman" w:hAnsi="Times New Roman" w:cs="Times New Roman"/>
          <w:sz w:val="24"/>
          <w:szCs w:val="24"/>
        </w:rPr>
      </w:pPr>
    </w:p>
    <w:p w14:paraId="67702C16" w14:textId="238AC0ED" w:rsidR="00F61ABF" w:rsidRPr="00F2075F" w:rsidRDefault="00F61ABF" w:rsidP="00F61ABF">
      <w:pPr>
        <w:tabs>
          <w:tab w:val="left" w:pos="6237"/>
        </w:tabs>
        <w:spacing w:after="0" w:line="240" w:lineRule="auto"/>
        <w:rPr>
          <w:rFonts w:ascii="Times New Roman" w:hAnsi="Times New Roman" w:cs="Times New Roman"/>
          <w:color w:val="000000" w:themeColor="text1"/>
          <w:sz w:val="20"/>
          <w:szCs w:val="20"/>
        </w:rPr>
      </w:pPr>
      <w:bookmarkStart w:id="4" w:name="_Hlk73533596"/>
      <w:r w:rsidRPr="00F2075F">
        <w:rPr>
          <w:rFonts w:ascii="Times New Roman" w:hAnsi="Times New Roman" w:cs="Times New Roman"/>
          <w:color w:val="000000" w:themeColor="text1"/>
          <w:sz w:val="20"/>
          <w:szCs w:val="20"/>
        </w:rPr>
        <w:t>K.Priedīte, 6701324</w:t>
      </w:r>
      <w:r w:rsidR="00300889" w:rsidRPr="00F2075F">
        <w:rPr>
          <w:rFonts w:ascii="Times New Roman" w:hAnsi="Times New Roman" w:cs="Times New Roman"/>
          <w:color w:val="000000" w:themeColor="text1"/>
          <w:sz w:val="20"/>
          <w:szCs w:val="20"/>
        </w:rPr>
        <w:t>1</w:t>
      </w:r>
    </w:p>
    <w:p w14:paraId="555844BF" w14:textId="77777777" w:rsidR="00F61ABF" w:rsidRPr="00F2075F" w:rsidRDefault="00F61ABF" w:rsidP="00F61ABF">
      <w:pPr>
        <w:tabs>
          <w:tab w:val="left" w:pos="6237"/>
        </w:tabs>
        <w:spacing w:after="0" w:line="240" w:lineRule="auto"/>
        <w:rPr>
          <w:rFonts w:ascii="Times New Roman" w:hAnsi="Times New Roman" w:cs="Times New Roman"/>
          <w:color w:val="000000" w:themeColor="text1"/>
          <w:sz w:val="20"/>
          <w:szCs w:val="20"/>
        </w:rPr>
      </w:pPr>
      <w:r w:rsidRPr="00F2075F">
        <w:rPr>
          <w:rFonts w:ascii="Times New Roman" w:hAnsi="Times New Roman" w:cs="Times New Roman"/>
          <w:color w:val="000000" w:themeColor="text1"/>
          <w:sz w:val="20"/>
          <w:szCs w:val="20"/>
        </w:rPr>
        <w:t>Kristine.Priedite@em.gov.lv</w:t>
      </w:r>
    </w:p>
    <w:bookmarkEnd w:id="4"/>
    <w:p w14:paraId="42B8AAF0" w14:textId="48CAB244" w:rsidR="00894C55" w:rsidRPr="00F2075F" w:rsidRDefault="00894C55" w:rsidP="00D64EB3">
      <w:pPr>
        <w:tabs>
          <w:tab w:val="left" w:pos="6237"/>
        </w:tabs>
        <w:spacing w:after="0" w:line="240" w:lineRule="auto"/>
        <w:rPr>
          <w:rFonts w:ascii="Times New Roman" w:hAnsi="Times New Roman" w:cs="Times New Roman"/>
          <w:sz w:val="24"/>
          <w:szCs w:val="24"/>
        </w:rPr>
      </w:pPr>
    </w:p>
    <w:sectPr w:rsidR="00894C55" w:rsidRPr="00F2075F"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C3CFF" w14:textId="77777777" w:rsidR="0070593A" w:rsidRDefault="0070593A" w:rsidP="00894C55">
      <w:pPr>
        <w:spacing w:after="0" w:line="240" w:lineRule="auto"/>
      </w:pPr>
      <w:r>
        <w:separator/>
      </w:r>
    </w:p>
  </w:endnote>
  <w:endnote w:type="continuationSeparator" w:id="0">
    <w:p w14:paraId="34D838CD" w14:textId="77777777" w:rsidR="0070593A" w:rsidRDefault="0070593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777" w14:textId="22031D99" w:rsidR="00894C55" w:rsidRPr="006E72C7" w:rsidRDefault="006E72C7" w:rsidP="006E72C7">
    <w:pPr>
      <w:pStyle w:val="Footer"/>
      <w:jc w:val="both"/>
      <w:rPr>
        <w:rFonts w:ascii="Times New Roman" w:hAnsi="Times New Roman" w:cs="Times New Roman"/>
      </w:rPr>
    </w:pPr>
    <w:r w:rsidRPr="004F35C8">
      <w:rPr>
        <w:rFonts w:ascii="Times New Roman" w:hAnsi="Times New Roman" w:cs="Times New Roman"/>
        <w:noProof/>
      </w:rPr>
      <w:fldChar w:fldCharType="begin"/>
    </w:r>
    <w:r w:rsidRPr="004F35C8">
      <w:rPr>
        <w:rFonts w:ascii="Times New Roman" w:hAnsi="Times New Roman" w:cs="Times New Roman"/>
        <w:noProof/>
      </w:rPr>
      <w:instrText xml:space="preserve"> FILENAME   \* MERGEFORMAT </w:instrText>
    </w:r>
    <w:r w:rsidRPr="004F35C8">
      <w:rPr>
        <w:rFonts w:ascii="Times New Roman" w:hAnsi="Times New Roman" w:cs="Times New Roman"/>
        <w:noProof/>
      </w:rPr>
      <w:fldChar w:fldCharType="separate"/>
    </w:r>
    <w:r w:rsidRPr="004F35C8">
      <w:rPr>
        <w:rFonts w:ascii="Times New Roman" w:hAnsi="Times New Roman" w:cs="Times New Roman"/>
        <w:noProof/>
      </w:rPr>
      <w:t>EMAnot _</w:t>
    </w:r>
    <w:r w:rsidR="00CF2534">
      <w:rPr>
        <w:rFonts w:ascii="Times New Roman" w:hAnsi="Times New Roman" w:cs="Times New Roman"/>
        <w:noProof/>
      </w:rPr>
      <w:t>0106</w:t>
    </w:r>
    <w:r w:rsidR="00687FF7">
      <w:rPr>
        <w:rFonts w:ascii="Times New Roman" w:hAnsi="Times New Roman" w:cs="Times New Roman"/>
        <w:noProof/>
      </w:rPr>
      <w:t>2021</w:t>
    </w:r>
    <w:r w:rsidRPr="004F35C8">
      <w:rPr>
        <w:rFonts w:ascii="Times New Roman" w:hAnsi="Times New Roman" w:cs="Times New Roman"/>
        <w:noProof/>
      </w:rPr>
      <w:t>_Groz149</w:t>
    </w:r>
    <w:r w:rsidRPr="004F35C8">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5D98D" w14:textId="57904C96" w:rsidR="009A2654" w:rsidRPr="004F35C8" w:rsidRDefault="00D64EB3" w:rsidP="00D64EB3">
    <w:pPr>
      <w:pStyle w:val="Footer"/>
      <w:jc w:val="both"/>
      <w:rPr>
        <w:rFonts w:ascii="Times New Roman" w:hAnsi="Times New Roman" w:cs="Times New Roman"/>
      </w:rPr>
    </w:pPr>
    <w:r w:rsidRPr="004F35C8">
      <w:rPr>
        <w:rFonts w:ascii="Times New Roman" w:hAnsi="Times New Roman" w:cs="Times New Roman"/>
        <w:noProof/>
      </w:rPr>
      <w:fldChar w:fldCharType="begin"/>
    </w:r>
    <w:r w:rsidRPr="004F35C8">
      <w:rPr>
        <w:rFonts w:ascii="Times New Roman" w:hAnsi="Times New Roman" w:cs="Times New Roman"/>
        <w:noProof/>
      </w:rPr>
      <w:instrText xml:space="preserve"> FILENAME   \* MERGEFORMAT </w:instrText>
    </w:r>
    <w:r w:rsidRPr="004F35C8">
      <w:rPr>
        <w:rFonts w:ascii="Times New Roman" w:hAnsi="Times New Roman" w:cs="Times New Roman"/>
        <w:noProof/>
      </w:rPr>
      <w:fldChar w:fldCharType="separate"/>
    </w:r>
    <w:r w:rsidRPr="004F35C8">
      <w:rPr>
        <w:rFonts w:ascii="Times New Roman" w:hAnsi="Times New Roman" w:cs="Times New Roman"/>
        <w:noProof/>
      </w:rPr>
      <w:t>EMAnot</w:t>
    </w:r>
    <w:r w:rsidR="004F35C8" w:rsidRPr="004F35C8">
      <w:rPr>
        <w:rFonts w:ascii="Times New Roman" w:hAnsi="Times New Roman" w:cs="Times New Roman"/>
        <w:noProof/>
      </w:rPr>
      <w:t xml:space="preserve"> </w:t>
    </w:r>
    <w:r w:rsidRPr="004F35C8">
      <w:rPr>
        <w:rFonts w:ascii="Times New Roman" w:hAnsi="Times New Roman" w:cs="Times New Roman"/>
        <w:noProof/>
      </w:rPr>
      <w:t>_</w:t>
    </w:r>
    <w:r w:rsidR="003878CD">
      <w:rPr>
        <w:rFonts w:ascii="Times New Roman" w:hAnsi="Times New Roman" w:cs="Times New Roman"/>
        <w:noProof/>
      </w:rPr>
      <w:t>26042021</w:t>
    </w:r>
    <w:r w:rsidR="004F35C8" w:rsidRPr="004F35C8">
      <w:rPr>
        <w:rFonts w:ascii="Times New Roman" w:hAnsi="Times New Roman" w:cs="Times New Roman"/>
        <w:noProof/>
      </w:rPr>
      <w:t>_Groz149</w:t>
    </w:r>
    <w:r w:rsidRPr="004F35C8">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8E9A2" w14:textId="77777777" w:rsidR="0070593A" w:rsidRDefault="0070593A" w:rsidP="00894C55">
      <w:pPr>
        <w:spacing w:after="0" w:line="240" w:lineRule="auto"/>
      </w:pPr>
      <w:r>
        <w:separator/>
      </w:r>
    </w:p>
  </w:footnote>
  <w:footnote w:type="continuationSeparator" w:id="0">
    <w:p w14:paraId="3385D65A" w14:textId="77777777" w:rsidR="0070593A" w:rsidRDefault="0070593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D30EAAA"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5255"/>
    <w:multiLevelType w:val="hybridMultilevel"/>
    <w:tmpl w:val="816A33B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F537357"/>
    <w:multiLevelType w:val="hybridMultilevel"/>
    <w:tmpl w:val="CDDE65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8F1D48"/>
    <w:multiLevelType w:val="hybridMultilevel"/>
    <w:tmpl w:val="5B506AB4"/>
    <w:lvl w:ilvl="0" w:tplc="3A48514C">
      <w:start w:val="7"/>
      <w:numFmt w:val="bullet"/>
      <w:lvlText w:val="-"/>
      <w:lvlJc w:val="left"/>
      <w:pPr>
        <w:ind w:left="360" w:hanging="360"/>
      </w:pPr>
      <w:rPr>
        <w:rFonts w:ascii="Calibri" w:eastAsia="Times New Roman"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B92381A"/>
    <w:multiLevelType w:val="hybridMultilevel"/>
    <w:tmpl w:val="A6DE1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0C07732"/>
    <w:multiLevelType w:val="hybridMultilevel"/>
    <w:tmpl w:val="76D43986"/>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9731CD"/>
    <w:multiLevelType w:val="hybridMultilevel"/>
    <w:tmpl w:val="544E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111602"/>
    <w:multiLevelType w:val="hybridMultilevel"/>
    <w:tmpl w:val="45FEA8E0"/>
    <w:lvl w:ilvl="0" w:tplc="6D5CF492">
      <w:start w:val="1"/>
      <w:numFmt w:val="decimal"/>
      <w:lvlText w:val="%1)"/>
      <w:lvlJc w:val="left"/>
      <w:pPr>
        <w:ind w:left="708" w:hanging="360"/>
      </w:pPr>
      <w:rPr>
        <w:rFonts w:hint="default"/>
      </w:rPr>
    </w:lvl>
    <w:lvl w:ilvl="1" w:tplc="04260019" w:tentative="1">
      <w:start w:val="1"/>
      <w:numFmt w:val="lowerLetter"/>
      <w:lvlText w:val="%2."/>
      <w:lvlJc w:val="left"/>
      <w:pPr>
        <w:ind w:left="1428" w:hanging="360"/>
      </w:pPr>
    </w:lvl>
    <w:lvl w:ilvl="2" w:tplc="0426001B" w:tentative="1">
      <w:start w:val="1"/>
      <w:numFmt w:val="lowerRoman"/>
      <w:lvlText w:val="%3."/>
      <w:lvlJc w:val="right"/>
      <w:pPr>
        <w:ind w:left="2148" w:hanging="180"/>
      </w:pPr>
    </w:lvl>
    <w:lvl w:ilvl="3" w:tplc="0426000F" w:tentative="1">
      <w:start w:val="1"/>
      <w:numFmt w:val="decimal"/>
      <w:lvlText w:val="%4."/>
      <w:lvlJc w:val="left"/>
      <w:pPr>
        <w:ind w:left="2868" w:hanging="360"/>
      </w:pPr>
    </w:lvl>
    <w:lvl w:ilvl="4" w:tplc="04260019" w:tentative="1">
      <w:start w:val="1"/>
      <w:numFmt w:val="lowerLetter"/>
      <w:lvlText w:val="%5."/>
      <w:lvlJc w:val="left"/>
      <w:pPr>
        <w:ind w:left="3588" w:hanging="360"/>
      </w:pPr>
    </w:lvl>
    <w:lvl w:ilvl="5" w:tplc="0426001B" w:tentative="1">
      <w:start w:val="1"/>
      <w:numFmt w:val="lowerRoman"/>
      <w:lvlText w:val="%6."/>
      <w:lvlJc w:val="right"/>
      <w:pPr>
        <w:ind w:left="4308" w:hanging="180"/>
      </w:pPr>
    </w:lvl>
    <w:lvl w:ilvl="6" w:tplc="0426000F" w:tentative="1">
      <w:start w:val="1"/>
      <w:numFmt w:val="decimal"/>
      <w:lvlText w:val="%7."/>
      <w:lvlJc w:val="left"/>
      <w:pPr>
        <w:ind w:left="5028" w:hanging="360"/>
      </w:pPr>
    </w:lvl>
    <w:lvl w:ilvl="7" w:tplc="04260019" w:tentative="1">
      <w:start w:val="1"/>
      <w:numFmt w:val="lowerLetter"/>
      <w:lvlText w:val="%8."/>
      <w:lvlJc w:val="left"/>
      <w:pPr>
        <w:ind w:left="5748" w:hanging="360"/>
      </w:pPr>
    </w:lvl>
    <w:lvl w:ilvl="8" w:tplc="0426001B" w:tentative="1">
      <w:start w:val="1"/>
      <w:numFmt w:val="lowerRoman"/>
      <w:lvlText w:val="%9."/>
      <w:lvlJc w:val="right"/>
      <w:pPr>
        <w:ind w:left="6468" w:hanging="180"/>
      </w:pPr>
    </w:lvl>
  </w:abstractNum>
  <w:abstractNum w:abstractNumId="9" w15:restartNumberingAfterBreak="0">
    <w:nsid w:val="64822ABD"/>
    <w:multiLevelType w:val="multilevel"/>
    <w:tmpl w:val="ECD2B74A"/>
    <w:lvl w:ilvl="0">
      <w:start w:val="3"/>
      <w:numFmt w:val="decimal"/>
      <w:lvlText w:val="%1."/>
      <w:lvlJc w:val="left"/>
      <w:pPr>
        <w:ind w:left="360" w:hanging="360"/>
      </w:pPr>
      <w:rPr>
        <w:rFonts w:eastAsia="Cambria"/>
      </w:rPr>
    </w:lvl>
    <w:lvl w:ilvl="1">
      <w:start w:val="1"/>
      <w:numFmt w:val="decimal"/>
      <w:lvlText w:val="%1.%2."/>
      <w:lvlJc w:val="left"/>
      <w:pPr>
        <w:ind w:left="360" w:hanging="360"/>
      </w:pPr>
      <w:rPr>
        <w:rFonts w:eastAsia="Cambria"/>
        <w:sz w:val="20"/>
        <w:szCs w:val="20"/>
      </w:rPr>
    </w:lvl>
    <w:lvl w:ilvl="2">
      <w:start w:val="1"/>
      <w:numFmt w:val="decimal"/>
      <w:lvlText w:val="%1.%2.%3."/>
      <w:lvlJc w:val="left"/>
      <w:pPr>
        <w:ind w:left="720" w:hanging="720"/>
      </w:pPr>
      <w:rPr>
        <w:rFonts w:eastAsia="Cambria"/>
      </w:rPr>
    </w:lvl>
    <w:lvl w:ilvl="3">
      <w:start w:val="1"/>
      <w:numFmt w:val="decimal"/>
      <w:lvlText w:val="%1.%2.%3.%4."/>
      <w:lvlJc w:val="left"/>
      <w:pPr>
        <w:ind w:left="720" w:hanging="720"/>
      </w:pPr>
      <w:rPr>
        <w:rFonts w:eastAsia="Cambria"/>
      </w:rPr>
    </w:lvl>
    <w:lvl w:ilvl="4">
      <w:start w:val="1"/>
      <w:numFmt w:val="decimal"/>
      <w:lvlText w:val="%1.%2.%3.%4.%5."/>
      <w:lvlJc w:val="left"/>
      <w:pPr>
        <w:ind w:left="1080" w:hanging="1080"/>
      </w:pPr>
      <w:rPr>
        <w:rFonts w:eastAsia="Cambria"/>
      </w:rPr>
    </w:lvl>
    <w:lvl w:ilvl="5">
      <w:start w:val="1"/>
      <w:numFmt w:val="decimal"/>
      <w:lvlText w:val="%1.%2.%3.%4.%5.%6."/>
      <w:lvlJc w:val="left"/>
      <w:pPr>
        <w:ind w:left="1080" w:hanging="1080"/>
      </w:pPr>
      <w:rPr>
        <w:rFonts w:eastAsia="Cambria"/>
      </w:rPr>
    </w:lvl>
    <w:lvl w:ilvl="6">
      <w:start w:val="1"/>
      <w:numFmt w:val="decimal"/>
      <w:lvlText w:val="%1.%2.%3.%4.%5.%6.%7."/>
      <w:lvlJc w:val="left"/>
      <w:pPr>
        <w:ind w:left="1440" w:hanging="1440"/>
      </w:pPr>
      <w:rPr>
        <w:rFonts w:eastAsia="Cambria"/>
      </w:rPr>
    </w:lvl>
    <w:lvl w:ilvl="7">
      <w:start w:val="1"/>
      <w:numFmt w:val="decimal"/>
      <w:lvlText w:val="%1.%2.%3.%4.%5.%6.%7.%8."/>
      <w:lvlJc w:val="left"/>
      <w:pPr>
        <w:ind w:left="1440" w:hanging="1440"/>
      </w:pPr>
      <w:rPr>
        <w:rFonts w:eastAsia="Cambria"/>
      </w:rPr>
    </w:lvl>
    <w:lvl w:ilvl="8">
      <w:start w:val="1"/>
      <w:numFmt w:val="decimal"/>
      <w:lvlText w:val="%1.%2.%3.%4.%5.%6.%7.%8.%9."/>
      <w:lvlJc w:val="left"/>
      <w:pPr>
        <w:ind w:left="1800" w:hanging="1800"/>
      </w:pPr>
      <w:rPr>
        <w:rFonts w:eastAsia="Cambria"/>
      </w:rPr>
    </w:lvl>
  </w:abstractNum>
  <w:abstractNum w:abstractNumId="10" w15:restartNumberingAfterBreak="0">
    <w:nsid w:val="69983405"/>
    <w:multiLevelType w:val="hybridMultilevel"/>
    <w:tmpl w:val="B37E9E48"/>
    <w:lvl w:ilvl="0" w:tplc="3C804B1A">
      <w:start w:val="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CE54EA"/>
    <w:multiLevelType w:val="hybridMultilevel"/>
    <w:tmpl w:val="B0E82D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CFA55D4"/>
    <w:multiLevelType w:val="multilevel"/>
    <w:tmpl w:val="B894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7"/>
  </w:num>
  <w:num w:numId="4">
    <w:abstractNumId w:val="11"/>
  </w:num>
  <w:num w:numId="5">
    <w:abstractNumId w:val="12"/>
  </w:num>
  <w:num w:numId="6">
    <w:abstractNumId w:val="13"/>
  </w:num>
  <w:num w:numId="7">
    <w:abstractNumId w:val="8"/>
  </w:num>
  <w:num w:numId="8">
    <w:abstractNumId w:val="1"/>
  </w:num>
  <w:num w:numId="9">
    <w:abstractNumId w:val="10"/>
  </w:num>
  <w:num w:numId="10">
    <w:abstractNumId w:val="2"/>
  </w:num>
  <w:num w:numId="11">
    <w:abstractNumId w:val="6"/>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3A86"/>
    <w:rsid w:val="00017490"/>
    <w:rsid w:val="00024651"/>
    <w:rsid w:val="00077ACD"/>
    <w:rsid w:val="00094A83"/>
    <w:rsid w:val="000A6914"/>
    <w:rsid w:val="000A7189"/>
    <w:rsid w:val="000F491E"/>
    <w:rsid w:val="001140BA"/>
    <w:rsid w:val="0014748F"/>
    <w:rsid w:val="00160095"/>
    <w:rsid w:val="00164BF3"/>
    <w:rsid w:val="0018030B"/>
    <w:rsid w:val="0018051E"/>
    <w:rsid w:val="00196541"/>
    <w:rsid w:val="001B4745"/>
    <w:rsid w:val="001D44CD"/>
    <w:rsid w:val="00236ADE"/>
    <w:rsid w:val="00243426"/>
    <w:rsid w:val="0025167E"/>
    <w:rsid w:val="002E1C05"/>
    <w:rsid w:val="002F2227"/>
    <w:rsid w:val="00300889"/>
    <w:rsid w:val="003051B5"/>
    <w:rsid w:val="003348C6"/>
    <w:rsid w:val="00341A41"/>
    <w:rsid w:val="00343CA2"/>
    <w:rsid w:val="003459DC"/>
    <w:rsid w:val="003878CD"/>
    <w:rsid w:val="00395731"/>
    <w:rsid w:val="003A2A4F"/>
    <w:rsid w:val="003B0BF9"/>
    <w:rsid w:val="003E0791"/>
    <w:rsid w:val="003F28AC"/>
    <w:rsid w:val="00402875"/>
    <w:rsid w:val="00410EFB"/>
    <w:rsid w:val="00413ED3"/>
    <w:rsid w:val="004173EE"/>
    <w:rsid w:val="00420ECF"/>
    <w:rsid w:val="00423C17"/>
    <w:rsid w:val="00432414"/>
    <w:rsid w:val="004454FE"/>
    <w:rsid w:val="00456E40"/>
    <w:rsid w:val="004636B1"/>
    <w:rsid w:val="004652DE"/>
    <w:rsid w:val="00467BB1"/>
    <w:rsid w:val="00467D61"/>
    <w:rsid w:val="004705EA"/>
    <w:rsid w:val="00471F27"/>
    <w:rsid w:val="004A4BC2"/>
    <w:rsid w:val="004A7167"/>
    <w:rsid w:val="004B0C4A"/>
    <w:rsid w:val="004C20AC"/>
    <w:rsid w:val="004C4967"/>
    <w:rsid w:val="004C62B7"/>
    <w:rsid w:val="004E191D"/>
    <w:rsid w:val="004E2316"/>
    <w:rsid w:val="004F35C8"/>
    <w:rsid w:val="004F7D40"/>
    <w:rsid w:val="0050178F"/>
    <w:rsid w:val="00533379"/>
    <w:rsid w:val="00542B58"/>
    <w:rsid w:val="005570CA"/>
    <w:rsid w:val="00571A89"/>
    <w:rsid w:val="00575219"/>
    <w:rsid w:val="005972F3"/>
    <w:rsid w:val="005D437F"/>
    <w:rsid w:val="005E175E"/>
    <w:rsid w:val="00650051"/>
    <w:rsid w:val="006510CC"/>
    <w:rsid w:val="00651A0D"/>
    <w:rsid w:val="00655F2C"/>
    <w:rsid w:val="00663F40"/>
    <w:rsid w:val="006833F3"/>
    <w:rsid w:val="00687FF7"/>
    <w:rsid w:val="00694237"/>
    <w:rsid w:val="00695849"/>
    <w:rsid w:val="006A7872"/>
    <w:rsid w:val="006C797C"/>
    <w:rsid w:val="006D41D4"/>
    <w:rsid w:val="006E1081"/>
    <w:rsid w:val="006E72C7"/>
    <w:rsid w:val="006F6531"/>
    <w:rsid w:val="007005DD"/>
    <w:rsid w:val="0070593A"/>
    <w:rsid w:val="00714AA2"/>
    <w:rsid w:val="00720585"/>
    <w:rsid w:val="007263E3"/>
    <w:rsid w:val="00731F0A"/>
    <w:rsid w:val="00746C95"/>
    <w:rsid w:val="007544EC"/>
    <w:rsid w:val="007638F3"/>
    <w:rsid w:val="007728D2"/>
    <w:rsid w:val="00773010"/>
    <w:rsid w:val="00773AF6"/>
    <w:rsid w:val="00775C02"/>
    <w:rsid w:val="00775C87"/>
    <w:rsid w:val="00780ABC"/>
    <w:rsid w:val="00794871"/>
    <w:rsid w:val="00794E76"/>
    <w:rsid w:val="00795DFE"/>
    <w:rsid w:val="00795F71"/>
    <w:rsid w:val="007E0C3E"/>
    <w:rsid w:val="007E5F7A"/>
    <w:rsid w:val="007E73AB"/>
    <w:rsid w:val="007F563E"/>
    <w:rsid w:val="00801009"/>
    <w:rsid w:val="00806A00"/>
    <w:rsid w:val="00816C11"/>
    <w:rsid w:val="008177BC"/>
    <w:rsid w:val="0083334D"/>
    <w:rsid w:val="00842177"/>
    <w:rsid w:val="00843163"/>
    <w:rsid w:val="00843EEB"/>
    <w:rsid w:val="00850C72"/>
    <w:rsid w:val="00853EF8"/>
    <w:rsid w:val="00865EE4"/>
    <w:rsid w:val="008869EA"/>
    <w:rsid w:val="00894C55"/>
    <w:rsid w:val="00894F14"/>
    <w:rsid w:val="00896912"/>
    <w:rsid w:val="008A2721"/>
    <w:rsid w:val="008C5A53"/>
    <w:rsid w:val="008E6A5F"/>
    <w:rsid w:val="008F4397"/>
    <w:rsid w:val="00923D02"/>
    <w:rsid w:val="00931B91"/>
    <w:rsid w:val="00944464"/>
    <w:rsid w:val="00954DAB"/>
    <w:rsid w:val="00967906"/>
    <w:rsid w:val="009A2654"/>
    <w:rsid w:val="009D0694"/>
    <w:rsid w:val="009D67C4"/>
    <w:rsid w:val="009E5536"/>
    <w:rsid w:val="009F6F2C"/>
    <w:rsid w:val="009F736F"/>
    <w:rsid w:val="00A04B97"/>
    <w:rsid w:val="00A10FC3"/>
    <w:rsid w:val="00A443BF"/>
    <w:rsid w:val="00A6073E"/>
    <w:rsid w:val="00A64938"/>
    <w:rsid w:val="00A8385C"/>
    <w:rsid w:val="00A87AAB"/>
    <w:rsid w:val="00AB1012"/>
    <w:rsid w:val="00AC22E8"/>
    <w:rsid w:val="00AD5BA7"/>
    <w:rsid w:val="00AE5567"/>
    <w:rsid w:val="00AF1239"/>
    <w:rsid w:val="00AF6755"/>
    <w:rsid w:val="00B055BF"/>
    <w:rsid w:val="00B16480"/>
    <w:rsid w:val="00B16887"/>
    <w:rsid w:val="00B2165C"/>
    <w:rsid w:val="00B2536B"/>
    <w:rsid w:val="00B30F2A"/>
    <w:rsid w:val="00B351F8"/>
    <w:rsid w:val="00B45E2C"/>
    <w:rsid w:val="00B7663C"/>
    <w:rsid w:val="00B76F0F"/>
    <w:rsid w:val="00B84ACF"/>
    <w:rsid w:val="00B8725F"/>
    <w:rsid w:val="00B92AB5"/>
    <w:rsid w:val="00BA20AA"/>
    <w:rsid w:val="00BA5873"/>
    <w:rsid w:val="00BA605D"/>
    <w:rsid w:val="00BD2E24"/>
    <w:rsid w:val="00BD4425"/>
    <w:rsid w:val="00BE6A53"/>
    <w:rsid w:val="00BF2E10"/>
    <w:rsid w:val="00BF3AC2"/>
    <w:rsid w:val="00C013F9"/>
    <w:rsid w:val="00C12E0C"/>
    <w:rsid w:val="00C25B49"/>
    <w:rsid w:val="00C32565"/>
    <w:rsid w:val="00C50DE6"/>
    <w:rsid w:val="00C67F18"/>
    <w:rsid w:val="00C84848"/>
    <w:rsid w:val="00CA7316"/>
    <w:rsid w:val="00CB76BD"/>
    <w:rsid w:val="00CC0D2D"/>
    <w:rsid w:val="00CE5657"/>
    <w:rsid w:val="00CF2534"/>
    <w:rsid w:val="00D02EB9"/>
    <w:rsid w:val="00D133F8"/>
    <w:rsid w:val="00D1483B"/>
    <w:rsid w:val="00D14A3E"/>
    <w:rsid w:val="00D34D1A"/>
    <w:rsid w:val="00D45BAA"/>
    <w:rsid w:val="00D47CEB"/>
    <w:rsid w:val="00D5782B"/>
    <w:rsid w:val="00D612FB"/>
    <w:rsid w:val="00D64D49"/>
    <w:rsid w:val="00D64EB3"/>
    <w:rsid w:val="00D80780"/>
    <w:rsid w:val="00DE3187"/>
    <w:rsid w:val="00DF5C00"/>
    <w:rsid w:val="00E01951"/>
    <w:rsid w:val="00E01D80"/>
    <w:rsid w:val="00E251C5"/>
    <w:rsid w:val="00E3716B"/>
    <w:rsid w:val="00E5323B"/>
    <w:rsid w:val="00E55AE8"/>
    <w:rsid w:val="00E564CE"/>
    <w:rsid w:val="00E7245B"/>
    <w:rsid w:val="00E75D79"/>
    <w:rsid w:val="00E83616"/>
    <w:rsid w:val="00E870CA"/>
    <w:rsid w:val="00E8749E"/>
    <w:rsid w:val="00E90C01"/>
    <w:rsid w:val="00E91C45"/>
    <w:rsid w:val="00E95DD0"/>
    <w:rsid w:val="00EA486E"/>
    <w:rsid w:val="00EF3CD7"/>
    <w:rsid w:val="00F2075F"/>
    <w:rsid w:val="00F23458"/>
    <w:rsid w:val="00F259EB"/>
    <w:rsid w:val="00F369EB"/>
    <w:rsid w:val="00F40559"/>
    <w:rsid w:val="00F57B0C"/>
    <w:rsid w:val="00F61ABF"/>
    <w:rsid w:val="00F63789"/>
    <w:rsid w:val="00F97B05"/>
    <w:rsid w:val="00FC73E1"/>
    <w:rsid w:val="00FD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29DD0"/>
  <w15:docId w15:val="{C0347A5E-B4FA-4800-AF64-29C7D2A4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H&amp;P List Paragraph,Saraksta rindkopa,Saraksta rindkopa1,Normal bullet 2,Bullet list,Saistīto dokumentu saraksts,Syle 1,Numurets,List Paragraph11,OBC Bullet,Bullet Style,L,List Paragraph1,virsraksts3,Numbered Para 1,Dot pt,Bullet 1"/>
    <w:basedOn w:val="Normal"/>
    <w:link w:val="ListParagraphChar"/>
    <w:uiPriority w:val="34"/>
    <w:qFormat/>
    <w:rsid w:val="00D64EB3"/>
    <w:pPr>
      <w:spacing w:after="0" w:line="240" w:lineRule="auto"/>
      <w:ind w:left="720"/>
      <w:contextualSpacing/>
    </w:pPr>
    <w:rPr>
      <w:rFonts w:ascii="Times New Roman" w:eastAsia="Calibri" w:hAnsi="Times New Roman" w:cs="Times New Roman"/>
      <w:sz w:val="20"/>
      <w:szCs w:val="20"/>
      <w:lang w:val="en-AU"/>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locked/>
    <w:rsid w:val="00D64EB3"/>
    <w:rPr>
      <w:rFonts w:ascii="Times New Roman" w:eastAsia="Calibri" w:hAnsi="Times New Roman" w:cs="Times New Roman"/>
      <w:sz w:val="20"/>
      <w:szCs w:val="20"/>
      <w:lang w:val="en-AU"/>
    </w:rPr>
  </w:style>
  <w:style w:type="paragraph" w:styleId="BodyText">
    <w:name w:val="Body Text"/>
    <w:basedOn w:val="Normal"/>
    <w:link w:val="BodyTextChar"/>
    <w:unhideWhenUsed/>
    <w:rsid w:val="00D64EB3"/>
    <w:pPr>
      <w:spacing w:after="0" w:line="240" w:lineRule="auto"/>
      <w:jc w:val="both"/>
    </w:pPr>
    <w:rPr>
      <w:rFonts w:ascii="Times New Roman" w:eastAsia="Times New Roman" w:hAnsi="Times New Roman" w:cs="Times New Roman"/>
      <w:sz w:val="28"/>
      <w:szCs w:val="20"/>
      <w:lang w:eastAsia="lv-LV"/>
    </w:rPr>
  </w:style>
  <w:style w:type="character" w:customStyle="1" w:styleId="BodyTextChar">
    <w:name w:val="Body Text Char"/>
    <w:basedOn w:val="DefaultParagraphFont"/>
    <w:link w:val="BodyText"/>
    <w:rsid w:val="00D64EB3"/>
    <w:rPr>
      <w:rFonts w:ascii="Times New Roman" w:eastAsia="Times New Roman" w:hAnsi="Times New Roman" w:cs="Times New Roman"/>
      <w:sz w:val="28"/>
      <w:szCs w:val="20"/>
      <w:lang w:eastAsia="lv-LV"/>
    </w:rPr>
  </w:style>
  <w:style w:type="character" w:styleId="CommentReference">
    <w:name w:val="annotation reference"/>
    <w:basedOn w:val="DefaultParagraphFont"/>
    <w:uiPriority w:val="99"/>
    <w:semiHidden/>
    <w:unhideWhenUsed/>
    <w:rsid w:val="00BA5873"/>
    <w:rPr>
      <w:sz w:val="16"/>
      <w:szCs w:val="16"/>
    </w:rPr>
  </w:style>
  <w:style w:type="paragraph" w:styleId="CommentText">
    <w:name w:val="annotation text"/>
    <w:basedOn w:val="Normal"/>
    <w:link w:val="CommentTextChar"/>
    <w:uiPriority w:val="99"/>
    <w:semiHidden/>
    <w:unhideWhenUsed/>
    <w:rsid w:val="00BA5873"/>
    <w:pPr>
      <w:spacing w:line="240" w:lineRule="auto"/>
    </w:pPr>
    <w:rPr>
      <w:sz w:val="20"/>
      <w:szCs w:val="20"/>
    </w:rPr>
  </w:style>
  <w:style w:type="character" w:customStyle="1" w:styleId="CommentTextChar">
    <w:name w:val="Comment Text Char"/>
    <w:basedOn w:val="DefaultParagraphFont"/>
    <w:link w:val="CommentText"/>
    <w:uiPriority w:val="99"/>
    <w:semiHidden/>
    <w:rsid w:val="00BA5873"/>
    <w:rPr>
      <w:sz w:val="20"/>
      <w:szCs w:val="20"/>
    </w:rPr>
  </w:style>
  <w:style w:type="paragraph" w:styleId="CommentSubject">
    <w:name w:val="annotation subject"/>
    <w:basedOn w:val="CommentText"/>
    <w:next w:val="CommentText"/>
    <w:link w:val="CommentSubjectChar"/>
    <w:uiPriority w:val="99"/>
    <w:semiHidden/>
    <w:unhideWhenUsed/>
    <w:rsid w:val="00BA5873"/>
    <w:rPr>
      <w:b/>
      <w:bCs/>
    </w:rPr>
  </w:style>
  <w:style w:type="character" w:customStyle="1" w:styleId="CommentSubjectChar">
    <w:name w:val="Comment Subject Char"/>
    <w:basedOn w:val="CommentTextChar"/>
    <w:link w:val="CommentSubject"/>
    <w:uiPriority w:val="99"/>
    <w:semiHidden/>
    <w:rsid w:val="00BA5873"/>
    <w:rPr>
      <w:b/>
      <w:bCs/>
      <w:sz w:val="20"/>
      <w:szCs w:val="20"/>
    </w:rPr>
  </w:style>
  <w:style w:type="paragraph" w:styleId="FootnoteText">
    <w:name w:val="footnote text"/>
    <w:basedOn w:val="Normal"/>
    <w:link w:val="FootnoteTextChar"/>
    <w:uiPriority w:val="99"/>
    <w:rsid w:val="00BA5873"/>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A5873"/>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BA5873"/>
    <w:rPr>
      <w:rFonts w:ascii="Times New Roman" w:hAnsi="Times New Roman"/>
      <w:vertAlign w:val="superscript"/>
    </w:rPr>
  </w:style>
  <w:style w:type="paragraph" w:customStyle="1" w:styleId="naiskr">
    <w:name w:val="naiskr"/>
    <w:basedOn w:val="Normal"/>
    <w:rsid w:val="003A2A4F"/>
    <w:pPr>
      <w:spacing w:before="75" w:after="75"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4A7167"/>
    <w:pPr>
      <w:spacing w:after="0" w:line="240" w:lineRule="auto"/>
    </w:pPr>
  </w:style>
  <w:style w:type="character" w:styleId="UnresolvedMention">
    <w:name w:val="Unresolved Mention"/>
    <w:basedOn w:val="DefaultParagraphFont"/>
    <w:uiPriority w:val="99"/>
    <w:semiHidden/>
    <w:unhideWhenUsed/>
    <w:rsid w:val="00FC73E1"/>
    <w:rPr>
      <w:color w:val="605E5C"/>
      <w:shd w:val="clear" w:color="auto" w:fill="E1DFDD"/>
    </w:rPr>
  </w:style>
  <w:style w:type="character" w:customStyle="1" w:styleId="normaltextrun">
    <w:name w:val="normaltextrun"/>
    <w:basedOn w:val="DefaultParagraphFont"/>
    <w:rsid w:val="006833F3"/>
  </w:style>
  <w:style w:type="character" w:customStyle="1" w:styleId="eop">
    <w:name w:val="eop"/>
    <w:basedOn w:val="DefaultParagraphFont"/>
    <w:rsid w:val="006833F3"/>
  </w:style>
  <w:style w:type="character" w:customStyle="1" w:styleId="findhit">
    <w:name w:val="findhit"/>
    <w:basedOn w:val="DefaultParagraphFont"/>
    <w:rsid w:val="004F7D40"/>
  </w:style>
  <w:style w:type="paragraph" w:customStyle="1" w:styleId="Body">
    <w:name w:val="Body"/>
    <w:rsid w:val="00CF2534"/>
    <w:pPr>
      <w:spacing w:after="0" w:line="276" w:lineRule="auto"/>
    </w:pPr>
    <w:rPr>
      <w:rFonts w:ascii="Arial" w:eastAsia="Arial Unicode MS" w:hAnsi="Arial" w:cs="Arial Unicode MS"/>
      <w:color w:val="000000"/>
      <w:u w:color="000000"/>
      <w:lang w:eastAsia="ja-JP"/>
      <w14:textOutline w14:w="0" w14:cap="flat" w14:cmpd="sng" w14:algn="ctr">
        <w14:noFill/>
        <w14:prstDash w14:val="solid"/>
        <w14:bevel/>
      </w14:textOutline>
    </w:rPr>
  </w:style>
  <w:style w:type="paragraph" w:customStyle="1" w:styleId="Default">
    <w:name w:val="Default"/>
    <w:rsid w:val="00CF25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6989">
      <w:bodyDiv w:val="1"/>
      <w:marLeft w:val="0"/>
      <w:marRight w:val="0"/>
      <w:marTop w:val="0"/>
      <w:marBottom w:val="0"/>
      <w:divBdr>
        <w:top w:val="none" w:sz="0" w:space="0" w:color="auto"/>
        <w:left w:val="none" w:sz="0" w:space="0" w:color="auto"/>
        <w:bottom w:val="none" w:sz="0" w:space="0" w:color="auto"/>
        <w:right w:val="none" w:sz="0" w:space="0" w:color="auto"/>
      </w:divBdr>
      <w:divsChild>
        <w:div w:id="1445886874">
          <w:marLeft w:val="0"/>
          <w:marRight w:val="0"/>
          <w:marTop w:val="0"/>
          <w:marBottom w:val="0"/>
          <w:divBdr>
            <w:top w:val="none" w:sz="0" w:space="0" w:color="auto"/>
            <w:left w:val="none" w:sz="0" w:space="0" w:color="auto"/>
            <w:bottom w:val="none" w:sz="0" w:space="0" w:color="auto"/>
            <w:right w:val="none" w:sz="0" w:space="0" w:color="auto"/>
          </w:divBdr>
        </w:div>
      </w:divsChild>
    </w:div>
    <w:div w:id="9183969">
      <w:bodyDiv w:val="1"/>
      <w:marLeft w:val="0"/>
      <w:marRight w:val="0"/>
      <w:marTop w:val="0"/>
      <w:marBottom w:val="0"/>
      <w:divBdr>
        <w:top w:val="none" w:sz="0" w:space="0" w:color="auto"/>
        <w:left w:val="none" w:sz="0" w:space="0" w:color="auto"/>
        <w:bottom w:val="none" w:sz="0" w:space="0" w:color="auto"/>
        <w:right w:val="none" w:sz="0" w:space="0" w:color="auto"/>
      </w:divBdr>
      <w:divsChild>
        <w:div w:id="295768085">
          <w:marLeft w:val="0"/>
          <w:marRight w:val="0"/>
          <w:marTop w:val="0"/>
          <w:marBottom w:val="0"/>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71598813">
      <w:bodyDiv w:val="1"/>
      <w:marLeft w:val="0"/>
      <w:marRight w:val="0"/>
      <w:marTop w:val="0"/>
      <w:marBottom w:val="0"/>
      <w:divBdr>
        <w:top w:val="none" w:sz="0" w:space="0" w:color="auto"/>
        <w:left w:val="none" w:sz="0" w:space="0" w:color="auto"/>
        <w:bottom w:val="none" w:sz="0" w:space="0" w:color="auto"/>
        <w:right w:val="none" w:sz="0" w:space="0" w:color="auto"/>
      </w:divBdr>
    </w:div>
    <w:div w:id="433942055">
      <w:bodyDiv w:val="1"/>
      <w:marLeft w:val="0"/>
      <w:marRight w:val="0"/>
      <w:marTop w:val="0"/>
      <w:marBottom w:val="0"/>
      <w:divBdr>
        <w:top w:val="none" w:sz="0" w:space="0" w:color="auto"/>
        <w:left w:val="none" w:sz="0" w:space="0" w:color="auto"/>
        <w:bottom w:val="none" w:sz="0" w:space="0" w:color="auto"/>
        <w:right w:val="none" w:sz="0" w:space="0" w:color="auto"/>
      </w:divBdr>
      <w:divsChild>
        <w:div w:id="89351082">
          <w:marLeft w:val="0"/>
          <w:marRight w:val="0"/>
          <w:marTop w:val="0"/>
          <w:marBottom w:val="0"/>
          <w:divBdr>
            <w:top w:val="none" w:sz="0" w:space="0" w:color="auto"/>
            <w:left w:val="none" w:sz="0" w:space="0" w:color="auto"/>
            <w:bottom w:val="none" w:sz="0" w:space="0" w:color="auto"/>
            <w:right w:val="none" w:sz="0" w:space="0" w:color="auto"/>
          </w:divBdr>
        </w:div>
      </w:divsChild>
    </w:div>
    <w:div w:id="479887131">
      <w:bodyDiv w:val="1"/>
      <w:marLeft w:val="0"/>
      <w:marRight w:val="0"/>
      <w:marTop w:val="0"/>
      <w:marBottom w:val="0"/>
      <w:divBdr>
        <w:top w:val="none" w:sz="0" w:space="0" w:color="auto"/>
        <w:left w:val="none" w:sz="0" w:space="0" w:color="auto"/>
        <w:bottom w:val="none" w:sz="0" w:space="0" w:color="auto"/>
        <w:right w:val="none" w:sz="0" w:space="0" w:color="auto"/>
      </w:divBdr>
    </w:div>
    <w:div w:id="752431875">
      <w:bodyDiv w:val="1"/>
      <w:marLeft w:val="0"/>
      <w:marRight w:val="0"/>
      <w:marTop w:val="0"/>
      <w:marBottom w:val="0"/>
      <w:divBdr>
        <w:top w:val="none" w:sz="0" w:space="0" w:color="auto"/>
        <w:left w:val="none" w:sz="0" w:space="0" w:color="auto"/>
        <w:bottom w:val="none" w:sz="0" w:space="0" w:color="auto"/>
        <w:right w:val="none" w:sz="0" w:space="0" w:color="auto"/>
      </w:divBdr>
      <w:divsChild>
        <w:div w:id="1336761855">
          <w:marLeft w:val="0"/>
          <w:marRight w:val="0"/>
          <w:marTop w:val="0"/>
          <w:marBottom w:val="0"/>
          <w:divBdr>
            <w:top w:val="none" w:sz="0" w:space="0" w:color="auto"/>
            <w:left w:val="none" w:sz="0" w:space="0" w:color="auto"/>
            <w:bottom w:val="none" w:sz="0" w:space="0" w:color="auto"/>
            <w:right w:val="none" w:sz="0" w:space="0" w:color="auto"/>
          </w:divBdr>
        </w:div>
      </w:divsChild>
    </w:div>
    <w:div w:id="864827190">
      <w:bodyDiv w:val="1"/>
      <w:marLeft w:val="0"/>
      <w:marRight w:val="0"/>
      <w:marTop w:val="0"/>
      <w:marBottom w:val="0"/>
      <w:divBdr>
        <w:top w:val="none" w:sz="0" w:space="0" w:color="auto"/>
        <w:left w:val="none" w:sz="0" w:space="0" w:color="auto"/>
        <w:bottom w:val="none" w:sz="0" w:space="0" w:color="auto"/>
        <w:right w:val="none" w:sz="0" w:space="0" w:color="auto"/>
      </w:divBdr>
      <w:divsChild>
        <w:div w:id="782262076">
          <w:marLeft w:val="0"/>
          <w:marRight w:val="0"/>
          <w:marTop w:val="0"/>
          <w:marBottom w:val="0"/>
          <w:divBdr>
            <w:top w:val="none" w:sz="0" w:space="0" w:color="auto"/>
            <w:left w:val="none" w:sz="0" w:space="0" w:color="auto"/>
            <w:bottom w:val="none" w:sz="0" w:space="0" w:color="auto"/>
            <w:right w:val="none" w:sz="0" w:space="0" w:color="auto"/>
          </w:divBdr>
          <w:divsChild>
            <w:div w:id="144125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3754722">
      <w:bodyDiv w:val="1"/>
      <w:marLeft w:val="0"/>
      <w:marRight w:val="0"/>
      <w:marTop w:val="0"/>
      <w:marBottom w:val="0"/>
      <w:divBdr>
        <w:top w:val="none" w:sz="0" w:space="0" w:color="auto"/>
        <w:left w:val="none" w:sz="0" w:space="0" w:color="auto"/>
        <w:bottom w:val="none" w:sz="0" w:space="0" w:color="auto"/>
        <w:right w:val="none" w:sz="0" w:space="0" w:color="auto"/>
      </w:divBdr>
      <w:divsChild>
        <w:div w:id="1724014810">
          <w:marLeft w:val="0"/>
          <w:marRight w:val="0"/>
          <w:marTop w:val="0"/>
          <w:marBottom w:val="0"/>
          <w:divBdr>
            <w:top w:val="none" w:sz="0" w:space="0" w:color="auto"/>
            <w:left w:val="none" w:sz="0" w:space="0" w:color="auto"/>
            <w:bottom w:val="none" w:sz="0" w:space="0" w:color="auto"/>
            <w:right w:val="none" w:sz="0" w:space="0" w:color="auto"/>
          </w:divBdr>
          <w:divsChild>
            <w:div w:id="21026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2878">
      <w:bodyDiv w:val="1"/>
      <w:marLeft w:val="0"/>
      <w:marRight w:val="0"/>
      <w:marTop w:val="0"/>
      <w:marBottom w:val="0"/>
      <w:divBdr>
        <w:top w:val="none" w:sz="0" w:space="0" w:color="auto"/>
        <w:left w:val="none" w:sz="0" w:space="0" w:color="auto"/>
        <w:bottom w:val="none" w:sz="0" w:space="0" w:color="auto"/>
        <w:right w:val="none" w:sz="0" w:space="0" w:color="auto"/>
      </w:divBdr>
      <w:divsChild>
        <w:div w:id="2144469677">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90446293">
      <w:bodyDiv w:val="1"/>
      <w:marLeft w:val="0"/>
      <w:marRight w:val="0"/>
      <w:marTop w:val="0"/>
      <w:marBottom w:val="0"/>
      <w:divBdr>
        <w:top w:val="none" w:sz="0" w:space="0" w:color="auto"/>
        <w:left w:val="none" w:sz="0" w:space="0" w:color="auto"/>
        <w:bottom w:val="none" w:sz="0" w:space="0" w:color="auto"/>
        <w:right w:val="none" w:sz="0" w:space="0" w:color="auto"/>
      </w:divBdr>
      <w:divsChild>
        <w:div w:id="1368483192">
          <w:marLeft w:val="0"/>
          <w:marRight w:val="0"/>
          <w:marTop w:val="0"/>
          <w:marBottom w:val="0"/>
          <w:divBdr>
            <w:top w:val="none" w:sz="0" w:space="0" w:color="auto"/>
            <w:left w:val="none" w:sz="0" w:space="0" w:color="auto"/>
            <w:bottom w:val="none" w:sz="0" w:space="0" w:color="auto"/>
            <w:right w:val="none" w:sz="0" w:space="0" w:color="auto"/>
          </w:divBdr>
        </w:div>
      </w:divsChild>
    </w:div>
    <w:div w:id="1716001522">
      <w:bodyDiv w:val="1"/>
      <w:marLeft w:val="0"/>
      <w:marRight w:val="0"/>
      <w:marTop w:val="0"/>
      <w:marBottom w:val="0"/>
      <w:divBdr>
        <w:top w:val="none" w:sz="0" w:space="0" w:color="auto"/>
        <w:left w:val="none" w:sz="0" w:space="0" w:color="auto"/>
        <w:bottom w:val="none" w:sz="0" w:space="0" w:color="auto"/>
        <w:right w:val="none" w:sz="0" w:space="0" w:color="auto"/>
      </w:divBdr>
      <w:divsChild>
        <w:div w:id="2069457523">
          <w:marLeft w:val="0"/>
          <w:marRight w:val="0"/>
          <w:marTop w:val="0"/>
          <w:marBottom w:val="0"/>
          <w:divBdr>
            <w:top w:val="none" w:sz="0" w:space="0" w:color="auto"/>
            <w:left w:val="none" w:sz="0" w:space="0" w:color="auto"/>
            <w:bottom w:val="none" w:sz="0" w:space="0" w:color="auto"/>
            <w:right w:val="none" w:sz="0" w:space="0" w:color="auto"/>
          </w:divBdr>
        </w:div>
      </w:divsChild>
    </w:div>
    <w:div w:id="2055080546">
      <w:bodyDiv w:val="1"/>
      <w:marLeft w:val="0"/>
      <w:marRight w:val="0"/>
      <w:marTop w:val="0"/>
      <w:marBottom w:val="0"/>
      <w:divBdr>
        <w:top w:val="none" w:sz="0" w:space="0" w:color="auto"/>
        <w:left w:val="none" w:sz="0" w:space="0" w:color="auto"/>
        <w:bottom w:val="none" w:sz="0" w:space="0" w:color="auto"/>
        <w:right w:val="none" w:sz="0" w:space="0" w:color="auto"/>
      </w:divBdr>
      <w:divsChild>
        <w:div w:id="133052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02CF-5223-45AE-A5E8-AB354A7B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4177</Words>
  <Characters>2381</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Kristine.Priedite@em.gov.lv</dc:creator>
  <dc:description/>
  <cp:lastModifiedBy>Kristīne Priedīte</cp:lastModifiedBy>
  <cp:revision>23</cp:revision>
  <dcterms:created xsi:type="dcterms:W3CDTF">2021-03-25T07:57:00Z</dcterms:created>
  <dcterms:modified xsi:type="dcterms:W3CDTF">2021-06-04T07:56:00Z</dcterms:modified>
</cp:coreProperties>
</file>