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A91CA" w14:textId="3E16D543" w:rsidR="00EB717E" w:rsidRDefault="00EB717E" w:rsidP="00EB717E">
      <w:pPr>
        <w:spacing w:before="100" w:beforeAutospacing="1" w:after="100" w:afterAutospacing="1" w:line="240" w:lineRule="auto"/>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Ministru kabineta noteikumu projekta „Oficiālās statistikas programma 2022.–2024. gadam” sākotnējās ietekmes novērtējuma ziņojums (anotācija)</w:t>
      </w:r>
    </w:p>
    <w:tbl>
      <w:tblPr>
        <w:tblStyle w:val="TableGrid1"/>
        <w:tblW w:w="10349" w:type="dxa"/>
        <w:tblInd w:w="-998" w:type="dxa"/>
        <w:tblLook w:val="04A0" w:firstRow="1" w:lastRow="0" w:firstColumn="1" w:lastColumn="0" w:noHBand="0" w:noVBand="1"/>
      </w:tblPr>
      <w:tblGrid>
        <w:gridCol w:w="5091"/>
        <w:gridCol w:w="5258"/>
      </w:tblGrid>
      <w:tr w:rsidR="00EB717E" w14:paraId="702C0C7F" w14:textId="77777777" w:rsidTr="00074E8F">
        <w:tc>
          <w:tcPr>
            <w:tcW w:w="10349" w:type="dxa"/>
            <w:gridSpan w:val="2"/>
            <w:tcBorders>
              <w:top w:val="single" w:sz="4" w:space="0" w:color="auto"/>
              <w:left w:val="single" w:sz="4" w:space="0" w:color="auto"/>
              <w:bottom w:val="single" w:sz="4" w:space="0" w:color="auto"/>
              <w:right w:val="single" w:sz="4" w:space="0" w:color="auto"/>
            </w:tcBorders>
            <w:hideMark/>
          </w:tcPr>
          <w:p w14:paraId="0087AE08" w14:textId="77777777" w:rsidR="00EB717E" w:rsidRDefault="00EB717E">
            <w:pPr>
              <w:spacing w:before="120" w:after="12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iCs/>
                <w:sz w:val="24"/>
                <w:szCs w:val="24"/>
                <w:lang w:val="sv-SE" w:eastAsia="lv-LV"/>
              </w:rPr>
              <w:t>Tiesību akta projekta anotācijas kopsavilkums</w:t>
            </w:r>
          </w:p>
        </w:tc>
      </w:tr>
      <w:tr w:rsidR="00EB717E" w14:paraId="40849A9D" w14:textId="77777777" w:rsidTr="00074E8F">
        <w:trPr>
          <w:trHeight w:val="2007"/>
        </w:trPr>
        <w:tc>
          <w:tcPr>
            <w:tcW w:w="5091" w:type="dxa"/>
            <w:tcBorders>
              <w:top w:val="single" w:sz="4" w:space="0" w:color="auto"/>
              <w:left w:val="single" w:sz="4" w:space="0" w:color="auto"/>
              <w:bottom w:val="single" w:sz="4" w:space="0" w:color="auto"/>
              <w:right w:val="single" w:sz="4" w:space="0" w:color="auto"/>
            </w:tcBorders>
            <w:hideMark/>
          </w:tcPr>
          <w:p w14:paraId="64E848B1" w14:textId="77777777" w:rsidR="00EB717E" w:rsidRDefault="00EB717E">
            <w:pPr>
              <w:spacing w:before="100" w:beforeAutospacing="1" w:after="100" w:afterAutospacing="1" w:line="240" w:lineRule="auto"/>
              <w:rPr>
                <w:rFonts w:ascii="Times New Roman" w:eastAsia="Times New Roman" w:hAnsi="Times New Roman" w:cs="Times New Roman"/>
                <w:b/>
                <w:bCs/>
                <w:iCs/>
                <w:sz w:val="24"/>
                <w:szCs w:val="24"/>
                <w:lang w:val="sv-SE" w:eastAsia="lv-LV"/>
              </w:rPr>
            </w:pPr>
            <w:r>
              <w:rPr>
                <w:rFonts w:ascii="Times New Roman" w:eastAsia="Times New Roman" w:hAnsi="Times New Roman" w:cs="Times New Roman"/>
                <w:iCs/>
                <w:sz w:val="24"/>
                <w:szCs w:val="24"/>
                <w:lang w:val="sv-SE" w:eastAsia="lv-LV"/>
              </w:rPr>
              <w:t>Mērķis, risinājums un projekta spēkā stāšanās laiks (500 zīmes bez atstarpēm)</w:t>
            </w:r>
          </w:p>
        </w:tc>
        <w:tc>
          <w:tcPr>
            <w:tcW w:w="5258" w:type="dxa"/>
            <w:tcBorders>
              <w:top w:val="single" w:sz="4" w:space="0" w:color="auto"/>
              <w:left w:val="single" w:sz="4" w:space="0" w:color="auto"/>
              <w:bottom w:val="single" w:sz="4" w:space="0" w:color="auto"/>
              <w:right w:val="single" w:sz="4" w:space="0" w:color="auto"/>
            </w:tcBorders>
            <w:hideMark/>
          </w:tcPr>
          <w:p w14:paraId="3E398A8A" w14:textId="519A31EC" w:rsidR="00EB717E" w:rsidRDefault="00EB71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Ministru kabineta noteikumu projekts „Oficiālās statistikas programma 2022.–2024. gadam” (turpmāk – noteikumu projekts) mērķis ir nodrošināt oficiālās statistikas sarakstu turpmākajam plānošanas periodam, kas atbilst Statistikas likumā noteiktajiem mērķiem un kritērijiem. Noteikumu projekts stājas spēkā 2022. gada 1. janvārī.</w:t>
            </w:r>
          </w:p>
        </w:tc>
      </w:tr>
    </w:tbl>
    <w:tbl>
      <w:tblPr>
        <w:tblpPr w:leftFromText="180" w:rightFromText="180" w:bottomFromText="160" w:vertAnchor="text" w:horzAnchor="page" w:tblpX="826" w:tblpY="303"/>
        <w:tblW w:w="6236"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0"/>
        <w:gridCol w:w="1793"/>
        <w:gridCol w:w="8306"/>
      </w:tblGrid>
      <w:tr w:rsidR="00EB717E" w14:paraId="4EDF0ACB" w14:textId="77777777" w:rsidTr="00025685">
        <w:trPr>
          <w:trHeight w:val="405"/>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3A2C41A4" w14:textId="77777777" w:rsidR="00EB717E" w:rsidRDefault="00EB717E">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I. Tiesību akta projekta izstrādes nepieciešamība</w:t>
            </w:r>
          </w:p>
        </w:tc>
      </w:tr>
      <w:tr w:rsidR="00EB717E" w14:paraId="6DA111F9" w14:textId="77777777" w:rsidTr="00025685">
        <w:trPr>
          <w:trHeight w:val="405"/>
        </w:trPr>
        <w:tc>
          <w:tcPr>
            <w:tcW w:w="116" w:type="pct"/>
            <w:tcBorders>
              <w:top w:val="outset" w:sz="6" w:space="0" w:color="auto"/>
              <w:left w:val="outset" w:sz="6" w:space="0" w:color="auto"/>
              <w:bottom w:val="outset" w:sz="6" w:space="0" w:color="auto"/>
              <w:right w:val="outset" w:sz="6" w:space="0" w:color="auto"/>
            </w:tcBorders>
            <w:hideMark/>
          </w:tcPr>
          <w:p w14:paraId="5DADDBE5" w14:textId="77777777" w:rsidR="00EB717E" w:rsidRDefault="00EB717E">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867" w:type="pct"/>
            <w:tcBorders>
              <w:top w:val="outset" w:sz="6" w:space="0" w:color="auto"/>
              <w:left w:val="outset" w:sz="6" w:space="0" w:color="auto"/>
              <w:bottom w:val="outset" w:sz="6" w:space="0" w:color="auto"/>
              <w:right w:val="outset" w:sz="6" w:space="0" w:color="auto"/>
            </w:tcBorders>
            <w:hideMark/>
          </w:tcPr>
          <w:p w14:paraId="71D9CB56" w14:textId="77777777" w:rsidR="00EB717E" w:rsidRDefault="00EB717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Pamatojums</w:t>
            </w:r>
          </w:p>
        </w:tc>
        <w:tc>
          <w:tcPr>
            <w:tcW w:w="4017" w:type="pct"/>
            <w:tcBorders>
              <w:top w:val="outset" w:sz="6" w:space="0" w:color="auto"/>
              <w:left w:val="outset" w:sz="6" w:space="0" w:color="auto"/>
              <w:bottom w:val="outset" w:sz="6" w:space="0" w:color="auto"/>
              <w:right w:val="outset" w:sz="6" w:space="0" w:color="auto"/>
            </w:tcBorders>
            <w:hideMark/>
          </w:tcPr>
          <w:p w14:paraId="4B5A98B4" w14:textId="60A3F026" w:rsidR="00EB717E" w:rsidRDefault="00EB717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Ministru kabineta noteikumu projekts „Oficiālās statistikas programma 2022.–2024. gadam” ir izstrādāts saskaņā ar Statistikas likuma 6. panta otro daļu.</w:t>
            </w:r>
          </w:p>
        </w:tc>
      </w:tr>
      <w:tr w:rsidR="00EB717E" w14:paraId="6D4E9CA5" w14:textId="77777777" w:rsidTr="00025685">
        <w:trPr>
          <w:trHeight w:val="1231"/>
        </w:trPr>
        <w:tc>
          <w:tcPr>
            <w:tcW w:w="116" w:type="pct"/>
            <w:tcBorders>
              <w:top w:val="outset" w:sz="6" w:space="0" w:color="auto"/>
              <w:left w:val="outset" w:sz="6" w:space="0" w:color="auto"/>
              <w:bottom w:val="outset" w:sz="6" w:space="0" w:color="auto"/>
              <w:right w:val="outset" w:sz="6" w:space="0" w:color="auto"/>
            </w:tcBorders>
            <w:hideMark/>
          </w:tcPr>
          <w:p w14:paraId="573B5C77" w14:textId="77777777" w:rsidR="00EB717E" w:rsidRDefault="00EB717E">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867" w:type="pct"/>
            <w:tcBorders>
              <w:top w:val="outset" w:sz="6" w:space="0" w:color="auto"/>
              <w:left w:val="outset" w:sz="6" w:space="0" w:color="auto"/>
              <w:bottom w:val="outset" w:sz="6" w:space="0" w:color="auto"/>
              <w:right w:val="outset" w:sz="6" w:space="0" w:color="auto"/>
            </w:tcBorders>
          </w:tcPr>
          <w:p w14:paraId="1B57275C" w14:textId="77777777" w:rsidR="00EB717E" w:rsidRDefault="00EB717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p w14:paraId="798DBE00" w14:textId="77777777" w:rsidR="00EB717E" w:rsidRDefault="00EB717E">
            <w:pPr>
              <w:spacing w:after="0" w:line="240" w:lineRule="auto"/>
              <w:rPr>
                <w:rFonts w:ascii="Times New Roman" w:eastAsia="Times New Roman" w:hAnsi="Times New Roman" w:cs="Times New Roman"/>
                <w:sz w:val="24"/>
                <w:szCs w:val="24"/>
                <w:lang w:eastAsia="lv-LV"/>
              </w:rPr>
            </w:pPr>
          </w:p>
          <w:p w14:paraId="4DBEEE13" w14:textId="77777777" w:rsidR="00EB717E" w:rsidRDefault="00EB717E">
            <w:pPr>
              <w:spacing w:after="0" w:line="240" w:lineRule="auto"/>
              <w:rPr>
                <w:rFonts w:ascii="Times New Roman" w:eastAsia="Times New Roman" w:hAnsi="Times New Roman" w:cs="Times New Roman"/>
                <w:sz w:val="24"/>
                <w:szCs w:val="24"/>
                <w:lang w:eastAsia="lv-LV"/>
              </w:rPr>
            </w:pPr>
          </w:p>
          <w:p w14:paraId="30C03448" w14:textId="77777777" w:rsidR="00EB717E" w:rsidRDefault="00EB717E">
            <w:pPr>
              <w:spacing w:after="0" w:line="240" w:lineRule="auto"/>
              <w:rPr>
                <w:rFonts w:ascii="Times New Roman" w:eastAsia="Times New Roman" w:hAnsi="Times New Roman" w:cs="Times New Roman"/>
                <w:sz w:val="24"/>
                <w:szCs w:val="24"/>
                <w:lang w:eastAsia="lv-LV"/>
              </w:rPr>
            </w:pPr>
          </w:p>
          <w:p w14:paraId="58A27EC7" w14:textId="77777777" w:rsidR="00EB717E" w:rsidRDefault="00EB717E">
            <w:pPr>
              <w:spacing w:after="0" w:line="240" w:lineRule="auto"/>
              <w:rPr>
                <w:rFonts w:ascii="Times New Roman" w:eastAsia="Times New Roman" w:hAnsi="Times New Roman" w:cs="Times New Roman"/>
                <w:sz w:val="24"/>
                <w:szCs w:val="24"/>
                <w:lang w:eastAsia="lv-LV"/>
              </w:rPr>
            </w:pPr>
          </w:p>
          <w:p w14:paraId="6CE68337" w14:textId="77777777" w:rsidR="00EB717E" w:rsidRDefault="00EB717E">
            <w:pPr>
              <w:spacing w:after="0" w:line="240" w:lineRule="auto"/>
              <w:rPr>
                <w:rFonts w:ascii="Times New Roman" w:eastAsia="Times New Roman" w:hAnsi="Times New Roman" w:cs="Times New Roman"/>
                <w:sz w:val="24"/>
                <w:szCs w:val="24"/>
                <w:lang w:eastAsia="lv-LV"/>
              </w:rPr>
            </w:pPr>
          </w:p>
          <w:p w14:paraId="6244B689" w14:textId="77777777" w:rsidR="00EB717E" w:rsidRDefault="00EB717E">
            <w:pPr>
              <w:spacing w:after="0" w:line="240" w:lineRule="auto"/>
              <w:rPr>
                <w:rFonts w:ascii="Times New Roman" w:eastAsia="Times New Roman" w:hAnsi="Times New Roman" w:cs="Times New Roman"/>
                <w:sz w:val="24"/>
                <w:szCs w:val="24"/>
                <w:lang w:eastAsia="lv-LV"/>
              </w:rPr>
            </w:pPr>
          </w:p>
          <w:p w14:paraId="011B92CB" w14:textId="77777777" w:rsidR="00EB717E" w:rsidRDefault="00EB717E">
            <w:pPr>
              <w:spacing w:after="0" w:line="240" w:lineRule="auto"/>
              <w:rPr>
                <w:rFonts w:ascii="Times New Roman" w:eastAsia="Times New Roman" w:hAnsi="Times New Roman" w:cs="Times New Roman"/>
                <w:sz w:val="24"/>
                <w:szCs w:val="24"/>
                <w:lang w:eastAsia="lv-LV"/>
              </w:rPr>
            </w:pPr>
          </w:p>
          <w:p w14:paraId="19DB343D" w14:textId="77777777" w:rsidR="00EB717E" w:rsidRDefault="00EB717E">
            <w:pPr>
              <w:spacing w:after="0" w:line="240" w:lineRule="auto"/>
              <w:rPr>
                <w:rFonts w:ascii="Times New Roman" w:eastAsia="Times New Roman" w:hAnsi="Times New Roman" w:cs="Times New Roman"/>
                <w:sz w:val="24"/>
                <w:szCs w:val="24"/>
                <w:lang w:eastAsia="lv-LV"/>
              </w:rPr>
            </w:pPr>
          </w:p>
          <w:p w14:paraId="096FCE5F" w14:textId="77777777" w:rsidR="00EB717E" w:rsidRDefault="00EB717E">
            <w:pPr>
              <w:spacing w:after="0" w:line="240" w:lineRule="auto"/>
              <w:rPr>
                <w:rFonts w:ascii="Times New Roman" w:eastAsia="Times New Roman" w:hAnsi="Times New Roman" w:cs="Times New Roman"/>
                <w:sz w:val="24"/>
                <w:szCs w:val="24"/>
                <w:lang w:eastAsia="lv-LV"/>
              </w:rPr>
            </w:pPr>
          </w:p>
          <w:p w14:paraId="214CD90F" w14:textId="77777777" w:rsidR="00EB717E" w:rsidRDefault="00EB717E">
            <w:pPr>
              <w:spacing w:after="0" w:line="240" w:lineRule="auto"/>
              <w:rPr>
                <w:rFonts w:ascii="Times New Roman" w:eastAsia="Times New Roman" w:hAnsi="Times New Roman" w:cs="Times New Roman"/>
                <w:sz w:val="24"/>
                <w:szCs w:val="24"/>
                <w:lang w:eastAsia="lv-LV"/>
              </w:rPr>
            </w:pPr>
          </w:p>
          <w:p w14:paraId="1C2FDBAC" w14:textId="77777777" w:rsidR="00EB717E" w:rsidRDefault="00EB717E">
            <w:pPr>
              <w:spacing w:after="0" w:line="240" w:lineRule="auto"/>
              <w:rPr>
                <w:rFonts w:ascii="Times New Roman" w:eastAsia="Times New Roman" w:hAnsi="Times New Roman" w:cs="Times New Roman"/>
                <w:sz w:val="24"/>
                <w:szCs w:val="24"/>
                <w:lang w:eastAsia="lv-LV"/>
              </w:rPr>
            </w:pPr>
          </w:p>
          <w:p w14:paraId="730B0EB0" w14:textId="77777777" w:rsidR="00EB717E" w:rsidRDefault="00EB717E">
            <w:pPr>
              <w:spacing w:after="0" w:line="240" w:lineRule="auto"/>
              <w:rPr>
                <w:rFonts w:ascii="Times New Roman" w:eastAsia="Times New Roman" w:hAnsi="Times New Roman" w:cs="Times New Roman"/>
                <w:sz w:val="24"/>
                <w:szCs w:val="24"/>
                <w:lang w:eastAsia="lv-LV"/>
              </w:rPr>
            </w:pPr>
          </w:p>
          <w:p w14:paraId="0A3F7D26" w14:textId="77777777" w:rsidR="00EB717E" w:rsidRDefault="00EB717E">
            <w:pPr>
              <w:spacing w:after="0" w:line="240" w:lineRule="auto"/>
              <w:rPr>
                <w:rFonts w:ascii="Times New Roman" w:eastAsia="Times New Roman" w:hAnsi="Times New Roman" w:cs="Times New Roman"/>
                <w:sz w:val="24"/>
                <w:szCs w:val="24"/>
                <w:lang w:eastAsia="lv-LV"/>
              </w:rPr>
            </w:pPr>
          </w:p>
          <w:p w14:paraId="40B0D8C5" w14:textId="77777777" w:rsidR="00EB717E" w:rsidRDefault="00EB717E">
            <w:pPr>
              <w:spacing w:after="0" w:line="240" w:lineRule="auto"/>
              <w:rPr>
                <w:rFonts w:ascii="Times New Roman" w:eastAsia="Times New Roman" w:hAnsi="Times New Roman" w:cs="Times New Roman"/>
                <w:sz w:val="24"/>
                <w:szCs w:val="24"/>
                <w:lang w:eastAsia="lv-LV"/>
              </w:rPr>
            </w:pPr>
          </w:p>
          <w:p w14:paraId="5B78DFB9" w14:textId="77777777" w:rsidR="00EB717E" w:rsidRDefault="00EB717E">
            <w:pPr>
              <w:spacing w:after="0" w:line="240" w:lineRule="auto"/>
              <w:rPr>
                <w:rFonts w:ascii="Times New Roman" w:eastAsia="Times New Roman" w:hAnsi="Times New Roman" w:cs="Times New Roman"/>
                <w:sz w:val="24"/>
                <w:szCs w:val="24"/>
                <w:lang w:eastAsia="lv-LV"/>
              </w:rPr>
            </w:pPr>
          </w:p>
          <w:p w14:paraId="472B9419" w14:textId="77777777" w:rsidR="00EB717E" w:rsidRDefault="00EB717E">
            <w:pPr>
              <w:spacing w:after="0" w:line="240" w:lineRule="auto"/>
              <w:rPr>
                <w:rFonts w:ascii="Times New Roman" w:eastAsia="Times New Roman" w:hAnsi="Times New Roman" w:cs="Times New Roman"/>
                <w:sz w:val="24"/>
                <w:szCs w:val="24"/>
                <w:lang w:eastAsia="lv-LV"/>
              </w:rPr>
            </w:pPr>
          </w:p>
          <w:p w14:paraId="6DDD5F64" w14:textId="77777777" w:rsidR="00EB717E" w:rsidRDefault="00EB717E">
            <w:pPr>
              <w:spacing w:after="0" w:line="240" w:lineRule="auto"/>
              <w:rPr>
                <w:rFonts w:ascii="Times New Roman" w:eastAsia="Times New Roman" w:hAnsi="Times New Roman" w:cs="Times New Roman"/>
                <w:sz w:val="24"/>
                <w:szCs w:val="24"/>
                <w:lang w:eastAsia="lv-LV"/>
              </w:rPr>
            </w:pPr>
          </w:p>
          <w:p w14:paraId="60A17723" w14:textId="77777777" w:rsidR="00EB717E" w:rsidRDefault="00EB717E">
            <w:pPr>
              <w:spacing w:after="0" w:line="240" w:lineRule="auto"/>
              <w:rPr>
                <w:rFonts w:ascii="Times New Roman" w:eastAsia="Times New Roman" w:hAnsi="Times New Roman" w:cs="Times New Roman"/>
                <w:sz w:val="24"/>
                <w:szCs w:val="24"/>
                <w:lang w:eastAsia="lv-LV"/>
              </w:rPr>
            </w:pPr>
          </w:p>
          <w:p w14:paraId="2D6464A4" w14:textId="77777777" w:rsidR="00EB717E" w:rsidRDefault="00EB717E">
            <w:pPr>
              <w:spacing w:after="0" w:line="240" w:lineRule="auto"/>
              <w:rPr>
                <w:rFonts w:ascii="Times New Roman" w:eastAsia="Times New Roman" w:hAnsi="Times New Roman" w:cs="Times New Roman"/>
                <w:sz w:val="24"/>
                <w:szCs w:val="24"/>
                <w:lang w:eastAsia="lv-LV"/>
              </w:rPr>
            </w:pPr>
          </w:p>
          <w:p w14:paraId="7F75A2C5" w14:textId="77777777" w:rsidR="00EB717E" w:rsidRDefault="00EB717E">
            <w:pPr>
              <w:spacing w:after="0" w:line="240" w:lineRule="auto"/>
              <w:rPr>
                <w:rFonts w:ascii="Times New Roman" w:eastAsia="Times New Roman" w:hAnsi="Times New Roman" w:cs="Times New Roman"/>
                <w:sz w:val="24"/>
                <w:szCs w:val="24"/>
                <w:lang w:eastAsia="lv-LV"/>
              </w:rPr>
            </w:pPr>
          </w:p>
          <w:p w14:paraId="5EF24C70" w14:textId="77777777" w:rsidR="00EB717E" w:rsidRDefault="00EB717E">
            <w:pPr>
              <w:spacing w:after="0" w:line="240" w:lineRule="auto"/>
              <w:rPr>
                <w:rFonts w:ascii="Times New Roman" w:eastAsia="Times New Roman" w:hAnsi="Times New Roman" w:cs="Times New Roman"/>
                <w:sz w:val="24"/>
                <w:szCs w:val="24"/>
                <w:lang w:eastAsia="lv-LV"/>
              </w:rPr>
            </w:pPr>
          </w:p>
          <w:p w14:paraId="106B3BAF" w14:textId="77777777" w:rsidR="00EB717E" w:rsidRDefault="00EB717E">
            <w:pPr>
              <w:spacing w:after="0" w:line="240" w:lineRule="auto"/>
              <w:rPr>
                <w:rFonts w:ascii="Times New Roman" w:eastAsia="Times New Roman" w:hAnsi="Times New Roman" w:cs="Times New Roman"/>
                <w:sz w:val="24"/>
                <w:szCs w:val="24"/>
                <w:lang w:eastAsia="lv-LV"/>
              </w:rPr>
            </w:pPr>
          </w:p>
          <w:p w14:paraId="7CDD57A0" w14:textId="77777777" w:rsidR="00EB717E" w:rsidRDefault="00EB717E">
            <w:pPr>
              <w:spacing w:after="0" w:line="240" w:lineRule="auto"/>
              <w:rPr>
                <w:rFonts w:ascii="Times New Roman" w:eastAsia="Times New Roman" w:hAnsi="Times New Roman" w:cs="Times New Roman"/>
                <w:sz w:val="24"/>
                <w:szCs w:val="24"/>
                <w:lang w:eastAsia="lv-LV"/>
              </w:rPr>
            </w:pPr>
          </w:p>
          <w:p w14:paraId="52779806" w14:textId="77777777" w:rsidR="00EB717E" w:rsidRDefault="00EB717E">
            <w:pPr>
              <w:spacing w:after="0" w:line="240" w:lineRule="auto"/>
              <w:rPr>
                <w:rFonts w:ascii="Times New Roman" w:eastAsia="Times New Roman" w:hAnsi="Times New Roman" w:cs="Times New Roman"/>
                <w:sz w:val="24"/>
                <w:szCs w:val="24"/>
                <w:lang w:eastAsia="lv-LV"/>
              </w:rPr>
            </w:pPr>
          </w:p>
          <w:p w14:paraId="5110049B" w14:textId="77777777" w:rsidR="00EB717E" w:rsidRDefault="00EB717E">
            <w:pPr>
              <w:spacing w:after="0" w:line="240" w:lineRule="auto"/>
              <w:rPr>
                <w:rFonts w:ascii="Times New Roman" w:eastAsia="Times New Roman" w:hAnsi="Times New Roman" w:cs="Times New Roman"/>
                <w:sz w:val="24"/>
                <w:szCs w:val="24"/>
                <w:lang w:eastAsia="lv-LV"/>
              </w:rPr>
            </w:pPr>
          </w:p>
          <w:p w14:paraId="6E8D93C2" w14:textId="77777777" w:rsidR="00EB717E" w:rsidRDefault="00EB717E">
            <w:pPr>
              <w:spacing w:after="0" w:line="240" w:lineRule="auto"/>
              <w:rPr>
                <w:rFonts w:ascii="Times New Roman" w:eastAsia="Times New Roman" w:hAnsi="Times New Roman" w:cs="Times New Roman"/>
                <w:sz w:val="24"/>
                <w:szCs w:val="24"/>
                <w:lang w:eastAsia="lv-LV"/>
              </w:rPr>
            </w:pPr>
          </w:p>
          <w:p w14:paraId="486A776E" w14:textId="77777777" w:rsidR="00EB717E" w:rsidRDefault="00EB717E">
            <w:pPr>
              <w:spacing w:after="0" w:line="240" w:lineRule="auto"/>
              <w:rPr>
                <w:rFonts w:ascii="Times New Roman" w:eastAsia="Times New Roman" w:hAnsi="Times New Roman" w:cs="Times New Roman"/>
                <w:sz w:val="24"/>
                <w:szCs w:val="24"/>
                <w:lang w:eastAsia="lv-LV"/>
              </w:rPr>
            </w:pPr>
          </w:p>
          <w:p w14:paraId="37749DD7" w14:textId="77777777" w:rsidR="00EB717E" w:rsidRDefault="00EB717E">
            <w:pPr>
              <w:spacing w:after="0" w:line="240" w:lineRule="auto"/>
              <w:rPr>
                <w:rFonts w:ascii="Times New Roman" w:eastAsia="Times New Roman" w:hAnsi="Times New Roman" w:cs="Times New Roman"/>
                <w:sz w:val="24"/>
                <w:szCs w:val="24"/>
                <w:lang w:eastAsia="lv-LV"/>
              </w:rPr>
            </w:pPr>
          </w:p>
          <w:p w14:paraId="0FD803A5" w14:textId="77777777" w:rsidR="00EB717E" w:rsidRDefault="00EB717E">
            <w:pPr>
              <w:spacing w:after="0" w:line="240" w:lineRule="auto"/>
              <w:rPr>
                <w:rFonts w:ascii="Times New Roman" w:eastAsia="Times New Roman" w:hAnsi="Times New Roman" w:cs="Times New Roman"/>
                <w:sz w:val="24"/>
                <w:szCs w:val="24"/>
                <w:lang w:eastAsia="lv-LV"/>
              </w:rPr>
            </w:pPr>
          </w:p>
          <w:p w14:paraId="6D108FCE" w14:textId="77777777" w:rsidR="00EB717E" w:rsidRDefault="00EB717E">
            <w:pPr>
              <w:spacing w:after="0" w:line="240" w:lineRule="auto"/>
              <w:rPr>
                <w:rFonts w:ascii="Times New Roman" w:eastAsia="Times New Roman" w:hAnsi="Times New Roman" w:cs="Times New Roman"/>
                <w:sz w:val="24"/>
                <w:szCs w:val="24"/>
                <w:lang w:eastAsia="lv-LV"/>
              </w:rPr>
            </w:pPr>
          </w:p>
          <w:p w14:paraId="2F69BAE3" w14:textId="77777777" w:rsidR="00EB717E" w:rsidRDefault="00EB717E">
            <w:pPr>
              <w:spacing w:after="0" w:line="240" w:lineRule="auto"/>
              <w:rPr>
                <w:rFonts w:ascii="Times New Roman" w:eastAsia="Times New Roman" w:hAnsi="Times New Roman" w:cs="Times New Roman"/>
                <w:sz w:val="24"/>
                <w:szCs w:val="24"/>
                <w:lang w:eastAsia="lv-LV"/>
              </w:rPr>
            </w:pPr>
          </w:p>
          <w:p w14:paraId="0633636C" w14:textId="77777777" w:rsidR="00EB717E" w:rsidRDefault="00EB717E">
            <w:pPr>
              <w:spacing w:after="0" w:line="240" w:lineRule="auto"/>
              <w:rPr>
                <w:rFonts w:ascii="Times New Roman" w:eastAsia="Times New Roman" w:hAnsi="Times New Roman" w:cs="Times New Roman"/>
                <w:sz w:val="24"/>
                <w:szCs w:val="24"/>
                <w:lang w:eastAsia="lv-LV"/>
              </w:rPr>
            </w:pPr>
          </w:p>
          <w:p w14:paraId="7C79C840" w14:textId="77777777" w:rsidR="00EB717E" w:rsidRDefault="00EB717E">
            <w:pPr>
              <w:spacing w:after="0" w:line="240" w:lineRule="auto"/>
              <w:jc w:val="right"/>
              <w:rPr>
                <w:rFonts w:ascii="Times New Roman" w:eastAsia="Times New Roman" w:hAnsi="Times New Roman" w:cs="Times New Roman"/>
                <w:sz w:val="24"/>
                <w:szCs w:val="24"/>
                <w:lang w:eastAsia="lv-LV"/>
              </w:rPr>
            </w:pPr>
          </w:p>
          <w:p w14:paraId="67042AEB" w14:textId="77777777" w:rsidR="00EB717E" w:rsidRDefault="00EB717E">
            <w:pPr>
              <w:spacing w:after="0" w:line="240" w:lineRule="auto"/>
              <w:rPr>
                <w:rFonts w:ascii="Times New Roman" w:eastAsia="Times New Roman" w:hAnsi="Times New Roman" w:cs="Times New Roman"/>
                <w:sz w:val="24"/>
                <w:szCs w:val="24"/>
                <w:lang w:eastAsia="lv-LV"/>
              </w:rPr>
            </w:pPr>
          </w:p>
          <w:p w14:paraId="25EF7A53" w14:textId="77777777" w:rsidR="00EB717E" w:rsidRDefault="00EB717E">
            <w:pPr>
              <w:spacing w:after="0" w:line="240" w:lineRule="auto"/>
              <w:rPr>
                <w:rFonts w:ascii="Times New Roman" w:eastAsia="Times New Roman" w:hAnsi="Times New Roman" w:cs="Times New Roman"/>
                <w:sz w:val="24"/>
                <w:szCs w:val="24"/>
                <w:lang w:eastAsia="lv-LV"/>
              </w:rPr>
            </w:pPr>
          </w:p>
          <w:p w14:paraId="6F348CC7" w14:textId="77777777" w:rsidR="00EB717E" w:rsidRDefault="00EB717E">
            <w:pPr>
              <w:spacing w:after="0" w:line="240" w:lineRule="auto"/>
              <w:rPr>
                <w:rFonts w:ascii="Times New Roman" w:eastAsia="Times New Roman" w:hAnsi="Times New Roman" w:cs="Times New Roman"/>
                <w:sz w:val="24"/>
                <w:szCs w:val="24"/>
                <w:lang w:eastAsia="lv-LV"/>
              </w:rPr>
            </w:pPr>
          </w:p>
          <w:p w14:paraId="4E09AB33" w14:textId="77777777" w:rsidR="00EB717E" w:rsidRDefault="00EB717E">
            <w:pPr>
              <w:spacing w:after="0" w:line="240" w:lineRule="auto"/>
              <w:rPr>
                <w:rFonts w:ascii="Times New Roman" w:eastAsia="Times New Roman" w:hAnsi="Times New Roman" w:cs="Times New Roman"/>
                <w:sz w:val="24"/>
                <w:szCs w:val="24"/>
                <w:lang w:eastAsia="lv-LV"/>
              </w:rPr>
            </w:pPr>
          </w:p>
          <w:p w14:paraId="63F99592" w14:textId="77777777" w:rsidR="00EB717E" w:rsidRDefault="00EB717E">
            <w:pPr>
              <w:spacing w:after="0" w:line="240" w:lineRule="auto"/>
              <w:rPr>
                <w:rFonts w:ascii="Times New Roman" w:eastAsia="Times New Roman" w:hAnsi="Times New Roman" w:cs="Times New Roman"/>
                <w:sz w:val="24"/>
                <w:szCs w:val="24"/>
                <w:lang w:eastAsia="lv-LV"/>
              </w:rPr>
            </w:pPr>
          </w:p>
          <w:p w14:paraId="78EBFE44" w14:textId="77777777" w:rsidR="00EB717E" w:rsidRDefault="00EB717E">
            <w:pPr>
              <w:spacing w:after="0" w:line="240" w:lineRule="auto"/>
              <w:rPr>
                <w:rFonts w:ascii="Times New Roman" w:eastAsia="Times New Roman" w:hAnsi="Times New Roman" w:cs="Times New Roman"/>
                <w:sz w:val="24"/>
                <w:szCs w:val="24"/>
                <w:lang w:eastAsia="lv-LV"/>
              </w:rPr>
            </w:pPr>
          </w:p>
          <w:p w14:paraId="10867D0E" w14:textId="77777777" w:rsidR="00EB717E" w:rsidRDefault="00EB717E">
            <w:pPr>
              <w:spacing w:after="0" w:line="240" w:lineRule="auto"/>
              <w:rPr>
                <w:rFonts w:ascii="Times New Roman" w:eastAsia="Times New Roman" w:hAnsi="Times New Roman" w:cs="Times New Roman"/>
                <w:sz w:val="24"/>
                <w:szCs w:val="24"/>
                <w:lang w:eastAsia="lv-LV"/>
              </w:rPr>
            </w:pPr>
          </w:p>
          <w:p w14:paraId="1278296D" w14:textId="77777777" w:rsidR="00EB717E" w:rsidRDefault="00EB717E">
            <w:pPr>
              <w:spacing w:after="0" w:line="240" w:lineRule="auto"/>
              <w:rPr>
                <w:rFonts w:ascii="Times New Roman" w:eastAsia="Times New Roman" w:hAnsi="Times New Roman" w:cs="Times New Roman"/>
                <w:sz w:val="24"/>
                <w:szCs w:val="24"/>
                <w:lang w:eastAsia="lv-LV"/>
              </w:rPr>
            </w:pPr>
          </w:p>
          <w:p w14:paraId="26D9FBF0" w14:textId="77777777" w:rsidR="00EB717E" w:rsidRDefault="00EB717E">
            <w:pPr>
              <w:spacing w:after="0" w:line="240" w:lineRule="auto"/>
              <w:rPr>
                <w:rFonts w:ascii="Times New Roman" w:eastAsia="Times New Roman" w:hAnsi="Times New Roman" w:cs="Times New Roman"/>
                <w:sz w:val="24"/>
                <w:szCs w:val="24"/>
                <w:lang w:eastAsia="lv-LV"/>
              </w:rPr>
            </w:pPr>
          </w:p>
          <w:p w14:paraId="13A2E8A7" w14:textId="77777777" w:rsidR="00EB717E" w:rsidRDefault="00EB717E">
            <w:pPr>
              <w:spacing w:after="0" w:line="240" w:lineRule="auto"/>
              <w:rPr>
                <w:rFonts w:ascii="Times New Roman" w:eastAsia="Times New Roman" w:hAnsi="Times New Roman" w:cs="Times New Roman"/>
                <w:sz w:val="24"/>
                <w:szCs w:val="24"/>
                <w:lang w:eastAsia="lv-LV"/>
              </w:rPr>
            </w:pPr>
          </w:p>
          <w:p w14:paraId="6BC40690" w14:textId="77777777" w:rsidR="00EB717E" w:rsidRDefault="00EB717E">
            <w:pPr>
              <w:spacing w:after="0" w:line="240" w:lineRule="auto"/>
              <w:rPr>
                <w:rFonts w:ascii="Times New Roman" w:eastAsia="Times New Roman" w:hAnsi="Times New Roman" w:cs="Times New Roman"/>
                <w:sz w:val="24"/>
                <w:szCs w:val="24"/>
                <w:lang w:eastAsia="lv-LV"/>
              </w:rPr>
            </w:pPr>
          </w:p>
          <w:p w14:paraId="5A3CAF7B" w14:textId="77777777" w:rsidR="00EB717E" w:rsidRDefault="00EB717E">
            <w:pPr>
              <w:spacing w:after="0" w:line="240" w:lineRule="auto"/>
              <w:rPr>
                <w:rFonts w:ascii="Times New Roman" w:eastAsia="Times New Roman" w:hAnsi="Times New Roman" w:cs="Times New Roman"/>
                <w:sz w:val="24"/>
                <w:szCs w:val="24"/>
                <w:lang w:eastAsia="lv-LV"/>
              </w:rPr>
            </w:pPr>
          </w:p>
          <w:p w14:paraId="6524F48C" w14:textId="77777777" w:rsidR="00EB717E" w:rsidRDefault="00EB717E">
            <w:pPr>
              <w:spacing w:after="0" w:line="240" w:lineRule="auto"/>
              <w:rPr>
                <w:rFonts w:ascii="Times New Roman" w:eastAsia="Times New Roman" w:hAnsi="Times New Roman" w:cs="Times New Roman"/>
                <w:sz w:val="24"/>
                <w:szCs w:val="24"/>
                <w:lang w:eastAsia="lv-LV"/>
              </w:rPr>
            </w:pPr>
          </w:p>
          <w:p w14:paraId="55C68A28" w14:textId="77777777" w:rsidR="00EB717E" w:rsidRDefault="00EB717E">
            <w:pPr>
              <w:spacing w:after="0" w:line="240" w:lineRule="auto"/>
              <w:rPr>
                <w:rFonts w:ascii="Times New Roman" w:eastAsia="Times New Roman" w:hAnsi="Times New Roman" w:cs="Times New Roman"/>
                <w:sz w:val="24"/>
                <w:szCs w:val="24"/>
                <w:lang w:eastAsia="lv-LV"/>
              </w:rPr>
            </w:pPr>
          </w:p>
          <w:p w14:paraId="3CAEFE91" w14:textId="77777777" w:rsidR="00EB717E" w:rsidRDefault="00EB717E">
            <w:pPr>
              <w:spacing w:after="0" w:line="240" w:lineRule="auto"/>
              <w:rPr>
                <w:rFonts w:ascii="Times New Roman" w:eastAsia="Times New Roman" w:hAnsi="Times New Roman" w:cs="Times New Roman"/>
                <w:sz w:val="24"/>
                <w:szCs w:val="24"/>
                <w:lang w:eastAsia="lv-LV"/>
              </w:rPr>
            </w:pPr>
          </w:p>
          <w:p w14:paraId="2068D8F2" w14:textId="77777777" w:rsidR="00EB717E" w:rsidRDefault="00EB717E">
            <w:pPr>
              <w:spacing w:after="0" w:line="240" w:lineRule="auto"/>
              <w:rPr>
                <w:rFonts w:ascii="Times New Roman" w:eastAsia="Times New Roman" w:hAnsi="Times New Roman" w:cs="Times New Roman"/>
                <w:sz w:val="24"/>
                <w:szCs w:val="24"/>
                <w:lang w:eastAsia="lv-LV"/>
              </w:rPr>
            </w:pPr>
          </w:p>
          <w:p w14:paraId="71576E57" w14:textId="77777777" w:rsidR="00EB717E" w:rsidRDefault="00EB717E">
            <w:pPr>
              <w:spacing w:after="0" w:line="240" w:lineRule="auto"/>
              <w:rPr>
                <w:rFonts w:ascii="Times New Roman" w:eastAsia="Times New Roman" w:hAnsi="Times New Roman" w:cs="Times New Roman"/>
                <w:sz w:val="24"/>
                <w:szCs w:val="24"/>
                <w:lang w:eastAsia="lv-LV"/>
              </w:rPr>
            </w:pPr>
          </w:p>
          <w:p w14:paraId="4230E2D0" w14:textId="77777777" w:rsidR="00EB717E" w:rsidRDefault="00EB717E">
            <w:pPr>
              <w:spacing w:after="0" w:line="240" w:lineRule="auto"/>
              <w:rPr>
                <w:rFonts w:ascii="Times New Roman" w:eastAsia="Times New Roman" w:hAnsi="Times New Roman" w:cs="Times New Roman"/>
                <w:sz w:val="24"/>
                <w:szCs w:val="24"/>
                <w:lang w:eastAsia="lv-LV"/>
              </w:rPr>
            </w:pPr>
          </w:p>
          <w:p w14:paraId="687A0BEB" w14:textId="77777777" w:rsidR="00EB717E" w:rsidRDefault="00EB717E">
            <w:pPr>
              <w:spacing w:after="0" w:line="240" w:lineRule="auto"/>
              <w:rPr>
                <w:rFonts w:ascii="Times New Roman" w:eastAsia="Times New Roman" w:hAnsi="Times New Roman" w:cs="Times New Roman"/>
                <w:sz w:val="24"/>
                <w:szCs w:val="24"/>
                <w:lang w:eastAsia="lv-LV"/>
              </w:rPr>
            </w:pPr>
          </w:p>
          <w:p w14:paraId="2D2825B7" w14:textId="77777777" w:rsidR="00EB717E" w:rsidRDefault="00EB717E">
            <w:pPr>
              <w:spacing w:after="0" w:line="240" w:lineRule="auto"/>
              <w:rPr>
                <w:rFonts w:ascii="Times New Roman" w:eastAsia="Times New Roman" w:hAnsi="Times New Roman" w:cs="Times New Roman"/>
                <w:sz w:val="24"/>
                <w:szCs w:val="24"/>
                <w:lang w:eastAsia="lv-LV"/>
              </w:rPr>
            </w:pPr>
          </w:p>
          <w:p w14:paraId="783BB42B" w14:textId="77777777" w:rsidR="00EB717E" w:rsidRDefault="00EB717E">
            <w:pPr>
              <w:spacing w:after="0" w:line="240" w:lineRule="auto"/>
              <w:rPr>
                <w:rFonts w:ascii="Times New Roman" w:eastAsia="Times New Roman" w:hAnsi="Times New Roman" w:cs="Times New Roman"/>
                <w:sz w:val="24"/>
                <w:szCs w:val="24"/>
                <w:lang w:eastAsia="lv-LV"/>
              </w:rPr>
            </w:pPr>
          </w:p>
          <w:p w14:paraId="257BDBE5" w14:textId="77777777" w:rsidR="00EB717E" w:rsidRDefault="00EB717E">
            <w:pPr>
              <w:spacing w:after="0" w:line="240" w:lineRule="auto"/>
              <w:rPr>
                <w:rFonts w:ascii="Times New Roman" w:eastAsia="Times New Roman" w:hAnsi="Times New Roman" w:cs="Times New Roman"/>
                <w:sz w:val="24"/>
                <w:szCs w:val="24"/>
                <w:lang w:eastAsia="lv-LV"/>
              </w:rPr>
            </w:pPr>
          </w:p>
          <w:p w14:paraId="1BAFA6DA" w14:textId="77777777" w:rsidR="00EB717E" w:rsidRDefault="00EB717E">
            <w:pPr>
              <w:spacing w:after="0" w:line="240" w:lineRule="auto"/>
              <w:rPr>
                <w:rFonts w:ascii="Times New Roman" w:eastAsia="Times New Roman" w:hAnsi="Times New Roman" w:cs="Times New Roman"/>
                <w:sz w:val="24"/>
                <w:szCs w:val="24"/>
                <w:lang w:eastAsia="lv-LV"/>
              </w:rPr>
            </w:pPr>
          </w:p>
          <w:p w14:paraId="3CA0B7B0" w14:textId="77777777" w:rsidR="00EB717E" w:rsidRDefault="00EB717E">
            <w:pPr>
              <w:spacing w:after="0" w:line="240" w:lineRule="auto"/>
              <w:rPr>
                <w:rFonts w:ascii="Times New Roman" w:eastAsia="Times New Roman" w:hAnsi="Times New Roman" w:cs="Times New Roman"/>
                <w:sz w:val="24"/>
                <w:szCs w:val="24"/>
                <w:lang w:eastAsia="lv-LV"/>
              </w:rPr>
            </w:pPr>
          </w:p>
          <w:p w14:paraId="7CB3A124" w14:textId="77777777" w:rsidR="00EB717E" w:rsidRDefault="00EB717E">
            <w:pPr>
              <w:spacing w:after="0" w:line="240" w:lineRule="auto"/>
              <w:rPr>
                <w:rFonts w:ascii="Times New Roman" w:eastAsia="Times New Roman" w:hAnsi="Times New Roman" w:cs="Times New Roman"/>
                <w:sz w:val="24"/>
                <w:szCs w:val="24"/>
                <w:lang w:eastAsia="lv-LV"/>
              </w:rPr>
            </w:pPr>
          </w:p>
          <w:p w14:paraId="1239E9DA" w14:textId="77777777" w:rsidR="00EB717E" w:rsidRDefault="00EB717E">
            <w:pPr>
              <w:spacing w:after="0" w:line="240" w:lineRule="auto"/>
              <w:rPr>
                <w:rFonts w:ascii="Times New Roman" w:eastAsia="Times New Roman" w:hAnsi="Times New Roman" w:cs="Times New Roman"/>
                <w:sz w:val="24"/>
                <w:szCs w:val="24"/>
                <w:lang w:eastAsia="lv-LV"/>
              </w:rPr>
            </w:pPr>
          </w:p>
          <w:p w14:paraId="52CD08C4" w14:textId="77777777" w:rsidR="00EB717E" w:rsidRDefault="00EB717E">
            <w:pPr>
              <w:spacing w:after="0" w:line="240" w:lineRule="auto"/>
              <w:rPr>
                <w:rFonts w:ascii="Times New Roman" w:eastAsia="Times New Roman" w:hAnsi="Times New Roman" w:cs="Times New Roman"/>
                <w:sz w:val="24"/>
                <w:szCs w:val="24"/>
                <w:lang w:eastAsia="lv-LV"/>
              </w:rPr>
            </w:pPr>
          </w:p>
          <w:p w14:paraId="1ED6265D" w14:textId="77777777" w:rsidR="00EB717E" w:rsidRDefault="00EB717E">
            <w:pPr>
              <w:spacing w:after="0" w:line="240" w:lineRule="auto"/>
              <w:rPr>
                <w:rFonts w:ascii="Times New Roman" w:eastAsia="Times New Roman" w:hAnsi="Times New Roman" w:cs="Times New Roman"/>
                <w:sz w:val="24"/>
                <w:szCs w:val="24"/>
                <w:lang w:eastAsia="lv-LV"/>
              </w:rPr>
            </w:pPr>
          </w:p>
          <w:p w14:paraId="188A8B7D" w14:textId="77777777" w:rsidR="00EB717E" w:rsidRDefault="00EB717E">
            <w:pPr>
              <w:spacing w:after="0" w:line="240" w:lineRule="auto"/>
              <w:rPr>
                <w:rFonts w:ascii="Times New Roman" w:eastAsia="Times New Roman" w:hAnsi="Times New Roman" w:cs="Times New Roman"/>
                <w:sz w:val="24"/>
                <w:szCs w:val="24"/>
                <w:lang w:eastAsia="lv-LV"/>
              </w:rPr>
            </w:pPr>
          </w:p>
          <w:p w14:paraId="1615FBC0" w14:textId="77777777" w:rsidR="00EB717E" w:rsidRDefault="00EB717E">
            <w:pPr>
              <w:spacing w:after="0" w:line="240" w:lineRule="auto"/>
              <w:rPr>
                <w:rFonts w:ascii="Times New Roman" w:eastAsia="Times New Roman" w:hAnsi="Times New Roman" w:cs="Times New Roman"/>
                <w:sz w:val="24"/>
                <w:szCs w:val="24"/>
                <w:lang w:eastAsia="lv-LV"/>
              </w:rPr>
            </w:pPr>
          </w:p>
          <w:p w14:paraId="6467B736" w14:textId="77777777" w:rsidR="00EB717E" w:rsidRDefault="00EB717E">
            <w:pPr>
              <w:spacing w:after="0" w:line="240" w:lineRule="auto"/>
              <w:rPr>
                <w:rFonts w:ascii="Times New Roman" w:eastAsia="Times New Roman" w:hAnsi="Times New Roman" w:cs="Times New Roman"/>
                <w:sz w:val="24"/>
                <w:szCs w:val="24"/>
                <w:lang w:eastAsia="lv-LV"/>
              </w:rPr>
            </w:pPr>
          </w:p>
          <w:p w14:paraId="79EC70E0" w14:textId="77777777" w:rsidR="00EB717E" w:rsidRDefault="00EB717E">
            <w:pPr>
              <w:spacing w:after="0" w:line="240" w:lineRule="auto"/>
              <w:rPr>
                <w:rFonts w:ascii="Times New Roman" w:eastAsia="Times New Roman" w:hAnsi="Times New Roman" w:cs="Times New Roman"/>
                <w:sz w:val="24"/>
                <w:szCs w:val="24"/>
                <w:lang w:eastAsia="lv-LV"/>
              </w:rPr>
            </w:pPr>
          </w:p>
          <w:p w14:paraId="7EB32E8B" w14:textId="77777777" w:rsidR="00EB717E" w:rsidRDefault="00EB717E">
            <w:pPr>
              <w:spacing w:after="0" w:line="240" w:lineRule="auto"/>
              <w:rPr>
                <w:rFonts w:ascii="Times New Roman" w:eastAsia="Times New Roman" w:hAnsi="Times New Roman" w:cs="Times New Roman"/>
                <w:sz w:val="24"/>
                <w:szCs w:val="24"/>
                <w:lang w:eastAsia="lv-LV"/>
              </w:rPr>
            </w:pPr>
          </w:p>
          <w:p w14:paraId="3B0D7D5D" w14:textId="77777777" w:rsidR="00EB717E" w:rsidRDefault="00EB717E">
            <w:pPr>
              <w:spacing w:after="0" w:line="240" w:lineRule="auto"/>
              <w:rPr>
                <w:rFonts w:ascii="Times New Roman" w:eastAsia="Times New Roman" w:hAnsi="Times New Roman" w:cs="Times New Roman"/>
                <w:sz w:val="24"/>
                <w:szCs w:val="24"/>
                <w:lang w:eastAsia="lv-LV"/>
              </w:rPr>
            </w:pPr>
          </w:p>
          <w:p w14:paraId="0F8F1DCC" w14:textId="77777777" w:rsidR="00EB717E" w:rsidRDefault="00EB717E">
            <w:pPr>
              <w:spacing w:after="0" w:line="240" w:lineRule="auto"/>
              <w:rPr>
                <w:rFonts w:ascii="Times New Roman" w:eastAsia="Times New Roman" w:hAnsi="Times New Roman" w:cs="Times New Roman"/>
                <w:sz w:val="24"/>
                <w:szCs w:val="24"/>
                <w:lang w:eastAsia="lv-LV"/>
              </w:rPr>
            </w:pPr>
          </w:p>
          <w:p w14:paraId="0076D9C1" w14:textId="77777777" w:rsidR="00EB717E" w:rsidRDefault="00EB717E">
            <w:pPr>
              <w:spacing w:after="0" w:line="240" w:lineRule="auto"/>
              <w:jc w:val="center"/>
              <w:rPr>
                <w:rFonts w:ascii="Times New Roman" w:eastAsia="Times New Roman" w:hAnsi="Times New Roman" w:cs="Times New Roman"/>
                <w:sz w:val="24"/>
                <w:szCs w:val="24"/>
                <w:lang w:eastAsia="lv-LV"/>
              </w:rPr>
            </w:pPr>
          </w:p>
          <w:p w14:paraId="6A8C6EE4" w14:textId="77777777" w:rsidR="00EB717E" w:rsidRDefault="00EB717E">
            <w:pPr>
              <w:spacing w:after="0" w:line="240" w:lineRule="auto"/>
              <w:jc w:val="center"/>
              <w:rPr>
                <w:rFonts w:ascii="Times New Roman" w:eastAsia="Times New Roman" w:hAnsi="Times New Roman" w:cs="Times New Roman"/>
                <w:sz w:val="24"/>
                <w:szCs w:val="24"/>
                <w:lang w:eastAsia="lv-LV"/>
              </w:rPr>
            </w:pPr>
          </w:p>
          <w:p w14:paraId="2887205C" w14:textId="77777777" w:rsidR="00EB717E" w:rsidRDefault="00EB717E">
            <w:pPr>
              <w:spacing w:after="0" w:line="240" w:lineRule="auto"/>
              <w:rPr>
                <w:rFonts w:ascii="Times New Roman" w:eastAsia="Times New Roman" w:hAnsi="Times New Roman" w:cs="Times New Roman"/>
                <w:sz w:val="24"/>
                <w:szCs w:val="24"/>
                <w:lang w:eastAsia="lv-LV"/>
              </w:rPr>
            </w:pPr>
          </w:p>
        </w:tc>
        <w:tc>
          <w:tcPr>
            <w:tcW w:w="4017" w:type="pct"/>
            <w:tcBorders>
              <w:top w:val="outset" w:sz="6" w:space="0" w:color="auto"/>
              <w:left w:val="outset" w:sz="6" w:space="0" w:color="auto"/>
              <w:bottom w:val="outset" w:sz="6" w:space="0" w:color="auto"/>
              <w:right w:val="outset" w:sz="6" w:space="0" w:color="auto"/>
            </w:tcBorders>
          </w:tcPr>
          <w:p w14:paraId="62F12E34" w14:textId="70B6BF65"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lastRenderedPageBreak/>
              <w:t xml:space="preserve">1. </w:t>
            </w:r>
            <w:bookmarkStart w:id="0" w:name="_Hlk528229170"/>
            <w:r>
              <w:rPr>
                <w:rFonts w:ascii="Times New Roman" w:eastAsia="Times New Roman" w:hAnsi="Times New Roman" w:cs="Times New Roman"/>
                <w:color w:val="000000"/>
                <w:sz w:val="24"/>
                <w:szCs w:val="24"/>
                <w:lang w:eastAsia="lv-LV"/>
              </w:rPr>
              <w:t xml:space="preserve">Saskaņā ar Statistikas likuma 6. panta pirmajā daļā noteikto oficiālās statistikas nodrošināšanu valsts institūcija plāno triju gadu periodam. Oficiālās statistikas programma – noteikumu projekta pielikums (turpmāk – OSP) ir plānošanas periodā nodrošināmās oficiālās statistikas saraksts, kas tiek veidots, lai atbilstu trīs gadu finanšu plānošanas ciklam. </w:t>
            </w:r>
            <w:bookmarkEnd w:id="0"/>
            <w:r>
              <w:rPr>
                <w:rFonts w:ascii="Times New Roman" w:eastAsia="Times New Roman" w:hAnsi="Times New Roman" w:cs="Times New Roman"/>
                <w:color w:val="000000"/>
                <w:sz w:val="24"/>
                <w:szCs w:val="24"/>
                <w:lang w:eastAsia="lv-LV"/>
              </w:rPr>
              <w:t>Ministru kabineta noteikumi Nr. 6</w:t>
            </w:r>
            <w:r w:rsidR="00187491">
              <w:rPr>
                <w:rFonts w:ascii="Times New Roman" w:eastAsia="Times New Roman" w:hAnsi="Times New Roman" w:cs="Times New Roman"/>
                <w:color w:val="000000"/>
                <w:sz w:val="24"/>
                <w:szCs w:val="24"/>
                <w:lang w:eastAsia="lv-LV"/>
              </w:rPr>
              <w:t>91</w:t>
            </w:r>
            <w:r>
              <w:rPr>
                <w:rFonts w:ascii="Times New Roman" w:eastAsia="Times New Roman" w:hAnsi="Times New Roman" w:cs="Times New Roman"/>
                <w:color w:val="000000"/>
                <w:sz w:val="24"/>
                <w:szCs w:val="24"/>
                <w:lang w:eastAsia="lv-LV"/>
              </w:rPr>
              <w:t xml:space="preserve"> “Noteikumi par Oficiālās statistikas programmu 202</w:t>
            </w:r>
            <w:r w:rsidR="00187491">
              <w:rPr>
                <w:rFonts w:ascii="Times New Roman" w:eastAsia="Times New Roman" w:hAnsi="Times New Roman" w:cs="Times New Roman"/>
                <w:color w:val="000000"/>
                <w:sz w:val="24"/>
                <w:szCs w:val="24"/>
                <w:lang w:eastAsia="lv-LV"/>
              </w:rPr>
              <w:t>1</w:t>
            </w:r>
            <w:r>
              <w:rPr>
                <w:rFonts w:ascii="Times New Roman" w:eastAsia="Times New Roman" w:hAnsi="Times New Roman" w:cs="Times New Roman"/>
                <w:color w:val="000000"/>
                <w:sz w:val="24"/>
                <w:szCs w:val="24"/>
                <w:lang w:eastAsia="lv-LV"/>
              </w:rPr>
              <w:t>.–202</w:t>
            </w:r>
            <w:r w:rsidR="00187491">
              <w:rPr>
                <w:rFonts w:ascii="Times New Roman" w:eastAsia="Times New Roman" w:hAnsi="Times New Roman" w:cs="Times New Roman"/>
                <w:color w:val="000000"/>
                <w:sz w:val="24"/>
                <w:szCs w:val="24"/>
                <w:lang w:eastAsia="lv-LV"/>
              </w:rPr>
              <w:t>3</w:t>
            </w:r>
            <w:r>
              <w:rPr>
                <w:rFonts w:ascii="Times New Roman" w:eastAsia="Times New Roman" w:hAnsi="Times New Roman" w:cs="Times New Roman"/>
                <w:color w:val="000000"/>
                <w:sz w:val="24"/>
                <w:szCs w:val="24"/>
                <w:lang w:eastAsia="lv-LV"/>
              </w:rPr>
              <w:t>. gadam” ir spēkā līdz 202</w:t>
            </w:r>
            <w:r w:rsidR="00187491">
              <w:rPr>
                <w:rFonts w:ascii="Times New Roman" w:eastAsia="Times New Roman" w:hAnsi="Times New Roman" w:cs="Times New Roman"/>
                <w:color w:val="000000"/>
                <w:sz w:val="24"/>
                <w:szCs w:val="24"/>
                <w:lang w:eastAsia="lv-LV"/>
              </w:rPr>
              <w:t>1</w:t>
            </w:r>
            <w:r>
              <w:rPr>
                <w:rFonts w:ascii="Times New Roman" w:eastAsia="Times New Roman" w:hAnsi="Times New Roman" w:cs="Times New Roman"/>
                <w:color w:val="000000"/>
                <w:sz w:val="24"/>
                <w:szCs w:val="24"/>
                <w:lang w:eastAsia="lv-LV"/>
              </w:rPr>
              <w:t>. gada 31. decembrim, savukārt jaunais noteikumu projekts stājas spēkā 202</w:t>
            </w:r>
            <w:r w:rsidR="00187491">
              <w:rPr>
                <w:rFonts w:ascii="Times New Roman" w:eastAsia="Times New Roman" w:hAnsi="Times New Roman" w:cs="Times New Roman"/>
                <w:color w:val="000000"/>
                <w:sz w:val="24"/>
                <w:szCs w:val="24"/>
                <w:lang w:eastAsia="lv-LV"/>
              </w:rPr>
              <w:t>2</w:t>
            </w:r>
            <w:r>
              <w:rPr>
                <w:rFonts w:ascii="Times New Roman" w:eastAsia="Times New Roman" w:hAnsi="Times New Roman" w:cs="Times New Roman"/>
                <w:color w:val="000000"/>
                <w:sz w:val="24"/>
                <w:szCs w:val="24"/>
                <w:lang w:eastAsia="lv-LV"/>
              </w:rPr>
              <w:t xml:space="preserve">. gada 1. janvārī, kas nodrošinās lietotājiem iespēju zināt plānoto oficiālās statistikas apjomu arī nākošajiem diviem gadiem. Ņemot vērā, ka publicējamie rādītāji katru gadu ir mainīgi, projekts ir spēkā vienu gadu </w:t>
            </w:r>
            <w:r>
              <w:rPr>
                <w:rFonts w:ascii="Times New Roman" w:eastAsia="Times New Roman" w:hAnsi="Times New Roman" w:cs="Times New Roman"/>
                <w:sz w:val="24"/>
                <w:szCs w:val="24"/>
                <w:lang w:eastAsia="lv-LV"/>
              </w:rPr>
              <w:t>līdz 202</w:t>
            </w:r>
            <w:r w:rsidR="00187491">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gada 31. decembrim.</w:t>
            </w:r>
          </w:p>
          <w:p w14:paraId="5986775A" w14:textId="77777777"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p>
          <w:p w14:paraId="169D9835" w14:textId="77777777"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Centrālā statistikas pārvalde (turpmāk – Pārvalde) ir izvērtējusi noteikumu projekta atbilstību Statistikas likumam, un tā struktūra ir veidota tā, lai atbilstu Statistikas likuma 6. panta otrajā daļā noteiktajam deleģējumam. Tostarp, noteikumu projektā ir jānorāda Pārvaldei un oficiālās statistikas iestādēm nododamo personas datu veidus, apjomu un izmantošanas mērķi. Iekļaujot noteikumu projekta pielikumā 3. tabulu, Pārvalde un citas oficiālās statistikas iestādes ir izvērtējušas personas datu apstrādes nepieciešamību, pamatotību un samērīgumu. </w:t>
            </w:r>
          </w:p>
          <w:p w14:paraId="36E4DAEF" w14:textId="77777777"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p>
          <w:p w14:paraId="04AFC6B7" w14:textId="77777777"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 Noteikumu projekta pielikuma 1. un 2. tabulā ir norādīta informācija, kuru apkopo un publicē ministrijas un citas valsts institūcijas tām piešķirto budžeta līdzekļu ietvaros, lai izpildītu starptautiskajos, Eiropas Savienības (turpmāk - ES) vai Latvijas tiesību aktos noteiktās prasības.</w:t>
            </w:r>
          </w:p>
          <w:p w14:paraId="6666FD52" w14:textId="0ADBCBFF"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Statistikas lietotāju ērtībai apkopotā informācija ir sadalīta divās tabulās, kuras ir savstarpēji saistītas. 1. tabulā ir sniegta informācija pa galvenajām statistikas tēmām, norādot oficiālās statistikas nosaukumu, institūciju, kura ir atbildīga par šīs oficiālās statistikas nodrošināšanu, oficiālās statistikas publicēšanas periodiskumu un datu iegūšanas veidu un avotu. 2. tabulā ir norādīta informācija par 202</w:t>
            </w:r>
            <w:r w:rsidR="00187491">
              <w:rPr>
                <w:rFonts w:ascii="Times New Roman" w:eastAsia="Times New Roman" w:hAnsi="Times New Roman" w:cs="Times New Roman"/>
                <w:color w:val="000000"/>
                <w:sz w:val="24"/>
                <w:szCs w:val="24"/>
                <w:lang w:eastAsia="lv-LV"/>
              </w:rPr>
              <w:t>2</w:t>
            </w:r>
            <w:r>
              <w:rPr>
                <w:rFonts w:ascii="Times New Roman" w:eastAsia="Times New Roman" w:hAnsi="Times New Roman" w:cs="Times New Roman"/>
                <w:color w:val="000000"/>
                <w:sz w:val="24"/>
                <w:szCs w:val="24"/>
                <w:lang w:eastAsia="lv-LV"/>
              </w:rPr>
              <w:t xml:space="preserve">. gadā publicējamajiem oficiālās statistikas rādītājiem, to detalizāciju un publicēšanas periodiskumu. Šajā tabulā ir iekļauti arī ekonomiski svarīgākie atvasinātie rādītāji. Jāpiebilst, ka 2. tabula tiek veidota par nākamajā gadā nodrošināmajiem </w:t>
            </w:r>
            <w:r>
              <w:rPr>
                <w:rFonts w:ascii="Times New Roman" w:eastAsia="Times New Roman" w:hAnsi="Times New Roman" w:cs="Times New Roman"/>
                <w:color w:val="000000"/>
                <w:sz w:val="24"/>
                <w:szCs w:val="24"/>
                <w:lang w:eastAsia="lv-LV"/>
              </w:rPr>
              <w:lastRenderedPageBreak/>
              <w:t xml:space="preserve">publicējamajiem rādītājiem un tā katru gadu tiek aktualizēta attiecībā uz nākamajā gadā publicējamajiem rādītājiem. </w:t>
            </w:r>
          </w:p>
          <w:p w14:paraId="18111E64" w14:textId="2C68CFFE" w:rsidR="00EB717E" w:rsidRDefault="00EB717E" w:rsidP="00A82357">
            <w:pPr>
              <w:tabs>
                <w:tab w:val="left" w:pos="2190"/>
              </w:tabs>
              <w:spacing w:after="0" w:line="240" w:lineRule="auto"/>
              <w:jc w:val="both"/>
              <w:rPr>
                <w:rFonts w:ascii="Times New Roman" w:eastAsia="Times New Roman" w:hAnsi="Times New Roman" w:cs="Times New Roman"/>
                <w:sz w:val="24"/>
                <w:szCs w:val="24"/>
                <w:lang w:eastAsia="lv-LV"/>
              </w:rPr>
            </w:pPr>
            <w:bookmarkStart w:id="1" w:name="_Hlk16522085"/>
            <w:r>
              <w:rPr>
                <w:rFonts w:ascii="Times New Roman" w:eastAsia="Times New Roman" w:hAnsi="Times New Roman" w:cs="Times New Roman"/>
                <w:sz w:val="24"/>
                <w:szCs w:val="24"/>
                <w:lang w:eastAsia="lv-LV"/>
              </w:rPr>
              <w:t>Pārvalde skaidro, ka informāciju par termiņiem un veidiem, kādā tiek publicēti visu Oficiālo statistiku ražojošo iestāžu dati, apkopo Pārvalde un publicē savā    tīmekļvietnē</w:t>
            </w:r>
            <w:bookmarkEnd w:id="1"/>
            <w:r>
              <w:rPr>
                <w:rFonts w:ascii="Times New Roman" w:eastAsia="Times New Roman" w:hAnsi="Times New Roman" w:cs="Times New Roman"/>
                <w:sz w:val="24"/>
                <w:szCs w:val="24"/>
                <w:lang w:eastAsia="lv-LV"/>
              </w:rPr>
              <w:t xml:space="preserve">: </w:t>
            </w:r>
            <w:hyperlink r:id="rId8" w:history="1">
              <w:r w:rsidR="00187491" w:rsidRPr="004D1A45">
                <w:rPr>
                  <w:rStyle w:val="Hyperlink"/>
                  <w:rFonts w:ascii="Times New Roman" w:eastAsia="Times New Roman" w:hAnsi="Times New Roman" w:cs="Times New Roman"/>
                  <w:sz w:val="24"/>
                  <w:szCs w:val="24"/>
                  <w:lang w:eastAsia="lv-LV"/>
                </w:rPr>
                <w:t>https://www.csp.gov.lv/lv/statistikas-programma</w:t>
              </w:r>
            </w:hyperlink>
          </w:p>
          <w:p w14:paraId="4D32767F" w14:textId="18D2AC88" w:rsidR="002775F6" w:rsidRPr="0020243C" w:rsidRDefault="00EB717E" w:rsidP="002775F6">
            <w:pPr>
              <w:tabs>
                <w:tab w:val="left" w:pos="2190"/>
              </w:tabs>
              <w:spacing w:after="0" w:line="240" w:lineRule="auto"/>
              <w:jc w:val="both"/>
              <w:rPr>
                <w:rFonts w:ascii="Times New Roman" w:eastAsia="Times New Roman" w:hAnsi="Times New Roman" w:cs="Times New Roman"/>
                <w:color w:val="000000"/>
                <w:sz w:val="24"/>
                <w:szCs w:val="24"/>
                <w:lang w:eastAsia="lv-LV"/>
              </w:rPr>
            </w:pPr>
            <w:r w:rsidRPr="00B13926">
              <w:rPr>
                <w:rFonts w:ascii="Times New Roman" w:eastAsia="Times New Roman" w:hAnsi="Times New Roman" w:cs="Times New Roman"/>
                <w:sz w:val="24"/>
                <w:szCs w:val="24"/>
                <w:lang w:eastAsia="lv-LV"/>
              </w:rPr>
              <w:t xml:space="preserve">Šobrīd </w:t>
            </w:r>
            <w:r w:rsidR="002775F6" w:rsidRPr="00B13926">
              <w:rPr>
                <w:rFonts w:ascii="Times New Roman" w:eastAsia="Times New Roman" w:hAnsi="Times New Roman" w:cs="Times New Roman"/>
                <w:sz w:val="24"/>
                <w:szCs w:val="24"/>
                <w:lang w:eastAsia="lv-LV"/>
              </w:rPr>
              <w:t>augstāk minētajā</w:t>
            </w:r>
            <w:r w:rsidR="002775F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tīmekļvietnē ir pieejama informācija par Oficiālās statistikas programmu 202</w:t>
            </w:r>
            <w:r w:rsidR="00187491">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.-202</w:t>
            </w:r>
            <w:r w:rsidR="00187491">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xml:space="preserve">. gadam. </w:t>
            </w:r>
            <w:r>
              <w:rPr>
                <w:rFonts w:ascii="Times New Roman" w:eastAsia="Calibri" w:hAnsi="Times New Roman" w:cs="Times New Roman"/>
                <w:sz w:val="24"/>
                <w:szCs w:val="24"/>
              </w:rPr>
              <w:t>Ar Ministru kabineta noteikumu (Oficiālās statistikas programma 202</w:t>
            </w:r>
            <w:r w:rsidR="00187491">
              <w:rPr>
                <w:rFonts w:ascii="Times New Roman" w:eastAsia="Calibri" w:hAnsi="Times New Roman" w:cs="Times New Roman"/>
                <w:sz w:val="24"/>
                <w:szCs w:val="24"/>
              </w:rPr>
              <w:t>2</w:t>
            </w:r>
            <w:r>
              <w:rPr>
                <w:rFonts w:ascii="Times New Roman" w:eastAsia="Calibri" w:hAnsi="Times New Roman" w:cs="Times New Roman"/>
                <w:sz w:val="24"/>
                <w:szCs w:val="24"/>
              </w:rPr>
              <w:t>.–202</w:t>
            </w:r>
            <w:r w:rsidR="00187491">
              <w:rPr>
                <w:rFonts w:ascii="Times New Roman" w:eastAsia="Calibri" w:hAnsi="Times New Roman" w:cs="Times New Roman"/>
                <w:sz w:val="24"/>
                <w:szCs w:val="24"/>
              </w:rPr>
              <w:t>4</w:t>
            </w:r>
            <w:r>
              <w:rPr>
                <w:rFonts w:ascii="Times New Roman" w:eastAsia="Calibri" w:hAnsi="Times New Roman" w:cs="Times New Roman"/>
                <w:sz w:val="24"/>
                <w:szCs w:val="24"/>
              </w:rPr>
              <w:t xml:space="preserve">. gadam) stāšanos spēkā, Pārvaldes tīmekļvietnē tiks publicēta informācija par </w:t>
            </w:r>
            <w:r>
              <w:rPr>
                <w:rFonts w:ascii="Times New Roman" w:eastAsia="Times New Roman" w:hAnsi="Times New Roman" w:cs="Times New Roman"/>
                <w:color w:val="000000"/>
                <w:sz w:val="24"/>
                <w:szCs w:val="24"/>
                <w:lang w:eastAsia="lv-LV"/>
              </w:rPr>
              <w:t xml:space="preserve"> datu publicēšanas termiņu un veidu pieejamību 202</w:t>
            </w:r>
            <w:r w:rsidR="00187491">
              <w:rPr>
                <w:rFonts w:ascii="Times New Roman" w:eastAsia="Times New Roman" w:hAnsi="Times New Roman" w:cs="Times New Roman"/>
                <w:color w:val="000000"/>
                <w:sz w:val="24"/>
                <w:szCs w:val="24"/>
                <w:lang w:eastAsia="lv-LV"/>
              </w:rPr>
              <w:t>2</w:t>
            </w:r>
            <w:r>
              <w:rPr>
                <w:rFonts w:ascii="Times New Roman" w:eastAsia="Times New Roman" w:hAnsi="Times New Roman" w:cs="Times New Roman"/>
                <w:color w:val="000000"/>
                <w:sz w:val="24"/>
                <w:szCs w:val="24"/>
                <w:lang w:eastAsia="lv-LV"/>
              </w:rPr>
              <w:t xml:space="preserve">. gadā. </w:t>
            </w:r>
            <w:r w:rsidR="002775F6">
              <w:rPr>
                <w:rStyle w:val="Hyperlink"/>
                <w:rFonts w:ascii="Times New Roman" w:eastAsia="Times New Roman" w:hAnsi="Times New Roman" w:cs="Times New Roman"/>
                <w:sz w:val="24"/>
                <w:szCs w:val="24"/>
                <w:lang w:eastAsia="lv-LV"/>
              </w:rPr>
              <w:t xml:space="preserve"> Attiecībā uz statistikas iestādēm, kas jau publicē datus Oficiālās statistikas portālā, publicēšanas kalendārs ir pieejams </w:t>
            </w:r>
            <w:r w:rsidR="002775F6" w:rsidRPr="0020243C">
              <w:rPr>
                <w:rFonts w:ascii="Times New Roman" w:eastAsia="Times New Roman" w:hAnsi="Times New Roman" w:cs="Times New Roman"/>
                <w:color w:val="000000"/>
                <w:sz w:val="24"/>
                <w:szCs w:val="24"/>
                <w:lang w:eastAsia="lv-LV"/>
              </w:rPr>
              <w:t>portāla sadaļā "</w:t>
            </w:r>
            <w:hyperlink r:id="rId9" w:history="1">
              <w:r w:rsidR="002775F6" w:rsidRPr="0020243C">
                <w:rPr>
                  <w:rStyle w:val="Hyperlink"/>
                  <w:rFonts w:ascii="Times New Roman" w:eastAsia="Times New Roman" w:hAnsi="Times New Roman" w:cs="Times New Roman"/>
                  <w:sz w:val="24"/>
                  <w:szCs w:val="24"/>
                  <w:lang w:eastAsia="lv-LV"/>
                </w:rPr>
                <w:t>Datu publicēšanas kalendārs</w:t>
              </w:r>
            </w:hyperlink>
            <w:r w:rsidR="002775F6" w:rsidRPr="0020243C">
              <w:rPr>
                <w:rFonts w:ascii="Times New Roman" w:eastAsia="Times New Roman" w:hAnsi="Times New Roman" w:cs="Times New Roman"/>
                <w:color w:val="000000"/>
                <w:sz w:val="24"/>
                <w:szCs w:val="24"/>
                <w:lang w:eastAsia="lv-LV"/>
              </w:rPr>
              <w:t>".</w:t>
            </w:r>
          </w:p>
          <w:p w14:paraId="08802DB3" w14:textId="4ADFE4D9" w:rsidR="002750C0" w:rsidRDefault="002750C0" w:rsidP="002750C0">
            <w:pPr>
              <w:tabs>
                <w:tab w:val="left" w:pos="2190"/>
              </w:tabs>
              <w:spacing w:after="0" w:line="240" w:lineRule="auto"/>
              <w:jc w:val="both"/>
              <w:rPr>
                <w:rFonts w:ascii="Times New Roman" w:eastAsia="Times New Roman" w:hAnsi="Times New Roman" w:cs="Times New Roman"/>
                <w:color w:val="000000"/>
                <w:sz w:val="24"/>
                <w:szCs w:val="24"/>
                <w:lang w:val="en-US" w:eastAsia="lv-LV"/>
              </w:rPr>
            </w:pPr>
            <w:bookmarkStart w:id="2" w:name="_Hlk72316188"/>
            <w:r w:rsidRPr="0020243C">
              <w:rPr>
                <w:rFonts w:ascii="Times New Roman" w:eastAsia="Times New Roman" w:hAnsi="Times New Roman" w:cs="Times New Roman"/>
                <w:color w:val="000000"/>
                <w:sz w:val="24"/>
                <w:szCs w:val="24"/>
                <w:lang w:eastAsia="lv-LV"/>
              </w:rPr>
              <w:t xml:space="preserve">Publicēto statistiku oficiālās statistikas portālā var pārlūkot </w:t>
            </w:r>
            <w:hyperlink r:id="rId10" w:history="1">
              <w:r w:rsidRPr="0020243C">
                <w:rPr>
                  <w:rStyle w:val="Hyperlink"/>
                  <w:rFonts w:ascii="Times New Roman" w:eastAsia="Times New Roman" w:hAnsi="Times New Roman" w:cs="Times New Roman"/>
                  <w:sz w:val="24"/>
                  <w:szCs w:val="24"/>
                  <w:lang w:eastAsia="lv-LV"/>
                </w:rPr>
                <w:t>pēc tēmas</w:t>
              </w:r>
            </w:hyperlink>
            <w:r w:rsidRPr="0020243C">
              <w:rPr>
                <w:rFonts w:ascii="Times New Roman" w:eastAsia="Times New Roman" w:hAnsi="Times New Roman" w:cs="Times New Roman"/>
                <w:color w:val="000000"/>
                <w:sz w:val="24"/>
                <w:szCs w:val="24"/>
                <w:lang w:eastAsia="lv-LV"/>
              </w:rPr>
              <w:t xml:space="preserve"> vai </w:t>
            </w:r>
            <w:hyperlink r:id="rId11" w:history="1">
              <w:r w:rsidRPr="0020243C">
                <w:rPr>
                  <w:rStyle w:val="Hyperlink"/>
                  <w:rFonts w:ascii="Times New Roman" w:eastAsia="Times New Roman" w:hAnsi="Times New Roman" w:cs="Times New Roman"/>
                  <w:sz w:val="24"/>
                  <w:szCs w:val="24"/>
                  <w:lang w:eastAsia="lv-LV"/>
                </w:rPr>
                <w:t>meklētājā</w:t>
              </w:r>
            </w:hyperlink>
            <w:r w:rsidRPr="0020243C">
              <w:rPr>
                <w:rFonts w:ascii="Times New Roman" w:eastAsia="Times New Roman" w:hAnsi="Times New Roman" w:cs="Times New Roman"/>
                <w:color w:val="000000"/>
                <w:sz w:val="24"/>
                <w:szCs w:val="24"/>
                <w:lang w:val="en-US" w:eastAsia="lv-LV"/>
              </w:rPr>
              <w:t>.</w:t>
            </w:r>
          </w:p>
          <w:p w14:paraId="0A5B3034" w14:textId="77777777" w:rsidR="002775F6" w:rsidRPr="002750C0" w:rsidRDefault="002775F6" w:rsidP="002750C0">
            <w:pPr>
              <w:tabs>
                <w:tab w:val="left" w:pos="2190"/>
              </w:tabs>
              <w:spacing w:after="0" w:line="240" w:lineRule="auto"/>
              <w:jc w:val="both"/>
              <w:rPr>
                <w:rFonts w:ascii="Times New Roman" w:eastAsia="Times New Roman" w:hAnsi="Times New Roman" w:cs="Times New Roman"/>
                <w:color w:val="000000"/>
                <w:sz w:val="24"/>
                <w:szCs w:val="24"/>
                <w:lang w:val="en-US" w:eastAsia="lv-LV"/>
              </w:rPr>
            </w:pPr>
          </w:p>
          <w:bookmarkEnd w:id="2"/>
          <w:p w14:paraId="79D95C5E" w14:textId="559A47DF" w:rsidR="00EB717E" w:rsidRDefault="00EB717E" w:rsidP="00A82357">
            <w:pPr>
              <w:tabs>
                <w:tab w:val="left" w:pos="2190"/>
              </w:tabs>
              <w:spacing w:after="0" w:line="240" w:lineRule="auto"/>
              <w:jc w:val="both"/>
              <w:rPr>
                <w:rFonts w:ascii="Times New Roman" w:eastAsia="Times New Roman" w:hAnsi="Times New Roman" w:cs="Times New Roman"/>
                <w:color w:val="000000"/>
                <w:sz w:val="24"/>
                <w:szCs w:val="24"/>
                <w:lang w:eastAsia="lv-LV"/>
              </w:rPr>
            </w:pPr>
            <w:r>
              <w:rPr>
                <w:rFonts w:ascii="Times New Roman" w:eastAsia="Calibri" w:hAnsi="Times New Roman" w:cs="Times New Roman"/>
                <w:color w:val="000000"/>
                <w:sz w:val="24"/>
                <w:szCs w:val="24"/>
              </w:rPr>
              <w:t xml:space="preserve">Oficiālā statistika ir vispārpieejama informācija saskaņā ar Statistikas likuma regulējumu, </w:t>
            </w:r>
            <w:bookmarkStart w:id="3" w:name="_Hlk16522192"/>
            <w:r>
              <w:rPr>
                <w:rFonts w:ascii="Times New Roman" w:eastAsia="Calibri" w:hAnsi="Times New Roman" w:cs="Times New Roman"/>
                <w:color w:val="000000"/>
                <w:sz w:val="24"/>
                <w:szCs w:val="24"/>
              </w:rPr>
              <w:t>līdz ar to uz vispārpieejamas informācijas publicēšanu attiecas Informācijas atklātības likums un no tā izrieto</w:t>
            </w:r>
            <w:bookmarkEnd w:id="3"/>
            <w:r>
              <w:rPr>
                <w:rFonts w:ascii="Times New Roman" w:eastAsia="Calibri" w:hAnsi="Times New Roman" w:cs="Times New Roman"/>
                <w:color w:val="000000"/>
                <w:sz w:val="24"/>
                <w:szCs w:val="24"/>
              </w:rPr>
              <w:t>šie Ministru kabineta 2018. gada 25. septembra  noteikumi Nr. 611 “Kārtība</w:t>
            </w:r>
            <w:r>
              <w:rPr>
                <w:rFonts w:ascii="Times New Roman" w:eastAsia="Calibri" w:hAnsi="Times New Roman" w:cs="Times New Roman"/>
                <w:color w:val="000000"/>
                <w:sz w:val="24"/>
              </w:rPr>
              <w:t xml:space="preserve">, kādā iestādes ievieto informāciju internetā”. </w:t>
            </w:r>
          </w:p>
          <w:p w14:paraId="22B982CD" w14:textId="77777777" w:rsidR="00EB717E" w:rsidRDefault="00EB717E" w:rsidP="00A82357">
            <w:pPr>
              <w:tabs>
                <w:tab w:val="left" w:pos="2190"/>
              </w:tabs>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ab/>
            </w:r>
          </w:p>
          <w:p w14:paraId="41DBC7AB" w14:textId="77777777"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3. Saskaņā </w:t>
            </w:r>
            <w:r>
              <w:rPr>
                <w:rFonts w:ascii="Times New Roman" w:hAnsi="Times New Roman" w:cs="Times New Roman"/>
                <w:color w:val="000000" w:themeColor="text1"/>
                <w:sz w:val="24"/>
                <w:szCs w:val="24"/>
                <w:shd w:val="clear" w:color="auto" w:fill="FFFFFF"/>
              </w:rPr>
              <w:t xml:space="preserve">Eiropas Parlamenta un Padomes Regulas (ES) 2016/679 (2016. gada 27. aprīlis) par fizisku personu aizsardzību attiecībā uz personas datu apstrādi un šādu datu brīvu apriti un ar ko atceļ Direktīvu 95/46/EK </w:t>
            </w:r>
            <w:r>
              <w:rPr>
                <w:rFonts w:ascii="Times New Roman" w:eastAsia="Times New Roman" w:hAnsi="Times New Roman" w:cs="Times New Roman"/>
                <w:color w:val="000000"/>
                <w:sz w:val="24"/>
                <w:szCs w:val="24"/>
                <w:lang w:eastAsia="lv-LV"/>
              </w:rPr>
              <w:t>(turpmāk - VDAR) 5. panta 1. punktu, kas nosaka, ka personas dati a) tiek apstrādāti likumīgi, godprātīgi un datu subjektam pārredzamā veidā (“likumīgums, godprātība un pārredzamība”); b) tiek vākti konkrētos, skaidros un leģitīmos nolūkos, un to turpmāku apstrādi neveic ar minētajiem nolūkiem nesavietojamā veidā; turpmāka apstrāde arhivēšanas nolūkos sabiedrības interesēs, zinātniskās vai vēstures pētniecības nolūkos, vai statistikas nolūkos saskaņā ar 89. panta 1. punktu nav uzskatāma par nesavietojamu ar sākotnējiem nolūkiem (“nolūka ierobežojumi”); c) ir adekvāti, atbilstīgi un ietver tikai to, kas nepieciešams to apstrādes nolūkos (“datu minimizēšana”); d) ir precīzi un, ja vajadzīgs, atjaunināti; ir jāveic visi saprātīgie pasākumi, lai nodrošinātu, ka neprecīzi personas dati, ņemot vērā nolūkus, kādos tie tiek apstrādāti, bez kavēšanās tiktu dzēsti vai laboti (“precizitāte”); e) tiek glabāti veidā, kas pieļauj datu subjektu identifikāciju, ne ilgāk kā nepieciešams nolūkiem, kādos attiecīgos personas datus apstrādā; personas datus var glabāt ilgāk, ciktāl personas datus apstrādās tikai arhivēšanas nolūkos sabiedrības interesēs, zinātniskās vai vēstures pētniecības nolūkos, vai statistikas nolūkos saskaņā ar 89. panta 1. punktu, ar noteikumu, ka tiek īstenoti atbilstoši tehniski un organizatoriski pasākumi, kas šajā regulā paredzēti, lai aizsargātu datu subjekta tiesības un brīvības (“glabāšanas ierobežojums”); f) tiek apstrādāti tādā veidā, lai tiktu nodrošināta atbilstoša personas datu drošība, tostarp aizsardzība pret neatļautu vai nelikumīgu apstrādi un pret nejaušu nozaudēšanu, iznīcināšanu vai sabojāšanu, izmantojot atbilstošus tehniskos vai organizatoriskos pasākumus (“integritāte un konfidencialitāte”).</w:t>
            </w:r>
          </w:p>
          <w:p w14:paraId="2787B2C1" w14:textId="77777777"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VDAR noteiktie principi un atbilstošas garantijas datu subjektam ir ietvertas arī Statistikas likuma 17. pantā:</w:t>
            </w:r>
          </w:p>
          <w:p w14:paraId="1BE16278" w14:textId="77777777"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w:t>
            </w:r>
            <w:r>
              <w:rPr>
                <w:rFonts w:ascii="Calibri" w:eastAsia="Calibri" w:hAnsi="Calibri" w:cs="Times New Roman"/>
              </w:rPr>
              <w:t xml:space="preserve"> </w:t>
            </w:r>
            <w:r>
              <w:rPr>
                <w:rFonts w:ascii="Times New Roman" w:eastAsia="Times New Roman" w:hAnsi="Times New Roman" w:cs="Times New Roman"/>
                <w:color w:val="000000"/>
                <w:sz w:val="24"/>
                <w:szCs w:val="24"/>
                <w:lang w:eastAsia="lv-LV"/>
              </w:rPr>
              <w:t>17. pants. Datu apstrāde un statistiskā konfidencialitāte</w:t>
            </w:r>
          </w:p>
          <w:p w14:paraId="308B4C98" w14:textId="77777777"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 Datus, kas iegūti saskaņā ar šā likuma 14., 15. un 16. pantu, statistikas iestāde izmanto oficiālās statistikas nodrošināšanai, izņemot šā likuma 25. un 26. pantā noteiktos gadījumus.</w:t>
            </w:r>
          </w:p>
          <w:p w14:paraId="6B062321" w14:textId="77777777"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 Datus var pārveidot, papildināt vai savienot ar citiem statistikas iestādes rīcībā esošiem datiem, kā arī atkārtoti izmantot citas oficiālās statistikas nodrošināšanai.</w:t>
            </w:r>
          </w:p>
          <w:p w14:paraId="657EA6DE" w14:textId="77777777"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lastRenderedPageBreak/>
              <w:t>(3) Statistikas iestādei, izmantojot datus, ir tiesības veidot un uzturēt statistiskos reģistrus oficiālās statistikas nodrošināšanai.</w:t>
            </w:r>
          </w:p>
          <w:p w14:paraId="46D4727B" w14:textId="77777777"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 Statistikas iestāde nosaka datu glabāšanas ilgumu, ņemot vērā oficiālās statistikas nodrošināšanas vajadzības.</w:t>
            </w:r>
          </w:p>
          <w:p w14:paraId="5F38BEBC" w14:textId="77777777"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(5) Fiziskās personas datus, kas iegūti oficiālās statistikas nodrošināšanai, anonimizē nekavējoties pēc to iegūšanas, pārbaudes un savienošanas, izņemot gadījumu, kad personas dati joprojām ir nepieciešami oficiālās statistikas nodrošināšanai. Statistikas iestāde nodrošina identificējošo datu atsevišķu un drošu glabāšanu no pārējiem datiem.</w:t>
            </w:r>
          </w:p>
          <w:p w14:paraId="1EFA1B46" w14:textId="77777777"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(6) Statistikas iestāde veic nepieciešamos pasākumus, lai novērstu neatļautu piekļuvi datiem, to sagrozīšanu vai izplatīšanu, nejaušu vai neatļautu iznīcināšanu.</w:t>
            </w:r>
          </w:p>
          <w:p w14:paraId="7BF51242" w14:textId="77777777"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(7) Statistikas iestādes nodarbinātajiem aizliegts izpaust datus un citu ierobežotas pieejamības informāciju, kas viņiem kļuvusi zināma, pildot dienesta vai darba pienākumus. Šajā daļā noteiktais attiecas arī uz personām, kuras uz laiku ir iesaistītas oficiālās statistikas nodrošināšanā vai ar kurām izbeigtas darba vai dienesta tiesiskās attiecības.”</w:t>
            </w:r>
          </w:p>
          <w:p w14:paraId="03CA7946" w14:textId="77777777"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p>
          <w:p w14:paraId="099B1952" w14:textId="08320391"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bookmarkStart w:id="4" w:name="_Hlk72316391"/>
            <w:r>
              <w:rPr>
                <w:rFonts w:ascii="Times New Roman" w:eastAsia="Times New Roman" w:hAnsi="Times New Roman" w:cs="Times New Roman"/>
                <w:color w:val="000000"/>
                <w:sz w:val="24"/>
                <w:szCs w:val="24"/>
                <w:lang w:eastAsia="lv-LV"/>
              </w:rPr>
              <w:t>Par oficiālās statistikas nodrošināšanu atbildīgās institūcijas apstrādā arī personas datus, saņemot tos no dažādiem administratīvajiem datu avotiem. Savukārt tiesību aktos nav noteikt</w:t>
            </w:r>
            <w:r w:rsidR="007F4280">
              <w:rPr>
                <w:rFonts w:ascii="Times New Roman" w:eastAsia="Times New Roman" w:hAnsi="Times New Roman" w:cs="Times New Roman"/>
                <w:color w:val="000000"/>
                <w:sz w:val="24"/>
                <w:szCs w:val="24"/>
                <w:lang w:eastAsia="lv-LV"/>
              </w:rPr>
              <w:t>as</w:t>
            </w:r>
            <w:r>
              <w:rPr>
                <w:rFonts w:ascii="Times New Roman" w:eastAsia="Times New Roman" w:hAnsi="Times New Roman" w:cs="Times New Roman"/>
                <w:color w:val="000000"/>
                <w:sz w:val="24"/>
                <w:szCs w:val="24"/>
                <w:lang w:eastAsia="lv-LV"/>
              </w:rPr>
              <w:t xml:space="preserve"> statistikas nodrošināšanai no administratīvajiem datu avotiem saņemamo personas datu kategorijas, apjoms un izmantošanas mērķi. Lai aizsargātu datu subjekta pamattiesības un brīvības, un nodrošinātu datu subjekta informētību, noteikumu projekta pielikuma 3. tabulā ir noteikta personas datu kategorija, apjoms un izmantošanas veids tiem datiem,  kurus atbildīgās institūcijas plāno iegūt no administratīvajiem datu avotiem.</w:t>
            </w:r>
          </w:p>
          <w:bookmarkEnd w:id="4"/>
          <w:p w14:paraId="1E271CAF" w14:textId="77777777"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p>
          <w:p w14:paraId="5D841A66" w14:textId="77777777"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 Lai novērtētu, vai statistikas iestādes, vācot un apstrādājot ievērojamu apjomu personas datu, pārmērīgi neaizskar fizisko personu tiesības, un izvērtētu privātuma ierobežojuma samērīgumu, noteikumu projekta izstrādē tika ņemti vērā trīs kritēriji:</w:t>
            </w:r>
          </w:p>
          <w:p w14:paraId="2FF59711" w14:textId="77777777"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p>
          <w:p w14:paraId="7BB1431C" w14:textId="77777777"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4.1. Likumā noteiktās tiesību normas.</w:t>
            </w:r>
          </w:p>
          <w:p w14:paraId="5A688481" w14:textId="77777777"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Normatīvo aktu izdevējs, pieņemot tos, izvērtē normatīvo aktu lietderību un samērīgumu tiesisku un leģitīmu mērķu sasniegšanai.</w:t>
            </w:r>
          </w:p>
          <w:p w14:paraId="19E21B8D" w14:textId="77777777" w:rsidR="00020F29" w:rsidRDefault="00EB717E" w:rsidP="00A82357">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Pamatdokumenti, kas regulē Latvijas un Eiropas statistikas organizāciju un Pārvaldes darbību, ir Statistikas likums un Eiropas Parlamenta un Padomes 2009. gada 11. marta Regula (EK) Nr. 223/2009</w:t>
            </w:r>
            <w:r w:rsidR="00020F29">
              <w:t xml:space="preserve"> </w:t>
            </w:r>
            <w:r>
              <w:rPr>
                <w:rFonts w:ascii="Times New Roman" w:eastAsia="Times New Roman" w:hAnsi="Times New Roman" w:cs="Times New Roman"/>
                <w:color w:val="000000"/>
                <w:sz w:val="24"/>
                <w:szCs w:val="24"/>
                <w:lang w:eastAsia="lv-LV"/>
              </w:rPr>
              <w:t>par Eiropas statistiku</w:t>
            </w:r>
            <w:r w:rsidR="00020F29">
              <w:rPr>
                <w:rFonts w:ascii="Times New Roman" w:eastAsia="Times New Roman" w:hAnsi="Times New Roman" w:cs="Times New Roman"/>
                <w:color w:val="000000"/>
                <w:sz w:val="24"/>
                <w:szCs w:val="24"/>
                <w:lang w:eastAsia="lv-LV"/>
              </w:rPr>
              <w:t xml:space="preserve">. </w:t>
            </w:r>
          </w:p>
          <w:p w14:paraId="76B0221A" w14:textId="7B878ABB"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Piemēram, personas datu vākšanas tiesiskie pamati ir:</w:t>
            </w:r>
          </w:p>
          <w:p w14:paraId="5E192618" w14:textId="77777777"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4.1.1. VDAR 6. panta 1. punkta c) un e) apakšpunkts, un 9. panta 2. punkta j) apakšpunkts;</w:t>
            </w:r>
          </w:p>
          <w:p w14:paraId="05D7613B" w14:textId="77777777"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4.1.2.  Regulas Nr. 223/2009 17.a pants;</w:t>
            </w:r>
          </w:p>
          <w:p w14:paraId="32B9C73C" w14:textId="77777777"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4.1.3. </w:t>
            </w:r>
            <w:r>
              <w:rPr>
                <w:rFonts w:ascii="Times New Roman" w:eastAsia="Calibri" w:hAnsi="Times New Roman" w:cs="Times New Roman"/>
                <w:color w:val="000000"/>
                <w:sz w:val="24"/>
                <w:szCs w:val="24"/>
              </w:rPr>
              <w:t xml:space="preserve"> Statistikas likuma 13.-16. pants.</w:t>
            </w:r>
          </w:p>
          <w:p w14:paraId="1C1D287C" w14:textId="77777777"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Konkrētu statistikas jomu regulējošie normatīvie akti, kas regulē konkrēta personas datu apjoma iegūšanas nepieciešamību, ir norādīti šī dokumenta V sadaļas 1. tabulā.</w:t>
            </w:r>
          </w:p>
          <w:p w14:paraId="5D3BDDD3" w14:textId="5B1E4A0F" w:rsidR="00972B22" w:rsidRPr="00972B22" w:rsidRDefault="00EB717E" w:rsidP="00A82357">
            <w:pPr>
              <w:spacing w:after="0" w:line="240" w:lineRule="auto"/>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Informācija par Pārvaldes veikto personas datu apstrādi un informācijas drošības pasākumiem ir pieejama šeit: </w:t>
            </w:r>
            <w:hyperlink r:id="rId12" w:history="1">
              <w:r w:rsidR="00972B22" w:rsidRPr="00972B22">
                <w:rPr>
                  <w:rStyle w:val="Hyperlink"/>
                  <w:rFonts w:ascii="Times New Roman" w:hAnsi="Times New Roman" w:cs="Times New Roman"/>
                  <w:sz w:val="24"/>
                  <w:szCs w:val="24"/>
                </w:rPr>
                <w:t>https://www.csp.gov.lv/lv/informacijas-drosiba-un-datu-aizsardziba</w:t>
              </w:r>
            </w:hyperlink>
          </w:p>
          <w:p w14:paraId="0B585954" w14:textId="5CDB1EDD" w:rsidR="00EB717E" w:rsidRDefault="00EB717E" w:rsidP="00A82357">
            <w:pPr>
              <w:spacing w:after="0" w:line="240" w:lineRule="auto"/>
              <w:jc w:val="both"/>
              <w:rPr>
                <w:rFonts w:eastAsia="Times New Roman"/>
                <w:color w:val="000000"/>
                <w:lang w:eastAsia="lv-LV"/>
              </w:rPr>
            </w:pPr>
            <w:r>
              <w:rPr>
                <w:rFonts w:ascii="Times New Roman" w:eastAsia="Times New Roman" w:hAnsi="Times New Roman" w:cs="Times New Roman"/>
                <w:color w:val="000000"/>
                <w:sz w:val="24"/>
                <w:szCs w:val="24"/>
                <w:lang w:eastAsia="lv-LV"/>
              </w:rPr>
              <w:t>4.2. Leģitīms nolūks.</w:t>
            </w:r>
          </w:p>
          <w:p w14:paraId="5767B099" w14:textId="77777777"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Saskaņā ar vēsturisko 1983. gada 15. decembra Vācijas konstitucionālās tiesas spriedumu par konstitucionālo sūdzību sakarā ar statistiskajām skaitīšanām (Urteil des Ersten Senats vom 15. Dezember 1983 auf die mündliche Verhandlung vom 18. und 19. Oktober 1983), statistikas nodrošināšana pati par sevi ir leģitīms mērķis, jo tā </w:t>
            </w:r>
            <w:r>
              <w:rPr>
                <w:rFonts w:ascii="Times New Roman" w:eastAsia="Times New Roman" w:hAnsi="Times New Roman" w:cs="Times New Roman"/>
                <w:color w:val="000000"/>
                <w:sz w:val="24"/>
                <w:szCs w:val="24"/>
                <w:lang w:eastAsia="lv-LV"/>
              </w:rPr>
              <w:lastRenderedPageBreak/>
              <w:t>nodrošina demokrātisku valsts iekārtu, sabiedrības drošību, labklājību, jo bez statistikas politikas izstrādātājiem nebūtu iespējams pieņemt lēmumus, izstrādāt un ieviest cilvēku dzīvi uzlabojošus pasākumus un veikt citas darbības, kas vērstas uz demokrātiskas sabiedrības, drošības un labklājības nodrošināšanu. Konkrēts personas datu apstrādes mērķis izriet no Pārvaldes specifiskās kompetences valsts pārvaldē, savukārt Pārvaldes specifiskā kompetence izriet no ES normatīvajiem aktiem un Ministru kabineta noteikumiem par OSP. Līdz ar to, likumdevējs ir noteicis leģitīmu mērķi, kura izpildei Pārvalde iegūst personas datus.</w:t>
            </w:r>
          </w:p>
          <w:p w14:paraId="3FEEC98E" w14:textId="77777777"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Ievērojot iepriekšminēto, "</w:t>
            </w:r>
            <w:r>
              <w:rPr>
                <w:rFonts w:ascii="Times New Roman" w:eastAsia="Times New Roman" w:hAnsi="Times New Roman" w:cs="Times New Roman"/>
                <w:i/>
                <w:color w:val="000000"/>
                <w:sz w:val="24"/>
                <w:szCs w:val="24"/>
                <w:lang w:eastAsia="lv-LV"/>
              </w:rPr>
              <w:t>de iure</w:t>
            </w:r>
            <w:r>
              <w:rPr>
                <w:rFonts w:ascii="Times New Roman" w:eastAsia="Times New Roman" w:hAnsi="Times New Roman" w:cs="Times New Roman"/>
                <w:color w:val="000000"/>
                <w:sz w:val="24"/>
                <w:szCs w:val="24"/>
                <w:lang w:eastAsia="lv-LV"/>
              </w:rPr>
              <w:t>" pieņemams, ka Pārvaldes noteiktās tiesības ir lietderīgas un samērīgas, tiesisku un leģitīmu nolūku sasniegšanai.</w:t>
            </w:r>
          </w:p>
          <w:p w14:paraId="46B71C9C" w14:textId="77777777"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p>
          <w:p w14:paraId="79D16635" w14:textId="77777777"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4.3. Samērīgums.</w:t>
            </w:r>
          </w:p>
          <w:p w14:paraId="714B01C7" w14:textId="77777777"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4.3.1. Pārvaldes darbības virsmērķis jeb misija ir nodrošināt iekšzemes un ārvalstu datu lietotājus ar savlaicīgu, precīzu, pilnīgu, viegli saprotamu un starptautiski salīdzināmu statistisko informāciju par Latvijas ekonomiskajām, demogrāfiskajām, sociālajām un vides parādībām un procesiem, izmantojot mūsdienīgus informācijas tehnoloģiju risinājumus un labāko pieredzi nozarē. Statistikā  personas (respondentu) dati netiek vākti lēmumu pieņemšanai attiecībā uz konkrētu fizisku vai juridisku personu vai ar nolūku jebkādā veidā pasliktināt šo personu tiesisko vai materiālo stāvokli, bet gan sociālo un ekonomisko parādību un procesu atspoguļošanai;</w:t>
            </w:r>
          </w:p>
          <w:p w14:paraId="65901951" w14:textId="77777777"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4.3.2. Lai pilnveidotu statistisko datu iegūšanas procesus ar mērķi paaugstināt saņemtās informācijas kvalitāti un samazinātu respondentu (fizisko personu) noslodzi, Pārvalde iegūst arvien vairāk personas datus no valsts informācijas sistēmām un reģistriem, kur vienu reizi jau tie ir savākti valsts funkciju izpildei. Tas ievērojami atslogo gan fiziskās personas, jo tām netiek atkārtoti prasīta informācija, kas jau reiz vākta valsts funkciju izpildei, gan samazina statistikas iestāžu administratīvo un fiskālo noslodzi;</w:t>
            </w:r>
          </w:p>
          <w:p w14:paraId="64281329" w14:textId="77777777"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4.3.3. Lai parādītu, ka oficiālās statistikas nolūkos vāktie personas dati ir adekvāti, atbilstīgi un ietver tikai to, kas nepieciešams apstrādes nolūkos, noteikumu projekta pielikuma 3. tabulā ietvertā informācija nodrošina datu subjektu tiesības attiecībā uz informētību par viņu datu apstrādi statistiskiem nolūkiem, tādējādi nodrošinot datu apstrādes statistiskiem nolūkiem caurspīdīgumu;</w:t>
            </w:r>
          </w:p>
          <w:p w14:paraId="70740AD2" w14:textId="77777777"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4.3.4. Personas tiesību ierobežojums ir nepieciešams sabiedrības interesēs – jo indivīdu kopums veido sabiedrību, līdz ar to, ja visiem indivīdiem ļautu nedot par sevi nekādas ziņas vai arī Pārvaldes iespējas saņemt personas datus tiktu minimizētas vai pat pārtrauktas, tad statistiku par sabiedrību kopumā nebūtu iespējams nodrošināt. Statistika par sabiedrību kopumā ir sabiedriskais labums, kura dēļ ir pamatoti ierobežot personas tiesības;</w:t>
            </w:r>
          </w:p>
          <w:p w14:paraId="2ED00EF4" w14:textId="379544F9"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4.3.5. Pamatojums konkrētam personas datu apjoma pieprasījumam izriet no Pārvaldes specifiskās kompetences un profesionālajām zināšanām attiecīgajā jomā. Personas dati tiek pieprasīti ne vairāk un ne mazāk kā tādā apjomā, kas ļauj nodrošināt visas  metodoloģijā (</w:t>
            </w:r>
            <w:hyperlink r:id="rId13" w:history="1">
              <w:r w:rsidR="00972B22" w:rsidRPr="00972B22">
                <w:rPr>
                  <w:rStyle w:val="Hyperlink"/>
                  <w:rFonts w:ascii="Times New Roman" w:hAnsi="Times New Roman" w:cs="Times New Roman"/>
                  <w:sz w:val="24"/>
                  <w:szCs w:val="24"/>
                </w:rPr>
                <w:t>https://stat.gov.lv/lv/metadati</w:t>
              </w:r>
            </w:hyperlink>
            <w:r>
              <w:rPr>
                <w:rFonts w:ascii="Times New Roman" w:eastAsia="Times New Roman" w:hAnsi="Times New Roman" w:cs="Times New Roman"/>
                <w:color w:val="000000"/>
                <w:sz w:val="24"/>
                <w:szCs w:val="24"/>
                <w:lang w:eastAsia="lv-LV"/>
              </w:rPr>
              <w:t>) noteiktās prasības (“datu minimizēšanas” princips), lai Pārvaldes sagatavotā statistika būtu uzticama un salīdzināma.</w:t>
            </w:r>
          </w:p>
          <w:p w14:paraId="7483CCC3" w14:textId="77777777" w:rsidR="005904DD" w:rsidRDefault="005904DD" w:rsidP="00A82357">
            <w:pPr>
              <w:spacing w:after="0" w:line="240" w:lineRule="auto"/>
              <w:jc w:val="both"/>
              <w:rPr>
                <w:rFonts w:ascii="Times New Roman" w:eastAsia="Times New Roman" w:hAnsi="Times New Roman" w:cs="Times New Roman"/>
                <w:color w:val="000000"/>
                <w:sz w:val="24"/>
                <w:szCs w:val="24"/>
                <w:lang w:eastAsia="lv-LV"/>
              </w:rPr>
            </w:pPr>
          </w:p>
          <w:p w14:paraId="46A47BAC" w14:textId="77777777" w:rsidR="00D3164F" w:rsidRDefault="00EB717E" w:rsidP="00A82357">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Ievērojot visu iepriekšminēto, no personas datu vākšanas un apstrādes oficiālās statistikas nodrošināšanai sabiedrības ieguvums ir svarīgāks, nekā datu subjektu pamattiesību un brīvību ierobežojums no minētās apstrādes.</w:t>
            </w:r>
            <w:r w:rsidR="00744B9A">
              <w:rPr>
                <w:rFonts w:ascii="Times New Roman" w:eastAsia="Times New Roman" w:hAnsi="Times New Roman" w:cs="Times New Roman"/>
                <w:color w:val="000000"/>
                <w:sz w:val="24"/>
                <w:szCs w:val="24"/>
                <w:lang w:eastAsia="lv-LV"/>
              </w:rPr>
              <w:t xml:space="preserve"> </w:t>
            </w:r>
          </w:p>
          <w:p w14:paraId="7EDA796F" w14:textId="1B5FFB29" w:rsidR="00EB717E" w:rsidRDefault="00D3164F" w:rsidP="00A82357">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lastRenderedPageBreak/>
              <w:t>Pārvalde u</w:t>
            </w:r>
            <w:r w:rsidR="001E30C9">
              <w:rPr>
                <w:rFonts w:ascii="Times New Roman" w:eastAsia="Times New Roman" w:hAnsi="Times New Roman" w:cs="Times New Roman"/>
                <w:color w:val="000000"/>
                <w:sz w:val="24"/>
                <w:szCs w:val="24"/>
                <w:lang w:eastAsia="lv-LV"/>
              </w:rPr>
              <w:t>n</w:t>
            </w:r>
            <w:r>
              <w:rPr>
                <w:rFonts w:ascii="Times New Roman" w:eastAsia="Times New Roman" w:hAnsi="Times New Roman" w:cs="Times New Roman"/>
                <w:color w:val="000000"/>
                <w:sz w:val="24"/>
                <w:szCs w:val="24"/>
                <w:lang w:eastAsia="lv-LV"/>
              </w:rPr>
              <w:t xml:space="preserve"> citas oficiālās statistikas iestādes</w:t>
            </w:r>
            <w:r w:rsidR="001E30C9">
              <w:rPr>
                <w:rFonts w:ascii="Times New Roman" w:eastAsia="Times New Roman" w:hAnsi="Times New Roman" w:cs="Times New Roman"/>
                <w:color w:val="000000"/>
                <w:sz w:val="24"/>
                <w:szCs w:val="24"/>
                <w:lang w:eastAsia="lv-LV"/>
              </w:rPr>
              <w:t xml:space="preserve"> ir izvērtējušas, vai </w:t>
            </w:r>
            <w:r>
              <w:rPr>
                <w:rFonts w:ascii="Times New Roman" w:eastAsia="Times New Roman" w:hAnsi="Times New Roman" w:cs="Times New Roman"/>
                <w:color w:val="000000"/>
                <w:sz w:val="24"/>
                <w:szCs w:val="24"/>
                <w:lang w:eastAsia="lv-LV"/>
              </w:rPr>
              <w:t>vācot un apstrādājot ievērojamu apjomu personas datu, pārmērīgi neaizskar fizisko personu pamattiesības un brīvības:</w:t>
            </w:r>
          </w:p>
          <w:p w14:paraId="6A98A301" w14:textId="77777777" w:rsidR="00B477DF" w:rsidRPr="00B477DF" w:rsidRDefault="00B477DF" w:rsidP="00A82357">
            <w:pPr>
              <w:spacing w:after="0" w:line="240" w:lineRule="auto"/>
              <w:jc w:val="both"/>
              <w:rPr>
                <w:rFonts w:ascii="Times New Roman" w:eastAsia="Times New Roman" w:hAnsi="Times New Roman" w:cs="Times New Roman"/>
                <w:sz w:val="24"/>
                <w:szCs w:val="24"/>
                <w:highlight w:val="green"/>
                <w:lang w:eastAsia="lv-LV"/>
              </w:rPr>
            </w:pPr>
          </w:p>
          <w:p w14:paraId="7CB24177" w14:textId="213AB06E" w:rsidR="00B477DF" w:rsidRPr="0020243C" w:rsidRDefault="00B477DF" w:rsidP="00A82357">
            <w:pPr>
              <w:spacing w:after="0" w:line="240" w:lineRule="auto"/>
              <w:jc w:val="both"/>
              <w:rPr>
                <w:rFonts w:ascii="Times New Roman" w:eastAsia="Times New Roman" w:hAnsi="Times New Roman" w:cs="Times New Roman"/>
                <w:strike/>
                <w:color w:val="000000"/>
                <w:sz w:val="24"/>
                <w:szCs w:val="24"/>
                <w:lang w:eastAsia="lv-LV"/>
              </w:rPr>
            </w:pPr>
            <w:r w:rsidRPr="0020243C">
              <w:rPr>
                <w:rFonts w:ascii="Times New Roman" w:eastAsia="Times New Roman" w:hAnsi="Times New Roman" w:cs="Times New Roman"/>
                <w:sz w:val="24"/>
                <w:szCs w:val="24"/>
                <w:lang w:eastAsia="lv-LV"/>
              </w:rPr>
              <w:t>5. Iedzīvotāju statistikas rādītāji (</w:t>
            </w:r>
            <w:r w:rsidR="00CE3D10" w:rsidRPr="0020243C">
              <w:rPr>
                <w:rFonts w:ascii="Times New Roman" w:eastAsia="Times New Roman" w:hAnsi="Times New Roman" w:cs="Times New Roman"/>
                <w:sz w:val="24"/>
                <w:szCs w:val="24"/>
                <w:lang w:eastAsia="lv-LV"/>
              </w:rPr>
              <w:t>OSP</w:t>
            </w:r>
            <w:r w:rsidRPr="0020243C">
              <w:rPr>
                <w:rFonts w:ascii="Times New Roman" w:eastAsia="Times New Roman" w:hAnsi="Times New Roman" w:cs="Times New Roman"/>
                <w:sz w:val="24"/>
                <w:szCs w:val="24"/>
                <w:lang w:eastAsia="lv-LV"/>
              </w:rPr>
              <w:t xml:space="preserve"> 1. tabulas 5. sadaļ</w:t>
            </w:r>
            <w:r w:rsidR="00CE3D10" w:rsidRPr="0020243C">
              <w:rPr>
                <w:rFonts w:ascii="Times New Roman" w:eastAsia="Times New Roman" w:hAnsi="Times New Roman" w:cs="Times New Roman"/>
                <w:sz w:val="24"/>
                <w:szCs w:val="24"/>
                <w:lang w:eastAsia="lv-LV"/>
              </w:rPr>
              <w:t>a</w:t>
            </w:r>
            <w:r w:rsidRPr="0020243C">
              <w:rPr>
                <w:rFonts w:ascii="Times New Roman" w:eastAsia="Times New Roman" w:hAnsi="Times New Roman" w:cs="Times New Roman"/>
                <w:sz w:val="24"/>
                <w:szCs w:val="24"/>
                <w:lang w:eastAsia="lv-LV"/>
              </w:rPr>
              <w:t xml:space="preserve"> „Demogrāfiskā statistika un tautas skaitīšana”) </w:t>
            </w:r>
            <w:r w:rsidRPr="0020243C">
              <w:rPr>
                <w:rFonts w:ascii="Times New Roman" w:eastAsia="Times New Roman" w:hAnsi="Times New Roman" w:cs="Times New Roman"/>
                <w:color w:val="000000"/>
                <w:sz w:val="24"/>
                <w:szCs w:val="24"/>
                <w:lang w:eastAsia="lv-LV"/>
              </w:rPr>
              <w:t xml:space="preserve">ir vieni no galvenajiem statistikas rādītājiem valstī, kas tiek izmantoti dažādu procesu raksturošanai visos būtiskākajos valsts attīstības plānošanas dokumentos. Piemēram, Latvijas ilgtspējīgas attīstības stratēģijā līdz 2030. gadam stratēģiskajos indikatoros kā pirmais ir minēts indikators „Iedzīvotāju skaits”, turklāt, lai iegūtu citus stratēģiskos indikatorus, aprēķinā ir nepieciešams izmantot iedzīvotāju skaitu, piemēram, iekšzemes kopprodukts (turpmāk – IKP) uz vienu iedzīvotāju gadā (EUR pēc pirktspējas paritātes), IKP uz vienu iedzīvotāju reģionālās atšķirības – reģionālā IKP uz vienu iedzīvotāju dispersija (%), vidējais paredzamais mūža ilgums jaundzimušajiem u.c. </w:t>
            </w:r>
          </w:p>
          <w:p w14:paraId="5D8665D8" w14:textId="77777777" w:rsidR="00B477DF" w:rsidRPr="0020243C" w:rsidRDefault="00B477DF" w:rsidP="00A82357">
            <w:pPr>
              <w:spacing w:after="0" w:line="240" w:lineRule="auto"/>
              <w:jc w:val="both"/>
              <w:rPr>
                <w:rFonts w:ascii="Times New Roman" w:eastAsia="Times New Roman" w:hAnsi="Times New Roman" w:cs="Times New Roman"/>
                <w:color w:val="000000"/>
                <w:sz w:val="24"/>
                <w:szCs w:val="24"/>
                <w:lang w:eastAsia="lv-LV"/>
              </w:rPr>
            </w:pPr>
            <w:r w:rsidRPr="0020243C">
              <w:rPr>
                <w:rFonts w:ascii="Times New Roman" w:eastAsia="Times New Roman" w:hAnsi="Times New Roman" w:cs="Times New Roman"/>
                <w:color w:val="000000"/>
                <w:sz w:val="24"/>
                <w:szCs w:val="24"/>
                <w:lang w:eastAsia="lv-LV"/>
              </w:rPr>
              <w:t>Līdzīgi arī Latvijas Nacionālajā attīstības plānā 2021.–2027. gadam (turpmāk – NAP2027) mērķa sasniegšanas rādītāji ir saistīti ar iedzīvotāju statistikas rādītājiem, piemēram, IKP uz vienu iedzīvotāju pēc pirktspējas paritātes (%) (NAP2027 44. punkts), reģionālā IKP starpība – četru mazāk attīstīto plānošanas reģionu vidējais IKP uz vienu iedzīvotāju līmenis pret augstāk attīstīto plānošanas reģionu (%) (NAP2027 49. punkts), profilaktiski/medicīniski novēršamā mirstība uz 100 000 iedzīvotājiem (NAP2027 63. punkts), remigrantu skaits (NAP2027 100. punkts) u.c.</w:t>
            </w:r>
          </w:p>
          <w:p w14:paraId="07FDF3CD" w14:textId="77777777" w:rsidR="00B477DF" w:rsidRPr="00B477DF" w:rsidRDefault="00B477DF" w:rsidP="00A82357">
            <w:pPr>
              <w:spacing w:after="0" w:line="240" w:lineRule="auto"/>
              <w:jc w:val="both"/>
              <w:rPr>
                <w:rFonts w:ascii="Times New Roman" w:eastAsia="Times New Roman" w:hAnsi="Times New Roman" w:cs="Times New Roman"/>
                <w:color w:val="000000"/>
                <w:sz w:val="24"/>
                <w:szCs w:val="24"/>
                <w:highlight w:val="green"/>
                <w:lang w:eastAsia="lv-LV"/>
              </w:rPr>
            </w:pPr>
          </w:p>
          <w:p w14:paraId="347EBB44" w14:textId="638F364A" w:rsidR="00B477DF" w:rsidRPr="0020243C" w:rsidRDefault="00B477DF" w:rsidP="00A82357">
            <w:pPr>
              <w:spacing w:after="0" w:line="240" w:lineRule="auto"/>
              <w:jc w:val="both"/>
              <w:rPr>
                <w:rFonts w:ascii="Times New Roman" w:eastAsia="Times New Roman" w:hAnsi="Times New Roman" w:cs="Times New Roman"/>
                <w:color w:val="000000"/>
                <w:sz w:val="24"/>
                <w:szCs w:val="24"/>
                <w:lang w:eastAsia="lv-LV"/>
              </w:rPr>
            </w:pPr>
            <w:r w:rsidRPr="0020243C">
              <w:rPr>
                <w:rFonts w:ascii="Times New Roman" w:eastAsia="Times New Roman" w:hAnsi="Times New Roman" w:cs="Times New Roman"/>
                <w:color w:val="000000"/>
                <w:sz w:val="24"/>
                <w:szCs w:val="24"/>
                <w:lang w:eastAsia="lv-LV"/>
              </w:rPr>
              <w:t>5.</w:t>
            </w:r>
            <w:r w:rsidR="00D9161B" w:rsidRPr="0020243C">
              <w:rPr>
                <w:rFonts w:ascii="Times New Roman" w:eastAsia="Times New Roman" w:hAnsi="Times New Roman" w:cs="Times New Roman"/>
                <w:color w:val="000000"/>
                <w:sz w:val="24"/>
                <w:szCs w:val="24"/>
                <w:lang w:eastAsia="lv-LV"/>
              </w:rPr>
              <w:t>1.</w:t>
            </w:r>
            <w:r w:rsidRPr="0020243C">
              <w:rPr>
                <w:rFonts w:ascii="Times New Roman" w:eastAsia="Times New Roman" w:hAnsi="Times New Roman" w:cs="Times New Roman"/>
                <w:color w:val="000000"/>
                <w:sz w:val="24"/>
                <w:szCs w:val="24"/>
                <w:lang w:eastAsia="lv-LV"/>
              </w:rPr>
              <w:t xml:space="preserve"> 2011. gada tautas skaitīšanā tika precizēts Latvijas pastāvīgo iedzīvotāju skaits, kas būtiski – par 155 tūkstošiem jeb 7% atšķīrās no aprēķinātā iedzīvotāju skaita atbilstoši Pilsonības un migrācijas lietu pārvaldes (turpmāk – PMLP) Iedzīvotāju reģistra datiem. Savukārt, </w:t>
            </w:r>
            <w:r w:rsidRPr="0020243C">
              <w:rPr>
                <w:rFonts w:ascii="Times New Roman" w:hAnsi="Times New Roman" w:cs="Times New Roman"/>
                <w:color w:val="000000" w:themeColor="text1"/>
                <w:sz w:val="24"/>
                <w:szCs w:val="24"/>
                <w:shd w:val="clear" w:color="auto" w:fill="FFFFFF"/>
              </w:rPr>
              <w:t xml:space="preserve">Eiropas Parlamenta un  Padomes 2013. gada 20. novembra Regula Nr. 1260/2013 (2013. gada 20. novembris) par Eiropas demogrāfijas statistiku </w:t>
            </w:r>
            <w:r w:rsidRPr="0020243C">
              <w:rPr>
                <w:rFonts w:ascii="Times New Roman" w:eastAsia="Times New Roman" w:hAnsi="Times New Roman" w:cs="Times New Roman"/>
                <w:color w:val="000000" w:themeColor="text1"/>
                <w:sz w:val="24"/>
                <w:szCs w:val="24"/>
                <w:lang w:eastAsia="lv-LV"/>
              </w:rPr>
              <w:t xml:space="preserve">(turpmāk </w:t>
            </w:r>
            <w:r w:rsidRPr="0020243C">
              <w:rPr>
                <w:rFonts w:ascii="Times New Roman" w:eastAsia="Times New Roman" w:hAnsi="Times New Roman" w:cs="Times New Roman"/>
                <w:color w:val="000000"/>
                <w:sz w:val="24"/>
                <w:szCs w:val="24"/>
                <w:lang w:eastAsia="lv-LV"/>
              </w:rPr>
              <w:t>– regula Nr. 1260/2013) 4. panta 2. punkts nosaka, ka iedzīvotāju kopskaitu, kas minēts 1. punktā, dalībvalstis var novērtēt pēc likumīgi dzīvojošajiem iedzīvotājiem vai reģistrētajiem iedzīvotājiem, izmantojot zinātniski pamatotas, labi dokumentētas un publiski pieejamas statistiskās novērtēšanas metodes. Līdz ar to, Pārvalde, veicot iedzīvotāju skaita novērtējumu, nevar izmantot tikai PMLP sniegtos datus, jo atšķirība starp PMLP datiem un tautas skaitīšanā konstatēto iedzīvotāju skaitu ir būtiska, un tā pieaug, turklāt tādā gadījumā netiek pildītas minētajā regulā noteiktās prasības.</w:t>
            </w:r>
          </w:p>
          <w:p w14:paraId="7CE2F797" w14:textId="77777777" w:rsidR="00B477DF" w:rsidRPr="0020243C" w:rsidRDefault="00B477DF" w:rsidP="00A82357">
            <w:pPr>
              <w:spacing w:after="0" w:line="240" w:lineRule="auto"/>
              <w:jc w:val="both"/>
              <w:rPr>
                <w:rFonts w:ascii="Times New Roman" w:eastAsia="Times New Roman" w:hAnsi="Times New Roman" w:cs="Times New Roman"/>
                <w:color w:val="000000"/>
                <w:sz w:val="24"/>
                <w:szCs w:val="24"/>
                <w:lang w:eastAsia="lv-LV"/>
              </w:rPr>
            </w:pPr>
            <w:r w:rsidRPr="0020243C">
              <w:rPr>
                <w:rFonts w:ascii="Times New Roman" w:eastAsia="Times New Roman" w:hAnsi="Times New Roman" w:cs="Times New Roman"/>
                <w:color w:val="000000"/>
                <w:sz w:val="24"/>
                <w:szCs w:val="24"/>
                <w:lang w:eastAsia="lv-LV"/>
              </w:rPr>
              <w:t>Saskaņā ar regulas Nr. 223/2009 2. pantu, Eiropas statistikas izstrāde, sagatavošana un izplatīšana notiek saskaņā ar statistikas principiem, tādiem kā, piemēram, “profesionālā neatkarība” – statistiku izstrādā, sagatavo un izplata neatkarīgā veidā, jo īpaši attiecībā uz izmantojamo metodoloģiju, definīciju, metožu un avotu izvēli, kā arī visu izplatīšanas veidu laiku un saturu, neietekmējoties no jebkāda politisko vai interešu grupu vai ES vai valstu iestāžu spiediena, un “ticamība” – statistikai iespējami patiesi, precīzi un konsekventi jāatspoguļo realitāte, un tas paredz, ka avotu, metožu un procedūru izvēlē tiek izmantoti zinātniski kritēriji.</w:t>
            </w:r>
          </w:p>
          <w:p w14:paraId="2BF4D29C" w14:textId="77777777" w:rsidR="005E020E" w:rsidRDefault="00B477DF" w:rsidP="00A82357">
            <w:pPr>
              <w:spacing w:after="0" w:line="240" w:lineRule="auto"/>
              <w:jc w:val="both"/>
              <w:rPr>
                <w:rFonts w:ascii="Times New Roman" w:eastAsia="Times New Roman" w:hAnsi="Times New Roman" w:cs="Times New Roman"/>
                <w:color w:val="000000"/>
                <w:sz w:val="24"/>
                <w:szCs w:val="24"/>
                <w:lang w:eastAsia="lv-LV"/>
              </w:rPr>
            </w:pPr>
            <w:bookmarkStart w:id="5" w:name="_Hlk72920100"/>
            <w:r w:rsidRPr="0020243C">
              <w:rPr>
                <w:rFonts w:ascii="Times New Roman" w:eastAsia="Times New Roman" w:hAnsi="Times New Roman" w:cs="Times New Roman"/>
                <w:color w:val="000000"/>
                <w:sz w:val="24"/>
                <w:szCs w:val="24"/>
                <w:lang w:eastAsia="lv-LV"/>
              </w:rPr>
              <w:t xml:space="preserve">Tā kā ES nav izstrādāta vienota metodoloģija iedzīvotāju skaita novērtēšanai, bet saskaņā ar regulas Nr. 1260/2013 4. panta 2. daļu un regulas Nr. 223/2009 2. pantu, Pārvaldei ir nepieciešams nodrošināt kvalitatīvu un ticamu iedzīvotāju statistiku, Pārvalde ir izstrādājusi metodi precīzākai iedzīvotāju skaita novērtēšanai Latvijā, kas balstās uz statistisko klasificēšanu un migrācijas spoguļstatistiku </w:t>
            </w:r>
          </w:p>
          <w:p w14:paraId="6134308B" w14:textId="34D008F8" w:rsidR="005E020E" w:rsidRDefault="00B477DF" w:rsidP="00A82357">
            <w:pPr>
              <w:spacing w:after="0" w:line="240" w:lineRule="auto"/>
              <w:jc w:val="both"/>
            </w:pPr>
            <w:r w:rsidRPr="0020243C">
              <w:rPr>
                <w:rFonts w:ascii="Times New Roman" w:eastAsia="Times New Roman" w:hAnsi="Times New Roman" w:cs="Times New Roman"/>
                <w:color w:val="000000"/>
                <w:sz w:val="24"/>
                <w:szCs w:val="24"/>
                <w:lang w:eastAsia="lv-LV"/>
              </w:rPr>
              <w:t>(metodes aprakstu skatīt Pārvaldes tīmekļvietnē</w:t>
            </w:r>
            <w:r w:rsidR="005E020E">
              <w:rPr>
                <w:rFonts w:ascii="Times New Roman" w:eastAsia="Times New Roman" w:hAnsi="Times New Roman" w:cs="Times New Roman"/>
                <w:color w:val="000000"/>
                <w:sz w:val="24"/>
                <w:szCs w:val="24"/>
                <w:lang w:eastAsia="lv-LV"/>
              </w:rPr>
              <w:t xml:space="preserve"> </w:t>
            </w:r>
            <w:r w:rsidRPr="0020243C">
              <w:rPr>
                <w:rFonts w:ascii="Times New Roman" w:eastAsia="Times New Roman" w:hAnsi="Times New Roman" w:cs="Times New Roman"/>
                <w:color w:val="000000"/>
                <w:sz w:val="24"/>
                <w:szCs w:val="24"/>
                <w:lang w:eastAsia="lv-LV"/>
              </w:rPr>
              <w:t>-</w:t>
            </w:r>
            <w:r w:rsidR="005E020E">
              <w:rPr>
                <w:rFonts w:ascii="Times New Roman" w:eastAsia="Times New Roman" w:hAnsi="Times New Roman" w:cs="Times New Roman"/>
                <w:color w:val="000000"/>
                <w:sz w:val="24"/>
                <w:szCs w:val="24"/>
                <w:lang w:eastAsia="lv-LV"/>
              </w:rPr>
              <w:t xml:space="preserve"> </w:t>
            </w:r>
            <w:r w:rsidRPr="0020243C">
              <w:rPr>
                <w:rFonts w:ascii="Times New Roman" w:eastAsia="Times New Roman" w:hAnsi="Times New Roman" w:cs="Times New Roman"/>
                <w:color w:val="000000"/>
                <w:sz w:val="24"/>
                <w:szCs w:val="24"/>
                <w:lang w:eastAsia="lv-LV"/>
              </w:rPr>
              <w:t xml:space="preserve"> </w:t>
            </w:r>
            <w:hyperlink r:id="rId14" w:history="1">
              <w:r w:rsidR="005E020E" w:rsidRPr="005E020E">
                <w:rPr>
                  <w:rStyle w:val="Hyperlink"/>
                  <w:rFonts w:ascii="Times New Roman" w:hAnsi="Times New Roman" w:cs="Times New Roman"/>
                  <w:sz w:val="24"/>
                  <w:szCs w:val="24"/>
                </w:rPr>
                <w:t>https://stat.gov.lv/sites/default/files/Metadati/Iedz_Metodologija_LV.pdf</w:t>
              </w:r>
            </w:hyperlink>
            <w:r w:rsidR="005E020E" w:rsidRPr="005E020E">
              <w:rPr>
                <w:rFonts w:ascii="Times New Roman" w:hAnsi="Times New Roman" w:cs="Times New Roman"/>
                <w:sz w:val="24"/>
                <w:szCs w:val="24"/>
              </w:rPr>
              <w:t xml:space="preserve"> .</w:t>
            </w:r>
          </w:p>
          <w:bookmarkEnd w:id="5"/>
          <w:p w14:paraId="28D458DB" w14:textId="10D4F62B" w:rsidR="00B477DF" w:rsidRPr="005E020E" w:rsidRDefault="00B477DF" w:rsidP="00A82357">
            <w:pPr>
              <w:spacing w:after="0" w:line="240" w:lineRule="auto"/>
              <w:jc w:val="both"/>
            </w:pPr>
            <w:r w:rsidRPr="0020243C">
              <w:rPr>
                <w:rFonts w:ascii="Times New Roman" w:eastAsia="Times New Roman" w:hAnsi="Times New Roman" w:cs="Times New Roman"/>
                <w:color w:val="000000"/>
                <w:sz w:val="24"/>
                <w:szCs w:val="24"/>
                <w:lang w:eastAsia="lv-LV"/>
              </w:rPr>
              <w:lastRenderedPageBreak/>
              <w:t>Metodes pamatā ir individuālie dati no dažādiem administratīvajiem datu avotiem. Lai šos datus varētu savietot un attiecīgi klasificēt iedzīvotājus kā Latvijā dzīvojošus vai nē, ir nepieciešama personu identificējoša informācija – personas kods. Līdz ar to iedzīvotāju skaita novērtējumam izmantotie dati tiek apkopoti personu līmenī. Līdzīgu pieeju, kad iedzīvotāju skaita novērtējumam tiek izmantoti iedzīvotāju reģistra dati un citu administratīvo datu individuālie dati, šobrīd izmanto vai plāno izmantot arī citas ES dalībvalstis (piemēram, Igaunija).</w:t>
            </w:r>
          </w:p>
          <w:p w14:paraId="75618E0A" w14:textId="77777777" w:rsidR="00B477DF" w:rsidRPr="0020243C" w:rsidRDefault="00B477DF" w:rsidP="00A82357">
            <w:pPr>
              <w:spacing w:after="0" w:line="240" w:lineRule="auto"/>
              <w:jc w:val="both"/>
              <w:rPr>
                <w:rFonts w:ascii="Times New Roman" w:eastAsia="Times New Roman" w:hAnsi="Times New Roman" w:cs="Times New Roman"/>
                <w:color w:val="000000"/>
                <w:sz w:val="24"/>
                <w:szCs w:val="24"/>
                <w:lang w:eastAsia="lv-LV"/>
              </w:rPr>
            </w:pPr>
            <w:r w:rsidRPr="0020243C">
              <w:rPr>
                <w:rFonts w:ascii="Times New Roman" w:eastAsia="Times New Roman" w:hAnsi="Times New Roman" w:cs="Times New Roman"/>
                <w:color w:val="000000"/>
                <w:sz w:val="24"/>
                <w:szCs w:val="24"/>
                <w:lang w:eastAsia="lv-LV"/>
              </w:rPr>
              <w:t>Balstoties uz to, ka Pārvalde statistikas izstrādē, sagatavošanā un izplatīšanā ir profesionāli neatkarīga, Pārvalde ir tiesīga šo metodi katru gadu pilnveidot un papildināt ar mērķi nodrošināt savlaicīgu, precīzu, pilnīgu, viegli saprotamu un starptautiski salīdzināmu iedzīvotāju statistiku.</w:t>
            </w:r>
          </w:p>
          <w:p w14:paraId="3A931696" w14:textId="77777777" w:rsidR="00B477DF" w:rsidRPr="0020243C" w:rsidRDefault="00B477DF" w:rsidP="00A82357">
            <w:pPr>
              <w:spacing w:after="0" w:line="240" w:lineRule="auto"/>
              <w:jc w:val="both"/>
              <w:rPr>
                <w:rFonts w:ascii="Times New Roman" w:eastAsia="Times New Roman" w:hAnsi="Times New Roman" w:cs="Times New Roman"/>
                <w:color w:val="000000"/>
                <w:sz w:val="24"/>
                <w:szCs w:val="24"/>
                <w:lang w:eastAsia="lv-LV"/>
              </w:rPr>
            </w:pPr>
            <w:r w:rsidRPr="0020243C">
              <w:rPr>
                <w:rFonts w:ascii="Times New Roman" w:eastAsia="Times New Roman" w:hAnsi="Times New Roman" w:cs="Times New Roman"/>
                <w:color w:val="000000"/>
                <w:sz w:val="24"/>
                <w:szCs w:val="24"/>
                <w:lang w:eastAsia="lv-LV"/>
              </w:rPr>
              <w:t>Eiropas Savienības Statistikas birojs (turpmāk – Eurostat) ir novērtējis Pārvaldes izstrādāto iedzīvotāju statistikas sagatavošanas metodiku, un tā kā labās prakses piemērs prezentēta citām ES dalībvalstīm Eurostat darba grupas sanāksmē par iedzīvotāju statistiku un ES Padomes Statistikas darba grupas sanāksmē.</w:t>
            </w:r>
            <w:r w:rsidRPr="0020243C">
              <w:rPr>
                <w:rFonts w:ascii="Times New Roman" w:eastAsia="Times New Roman" w:hAnsi="Times New Roman" w:cs="Times New Roman"/>
                <w:strike/>
                <w:color w:val="000000"/>
                <w:sz w:val="24"/>
                <w:szCs w:val="24"/>
                <w:lang w:eastAsia="lv-LV"/>
              </w:rPr>
              <w:t xml:space="preserve"> </w:t>
            </w:r>
          </w:p>
          <w:p w14:paraId="37D64332" w14:textId="77777777" w:rsidR="00B477DF" w:rsidRPr="0020243C" w:rsidRDefault="00B477DF" w:rsidP="00A82357">
            <w:pPr>
              <w:spacing w:after="0" w:line="240" w:lineRule="auto"/>
              <w:jc w:val="both"/>
              <w:rPr>
                <w:rFonts w:ascii="Times New Roman" w:eastAsia="Times New Roman" w:hAnsi="Times New Roman" w:cs="Times New Roman"/>
                <w:color w:val="000000"/>
                <w:sz w:val="24"/>
                <w:szCs w:val="24"/>
                <w:lang w:eastAsia="lv-LV"/>
              </w:rPr>
            </w:pPr>
            <w:r w:rsidRPr="0020243C">
              <w:rPr>
                <w:rFonts w:ascii="Times New Roman" w:eastAsia="Times New Roman" w:hAnsi="Times New Roman" w:cs="Times New Roman"/>
                <w:color w:val="000000"/>
                <w:sz w:val="24"/>
                <w:szCs w:val="24"/>
                <w:lang w:eastAsia="lv-LV"/>
              </w:rPr>
              <w:t>Pārvalde nodrošina 2021. gada tautas skaitīšanas rādītāju sagatavošanu, tā izpildot Eiropas Parlamenta un Padomes Regulas (EK) Nr.763/2008 (2008. gada 9. jūlijs) par iedzīvotāju un mājokļu skaitīšanu prasības. Ministru kabineta 2015. gada 2. jūnija rīkojumā Nr. 280 “Par Pasākumu plānu 2021. gada tautas skaitīšanas sagatavošanai un organizēšanai” noteikts, ka 2021. gada tautas skaitīšana jāveic, visu nepieciešamo informāciju iegūstot no administratīvajiem datu avotiem,  atsakoties no iedzīvotāju aptaujas internetā vai viņu dzīvesvietās. Šāda uzdevuma veikšanai ir nepieciešams izstrādāt metodoloģiju visu nepieciešamo rādītāju sagatavošanai no administratīvajiem datu avotiem. Rādītāju sagatavošanai nepieciešams veidot individuālo datu bāzi, kur tiek apkopota informācija personu līmenī, līdz ar to tās pamatā jābūt iedzīvotāju datiem personu līmenī un ir jāspēj veikt datu savietošana, izmantojot individuālu identifikatoru – personas kodu. Datu tabulas nacionālajiem un starptautiskajiem datu lietotājiem jāgatavo dažādos griezumos, dažādās detalizācijas pakāpēs, ko var paveikt tikai izmantojot individuālo datu bāzi.</w:t>
            </w:r>
          </w:p>
          <w:p w14:paraId="31DCB2AD" w14:textId="787BA72A" w:rsidR="00B477DF" w:rsidRPr="0020243C" w:rsidRDefault="00B477DF" w:rsidP="00A82357">
            <w:pPr>
              <w:spacing w:after="0" w:line="240" w:lineRule="auto"/>
              <w:jc w:val="both"/>
              <w:rPr>
                <w:rFonts w:ascii="Times New Roman" w:eastAsia="Times New Roman" w:hAnsi="Times New Roman" w:cs="Times New Roman"/>
                <w:color w:val="000000"/>
                <w:sz w:val="24"/>
                <w:szCs w:val="24"/>
                <w:lang w:eastAsia="lv-LV"/>
              </w:rPr>
            </w:pPr>
            <w:r w:rsidRPr="0020243C">
              <w:rPr>
                <w:rFonts w:ascii="Times New Roman" w:eastAsia="Times New Roman" w:hAnsi="Times New Roman" w:cs="Times New Roman"/>
                <w:color w:val="000000"/>
                <w:sz w:val="24"/>
                <w:szCs w:val="24"/>
                <w:lang w:eastAsia="lv-LV"/>
              </w:rPr>
              <w:t>Saskaņā ar Eiropas Parlamenta un Padomes 2008. gada 9. jūlija Regulas (EK) Nr.763/2008 par iedzīvotāju un mājokļu skaitīšanu prasībām Pārvalde 2021. gadā veica tautas un mājokļu skaitīšanu, daļu no rādītājiem publicējot 2021.</w:t>
            </w:r>
            <w:r w:rsidR="00070B47" w:rsidRPr="0020243C">
              <w:rPr>
                <w:rFonts w:ascii="Times New Roman" w:eastAsia="Times New Roman" w:hAnsi="Times New Roman" w:cs="Times New Roman"/>
                <w:color w:val="000000"/>
                <w:sz w:val="24"/>
                <w:szCs w:val="24"/>
                <w:lang w:eastAsia="lv-LV"/>
              </w:rPr>
              <w:t xml:space="preserve"> </w:t>
            </w:r>
            <w:r w:rsidRPr="0020243C">
              <w:rPr>
                <w:rFonts w:ascii="Times New Roman" w:eastAsia="Times New Roman" w:hAnsi="Times New Roman" w:cs="Times New Roman"/>
                <w:color w:val="000000"/>
                <w:sz w:val="24"/>
                <w:szCs w:val="24"/>
                <w:lang w:eastAsia="lv-LV"/>
              </w:rPr>
              <w:t>gadā, bet sociāli ekonomiskos rādītājus 2022.</w:t>
            </w:r>
            <w:r w:rsidR="00070B47" w:rsidRPr="0020243C">
              <w:rPr>
                <w:rFonts w:ascii="Times New Roman" w:eastAsia="Times New Roman" w:hAnsi="Times New Roman" w:cs="Times New Roman"/>
                <w:color w:val="000000"/>
                <w:sz w:val="24"/>
                <w:szCs w:val="24"/>
                <w:lang w:eastAsia="lv-LV"/>
              </w:rPr>
              <w:t xml:space="preserve"> </w:t>
            </w:r>
            <w:r w:rsidRPr="0020243C">
              <w:rPr>
                <w:rFonts w:ascii="Times New Roman" w:eastAsia="Times New Roman" w:hAnsi="Times New Roman" w:cs="Times New Roman"/>
                <w:color w:val="000000"/>
                <w:sz w:val="24"/>
                <w:szCs w:val="24"/>
                <w:lang w:eastAsia="lv-LV"/>
              </w:rPr>
              <w:t xml:space="preserve">gadā. </w:t>
            </w:r>
          </w:p>
          <w:p w14:paraId="7ABF64B2" w14:textId="31E2D103" w:rsidR="00B477DF" w:rsidRDefault="00514B38" w:rsidP="00A82357">
            <w:pPr>
              <w:spacing w:after="0" w:line="240" w:lineRule="auto"/>
              <w:jc w:val="both"/>
              <w:rPr>
                <w:rFonts w:ascii="Times New Roman" w:hAnsi="Times New Roman" w:cs="Times New Roman"/>
                <w:sz w:val="24"/>
                <w:szCs w:val="24"/>
              </w:rPr>
            </w:pPr>
            <w:r w:rsidRPr="0020243C">
              <w:rPr>
                <w:rFonts w:ascii="Times New Roman" w:hAnsi="Times New Roman" w:cs="Times New Roman"/>
                <w:sz w:val="24"/>
                <w:szCs w:val="24"/>
              </w:rPr>
              <w:t>Pārvalde</w:t>
            </w:r>
            <w:r w:rsidR="00A30694">
              <w:rPr>
                <w:rFonts w:ascii="Times New Roman" w:hAnsi="Times New Roman" w:cs="Times New Roman"/>
                <w:sz w:val="24"/>
                <w:szCs w:val="24"/>
              </w:rPr>
              <w:t>i</w:t>
            </w:r>
            <w:r w:rsidRPr="0020243C">
              <w:rPr>
                <w:rFonts w:ascii="Times New Roman" w:hAnsi="Times New Roman" w:cs="Times New Roman"/>
                <w:sz w:val="24"/>
                <w:szCs w:val="24"/>
              </w:rPr>
              <w:t xml:space="preserve"> </w:t>
            </w:r>
            <w:r w:rsidR="00B477DF" w:rsidRPr="0020243C">
              <w:rPr>
                <w:rFonts w:ascii="Times New Roman" w:hAnsi="Times New Roman" w:cs="Times New Roman"/>
                <w:sz w:val="24"/>
                <w:szCs w:val="24"/>
              </w:rPr>
              <w:t xml:space="preserve">katram Latvijas iedzīvotājam, kurš sasniedzis 15 gadu vecumu un kurš ir nodarbināts, ir jānosaka profesija. Lai </w:t>
            </w:r>
            <w:r w:rsidRPr="0020243C">
              <w:rPr>
                <w:rFonts w:ascii="Times New Roman" w:hAnsi="Times New Roman" w:cs="Times New Roman"/>
                <w:sz w:val="24"/>
                <w:szCs w:val="24"/>
              </w:rPr>
              <w:t xml:space="preserve">Pārvalde </w:t>
            </w:r>
            <w:r w:rsidR="00B477DF" w:rsidRPr="0020243C">
              <w:rPr>
                <w:rFonts w:ascii="Times New Roman" w:hAnsi="Times New Roman" w:cs="Times New Roman"/>
                <w:sz w:val="24"/>
                <w:szCs w:val="24"/>
              </w:rPr>
              <w:t xml:space="preserve">iegūtu datus par ekonomiski aktīvajiem iedzīvotājiem, tiek saņemti un apkopoti administratīvie dati no vairāk kā 10 avotiem, tostarp </w:t>
            </w:r>
            <w:r w:rsidR="00FA6049" w:rsidRPr="0020243C">
              <w:rPr>
                <w:rFonts w:ascii="Times New Roman" w:eastAsia="Times New Roman" w:hAnsi="Times New Roman" w:cs="Times New Roman"/>
                <w:color w:val="000000"/>
                <w:sz w:val="24"/>
                <w:szCs w:val="24"/>
                <w:lang w:eastAsia="lv-LV"/>
              </w:rPr>
              <w:t xml:space="preserve"> Valsts ieņēmumu dienests (turpmāk – VID)</w:t>
            </w:r>
            <w:r w:rsidR="00B477DF" w:rsidRPr="0020243C">
              <w:rPr>
                <w:rFonts w:ascii="Times New Roman" w:hAnsi="Times New Roman" w:cs="Times New Roman"/>
                <w:sz w:val="24"/>
                <w:szCs w:val="24"/>
              </w:rPr>
              <w:t>,</w:t>
            </w:r>
            <w:r w:rsidR="00FA6049" w:rsidRPr="0020243C">
              <w:rPr>
                <w:rFonts w:ascii="Times New Roman" w:eastAsia="Times New Roman" w:hAnsi="Times New Roman" w:cs="Times New Roman"/>
                <w:color w:val="000000"/>
                <w:sz w:val="24"/>
                <w:szCs w:val="24"/>
                <w:lang w:eastAsia="lv-LV"/>
              </w:rPr>
              <w:t xml:space="preserve"> Izglītības un zinātnes ministrija (turpmāk – IZM)</w:t>
            </w:r>
            <w:r w:rsidR="00B477DF" w:rsidRPr="0020243C">
              <w:rPr>
                <w:rFonts w:ascii="Times New Roman" w:hAnsi="Times New Roman" w:cs="Times New Roman"/>
                <w:sz w:val="24"/>
                <w:szCs w:val="24"/>
              </w:rPr>
              <w:t xml:space="preserve">, Veselības inspekcijas, Jūrnieku reģistra u.c. </w:t>
            </w:r>
          </w:p>
          <w:p w14:paraId="145C3ED3" w14:textId="77777777" w:rsidR="00A30694" w:rsidRPr="0020243C" w:rsidRDefault="00A30694" w:rsidP="00A82357">
            <w:pPr>
              <w:spacing w:after="0" w:line="240" w:lineRule="auto"/>
              <w:jc w:val="both"/>
              <w:rPr>
                <w:rFonts w:ascii="Times New Roman" w:eastAsia="Times New Roman" w:hAnsi="Times New Roman" w:cs="Times New Roman"/>
                <w:sz w:val="24"/>
                <w:szCs w:val="24"/>
                <w:lang w:eastAsia="lv-LV"/>
              </w:rPr>
            </w:pPr>
          </w:p>
          <w:p w14:paraId="23A3C8B5" w14:textId="450E5724" w:rsidR="00B477DF" w:rsidRPr="0020243C" w:rsidRDefault="00B477DF" w:rsidP="00A82357">
            <w:pPr>
              <w:spacing w:after="0" w:line="240" w:lineRule="auto"/>
              <w:jc w:val="both"/>
              <w:rPr>
                <w:rFonts w:ascii="Times New Roman" w:eastAsia="Times New Roman" w:hAnsi="Times New Roman" w:cs="Times New Roman"/>
                <w:color w:val="000000"/>
                <w:sz w:val="24"/>
                <w:szCs w:val="24"/>
                <w:lang w:eastAsia="lv-LV"/>
              </w:rPr>
            </w:pPr>
            <w:r w:rsidRPr="0020243C">
              <w:rPr>
                <w:rFonts w:ascii="Times New Roman" w:eastAsia="Times New Roman" w:hAnsi="Times New Roman" w:cs="Times New Roman"/>
                <w:color w:val="000000"/>
                <w:sz w:val="24"/>
                <w:szCs w:val="24"/>
                <w:lang w:eastAsia="lv-LV"/>
              </w:rPr>
              <w:t>5.</w:t>
            </w:r>
            <w:r w:rsidR="00D9161B" w:rsidRPr="0020243C">
              <w:rPr>
                <w:rFonts w:ascii="Times New Roman" w:eastAsia="Times New Roman" w:hAnsi="Times New Roman" w:cs="Times New Roman"/>
                <w:color w:val="000000"/>
                <w:sz w:val="24"/>
                <w:szCs w:val="24"/>
                <w:lang w:eastAsia="lv-LV"/>
              </w:rPr>
              <w:t>2.</w:t>
            </w:r>
            <w:r w:rsidRPr="0020243C">
              <w:rPr>
                <w:rFonts w:ascii="Times New Roman" w:eastAsia="Times New Roman" w:hAnsi="Times New Roman" w:cs="Times New Roman"/>
                <w:color w:val="000000"/>
                <w:sz w:val="24"/>
                <w:szCs w:val="24"/>
                <w:lang w:eastAsia="lv-LV"/>
              </w:rPr>
              <w:t xml:space="preserve"> Lai nodrošinātu savlaicīgu, precīzu, pilnīgu, viegli saprotamu, starptautiski salīdzināmu iedzīvotāju statistiku, i</w:t>
            </w:r>
            <w:r w:rsidRPr="0020243C">
              <w:rPr>
                <w:rFonts w:ascii="Times New Roman" w:eastAsia="Calibri" w:hAnsi="Times New Roman" w:cs="Times New Roman"/>
                <w:color w:val="000000"/>
                <w:sz w:val="24"/>
                <w:szCs w:val="24"/>
              </w:rPr>
              <w:t xml:space="preserve">edzīvotāju skaita aprēķinam PMLP Iedzīvotāju reģistrā reģistrētie iedzīvotāji, atbilstoši Pārvaldes izstrādātai metodei, tiek sadalīti divās grupās – faktiski dzīvo Latvijā (Latvijas pastāvīgie iedzīvotāji) vai faktiski dzīvo ārzemēs. </w:t>
            </w:r>
            <w:r w:rsidRPr="0020243C">
              <w:rPr>
                <w:rFonts w:ascii="Times New Roman" w:eastAsia="Times New Roman" w:hAnsi="Times New Roman" w:cs="Times New Roman"/>
                <w:color w:val="000000"/>
                <w:sz w:val="24"/>
                <w:szCs w:val="24"/>
                <w:lang w:eastAsia="lv-LV"/>
              </w:rPr>
              <w:t xml:space="preserve">Šobrīd iedzīvotāju skaita novērtējuma pamatā izmanto valsts administratīvo datu reģistrus, kurus uztur VID, Valsts sociālās apdrošināšanas aģentūra (turpmāk – VSAA), Lauksaimniecības datu centrs (turpmāk – LDC), Lauku atbalsta dienests (turpmāk – LAD), IZM, Labklājības ministrija (turpmāk – LM), Nacionālais veselības dienests (turpmāk – NVD), Nodarbinātības valsts aģentūra (turpmāk – NVA), Ceļu satiksmes drošības direkcija (turpmāk – CSDD), Ieslodzījuma vietu pārvalde (turpmāk – IeVP), </w:t>
            </w:r>
            <w:r w:rsidRPr="0020243C">
              <w:rPr>
                <w:rFonts w:ascii="Calibri" w:eastAsia="Calibri" w:hAnsi="Calibri" w:cs="Times New Roman"/>
              </w:rPr>
              <w:t xml:space="preserve"> </w:t>
            </w:r>
            <w:r w:rsidRPr="0020243C">
              <w:rPr>
                <w:rFonts w:ascii="Times New Roman" w:eastAsia="Times New Roman" w:hAnsi="Times New Roman" w:cs="Times New Roman"/>
                <w:color w:val="000000"/>
                <w:sz w:val="24"/>
                <w:szCs w:val="24"/>
                <w:lang w:eastAsia="lv-LV"/>
              </w:rPr>
              <w:t xml:space="preserve">RP SIA </w:t>
            </w:r>
            <w:r w:rsidRPr="0020243C">
              <w:rPr>
                <w:rFonts w:ascii="Times New Roman" w:hAnsi="Times New Roman" w:cs="Times New Roman"/>
                <w:sz w:val="24"/>
                <w:szCs w:val="24"/>
              </w:rPr>
              <w:t>“</w:t>
            </w:r>
            <w:r w:rsidRPr="0020243C">
              <w:rPr>
                <w:rFonts w:ascii="Times New Roman" w:eastAsia="Times New Roman" w:hAnsi="Times New Roman" w:cs="Times New Roman"/>
                <w:color w:val="000000"/>
                <w:sz w:val="24"/>
                <w:szCs w:val="24"/>
                <w:lang w:eastAsia="lv-LV"/>
              </w:rPr>
              <w:t>Rīgas satiksme</w:t>
            </w:r>
            <w:r w:rsidRPr="0020243C">
              <w:rPr>
                <w:rFonts w:ascii="Times New Roman" w:hAnsi="Times New Roman" w:cs="Times New Roman"/>
                <w:sz w:val="24"/>
                <w:szCs w:val="24"/>
              </w:rPr>
              <w:t xml:space="preserve">”, </w:t>
            </w:r>
            <w:r w:rsidRPr="0020243C">
              <w:rPr>
                <w:rFonts w:ascii="Times New Roman" w:eastAsia="Times New Roman" w:hAnsi="Times New Roman" w:cs="Times New Roman"/>
                <w:color w:val="000000"/>
                <w:sz w:val="24"/>
                <w:szCs w:val="24"/>
                <w:lang w:eastAsia="lv-LV"/>
              </w:rPr>
              <w:t xml:space="preserve"> </w:t>
            </w:r>
            <w:r w:rsidRPr="0020243C">
              <w:t xml:space="preserve"> </w:t>
            </w:r>
            <w:r w:rsidRPr="0020243C">
              <w:rPr>
                <w:rFonts w:ascii="Times New Roman" w:eastAsia="Times New Roman" w:hAnsi="Times New Roman" w:cs="Times New Roman"/>
                <w:color w:val="000000"/>
                <w:sz w:val="24"/>
                <w:szCs w:val="24"/>
                <w:lang w:eastAsia="lv-LV"/>
              </w:rPr>
              <w:t xml:space="preserve">Valsts izglītības attīstības aģentūra un pašvaldību </w:t>
            </w:r>
            <w:r w:rsidRPr="0020243C">
              <w:rPr>
                <w:rFonts w:ascii="Times New Roman" w:eastAsia="Times New Roman" w:hAnsi="Times New Roman" w:cs="Times New Roman"/>
                <w:color w:val="000000"/>
                <w:sz w:val="24"/>
                <w:szCs w:val="24"/>
                <w:lang w:eastAsia="lv-LV"/>
              </w:rPr>
              <w:lastRenderedPageBreak/>
              <w:t xml:space="preserve">sociālo pakalpojumu un pabalstu saņēmēju dati no Sociālās palīdzības administrēšanas informācijas sistēmas (turpmāk - SOPA). Pārvaldes izstrādātās metodes pamatā ir identificējami personu dati un datu savietošanai tiek izmantots personas kods.  </w:t>
            </w:r>
          </w:p>
          <w:p w14:paraId="5D578E56" w14:textId="5DE75F62" w:rsidR="00B477DF" w:rsidRPr="0020243C" w:rsidRDefault="00B477DF" w:rsidP="00A82357">
            <w:pPr>
              <w:spacing w:after="0" w:line="240" w:lineRule="auto"/>
              <w:jc w:val="both"/>
              <w:rPr>
                <w:rFonts w:ascii="Times New Roman" w:eastAsia="Times New Roman" w:hAnsi="Times New Roman" w:cs="Times New Roman"/>
                <w:color w:val="000000"/>
                <w:sz w:val="24"/>
                <w:szCs w:val="24"/>
                <w:lang w:eastAsia="lv-LV"/>
              </w:rPr>
            </w:pPr>
            <w:r w:rsidRPr="0020243C">
              <w:rPr>
                <w:rFonts w:ascii="Times New Roman" w:eastAsia="Times New Roman" w:hAnsi="Times New Roman" w:cs="Times New Roman"/>
                <w:color w:val="000000"/>
                <w:sz w:val="24"/>
                <w:szCs w:val="24"/>
                <w:lang w:eastAsia="lv-LV"/>
              </w:rPr>
              <w:t xml:space="preserve">Pēc informācijas, kas pieejama PMLP Iedzīvotāju reģistrā un citos administratīvo datu avotos, nav iespējams noteikt, vai persona atrodas ieslodzījumā. Ieslodzījuma vietās 2011. gadā atradās 6,8 tūkst. cilvēku. Analizējot 2011. gada tautas skaitīšanas datus, iegūts novērtējums, ka tikai par 57% ieslodzīto informāciju var iegūt no citiem administratīvo datu avotiem (dati par ieslodzīto nodarbinātību, mācībām, veselības aprūpi u.c.). 2019. gada beigās ieslodzījuma vietās atradās 3,4 tūkstoši personu un, </w:t>
            </w:r>
            <w:r w:rsidRPr="0020243C">
              <w:rPr>
                <w:rFonts w:ascii="Times New Roman" w:eastAsia="Times New Roman" w:hAnsi="Times New Roman" w:cs="Times New Roman"/>
                <w:color w:val="000000"/>
                <w:sz w:val="24"/>
                <w:szCs w:val="24"/>
              </w:rPr>
              <w:t xml:space="preserve">ņemot vērā, ka IeVP apkopotā informācija ir vienīgais informācijas avots par šo iedzīvotāju grupu, šī informācija būtiski </w:t>
            </w:r>
            <w:r w:rsidRPr="0020243C">
              <w:rPr>
                <w:rFonts w:ascii="Times New Roman" w:eastAsia="Times New Roman" w:hAnsi="Times New Roman" w:cs="Times New Roman"/>
                <w:color w:val="000000"/>
                <w:sz w:val="24"/>
                <w:szCs w:val="24"/>
                <w:lang w:eastAsia="lv-LV"/>
              </w:rPr>
              <w:t>palielina aprēķinātās iedzīvotāju statistikas precizitāti un ticamību. P</w:t>
            </w:r>
            <w:r w:rsidRPr="0020243C">
              <w:rPr>
                <w:rFonts w:ascii="Times New Roman" w:eastAsia="Times New Roman" w:hAnsi="Times New Roman" w:cs="Times New Roman"/>
                <w:bCs/>
                <w:iCs/>
                <w:sz w:val="24"/>
                <w:szCs w:val="24"/>
              </w:rPr>
              <w:t>ārvaldei tiesības saņemt datus izriet no Statistikas likuma 14. un 15. panta. Datus par sodāmību nepieciešams saņemt tikai tādā apmērā, lai konstatētu, ka persona atrodas ieslodzījumā. Šāda informācija nepieciešama, lai saskaņā ar Eiropas Parlamenta un Padomes 2008. gada 9. jūlija Regulas (EK) Nr. 763/2008 par iedzīvotāju un mājokļu skaitīšanu 5. panta un Komisijas 2017. gada 20. aprīļa Regulas (ES) 2017/712, ar ko nosaka pārskata gadu un statistikas datu un metadatu programmu iedzīvotāju un mājokļu skaitīšanai, kas paredzēta Eiropas Parlamenta un Padomes Regulā (EK) Nr. 763/2008 un</w:t>
            </w:r>
            <w:r w:rsidRPr="0020243C">
              <w:rPr>
                <w:rFonts w:ascii="Times New Roman" w:eastAsia="Times New Roman" w:hAnsi="Times New Roman" w:cs="Times New Roman"/>
                <w:sz w:val="24"/>
                <w:szCs w:val="24"/>
              </w:rPr>
              <w:t xml:space="preserve"> </w:t>
            </w:r>
            <w:r w:rsidRPr="0020243C">
              <w:rPr>
                <w:rFonts w:ascii="Times New Roman" w:eastAsia="Times New Roman" w:hAnsi="Times New Roman" w:cs="Times New Roman"/>
                <w:bCs/>
                <w:iCs/>
                <w:sz w:val="24"/>
                <w:szCs w:val="24"/>
              </w:rPr>
              <w:t xml:space="preserve">regulas Nr.1260/2013 2. panta c) un d) punktu un 3. panta 1. punktu iegūtu informāciju par iedzīvotāju pastāvīgo dzīvesvietu un mājokļiem. </w:t>
            </w:r>
            <w:r w:rsidRPr="0020243C">
              <w:rPr>
                <w:rFonts w:ascii="Times New Roman" w:eastAsia="Times New Roman" w:hAnsi="Times New Roman" w:cs="Times New Roman"/>
                <w:color w:val="000000"/>
                <w:sz w:val="24"/>
                <w:szCs w:val="24"/>
              </w:rPr>
              <w:t xml:space="preserve">Apstrādājot informāciju par personām, kuras atrodas ieslodzījuma vietās, netiek apstrādāta informācija par to izdarītajiem pārkāpumiem, bet gan informācija par to personas kodu, ieslodzījuma </w:t>
            </w:r>
            <w:r w:rsidRPr="00B13926">
              <w:rPr>
                <w:rFonts w:ascii="Times New Roman" w:eastAsia="Times New Roman" w:hAnsi="Times New Roman" w:cs="Times New Roman"/>
                <w:color w:val="000000"/>
                <w:sz w:val="24"/>
                <w:szCs w:val="24"/>
              </w:rPr>
              <w:t>vietas</w:t>
            </w:r>
            <w:r w:rsidR="00B13926" w:rsidRPr="00B13926">
              <w:rPr>
                <w:rFonts w:ascii="Times New Roman" w:eastAsia="Times New Roman" w:hAnsi="Times New Roman" w:cs="Times New Roman"/>
                <w:color w:val="000000"/>
                <w:sz w:val="24"/>
                <w:szCs w:val="24"/>
              </w:rPr>
              <w:t xml:space="preserve"> </w:t>
            </w:r>
            <w:r w:rsidR="00B13926" w:rsidRPr="00B13926">
              <w:rPr>
                <w:rFonts w:ascii="Times New Roman" w:eastAsia="Times New Roman" w:hAnsi="Times New Roman" w:cs="Times New Roman"/>
                <w:sz w:val="24"/>
                <w:szCs w:val="24"/>
                <w:lang w:eastAsia="lv-LV"/>
              </w:rPr>
              <w:t xml:space="preserve"> Administratīvo teritoriju un teritoriālā iedalījuma</w:t>
            </w:r>
            <w:r w:rsidR="00B13926">
              <w:rPr>
                <w:rFonts w:ascii="Times New Roman" w:eastAsia="Times New Roman" w:hAnsi="Times New Roman" w:cs="Times New Roman"/>
                <w:sz w:val="24"/>
                <w:szCs w:val="24"/>
                <w:lang w:eastAsia="lv-LV"/>
              </w:rPr>
              <w:t xml:space="preserve"> </w:t>
            </w:r>
            <w:r w:rsidR="00B13926" w:rsidRPr="00B13926">
              <w:rPr>
                <w:rFonts w:ascii="Times New Roman" w:eastAsia="Times New Roman" w:hAnsi="Times New Roman" w:cs="Times New Roman"/>
                <w:sz w:val="24"/>
                <w:szCs w:val="24"/>
                <w:lang w:eastAsia="lv-LV"/>
              </w:rPr>
              <w:t>vienību klasifikator</w:t>
            </w:r>
            <w:r w:rsidR="00B13926">
              <w:rPr>
                <w:rFonts w:ascii="Times New Roman" w:eastAsia="Times New Roman" w:hAnsi="Times New Roman" w:cs="Times New Roman"/>
                <w:sz w:val="24"/>
                <w:szCs w:val="24"/>
                <w:lang w:eastAsia="lv-LV"/>
              </w:rPr>
              <w:t xml:space="preserve">a </w:t>
            </w:r>
            <w:r w:rsidRPr="0020243C">
              <w:rPr>
                <w:rFonts w:ascii="Times New Roman" w:eastAsia="Times New Roman" w:hAnsi="Times New Roman" w:cs="Times New Roman"/>
                <w:color w:val="000000"/>
                <w:sz w:val="24"/>
                <w:szCs w:val="24"/>
                <w:lang w:eastAsia="lv-LV"/>
              </w:rPr>
              <w:t xml:space="preserve">(turpmāk </w:t>
            </w:r>
            <w:r w:rsidRPr="0020243C">
              <w:rPr>
                <w:rFonts w:ascii="Times New Roman" w:eastAsia="Times New Roman" w:hAnsi="Times New Roman" w:cs="Times New Roman"/>
                <w:color w:val="000000"/>
                <w:sz w:val="24"/>
                <w:szCs w:val="24"/>
              </w:rPr>
              <w:t xml:space="preserve"> – </w:t>
            </w:r>
            <w:r w:rsidRPr="0020243C">
              <w:rPr>
                <w:rFonts w:ascii="Times New Roman" w:eastAsia="Times New Roman" w:hAnsi="Times New Roman" w:cs="Times New Roman"/>
                <w:color w:val="000000"/>
                <w:sz w:val="24"/>
                <w:szCs w:val="24"/>
                <w:lang w:eastAsia="lv-LV"/>
              </w:rPr>
              <w:t xml:space="preserve">ATVK) </w:t>
            </w:r>
            <w:r w:rsidRPr="0020243C">
              <w:rPr>
                <w:rFonts w:ascii="Times New Roman" w:eastAsia="Times New Roman" w:hAnsi="Times New Roman" w:cs="Times New Roman"/>
                <w:color w:val="000000"/>
                <w:sz w:val="24"/>
                <w:szCs w:val="24"/>
              </w:rPr>
              <w:t xml:space="preserve">kodu, kā arī soda izciešanas ilgumu. </w:t>
            </w:r>
            <w:r w:rsidRPr="0020243C">
              <w:rPr>
                <w:rFonts w:ascii="Times New Roman" w:eastAsia="Times New Roman" w:hAnsi="Times New Roman" w:cs="Times New Roman"/>
                <w:color w:val="000000"/>
                <w:sz w:val="24"/>
                <w:szCs w:val="24"/>
                <w:lang w:eastAsia="lv-LV"/>
              </w:rPr>
              <w:t xml:space="preserve"> </w:t>
            </w:r>
          </w:p>
          <w:p w14:paraId="02FC5722" w14:textId="0F4BAC14" w:rsidR="00B477DF" w:rsidRPr="0020243C" w:rsidRDefault="00B477DF" w:rsidP="00A82357">
            <w:pPr>
              <w:spacing w:after="0" w:line="240" w:lineRule="auto"/>
              <w:jc w:val="both"/>
              <w:rPr>
                <w:rFonts w:ascii="Times New Roman" w:eastAsia="Times New Roman" w:hAnsi="Times New Roman" w:cs="Times New Roman"/>
                <w:color w:val="000000"/>
                <w:sz w:val="24"/>
                <w:szCs w:val="24"/>
                <w:lang w:eastAsia="lv-LV"/>
              </w:rPr>
            </w:pPr>
            <w:r w:rsidRPr="0020243C">
              <w:rPr>
                <w:rFonts w:ascii="Times New Roman" w:eastAsia="Times New Roman" w:hAnsi="Times New Roman" w:cs="Times New Roman"/>
                <w:color w:val="000000"/>
                <w:sz w:val="24"/>
                <w:szCs w:val="24"/>
                <w:lang w:eastAsia="lv-LV"/>
              </w:rPr>
              <w:t xml:space="preserve">Dati no </w:t>
            </w:r>
            <w:r w:rsidRPr="0020243C">
              <w:rPr>
                <w:rFonts w:ascii="Calibri" w:eastAsia="Calibri" w:hAnsi="Calibri" w:cs="Times New Roman"/>
              </w:rPr>
              <w:t xml:space="preserve"> </w:t>
            </w:r>
            <w:r w:rsidRPr="0020243C">
              <w:rPr>
                <w:rFonts w:ascii="Times New Roman" w:eastAsia="Times New Roman" w:hAnsi="Times New Roman" w:cs="Times New Roman"/>
                <w:color w:val="000000"/>
                <w:sz w:val="24"/>
                <w:szCs w:val="24"/>
                <w:lang w:eastAsia="lv-LV"/>
              </w:rPr>
              <w:t>RP SIA “Rīgas satiksme” par personalizēto e-talonu</w:t>
            </w:r>
            <w:r w:rsidRPr="0020243C">
              <w:rPr>
                <w:rFonts w:ascii="Times New Roman" w:eastAsia="Times New Roman" w:hAnsi="Times New Roman" w:cs="Times New Roman"/>
                <w:color w:val="000000"/>
                <w:sz w:val="24"/>
                <w:szCs w:val="24"/>
                <w:vertAlign w:val="superscript"/>
                <w:lang w:eastAsia="lv-LV"/>
              </w:rPr>
              <w:footnoteReference w:id="1"/>
            </w:r>
            <w:r w:rsidRPr="0020243C">
              <w:rPr>
                <w:rFonts w:ascii="Times New Roman" w:eastAsia="Times New Roman" w:hAnsi="Times New Roman" w:cs="Times New Roman"/>
                <w:color w:val="000000"/>
                <w:sz w:val="24"/>
                <w:szCs w:val="24"/>
                <w:lang w:eastAsia="lv-LV"/>
              </w:rPr>
              <w:t xml:space="preserve"> lietotājiem sniedz informāciju par gandrīz 416 000 personām, kuras izmanto </w:t>
            </w:r>
            <w:r w:rsidRPr="0020243C">
              <w:rPr>
                <w:rFonts w:ascii="Calibri" w:eastAsia="Calibri" w:hAnsi="Calibri" w:cs="Times New Roman"/>
              </w:rPr>
              <w:t xml:space="preserve"> </w:t>
            </w:r>
            <w:r w:rsidRPr="0020243C">
              <w:rPr>
                <w:rFonts w:ascii="Times New Roman" w:eastAsia="Times New Roman" w:hAnsi="Times New Roman" w:cs="Times New Roman"/>
                <w:color w:val="000000"/>
                <w:sz w:val="24"/>
                <w:szCs w:val="24"/>
                <w:lang w:eastAsia="lv-LV"/>
              </w:rPr>
              <w:t xml:space="preserve">RP SIA “Rīgas satiksme” piedāvātos pakalpojumus (sabiedriskā transporta pakalpojumus, autostāvvietas). Šie dati Pārvaldei ļauj identificēt to iedzīvotāju skaitu, kas atrodas vai </w:t>
            </w:r>
            <w:r w:rsidR="00070B47" w:rsidRPr="0020243C">
              <w:rPr>
                <w:rFonts w:ascii="Times New Roman" w:eastAsia="Times New Roman" w:hAnsi="Times New Roman" w:cs="Times New Roman"/>
                <w:color w:val="000000"/>
                <w:sz w:val="24"/>
                <w:szCs w:val="24"/>
                <w:lang w:eastAsia="lv-LV"/>
              </w:rPr>
              <w:t xml:space="preserve">šobrīd </w:t>
            </w:r>
            <w:r w:rsidRPr="0020243C">
              <w:rPr>
                <w:rFonts w:ascii="Times New Roman" w:eastAsia="Times New Roman" w:hAnsi="Times New Roman" w:cs="Times New Roman"/>
                <w:color w:val="000000"/>
                <w:sz w:val="24"/>
                <w:szCs w:val="24"/>
                <w:lang w:eastAsia="lv-LV"/>
              </w:rPr>
              <w:t>uzturas Latvijā. Lai datus izmantotu iedzīvotāju skaita novērtējumā, tiem ir jābūt personu līmenī un identificējamiem, jo Pārvaldes izstrādātā metode balstās uz individuālajiem datiem.</w:t>
            </w:r>
          </w:p>
          <w:p w14:paraId="25A75752" w14:textId="6A3CF8F7" w:rsidR="00B477DF" w:rsidRPr="0020243C" w:rsidRDefault="00B477DF" w:rsidP="00A82357">
            <w:pPr>
              <w:spacing w:after="0" w:line="240" w:lineRule="auto"/>
              <w:jc w:val="both"/>
              <w:rPr>
                <w:rFonts w:ascii="Times New Roman" w:eastAsia="Times New Roman" w:hAnsi="Times New Roman" w:cs="Times New Roman"/>
                <w:color w:val="000000"/>
                <w:sz w:val="24"/>
                <w:szCs w:val="24"/>
                <w:lang w:eastAsia="lv-LV"/>
              </w:rPr>
            </w:pPr>
            <w:r w:rsidRPr="0020243C">
              <w:rPr>
                <w:rFonts w:ascii="Times New Roman" w:eastAsia="Times New Roman" w:hAnsi="Times New Roman" w:cs="Times New Roman"/>
                <w:color w:val="000000"/>
                <w:sz w:val="24"/>
                <w:szCs w:val="24"/>
                <w:lang w:eastAsia="lv-LV"/>
              </w:rPr>
              <w:t>Uzturlīdzekļu garantiju fonda administrācijas</w:t>
            </w:r>
            <w:r w:rsidR="00946616" w:rsidRPr="0020243C">
              <w:rPr>
                <w:rFonts w:ascii="Times New Roman" w:eastAsia="Times New Roman" w:hAnsi="Times New Roman" w:cs="Times New Roman"/>
                <w:color w:val="000000"/>
                <w:sz w:val="24"/>
                <w:szCs w:val="24"/>
                <w:lang w:eastAsia="lv-LV"/>
              </w:rPr>
              <w:t xml:space="preserve"> (turpmāk - </w:t>
            </w:r>
            <w:r w:rsidR="00946616" w:rsidRPr="0020243C">
              <w:rPr>
                <w:rFonts w:ascii="Times New Roman" w:hAnsi="Times New Roman" w:cs="Times New Roman"/>
                <w:color w:val="000000"/>
                <w:sz w:val="24"/>
                <w:szCs w:val="24"/>
              </w:rPr>
              <w:t xml:space="preserve"> UGFA</w:t>
            </w:r>
            <w:r w:rsidR="00946616" w:rsidRPr="0020243C">
              <w:rPr>
                <w:rFonts w:ascii="Times New Roman" w:eastAsia="Times New Roman" w:hAnsi="Times New Roman" w:cs="Times New Roman"/>
                <w:color w:val="000000"/>
                <w:sz w:val="24"/>
                <w:szCs w:val="24"/>
                <w:lang w:eastAsia="lv-LV"/>
              </w:rPr>
              <w:t xml:space="preserve"> )</w:t>
            </w:r>
            <w:r w:rsidRPr="0020243C">
              <w:rPr>
                <w:rFonts w:ascii="Times New Roman" w:eastAsia="Times New Roman" w:hAnsi="Times New Roman" w:cs="Times New Roman"/>
                <w:color w:val="000000"/>
                <w:sz w:val="24"/>
                <w:szCs w:val="24"/>
                <w:lang w:eastAsia="lv-LV"/>
              </w:rPr>
              <w:t xml:space="preserve"> dat</w:t>
            </w:r>
            <w:r w:rsidR="00536456" w:rsidRPr="0020243C">
              <w:rPr>
                <w:rFonts w:ascii="Times New Roman" w:eastAsia="Times New Roman" w:hAnsi="Times New Roman" w:cs="Times New Roman"/>
                <w:color w:val="000000"/>
                <w:sz w:val="24"/>
                <w:szCs w:val="24"/>
                <w:lang w:eastAsia="lv-LV"/>
              </w:rPr>
              <w:t>i</w:t>
            </w:r>
            <w:r w:rsidRPr="0020243C">
              <w:rPr>
                <w:rFonts w:ascii="Times New Roman" w:eastAsia="Times New Roman" w:hAnsi="Times New Roman" w:cs="Times New Roman"/>
                <w:color w:val="000000"/>
                <w:sz w:val="24"/>
                <w:szCs w:val="24"/>
                <w:lang w:eastAsia="lv-LV"/>
              </w:rPr>
              <w:t xml:space="preserve"> ir papildu datu avots iedzīvotāju skaita novērtējumam un pastarpināts datu avots pastāvīgās dzīvesvietas noteikšana</w:t>
            </w:r>
            <w:r w:rsidR="00536456" w:rsidRPr="0020243C">
              <w:rPr>
                <w:rFonts w:ascii="Times New Roman" w:eastAsia="Times New Roman" w:hAnsi="Times New Roman" w:cs="Times New Roman"/>
                <w:color w:val="000000"/>
                <w:sz w:val="24"/>
                <w:szCs w:val="24"/>
                <w:lang w:eastAsia="lv-LV"/>
              </w:rPr>
              <w:t>i</w:t>
            </w:r>
            <w:r w:rsidRPr="0020243C">
              <w:rPr>
                <w:rFonts w:ascii="Times New Roman" w:eastAsia="Times New Roman" w:hAnsi="Times New Roman" w:cs="Times New Roman"/>
                <w:color w:val="000000"/>
                <w:sz w:val="24"/>
                <w:szCs w:val="24"/>
                <w:lang w:eastAsia="lv-LV"/>
              </w:rPr>
              <w:t>. Dati par uzturlīdzekļu pieprasījuma iesniedzēju un parādnieku  tiek izmantoti pastāvīgo iedzīvotāju novērtējumā, bet saņēmēja bankas konta IBAN kods ir indikators pastāvīgās dzīvesvietas noteikšanai.</w:t>
            </w:r>
          </w:p>
          <w:p w14:paraId="1FCD9F76" w14:textId="7B33FD8A" w:rsidR="00B477DF" w:rsidRPr="0020243C" w:rsidRDefault="00B477DF" w:rsidP="00A82357">
            <w:pPr>
              <w:spacing w:after="0" w:line="240" w:lineRule="auto"/>
              <w:jc w:val="both"/>
              <w:rPr>
                <w:rFonts w:ascii="Times New Roman" w:eastAsia="Times New Roman" w:hAnsi="Times New Roman" w:cs="Times New Roman"/>
                <w:color w:val="000000"/>
                <w:sz w:val="24"/>
                <w:szCs w:val="24"/>
                <w:lang w:eastAsia="lv-LV"/>
              </w:rPr>
            </w:pPr>
            <w:r w:rsidRPr="0020243C">
              <w:rPr>
                <w:rFonts w:ascii="Times New Roman" w:eastAsia="Times New Roman" w:hAnsi="Times New Roman" w:cs="Times New Roman"/>
                <w:color w:val="000000"/>
                <w:sz w:val="24"/>
                <w:szCs w:val="24"/>
                <w:lang w:eastAsia="lv-LV"/>
              </w:rPr>
              <w:t xml:space="preserve">Valsts izglītības attīstības aģentūras dati par personām, kuras saņēmušas kredītus studijām ārzemēs, ir vienīgais datu avots par šīm personām. Minētā iestāde saņem un uzkrāj datus arī par ārzemēs studējošo iegūto izglītības līmeni, kas nepieciešams 2021. gada tautas skaitīšanai. </w:t>
            </w:r>
            <w:r w:rsidRPr="0020243C">
              <w:t xml:space="preserve"> </w:t>
            </w:r>
            <w:r w:rsidRPr="0020243C">
              <w:rPr>
                <w:rFonts w:ascii="Times New Roman" w:eastAsia="Times New Roman" w:hAnsi="Times New Roman" w:cs="Times New Roman"/>
                <w:color w:val="000000"/>
                <w:sz w:val="24"/>
                <w:szCs w:val="24"/>
                <w:lang w:eastAsia="lv-LV"/>
              </w:rPr>
              <w:t>Valsts izglītības attīstības aģentūras sniegto datu apjoms nav skaitliski liels (apmēram 150 ieraksti), tomēr iegūto datu ticamība ļauj precīzāk noteikt problemātiskās grupas</w:t>
            </w:r>
            <w:r w:rsidRPr="0020243C">
              <w:rPr>
                <w:rFonts w:ascii="Times New Roman" w:eastAsia="Times New Roman" w:hAnsi="Times New Roman" w:cs="Times New Roman"/>
                <w:color w:val="000000"/>
                <w:sz w:val="24"/>
                <w:szCs w:val="24"/>
                <w:vertAlign w:val="superscript"/>
                <w:lang w:eastAsia="lv-LV"/>
              </w:rPr>
              <w:footnoteReference w:id="2"/>
            </w:r>
            <w:r w:rsidRPr="0020243C">
              <w:rPr>
                <w:rFonts w:ascii="Times New Roman" w:eastAsia="Times New Roman" w:hAnsi="Times New Roman" w:cs="Times New Roman"/>
                <w:color w:val="000000"/>
                <w:sz w:val="24"/>
                <w:szCs w:val="24"/>
                <w:lang w:eastAsia="lv-LV"/>
              </w:rPr>
              <w:t xml:space="preserve"> (jauniešu virs 20 gadiem) pastāvīgo dzīvesvietu, kā arī pašlaik tas ir viens no pieejamiem datu avotiem par Latvijas iedzīvotāju iegūto izglītību ārvalstīs. Ar 2022. gadu</w:t>
            </w:r>
            <w:r w:rsidR="00AC4D81" w:rsidRPr="0020243C">
              <w:rPr>
                <w:rFonts w:ascii="Times New Roman" w:eastAsia="Times New Roman" w:hAnsi="Times New Roman" w:cs="Times New Roman"/>
                <w:color w:val="000000"/>
                <w:sz w:val="24"/>
                <w:szCs w:val="24"/>
                <w:lang w:eastAsia="lv-LV"/>
              </w:rPr>
              <w:t xml:space="preserve"> IZM Valsts izglītības informācijas sistēmā (turpmāk – </w:t>
            </w:r>
            <w:r w:rsidRPr="0020243C">
              <w:rPr>
                <w:rFonts w:ascii="Times New Roman" w:eastAsia="Times New Roman" w:hAnsi="Times New Roman" w:cs="Times New Roman"/>
                <w:color w:val="000000"/>
                <w:sz w:val="24"/>
                <w:szCs w:val="24"/>
                <w:lang w:eastAsia="lv-LV"/>
              </w:rPr>
              <w:t>VIIS</w:t>
            </w:r>
            <w:r w:rsidR="00AC4D81" w:rsidRPr="0020243C">
              <w:rPr>
                <w:rFonts w:ascii="Times New Roman" w:eastAsia="Times New Roman" w:hAnsi="Times New Roman" w:cs="Times New Roman"/>
                <w:color w:val="000000"/>
                <w:sz w:val="24"/>
                <w:szCs w:val="24"/>
                <w:lang w:eastAsia="lv-LV"/>
              </w:rPr>
              <w:t>)</w:t>
            </w:r>
            <w:r w:rsidRPr="0020243C">
              <w:rPr>
                <w:rFonts w:ascii="Times New Roman" w:eastAsia="Times New Roman" w:hAnsi="Times New Roman" w:cs="Times New Roman"/>
                <w:color w:val="000000"/>
                <w:sz w:val="24"/>
                <w:szCs w:val="24"/>
                <w:lang w:eastAsia="lv-LV"/>
              </w:rPr>
              <w:t xml:space="preserve"> </w:t>
            </w:r>
            <w:r w:rsidR="00070B47" w:rsidRPr="0020243C">
              <w:rPr>
                <w:rFonts w:ascii="Times New Roman" w:eastAsia="Times New Roman" w:hAnsi="Times New Roman" w:cs="Times New Roman"/>
                <w:color w:val="000000"/>
                <w:sz w:val="24"/>
                <w:szCs w:val="24"/>
                <w:lang w:eastAsia="lv-LV"/>
              </w:rPr>
              <w:lastRenderedPageBreak/>
              <w:t xml:space="preserve">būs </w:t>
            </w:r>
            <w:r w:rsidRPr="0020243C">
              <w:rPr>
                <w:rFonts w:ascii="Times New Roman" w:eastAsia="Times New Roman" w:hAnsi="Times New Roman" w:cs="Times New Roman"/>
                <w:color w:val="000000"/>
                <w:sz w:val="24"/>
                <w:szCs w:val="24"/>
                <w:lang w:eastAsia="lv-LV"/>
              </w:rPr>
              <w:t xml:space="preserve">pieejami dati par personām, kuras ieguvušas ārvalstīs grādu un to iepriekšējā kalendārajā gadā ir pielīdzinājušas Latvijā. </w:t>
            </w:r>
          </w:p>
          <w:p w14:paraId="64417C10" w14:textId="0CBEABFB" w:rsidR="00B477DF" w:rsidRPr="0020243C" w:rsidRDefault="00B477DF" w:rsidP="00A82357">
            <w:pPr>
              <w:spacing w:after="0" w:line="240" w:lineRule="auto"/>
              <w:jc w:val="both"/>
              <w:rPr>
                <w:rFonts w:ascii="Times New Roman" w:eastAsia="Times New Roman" w:hAnsi="Times New Roman" w:cs="Times New Roman"/>
                <w:color w:val="000000"/>
                <w:sz w:val="24"/>
                <w:szCs w:val="24"/>
                <w:lang w:eastAsia="lv-LV"/>
              </w:rPr>
            </w:pPr>
            <w:r w:rsidRPr="0020243C">
              <w:rPr>
                <w:rFonts w:ascii="Times New Roman" w:eastAsia="Times New Roman" w:hAnsi="Times New Roman" w:cs="Times New Roman"/>
                <w:color w:val="000000"/>
                <w:sz w:val="24"/>
                <w:szCs w:val="24"/>
                <w:lang w:eastAsia="lv-LV"/>
              </w:rPr>
              <w:t xml:space="preserve">Informācijas precizēšanai par personām, kuras saņem valsts finansētus ilgstošas sociālās aprūpes un sociālās rehabilitācijas pakalpojumus, tiek izmantoti dati no LM, jo informācija PMLP Iedzīvotāju reģistrā par šo personu dzīvesvietu nav pilnīga.  Līdzīgi tiek precizēta informācija no SOPA par personām pašvaldību ilgstošas sociālās aprūpes un rehabilitācijas iestādēs un nakts patversmju pakalpojumu saņēmējiem, izmantojot pašvaldību sniegtos datus (informācija par šo personu pastāvīgo dzīvesvietu PMLP iedzīvotāju reģistrā nav pilnīga). Lai pilnīgāk aptvertu datus par personām sociālās aprūpes iestādēs, tiek izmantoti arī VSAA dati par personām, kas saņem pensiju vai pabalstu un ir attiecīgo iestāžu klienti. </w:t>
            </w:r>
          </w:p>
          <w:p w14:paraId="347531C0" w14:textId="77777777" w:rsidR="00A82357" w:rsidRPr="0020243C" w:rsidRDefault="00A82357" w:rsidP="00A82357">
            <w:pPr>
              <w:spacing w:after="0" w:line="240" w:lineRule="auto"/>
              <w:jc w:val="both"/>
              <w:rPr>
                <w:rFonts w:ascii="Times New Roman" w:eastAsia="Times New Roman" w:hAnsi="Times New Roman" w:cs="Times New Roman"/>
                <w:color w:val="000000"/>
                <w:sz w:val="24"/>
                <w:szCs w:val="24"/>
                <w:lang w:eastAsia="lv-LV"/>
              </w:rPr>
            </w:pPr>
          </w:p>
          <w:p w14:paraId="3F4164D4" w14:textId="14928907" w:rsidR="00B477DF" w:rsidRDefault="00B477DF" w:rsidP="00A82357">
            <w:pPr>
              <w:spacing w:after="0" w:line="240" w:lineRule="auto"/>
              <w:jc w:val="both"/>
              <w:rPr>
                <w:rFonts w:ascii="Times New Roman" w:eastAsia="Times New Roman" w:hAnsi="Times New Roman" w:cs="Times New Roman"/>
                <w:color w:val="000000"/>
                <w:sz w:val="24"/>
                <w:szCs w:val="24"/>
                <w:lang w:eastAsia="lv-LV"/>
              </w:rPr>
            </w:pPr>
            <w:r w:rsidRPr="0020243C">
              <w:rPr>
                <w:rFonts w:ascii="Times New Roman" w:eastAsia="Times New Roman" w:hAnsi="Times New Roman" w:cs="Times New Roman"/>
                <w:color w:val="000000"/>
                <w:sz w:val="24"/>
                <w:szCs w:val="24"/>
                <w:lang w:eastAsia="lv-LV"/>
              </w:rPr>
              <w:t>5.</w:t>
            </w:r>
            <w:r w:rsidR="00D9161B" w:rsidRPr="0020243C">
              <w:rPr>
                <w:rFonts w:ascii="Times New Roman" w:eastAsia="Times New Roman" w:hAnsi="Times New Roman" w:cs="Times New Roman"/>
                <w:color w:val="000000"/>
                <w:sz w:val="24"/>
                <w:szCs w:val="24"/>
                <w:lang w:eastAsia="lv-LV"/>
              </w:rPr>
              <w:t>3.</w:t>
            </w:r>
            <w:r w:rsidRPr="0020243C">
              <w:rPr>
                <w:rFonts w:ascii="Times New Roman" w:eastAsia="Times New Roman" w:hAnsi="Times New Roman" w:cs="Times New Roman"/>
                <w:color w:val="000000"/>
                <w:sz w:val="24"/>
                <w:szCs w:val="24"/>
                <w:lang w:eastAsia="lv-LV"/>
              </w:rPr>
              <w:t xml:space="preserve"> Ņemot vērā anotācijas 4. un 5. punktā minēto, ir saprotams, ka no personas datu vākšanas un apstrādes iedzīvotāju statistikas nodrošināšanai sabiedrības ieguvums ir lielāks nekā iespējamais fizisko personu tiesību uz privātumu aizskārums, tādēļ iepriekš minēto institūciju rīcībā esošo personas datu izmantošana iedzīvotāju statistikas nodrošināšanai ir samērīga un iegūtais sabiedriskais labums būtiski pārsniedz personas tiesību ierobežojumu, ko rada minētā apstrāde.</w:t>
            </w:r>
          </w:p>
          <w:p w14:paraId="31CAB0BC" w14:textId="77777777" w:rsidR="00EB717E" w:rsidRDefault="00EB717E" w:rsidP="00A82357">
            <w:pPr>
              <w:spacing w:after="0" w:line="240" w:lineRule="auto"/>
              <w:jc w:val="both"/>
              <w:rPr>
                <w:rFonts w:ascii="Times New Roman" w:eastAsia="Times New Roman" w:hAnsi="Times New Roman" w:cs="Times New Roman"/>
                <w:color w:val="000000"/>
                <w:sz w:val="24"/>
                <w:szCs w:val="24"/>
                <w:lang w:eastAsia="lv-LV"/>
              </w:rPr>
            </w:pPr>
          </w:p>
          <w:p w14:paraId="5A6565E0" w14:textId="05E82C96" w:rsidR="00EF43EA" w:rsidRPr="0020243C" w:rsidRDefault="00EF43EA" w:rsidP="00A82357">
            <w:pPr>
              <w:spacing w:after="0" w:line="240" w:lineRule="auto"/>
              <w:jc w:val="both"/>
              <w:rPr>
                <w:rFonts w:ascii="Times New Roman" w:eastAsia="Calibri" w:hAnsi="Times New Roman" w:cs="Times New Roman"/>
                <w:color w:val="000000"/>
                <w:sz w:val="24"/>
                <w:szCs w:val="24"/>
              </w:rPr>
            </w:pPr>
            <w:r w:rsidRPr="0020243C">
              <w:rPr>
                <w:rFonts w:ascii="Times New Roman" w:eastAsia="Calibri" w:hAnsi="Times New Roman" w:cs="Times New Roman"/>
                <w:color w:val="000000"/>
                <w:sz w:val="24"/>
                <w:szCs w:val="24"/>
              </w:rPr>
              <w:t>6.</w:t>
            </w:r>
            <w:r w:rsidRPr="0020243C">
              <w:rPr>
                <w:rFonts w:ascii="Times New Roman" w:eastAsia="Calibri" w:hAnsi="Times New Roman" w:cs="Times New Roman"/>
                <w:b/>
                <w:color w:val="000000"/>
                <w:sz w:val="24"/>
                <w:szCs w:val="24"/>
              </w:rPr>
              <w:t xml:space="preserve"> </w:t>
            </w:r>
            <w:r w:rsidRPr="0020243C">
              <w:rPr>
                <w:rFonts w:ascii="Times New Roman" w:eastAsia="Calibri" w:hAnsi="Times New Roman" w:cs="Times New Roman"/>
                <w:color w:val="000000"/>
                <w:sz w:val="24"/>
                <w:szCs w:val="24"/>
              </w:rPr>
              <w:t>Lai nodrošinātu statistisko informāciju par darba samaksu, nostrādātajām un apmaksātājām stundām, aizņemtajām un brīvajām darbvietām, kā arī darba samaksas un pārējo darbaspēka izmaksu struktūru (</w:t>
            </w:r>
            <w:r w:rsidRPr="0020243C">
              <w:rPr>
                <w:rFonts w:ascii="Times New Roman" w:eastAsia="Times New Roman" w:hAnsi="Times New Roman" w:cs="Times New Roman"/>
                <w:color w:val="000000"/>
                <w:sz w:val="24"/>
                <w:szCs w:val="24"/>
                <w:lang w:eastAsia="lv-LV"/>
              </w:rPr>
              <w:t>OSP</w:t>
            </w:r>
            <w:r w:rsidRPr="0020243C">
              <w:rPr>
                <w:rFonts w:ascii="Times New Roman" w:eastAsia="Calibri" w:hAnsi="Times New Roman" w:cs="Times New Roman"/>
                <w:color w:val="000000"/>
                <w:sz w:val="24"/>
                <w:szCs w:val="24"/>
              </w:rPr>
              <w:t xml:space="preserve"> 1. tabulas 14. sadaļa “Darba samaksas statistika’’), tiek izmantoti uzņēmumu un iestāžu statistiskie apsekojumi un administratīvie dati personu līmenī. Sadaļas “Darba samaksas statistika’’ rādītāji tiek apkopoti, pildot sekojošu regulu </w:t>
            </w:r>
            <w:r w:rsidRPr="0020243C">
              <w:rPr>
                <w:rFonts w:ascii="Times New Roman" w:eastAsia="Calibri" w:hAnsi="Times New Roman" w:cs="Times New Roman"/>
                <w:sz w:val="24"/>
                <w:szCs w:val="24"/>
              </w:rPr>
              <w:t xml:space="preserve">prasības: </w:t>
            </w:r>
            <w:r w:rsidRPr="0020243C">
              <w:rPr>
                <w:rFonts w:ascii="Times New Roman" w:hAnsi="Times New Roman" w:cs="Times New Roman"/>
                <w:sz w:val="24"/>
                <w:szCs w:val="24"/>
                <w:shd w:val="clear" w:color="auto" w:fill="FFFFFF"/>
              </w:rPr>
              <w:t>Padomes Regula (EK) Nr. 1165/98 (1998. gada 19. maijs) par īstermiņa statistiku</w:t>
            </w:r>
            <w:r w:rsidRPr="0020243C">
              <w:rPr>
                <w:rFonts w:ascii="Times New Roman" w:eastAsia="Times New Roman" w:hAnsi="Times New Roman" w:cs="Times New Roman"/>
                <w:sz w:val="24"/>
                <w:szCs w:val="24"/>
                <w:lang w:eastAsia="lv-LV"/>
              </w:rPr>
              <w:t xml:space="preserve">, Eiropas Parlamenta un Padomes Regula (ES) (2019. gada 27. novembris) par Eiropas uzņēmējdarbības statistiku, </w:t>
            </w:r>
            <w:r w:rsidRPr="0020243C">
              <w:rPr>
                <w:rFonts w:ascii="Times New Roman" w:hAnsi="Times New Roman" w:cs="Times New Roman"/>
                <w:sz w:val="24"/>
                <w:szCs w:val="24"/>
                <w:shd w:val="clear" w:color="auto" w:fill="FFFFFF"/>
              </w:rPr>
              <w:t>Eiropas Parlamenta un Padomes Regula (EK) Nr. 450/2003 (2003. gada 27. februāris) par darbaspēka izmaksu indeksu</w:t>
            </w:r>
            <w:r w:rsidRPr="0020243C">
              <w:rPr>
                <w:rFonts w:ascii="Times New Roman" w:eastAsia="Times New Roman" w:hAnsi="Times New Roman" w:cs="Times New Roman"/>
                <w:sz w:val="24"/>
                <w:szCs w:val="24"/>
                <w:lang w:eastAsia="lv-LV"/>
              </w:rPr>
              <w:t>,</w:t>
            </w:r>
            <w:r w:rsidRPr="0020243C">
              <w:rPr>
                <w:rFonts w:ascii="Times New Roman" w:eastAsia="Times New Roman" w:hAnsi="Times New Roman" w:cs="Times New Roman"/>
                <w:color w:val="000000"/>
                <w:sz w:val="24"/>
                <w:szCs w:val="24"/>
                <w:lang w:eastAsia="lv-LV"/>
              </w:rPr>
              <w:t xml:space="preserve"> Eiropas Parlamenta un </w:t>
            </w:r>
            <w:r w:rsidRPr="0020243C">
              <w:rPr>
                <w:rFonts w:ascii="Times New Roman" w:hAnsi="Times New Roman" w:cs="Times New Roman"/>
                <w:sz w:val="24"/>
                <w:szCs w:val="24"/>
                <w:shd w:val="clear" w:color="auto" w:fill="FFFFFF"/>
              </w:rPr>
              <w:t>Eiropas Parlamenta un Padomes Regula (EK) Nr. 453/2008 (2008. gada 23. aprīlis) attiecībā uz ceturkšņa statistiku par brīvajām darbvietām Kopienā</w:t>
            </w:r>
            <w:r w:rsidRPr="0020243C">
              <w:rPr>
                <w:rFonts w:ascii="Times New Roman" w:eastAsia="Times New Roman" w:hAnsi="Times New Roman" w:cs="Times New Roman"/>
                <w:color w:val="000000"/>
                <w:sz w:val="24"/>
                <w:szCs w:val="24"/>
                <w:lang w:eastAsia="lv-LV"/>
              </w:rPr>
              <w:t xml:space="preserve">, </w:t>
            </w:r>
            <w:r w:rsidRPr="0020243C">
              <w:rPr>
                <w:rFonts w:ascii="Times New Roman" w:hAnsi="Times New Roman" w:cs="Times New Roman"/>
                <w:sz w:val="24"/>
                <w:szCs w:val="24"/>
                <w:shd w:val="clear" w:color="auto" w:fill="FFFFFF"/>
              </w:rPr>
              <w:t>Padomes Regula (EK) Nr. 530/1999 (1999. gada 9. marts) par strukturālo statistiku attiecībā uz izpeļņu un darbaspēka izmaksām</w:t>
            </w:r>
            <w:r w:rsidRPr="0020243C">
              <w:rPr>
                <w:rFonts w:ascii="Times New Roman" w:eastAsia="EUAlbertina-Bold-Identity-H" w:hAnsi="Times New Roman" w:cs="Times New Roman"/>
                <w:bCs/>
                <w:color w:val="000000"/>
                <w:sz w:val="24"/>
                <w:szCs w:val="24"/>
                <w:lang w:eastAsia="lv-LV"/>
              </w:rPr>
              <w:t xml:space="preserve">, </w:t>
            </w:r>
            <w:r w:rsidRPr="0020243C">
              <w:rPr>
                <w:rFonts w:ascii="Times New Roman" w:hAnsi="Times New Roman" w:cs="Times New Roman"/>
                <w:sz w:val="24"/>
                <w:szCs w:val="24"/>
                <w:shd w:val="clear" w:color="auto" w:fill="FFFFFF"/>
              </w:rPr>
              <w:t>Eiropas Parlamenta un Padomes Regula (ES, Euratom) Nr. 1023/2013 (2013. gada 22. oktobris), ar ko groza Eiropas Savienības Civildienesta noteikumus un Eiropas Savienības Pārējo darbinieku nodarbināšanas kārtību</w:t>
            </w:r>
            <w:r w:rsidRPr="0020243C">
              <w:rPr>
                <w:rFonts w:ascii="Times New Roman" w:eastAsia="EUAlbertina-Bold-Identity-H" w:hAnsi="Times New Roman" w:cs="Times New Roman"/>
                <w:bCs/>
                <w:sz w:val="24"/>
                <w:szCs w:val="24"/>
                <w:lang w:eastAsia="lv-LV"/>
              </w:rPr>
              <w:t>,</w:t>
            </w:r>
            <w:r w:rsidRPr="0020243C">
              <w:rPr>
                <w:rFonts w:ascii="Calibri" w:eastAsia="Calibri" w:hAnsi="Calibri" w:cs="Times New Roman"/>
              </w:rPr>
              <w:t xml:space="preserve"> </w:t>
            </w:r>
            <w:r w:rsidRPr="0020243C">
              <w:rPr>
                <w:rFonts w:ascii="Times New Roman" w:eastAsia="Calibri" w:hAnsi="Times New Roman" w:cs="Times New Roman"/>
                <w:sz w:val="24"/>
                <w:szCs w:val="24"/>
              </w:rPr>
              <w:t xml:space="preserve">kā arī </w:t>
            </w:r>
            <w:r w:rsidRPr="0020243C">
              <w:rPr>
                <w:rFonts w:ascii="Times New Roman" w:hAnsi="Times New Roman" w:cs="Times New Roman"/>
                <w:sz w:val="24"/>
                <w:szCs w:val="24"/>
                <w:shd w:val="clear" w:color="auto" w:fill="FFFFFF"/>
              </w:rPr>
              <w:t>Eiropas Parlamenta un Padomes Regula (ES) Nr. 549/2013 (2013. gada 21. maijs) par Eiropas nacionālo un reģionālo kontu sistēmu Eiropas Savienībā</w:t>
            </w:r>
            <w:r w:rsidRPr="0020243C">
              <w:rPr>
                <w:rFonts w:ascii="Times New Roman" w:eastAsia="EUAlbertina-Bold-Identity-H" w:hAnsi="Times New Roman" w:cs="Times New Roman"/>
                <w:bCs/>
                <w:sz w:val="24"/>
                <w:szCs w:val="24"/>
                <w:lang w:eastAsia="lv-LV"/>
              </w:rPr>
              <w:t xml:space="preserve">. </w:t>
            </w:r>
            <w:r w:rsidRPr="0020243C">
              <w:rPr>
                <w:rFonts w:ascii="Times New Roman" w:eastAsia="EUAlbertina-Bold-Identity-H" w:hAnsi="Times New Roman" w:cs="Times New Roman"/>
                <w:bCs/>
                <w:color w:val="000000"/>
                <w:sz w:val="24"/>
                <w:szCs w:val="24"/>
                <w:lang w:eastAsia="lv-LV"/>
              </w:rPr>
              <w:t xml:space="preserve">Dati tiek apkopoti, pamatojoties arī uz </w:t>
            </w:r>
            <w:r w:rsidRPr="0020243C">
              <w:rPr>
                <w:rFonts w:ascii="Times New Roman" w:eastAsia="EUAlbertina-Bold-Identity-H" w:hAnsi="Times New Roman" w:cs="Times New Roman"/>
                <w:bCs/>
                <w:color w:val="000000"/>
                <w:sz w:val="24"/>
                <w:szCs w:val="24"/>
                <w:lang w:eastAsia="lv-LV"/>
              </w:rPr>
              <w:t xml:space="preserve">Džentlmeņu </w:t>
            </w:r>
            <w:r w:rsidRPr="0020243C">
              <w:rPr>
                <w:rFonts w:ascii="Times New Roman" w:eastAsia="EUAlbertina-Bold-Identity-H" w:hAnsi="Times New Roman" w:cs="Times New Roman"/>
                <w:bCs/>
                <w:color w:val="000000"/>
                <w:sz w:val="24"/>
                <w:szCs w:val="24"/>
                <w:lang w:eastAsia="lv-LV"/>
              </w:rPr>
              <w:t xml:space="preserve">vienošanos ar Eurostat par dažādu ikgadējo rādītāju aprēķinu, tai skaitā sieviešu un vīriešu darba samaksas atšķirības rādītāja aprēķiniem, </w:t>
            </w:r>
            <w:r w:rsidR="006E3C11" w:rsidRPr="0020243C">
              <w:rPr>
                <w:rFonts w:ascii="Times New Roman" w:eastAsia="EUAlbertina-Bold-Identity-H" w:hAnsi="Times New Roman" w:cs="Times New Roman"/>
                <w:bCs/>
                <w:color w:val="000000"/>
                <w:sz w:val="24"/>
                <w:szCs w:val="24"/>
                <w:lang w:eastAsia="lv-LV"/>
              </w:rPr>
              <w:t>L</w:t>
            </w:r>
            <w:r w:rsidR="006E3C11">
              <w:rPr>
                <w:rFonts w:ascii="Times New Roman" w:eastAsia="EUAlbertina-Bold-Identity-H" w:hAnsi="Times New Roman" w:cs="Times New Roman"/>
                <w:bCs/>
                <w:color w:val="000000"/>
                <w:sz w:val="24"/>
                <w:szCs w:val="24"/>
                <w:lang w:eastAsia="lv-LV"/>
              </w:rPr>
              <w:t>V</w:t>
            </w:r>
            <w:r w:rsidR="006E3C11" w:rsidRPr="0020243C">
              <w:rPr>
                <w:rFonts w:ascii="Times New Roman" w:eastAsia="EUAlbertina-Bold-Identity-H" w:hAnsi="Times New Roman" w:cs="Times New Roman"/>
                <w:bCs/>
                <w:color w:val="000000"/>
                <w:sz w:val="24"/>
                <w:szCs w:val="24"/>
                <w:lang w:eastAsia="lv-LV"/>
              </w:rPr>
              <w:t xml:space="preserve"> </w:t>
            </w:r>
            <w:r w:rsidRPr="0020243C">
              <w:rPr>
                <w:rFonts w:ascii="Times New Roman" w:eastAsia="EUAlbertina-Bold-Identity-H" w:hAnsi="Times New Roman" w:cs="Times New Roman"/>
                <w:bCs/>
                <w:color w:val="000000"/>
                <w:sz w:val="24"/>
                <w:szCs w:val="24"/>
                <w:lang w:eastAsia="lv-LV"/>
              </w:rPr>
              <w:t xml:space="preserve">normatīvajiem aktiem, kas nosaka darba samaksas aprēķināšanas kārtību dažādās institūcijās un nozarēs, sadarbības līgumiem ar citām valsts un starptautiskajām institūcijām, </w:t>
            </w:r>
            <w:r w:rsidRPr="0020243C">
              <w:rPr>
                <w:rFonts w:ascii="Times New Roman" w:eastAsia="Calibri" w:hAnsi="Times New Roman" w:cs="Times New Roman"/>
                <w:color w:val="000000"/>
                <w:sz w:val="24"/>
                <w:szCs w:val="24"/>
              </w:rPr>
              <w:t>piemēram, Starptautisko Darba organizāciju, Starptautisko Valūtas fondu, Pasaules Banku, Ekonomiskās sadarbības un attīstības organizāciju. Datu lietotāju</w:t>
            </w:r>
            <w:r w:rsidR="00F1196C">
              <w:rPr>
                <w:rFonts w:ascii="Times New Roman" w:eastAsia="Calibri" w:hAnsi="Times New Roman" w:cs="Times New Roman"/>
                <w:color w:val="000000"/>
                <w:sz w:val="24"/>
                <w:szCs w:val="24"/>
              </w:rPr>
              <w:t xml:space="preserve"> </w:t>
            </w:r>
            <w:r w:rsidR="00F1196C" w:rsidRPr="00192AE9">
              <w:rPr>
                <w:rFonts w:ascii="Times New Roman" w:eastAsia="Calibri" w:hAnsi="Times New Roman" w:cs="Times New Roman"/>
                <w:color w:val="000000"/>
                <w:sz w:val="24"/>
                <w:szCs w:val="24"/>
              </w:rPr>
              <w:t>vidū</w:t>
            </w:r>
            <w:r w:rsidRPr="0020243C">
              <w:rPr>
                <w:rFonts w:ascii="Times New Roman" w:eastAsia="Calibri" w:hAnsi="Times New Roman" w:cs="Times New Roman"/>
                <w:color w:val="000000"/>
                <w:sz w:val="24"/>
                <w:szCs w:val="24"/>
              </w:rPr>
              <w:t xml:space="preserve"> ir arī dažādas valsts un pašvaldību institūcijas, komersanti, zinātniski-pētnieciskie institūti, mēdiji u.c. </w:t>
            </w:r>
          </w:p>
          <w:p w14:paraId="698B7FDB" w14:textId="77777777" w:rsidR="00A82357" w:rsidRPr="00EF43EA" w:rsidRDefault="00A82357" w:rsidP="00A82357">
            <w:pPr>
              <w:spacing w:after="0" w:line="240" w:lineRule="auto"/>
              <w:jc w:val="both"/>
              <w:rPr>
                <w:rFonts w:ascii="Times New Roman" w:eastAsia="Calibri" w:hAnsi="Times New Roman" w:cs="Times New Roman"/>
                <w:color w:val="000000"/>
                <w:sz w:val="24"/>
                <w:szCs w:val="24"/>
                <w:highlight w:val="green"/>
              </w:rPr>
            </w:pPr>
          </w:p>
          <w:p w14:paraId="0F321975" w14:textId="602F7EED" w:rsidR="00EF43EA" w:rsidRPr="0020243C" w:rsidRDefault="00EF43EA" w:rsidP="00A82357">
            <w:pPr>
              <w:spacing w:after="0" w:line="240" w:lineRule="auto"/>
              <w:jc w:val="both"/>
              <w:rPr>
                <w:rFonts w:ascii="Times New Roman" w:eastAsia="Times New Roman" w:hAnsi="Times New Roman" w:cs="Times New Roman"/>
                <w:color w:val="000000"/>
                <w:sz w:val="24"/>
                <w:szCs w:val="24"/>
              </w:rPr>
            </w:pPr>
            <w:r w:rsidRPr="0020243C">
              <w:rPr>
                <w:rFonts w:ascii="Times New Roman" w:eastAsia="Times New Roman" w:hAnsi="Times New Roman" w:cs="Times New Roman"/>
                <w:color w:val="000000"/>
                <w:sz w:val="24"/>
                <w:szCs w:val="24"/>
              </w:rPr>
              <w:t>VID, Valsts kancelejas (turpmāk - VK) un Iedzīvotāju reģistra administratīvie dati tiek izmantoti OSP</w:t>
            </w:r>
            <w:r w:rsidR="003A4135" w:rsidRPr="0020243C">
              <w:rPr>
                <w:rFonts w:ascii="Times New Roman" w:eastAsia="Times New Roman" w:hAnsi="Times New Roman" w:cs="Times New Roman"/>
                <w:color w:val="000000"/>
                <w:sz w:val="24"/>
                <w:szCs w:val="24"/>
              </w:rPr>
              <w:t xml:space="preserve"> </w:t>
            </w:r>
            <w:r w:rsidR="003A4135" w:rsidRPr="0020243C">
              <w:rPr>
                <w:rFonts w:ascii="Times New Roman" w:eastAsia="Calibri" w:hAnsi="Times New Roman" w:cs="Times New Roman"/>
                <w:color w:val="000000"/>
                <w:sz w:val="24"/>
                <w:szCs w:val="24"/>
              </w:rPr>
              <w:t xml:space="preserve">1. tabulas </w:t>
            </w:r>
            <w:r w:rsidRPr="0020243C">
              <w:rPr>
                <w:rFonts w:ascii="Times New Roman" w:eastAsia="Times New Roman" w:hAnsi="Times New Roman" w:cs="Times New Roman"/>
                <w:color w:val="000000"/>
                <w:sz w:val="24"/>
                <w:szCs w:val="24"/>
              </w:rPr>
              <w:t xml:space="preserve"> sadaļas “Darba samaksas statistika’’ rādītāju tiešai iegūšanai, admin</w:t>
            </w:r>
            <w:r w:rsidR="00A30694">
              <w:rPr>
                <w:rFonts w:ascii="Times New Roman" w:eastAsia="Times New Roman" w:hAnsi="Times New Roman" w:cs="Times New Roman"/>
                <w:color w:val="000000"/>
                <w:sz w:val="24"/>
                <w:szCs w:val="24"/>
              </w:rPr>
              <w:t>i</w:t>
            </w:r>
            <w:r w:rsidRPr="0020243C">
              <w:rPr>
                <w:rFonts w:ascii="Times New Roman" w:eastAsia="Times New Roman" w:hAnsi="Times New Roman" w:cs="Times New Roman"/>
                <w:color w:val="000000"/>
                <w:sz w:val="24"/>
                <w:szCs w:val="24"/>
              </w:rPr>
              <w:t xml:space="preserve">stratīvā sloga mazināšanai, neatbildētības kļūdu minimizēšanai, respondentu iesniegto datu analīzei un kvalitātes novērtēšanai, kā arī apsekojumu izlašu </w:t>
            </w:r>
            <w:r w:rsidRPr="0020243C">
              <w:rPr>
                <w:rFonts w:ascii="Times New Roman" w:eastAsia="Times New Roman" w:hAnsi="Times New Roman" w:cs="Times New Roman"/>
                <w:color w:val="000000"/>
                <w:sz w:val="24"/>
                <w:szCs w:val="24"/>
              </w:rPr>
              <w:lastRenderedPageBreak/>
              <w:t xml:space="preserve">kalibrēšanai. Īstermiņa statistisko datu ražošanai informācija no šiem reģistriem tiek prasīta personu līmenī, jo to nosaka datu apstrādes metodoloģija, kas paredz dažādu administratīvo datu savienošanu vai aprēķinu veikšanu personu līmenī, piemēram, lai aprēķinātu katrai personai neto ienākumus, lai katram darba ņēmējam no Iedzīvotāju reģistra pievienotu dzimumu, vecumu un deklarēto dzīves vietas adresi, lai pievienotu iegūtās izglītības līmeni un profesiju, lai pēc nostrādātajām stundām un ziņām par darba attiecību periodu un prombūtnēm noteiktu, vai darbinieks strādājis normālo vai nepilnu darba laiku utt. </w:t>
            </w:r>
          </w:p>
          <w:p w14:paraId="10075747" w14:textId="77777777" w:rsidR="00EF43EA" w:rsidRPr="0020243C" w:rsidRDefault="00EF43EA" w:rsidP="00A82357">
            <w:pPr>
              <w:spacing w:after="0" w:line="240" w:lineRule="auto"/>
              <w:jc w:val="both"/>
              <w:rPr>
                <w:rFonts w:ascii="Times New Roman" w:eastAsia="Times New Roman" w:hAnsi="Times New Roman" w:cs="Times New Roman"/>
                <w:color w:val="000000"/>
                <w:sz w:val="24"/>
                <w:szCs w:val="24"/>
              </w:rPr>
            </w:pPr>
          </w:p>
          <w:p w14:paraId="04ABF3FF" w14:textId="63294EB8" w:rsidR="00EF43EA" w:rsidRPr="0020243C" w:rsidRDefault="00EF43EA" w:rsidP="00A82357">
            <w:pPr>
              <w:spacing w:after="0" w:line="240" w:lineRule="auto"/>
              <w:jc w:val="both"/>
              <w:rPr>
                <w:rFonts w:ascii="Times New Roman" w:eastAsia="Times New Roman" w:hAnsi="Times New Roman" w:cs="Times New Roman"/>
                <w:color w:val="000000"/>
                <w:sz w:val="24"/>
                <w:szCs w:val="24"/>
              </w:rPr>
            </w:pPr>
            <w:r w:rsidRPr="0020243C">
              <w:rPr>
                <w:rFonts w:ascii="Times New Roman" w:eastAsia="Times New Roman" w:hAnsi="Times New Roman" w:cs="Times New Roman"/>
                <w:color w:val="000000"/>
                <w:sz w:val="24"/>
                <w:szCs w:val="24"/>
              </w:rPr>
              <w:t>Darba samaksas struktūras apsekojuma regulas paredz anonimizētu datu apkopošanu un nosūtīšanu Eurostat darbinieku līmenī, nevis kopsavilkumu veidā par visu uzņēmumu. Apsekojumā par 2018. gadu tika izmantota VK detalizētā valsts un pašvaldību institūciju amatpersonu un darbinieku atlīdzības datubāze. VID dati tika izmantoti jau iepriekšējā, par 2014. gadu, apsekojuma datu iegūšanai. Pārvalde  katru mēnesi no VID saņem datus personu līmenī pilnā apjomā, jo tie tiek izmantoti arī darba ņēmēju sadalījuma pēc darba ienākumiem (pa sektoriem, nozarēm, dzimumiem, vecuma grupām, iegūtās izglītības līmeņa, administratīvajām teritorijām) aprēķināšanai, kas nav iespējama, nesaņemot informāciju par katra darbinieka darba ienākumiem.</w:t>
            </w:r>
          </w:p>
          <w:p w14:paraId="53BC2FC3" w14:textId="77777777" w:rsidR="00EF43EA" w:rsidRPr="0020243C" w:rsidRDefault="00EF43EA" w:rsidP="00A82357">
            <w:pPr>
              <w:spacing w:after="0" w:line="240" w:lineRule="auto"/>
              <w:jc w:val="both"/>
              <w:rPr>
                <w:rFonts w:ascii="Times New Roman" w:eastAsia="Times New Roman" w:hAnsi="Times New Roman" w:cs="Times New Roman"/>
                <w:color w:val="000000"/>
                <w:sz w:val="24"/>
                <w:szCs w:val="24"/>
              </w:rPr>
            </w:pPr>
          </w:p>
          <w:p w14:paraId="75813988" w14:textId="77777777" w:rsidR="00EF43EA" w:rsidRPr="0020243C" w:rsidRDefault="00EF43EA" w:rsidP="00A82357">
            <w:pPr>
              <w:spacing w:after="0" w:line="240" w:lineRule="auto"/>
              <w:jc w:val="both"/>
              <w:rPr>
                <w:rFonts w:ascii="Times New Roman" w:eastAsia="Times New Roman" w:hAnsi="Times New Roman" w:cs="Times New Roman"/>
                <w:color w:val="000000"/>
                <w:sz w:val="24"/>
                <w:szCs w:val="24"/>
              </w:rPr>
            </w:pPr>
            <w:r w:rsidRPr="0020243C">
              <w:rPr>
                <w:rFonts w:ascii="Times New Roman" w:eastAsia="Times New Roman" w:hAnsi="Times New Roman" w:cs="Times New Roman"/>
                <w:color w:val="000000"/>
                <w:sz w:val="24"/>
                <w:szCs w:val="24"/>
              </w:rPr>
              <w:t>VID gada fails “Paziņojums par fiziskai personai izmaksātajām summām” tiek izmantots, lai sagatavotu datus Pārvaldes gada pārskata “1-gada” neapsekoto un nerespondējušo uzņēmumu datu iegūšanai. Personu dati tiek izmantoti vidējā darbinieku skaita gadā aprēķiniem pēc katram darbiniekam norādītā darba perioda un atlasot ienākumus, kas pēc definīcijas atbilst darba samaksai.</w:t>
            </w:r>
          </w:p>
          <w:p w14:paraId="7989139C" w14:textId="77777777" w:rsidR="00EF43EA" w:rsidRPr="0020243C" w:rsidRDefault="00EF43EA" w:rsidP="00A82357">
            <w:pPr>
              <w:spacing w:after="0" w:line="240" w:lineRule="auto"/>
              <w:jc w:val="both"/>
              <w:rPr>
                <w:rFonts w:ascii="Times New Roman" w:eastAsia="Times New Roman" w:hAnsi="Times New Roman" w:cs="Times New Roman"/>
                <w:color w:val="000000"/>
                <w:sz w:val="24"/>
                <w:szCs w:val="24"/>
              </w:rPr>
            </w:pPr>
          </w:p>
          <w:p w14:paraId="1AC23598" w14:textId="77777777" w:rsidR="00EF43EA" w:rsidRPr="0020243C" w:rsidRDefault="00EF43EA" w:rsidP="00A82357">
            <w:pPr>
              <w:spacing w:after="0" w:line="240" w:lineRule="auto"/>
              <w:jc w:val="both"/>
              <w:rPr>
                <w:rFonts w:ascii="Times New Roman" w:eastAsia="Times New Roman" w:hAnsi="Times New Roman" w:cs="Times New Roman"/>
                <w:color w:val="000000"/>
                <w:sz w:val="24"/>
                <w:szCs w:val="24"/>
              </w:rPr>
            </w:pPr>
            <w:r w:rsidRPr="0020243C">
              <w:rPr>
                <w:rFonts w:ascii="Times New Roman" w:eastAsia="Times New Roman" w:hAnsi="Times New Roman" w:cs="Times New Roman"/>
                <w:color w:val="000000"/>
                <w:sz w:val="24"/>
                <w:szCs w:val="24"/>
              </w:rPr>
              <w:t>VK dati tiek izmantoti, lai nodrošinātu centrālās valdības iestādēs strādājošo ierēdņu un darbinieku atalgojuma izmaiņu aprēķinus, kas tiek veikti, lai noteiktu to pirktspējas izmaiņas gada laikā. Dati tiek sūtīti uz Eurostat</w:t>
            </w:r>
            <w:r w:rsidRPr="0020243C">
              <w:rPr>
                <w:rFonts w:ascii="Times New Roman" w:eastAsia="Times New Roman" w:hAnsi="Times New Roman" w:cs="Times New Roman"/>
                <w:i/>
                <w:color w:val="000000"/>
                <w:sz w:val="24"/>
                <w:szCs w:val="24"/>
              </w:rPr>
              <w:t xml:space="preserve"> </w:t>
            </w:r>
            <w:r w:rsidRPr="0020243C">
              <w:rPr>
                <w:rFonts w:ascii="Times New Roman" w:eastAsia="Times New Roman" w:hAnsi="Times New Roman" w:cs="Times New Roman"/>
                <w:color w:val="000000"/>
                <w:sz w:val="24"/>
                <w:szCs w:val="24"/>
              </w:rPr>
              <w:t>kopsavilkumu veidā, bet, lai veiktu aprēķinus, apkopojot visus darbiniekus pēc funkcionālajām grupām, pirmdatus ir nepieciešams saņemt personu līmenī. VK dati tiek izmantoti arī atalgojuma rādītāju aprēķiniem saskaņā ar Eiropas Parlamenta un Padomes regulu (EK) Nr. 1445/2007 (2007. gada 11. decembris), ar ko paredz kopējus noteikumus, lai sniegtu pamatinformāciju par pirktspējas paritātēm un lai tās aprēķinātu un izplatītu.</w:t>
            </w:r>
          </w:p>
          <w:p w14:paraId="0898BBCC" w14:textId="77777777" w:rsidR="00EB717E" w:rsidRPr="00993C17" w:rsidRDefault="00EB717E" w:rsidP="00A82357">
            <w:pPr>
              <w:spacing w:after="0" w:line="240" w:lineRule="auto"/>
              <w:jc w:val="both"/>
              <w:rPr>
                <w:rFonts w:ascii="Times New Roman" w:eastAsia="Times New Roman" w:hAnsi="Times New Roman" w:cs="Times New Roman"/>
                <w:color w:val="000000"/>
                <w:sz w:val="24"/>
                <w:szCs w:val="24"/>
                <w:highlight w:val="yellow"/>
              </w:rPr>
            </w:pPr>
          </w:p>
          <w:p w14:paraId="66693C3A" w14:textId="1137898E" w:rsidR="00EB717E" w:rsidRPr="0020243C" w:rsidRDefault="00EB717E" w:rsidP="00A82357">
            <w:pPr>
              <w:spacing w:line="240" w:lineRule="auto"/>
              <w:jc w:val="both"/>
              <w:rPr>
                <w:rFonts w:ascii="Times New Roman" w:hAnsi="Times New Roman" w:cs="Times New Roman"/>
                <w:sz w:val="24"/>
                <w:szCs w:val="24"/>
              </w:rPr>
            </w:pPr>
            <w:r w:rsidRPr="0020243C">
              <w:rPr>
                <w:rFonts w:ascii="Times New Roman" w:eastAsia="Calibri" w:hAnsi="Times New Roman" w:cs="Times New Roman"/>
                <w:color w:val="000000"/>
                <w:sz w:val="24"/>
                <w:szCs w:val="24"/>
              </w:rPr>
              <w:t>7.</w:t>
            </w:r>
            <w:r w:rsidR="00992CCA" w:rsidRPr="0020243C">
              <w:rPr>
                <w:rFonts w:ascii="Times New Roman" w:eastAsia="Calibri" w:hAnsi="Times New Roman" w:cs="Times New Roman"/>
                <w:color w:val="000000"/>
                <w:sz w:val="24"/>
                <w:szCs w:val="24"/>
              </w:rPr>
              <w:t xml:space="preserve"> Lai iegūtu informāciju par Latvijas iedzīvotāju ceļojumiem, Pārvalde veic iedzīvotāju apsekojumu par atpūtas un darījuma braucieniem Latvijā (OSP 1. tabulas 25.2. punkts). Šādas statistikas apkopošanu nosaka Eiropas Parlamenta un Padomes 2011. gada 6. jūlija regula (ES) </w:t>
            </w:r>
            <w:r w:rsidR="00051B67" w:rsidRPr="0020243C">
              <w:rPr>
                <w:rFonts w:ascii="Times New Roman" w:eastAsia="Times New Roman" w:hAnsi="Times New Roman" w:cs="Times New Roman"/>
                <w:color w:val="000000"/>
                <w:sz w:val="24"/>
                <w:szCs w:val="24"/>
                <w:lang w:eastAsia="lv-LV"/>
              </w:rPr>
              <w:t xml:space="preserve"> Nr. 692/2011</w:t>
            </w:r>
            <w:r w:rsidR="00051B67" w:rsidRPr="0020243C">
              <w:rPr>
                <w:rStyle w:val="FootnoteReference"/>
                <w:rFonts w:ascii="Times New Roman" w:hAnsi="Times New Roman"/>
                <w:color w:val="000000"/>
                <w:sz w:val="24"/>
                <w:szCs w:val="24"/>
                <w:lang w:eastAsia="lv-LV"/>
              </w:rPr>
              <w:footnoteReference w:id="3"/>
            </w:r>
            <w:r w:rsidR="00051B67" w:rsidRPr="0020243C">
              <w:rPr>
                <w:rFonts w:ascii="Times New Roman" w:hAnsi="Times New Roman" w:cs="Times New Roman"/>
                <w:sz w:val="24"/>
                <w:szCs w:val="24"/>
              </w:rPr>
              <w:t xml:space="preserve"> </w:t>
            </w:r>
            <w:r w:rsidR="00992CCA" w:rsidRPr="0020243C">
              <w:rPr>
                <w:rFonts w:ascii="Times New Roman" w:eastAsia="Calibri" w:hAnsi="Times New Roman" w:cs="Times New Roman"/>
                <w:color w:val="000000"/>
                <w:sz w:val="24"/>
                <w:szCs w:val="24"/>
              </w:rPr>
              <w:t xml:space="preserve"> attiecībā uz Eiropas statistiku par tūrismu un ar ko atceļ Padomes Direktīvu 95/57/EK attiecībā uz Eiropas statistiku par tūrismu. Apsekojuma “Iedzīvotāju atpūtas un darījuma braucieni” izlases rāmis ir veidots izmantojot demogrāfiskos datus no vairākiem administratīviem avotiem (PMLP Iedzīvotāju reģistra, Valsts zemes dienesta (turpmāk – VZD), Nekustamā īpašuma valsts kadastra informācijas sistēmas un VZD Valsts adrešu reģistra informācijas sistēmas). Izlases rāmī ir pieejama informācija par kopējo mājokļu skaitu statistiskajos iecirkņos, mājoklī deklarētajiem Latvijas iedzīvotājiem, to dzimumu un vecumu. Izlases rāmis tiek veidots katru mēnesi. Izmantojot iepriekš minētos </w:t>
            </w:r>
            <w:r w:rsidR="00992CCA" w:rsidRPr="0020243C">
              <w:rPr>
                <w:rFonts w:ascii="Times New Roman" w:eastAsia="Calibri" w:hAnsi="Times New Roman" w:cs="Times New Roman"/>
                <w:color w:val="000000"/>
                <w:sz w:val="24"/>
                <w:szCs w:val="24"/>
              </w:rPr>
              <w:lastRenderedPageBreak/>
              <w:t>administratīvos datus tiks nodrošināta kvalitatīva izlases veidošana, kas sekmēs apsekojumu organizāciju, kā arī paaugstinās atbildētības līmeni un datu precizitāti.</w:t>
            </w:r>
          </w:p>
          <w:p w14:paraId="6E3862F8" w14:textId="192539E5" w:rsidR="00EB717E" w:rsidRPr="0020243C" w:rsidRDefault="00EB717E" w:rsidP="00A82357">
            <w:pPr>
              <w:spacing w:after="0" w:line="240" w:lineRule="auto"/>
              <w:jc w:val="both"/>
              <w:rPr>
                <w:rFonts w:ascii="Times New Roman" w:eastAsia="Times New Roman" w:hAnsi="Times New Roman" w:cs="Times New Roman"/>
                <w:color w:val="000000"/>
                <w:sz w:val="24"/>
                <w:szCs w:val="24"/>
                <w:lang w:eastAsia="lv-LV"/>
              </w:rPr>
            </w:pPr>
            <w:bookmarkStart w:id="6" w:name="_Hlk12533419"/>
            <w:r w:rsidRPr="0020243C">
              <w:rPr>
                <w:rFonts w:ascii="Times New Roman" w:eastAsia="Times New Roman" w:hAnsi="Times New Roman" w:cs="Times New Roman"/>
                <w:color w:val="000000"/>
                <w:sz w:val="24"/>
                <w:szCs w:val="24"/>
                <w:lang w:eastAsia="lv-LV"/>
              </w:rPr>
              <w:t xml:space="preserve">8. Dati par profesionālās izglītības (profesionālā pamatizglītība; profesionālā vidējā izglītība) iestāžu audzēkņiem nepieciešami </w:t>
            </w:r>
            <w:r w:rsidRPr="0020243C">
              <w:rPr>
                <w:rFonts w:ascii="Times New Roman" w:eastAsia="Times New Roman" w:hAnsi="Times New Roman" w:cs="Times New Roman"/>
                <w:color w:val="000000"/>
                <w:sz w:val="24"/>
                <w:szCs w:val="24"/>
                <w:shd w:val="clear" w:color="auto" w:fill="FFFFFF"/>
                <w:lang w:eastAsia="lv-LV"/>
              </w:rPr>
              <w:t>Apvienoto Nāciju Izglītības, zinātnes un kultūras organizācijai (</w:t>
            </w:r>
            <w:r w:rsidRPr="0020243C">
              <w:rPr>
                <w:rFonts w:ascii="Times New Roman" w:eastAsia="Times New Roman" w:hAnsi="Times New Roman" w:cs="Times New Roman"/>
                <w:color w:val="000000"/>
                <w:sz w:val="24"/>
                <w:szCs w:val="24"/>
                <w:lang w:eastAsia="lv-LV"/>
              </w:rPr>
              <w:t xml:space="preserve">UNESCO), </w:t>
            </w:r>
            <w:r w:rsidRPr="0020243C">
              <w:rPr>
                <w:rFonts w:ascii="Times New Roman" w:eastAsia="Times New Roman" w:hAnsi="Times New Roman" w:cs="Times New Roman"/>
                <w:color w:val="000000"/>
                <w:sz w:val="24"/>
                <w:szCs w:val="24"/>
                <w:shd w:val="clear" w:color="auto" w:fill="FFFFFF"/>
                <w:lang w:eastAsia="lv-LV"/>
              </w:rPr>
              <w:t xml:space="preserve">Ekonomiskās sadarbības un attīstības organizācijai </w:t>
            </w:r>
            <w:r w:rsidRPr="0020243C">
              <w:rPr>
                <w:rFonts w:ascii="Times New Roman" w:eastAsia="Times New Roman" w:hAnsi="Times New Roman" w:cs="Times New Roman"/>
                <w:color w:val="000000"/>
                <w:sz w:val="24"/>
                <w:szCs w:val="24"/>
                <w:lang w:eastAsia="lv-LV"/>
              </w:rPr>
              <w:t xml:space="preserve">un Eurostat datu vākšanas projekta ietvaros, ar ko tiek nodrošinātas Komisijas </w:t>
            </w:r>
            <w:r w:rsidRPr="0020243C">
              <w:rPr>
                <w:rFonts w:ascii="Times New Roman" w:eastAsia="Times New Roman" w:hAnsi="Times New Roman" w:cs="Times New Roman"/>
                <w:bCs/>
                <w:color w:val="000000"/>
                <w:sz w:val="24"/>
                <w:szCs w:val="24"/>
                <w:bdr w:val="none" w:sz="0" w:space="0" w:color="auto" w:frame="1"/>
                <w:shd w:val="clear" w:color="auto" w:fill="FFFFFF"/>
                <w:lang w:eastAsia="lv-LV"/>
              </w:rPr>
              <w:t xml:space="preserve">2013. gada 23. septembra </w:t>
            </w:r>
            <w:r w:rsidRPr="0020243C">
              <w:rPr>
                <w:rFonts w:ascii="Times New Roman" w:eastAsia="Times New Roman" w:hAnsi="Times New Roman" w:cs="Times New Roman"/>
                <w:color w:val="000000"/>
                <w:sz w:val="24"/>
                <w:szCs w:val="24"/>
                <w:lang w:eastAsia="lv-LV"/>
              </w:rPr>
              <w:t>regulas (ES) Nr. 912/2013</w:t>
            </w:r>
            <w:r w:rsidRPr="0020243C">
              <w:rPr>
                <w:vertAlign w:val="superscript"/>
              </w:rPr>
              <w:footnoteReference w:id="4"/>
            </w:r>
            <w:r w:rsidRPr="0020243C">
              <w:rPr>
                <w:rFonts w:ascii="Times New Roman" w:eastAsia="Times New Roman" w:hAnsi="Times New Roman" w:cs="Times New Roman"/>
                <w:color w:val="000000"/>
                <w:sz w:val="24"/>
                <w:szCs w:val="24"/>
                <w:lang w:eastAsia="lv-LV"/>
              </w:rPr>
              <w:t xml:space="preserve"> prasības. Pārvalde izmanto IZM rīcībā esošās</w:t>
            </w:r>
            <w:r w:rsidR="00A30694">
              <w:rPr>
                <w:rFonts w:ascii="Times New Roman" w:eastAsia="Times New Roman" w:hAnsi="Times New Roman" w:cs="Times New Roman"/>
                <w:color w:val="000000"/>
                <w:sz w:val="24"/>
                <w:szCs w:val="24"/>
                <w:lang w:eastAsia="lv-LV"/>
              </w:rPr>
              <w:t xml:space="preserve"> </w:t>
            </w:r>
            <w:r w:rsidRPr="0020243C">
              <w:rPr>
                <w:rFonts w:ascii="Times New Roman" w:eastAsia="Times New Roman" w:hAnsi="Times New Roman" w:cs="Times New Roman"/>
                <w:color w:val="000000"/>
                <w:sz w:val="24"/>
                <w:szCs w:val="24"/>
                <w:lang w:eastAsia="lv-LV"/>
              </w:rPr>
              <w:t>VIIS datus fizisko personu līmenī, tādējādi Pārvaldei ir iespējams veidot kopsavilkuma informāciju par profesionālās izglītības iestāžu audzēkņiem šādā dalījumā:</w:t>
            </w:r>
          </w:p>
          <w:p w14:paraId="0439C580" w14:textId="77777777" w:rsidR="00EB717E" w:rsidRPr="0020243C" w:rsidRDefault="00EB717E" w:rsidP="00A82357">
            <w:pPr>
              <w:numPr>
                <w:ilvl w:val="0"/>
                <w:numId w:val="3"/>
              </w:numPr>
              <w:spacing w:line="240" w:lineRule="auto"/>
              <w:contextualSpacing/>
              <w:jc w:val="both"/>
              <w:rPr>
                <w:rFonts w:ascii="Times New Roman" w:eastAsia="Times New Roman" w:hAnsi="Times New Roman" w:cs="Times New Roman"/>
                <w:color w:val="000000"/>
                <w:sz w:val="24"/>
                <w:szCs w:val="24"/>
                <w:lang w:eastAsia="lv-LV"/>
              </w:rPr>
            </w:pPr>
            <w:r w:rsidRPr="0020243C">
              <w:rPr>
                <w:rFonts w:ascii="Times New Roman" w:eastAsia="Times New Roman" w:hAnsi="Times New Roman" w:cs="Times New Roman"/>
                <w:color w:val="000000"/>
                <w:sz w:val="24"/>
                <w:szCs w:val="24"/>
                <w:lang w:eastAsia="lv-LV"/>
              </w:rPr>
              <w:t>Audzēkņi – pēc dzimuma, vecuma, izglītības programmas, izglītības apguves formas, izglītības jomas;</w:t>
            </w:r>
          </w:p>
          <w:p w14:paraId="375A674A" w14:textId="1C4C5225" w:rsidR="00EB717E" w:rsidRPr="0020243C" w:rsidRDefault="00AC4D81" w:rsidP="00A82357">
            <w:pPr>
              <w:numPr>
                <w:ilvl w:val="0"/>
                <w:numId w:val="3"/>
              </w:numPr>
              <w:spacing w:line="240" w:lineRule="auto"/>
              <w:contextualSpacing/>
              <w:jc w:val="both"/>
              <w:rPr>
                <w:rFonts w:ascii="Times New Roman" w:eastAsia="Times New Roman" w:hAnsi="Times New Roman" w:cs="Times New Roman"/>
                <w:color w:val="000000"/>
                <w:sz w:val="24"/>
                <w:szCs w:val="24"/>
                <w:lang w:eastAsia="lv-LV"/>
              </w:rPr>
            </w:pPr>
            <w:r w:rsidRPr="0020243C">
              <w:rPr>
                <w:rFonts w:ascii="Times New Roman" w:eastAsia="Times New Roman" w:hAnsi="Times New Roman" w:cs="Times New Roman"/>
                <w:color w:val="000000"/>
                <w:sz w:val="24"/>
                <w:szCs w:val="24"/>
                <w:lang w:eastAsia="lv-LV"/>
              </w:rPr>
              <w:t>u</w:t>
            </w:r>
            <w:r w:rsidR="00EB717E" w:rsidRPr="0020243C">
              <w:rPr>
                <w:rFonts w:ascii="Times New Roman" w:eastAsia="Times New Roman" w:hAnsi="Times New Roman" w:cs="Times New Roman"/>
                <w:color w:val="000000"/>
                <w:sz w:val="24"/>
                <w:szCs w:val="24"/>
                <w:lang w:eastAsia="lv-LV"/>
              </w:rPr>
              <w:t>zņemtie - pēc dzimuma, vecuma, izglītības jomas;</w:t>
            </w:r>
          </w:p>
          <w:p w14:paraId="223946AB" w14:textId="36F81D26" w:rsidR="00EB717E" w:rsidRPr="0020243C" w:rsidRDefault="00AC4D81" w:rsidP="00A82357">
            <w:pPr>
              <w:numPr>
                <w:ilvl w:val="0"/>
                <w:numId w:val="3"/>
              </w:numPr>
              <w:spacing w:line="240" w:lineRule="auto"/>
              <w:contextualSpacing/>
              <w:jc w:val="both"/>
              <w:rPr>
                <w:rFonts w:ascii="Times New Roman" w:eastAsia="Times New Roman" w:hAnsi="Times New Roman" w:cs="Times New Roman"/>
                <w:color w:val="000000"/>
                <w:sz w:val="24"/>
                <w:szCs w:val="24"/>
                <w:lang w:eastAsia="lv-LV"/>
              </w:rPr>
            </w:pPr>
            <w:r w:rsidRPr="0020243C">
              <w:rPr>
                <w:rFonts w:ascii="Times New Roman" w:eastAsia="Times New Roman" w:hAnsi="Times New Roman" w:cs="Times New Roman"/>
                <w:color w:val="000000"/>
                <w:sz w:val="24"/>
                <w:szCs w:val="24"/>
                <w:lang w:eastAsia="lv-LV"/>
              </w:rPr>
              <w:t>i</w:t>
            </w:r>
            <w:r w:rsidR="00EB717E" w:rsidRPr="0020243C">
              <w:rPr>
                <w:rFonts w:ascii="Times New Roman" w:eastAsia="Times New Roman" w:hAnsi="Times New Roman" w:cs="Times New Roman"/>
                <w:color w:val="000000"/>
                <w:sz w:val="24"/>
                <w:szCs w:val="24"/>
                <w:lang w:eastAsia="lv-LV"/>
              </w:rPr>
              <w:t>zglītības programmu beigušie - pēc dzimuma, vecuma, izglītības jomas;</w:t>
            </w:r>
          </w:p>
          <w:p w14:paraId="0A58DE39" w14:textId="77777777" w:rsidR="00EB717E" w:rsidRPr="0020243C" w:rsidRDefault="00EB717E" w:rsidP="00A82357">
            <w:pPr>
              <w:spacing w:line="240" w:lineRule="auto"/>
              <w:contextualSpacing/>
              <w:jc w:val="both"/>
              <w:rPr>
                <w:rFonts w:ascii="Times New Roman" w:eastAsia="Times New Roman" w:hAnsi="Times New Roman" w:cs="Times New Roman"/>
                <w:color w:val="000000"/>
                <w:sz w:val="24"/>
                <w:szCs w:val="24"/>
                <w:lang w:eastAsia="lv-LV"/>
              </w:rPr>
            </w:pPr>
            <w:r w:rsidRPr="0020243C">
              <w:rPr>
                <w:rFonts w:ascii="Times New Roman" w:eastAsia="Times New Roman" w:hAnsi="Times New Roman" w:cs="Times New Roman"/>
                <w:color w:val="000000"/>
                <w:sz w:val="24"/>
                <w:szCs w:val="24"/>
                <w:lang w:eastAsia="lv-LV"/>
              </w:rPr>
              <w:t>VIIS datu izmantošana ļauj Pārvaldei samazināt no profesionālās izglītības iestādēm vācamās informācijas apjomu un, līdz ar to, arī noslodzi.</w:t>
            </w:r>
            <w:bookmarkEnd w:id="6"/>
          </w:p>
          <w:p w14:paraId="0E51EADB" w14:textId="77777777" w:rsidR="00EB717E" w:rsidRPr="00993C17" w:rsidRDefault="00EB717E" w:rsidP="00A82357">
            <w:pPr>
              <w:spacing w:line="240" w:lineRule="auto"/>
              <w:contextualSpacing/>
              <w:jc w:val="both"/>
              <w:rPr>
                <w:rFonts w:ascii="Times New Roman" w:eastAsia="Times New Roman" w:hAnsi="Times New Roman" w:cs="Times New Roman"/>
                <w:color w:val="000000"/>
                <w:sz w:val="24"/>
                <w:szCs w:val="24"/>
                <w:highlight w:val="yellow"/>
                <w:lang w:eastAsia="lv-LV"/>
              </w:rPr>
            </w:pPr>
          </w:p>
          <w:p w14:paraId="77AB853C" w14:textId="783FE9A1" w:rsidR="00EB717E" w:rsidRPr="0020243C" w:rsidRDefault="00EB717E" w:rsidP="00A82357">
            <w:pPr>
              <w:shd w:val="clear" w:color="auto" w:fill="FFFFFF"/>
              <w:autoSpaceDE w:val="0"/>
              <w:autoSpaceDN w:val="0"/>
              <w:adjustRightInd w:val="0"/>
              <w:spacing w:after="0" w:line="240" w:lineRule="auto"/>
              <w:jc w:val="both"/>
              <w:rPr>
                <w:rFonts w:ascii="Times New Roman" w:eastAsia="EUAlbertina-Bold-Identity-H" w:hAnsi="Times New Roman" w:cs="Times New Roman"/>
                <w:bCs/>
                <w:color w:val="000000"/>
                <w:sz w:val="24"/>
                <w:szCs w:val="24"/>
              </w:rPr>
            </w:pPr>
            <w:r w:rsidRPr="0020243C">
              <w:rPr>
                <w:rFonts w:ascii="Times New Roman" w:eastAsia="Calibri" w:hAnsi="Times New Roman" w:cs="Times New Roman"/>
                <w:color w:val="000000"/>
                <w:sz w:val="24"/>
                <w:szCs w:val="24"/>
              </w:rPr>
              <w:t xml:space="preserve">9. </w:t>
            </w:r>
            <w:r w:rsidRPr="0020243C">
              <w:rPr>
                <w:rFonts w:ascii="Times New Roman" w:eastAsia="EUAlbertina-Bold-Identity-H" w:hAnsi="Times New Roman" w:cs="Times New Roman"/>
                <w:bCs/>
                <w:color w:val="000000"/>
                <w:sz w:val="24"/>
                <w:szCs w:val="24"/>
              </w:rPr>
              <w:t>Nodarbinātības statistikas rādītāju (OSP 1. tabulas 15. sadaļa</w:t>
            </w:r>
            <w:r w:rsidR="003A4135" w:rsidRPr="0020243C">
              <w:rPr>
                <w:rFonts w:ascii="Times New Roman" w:eastAsia="EUAlbertina-Bold-Identity-H" w:hAnsi="Times New Roman" w:cs="Times New Roman"/>
                <w:bCs/>
                <w:color w:val="000000"/>
                <w:sz w:val="24"/>
                <w:szCs w:val="24"/>
              </w:rPr>
              <w:t xml:space="preserve"> </w:t>
            </w:r>
            <w:r w:rsidR="003A4135" w:rsidRPr="0020243C">
              <w:rPr>
                <w:rFonts w:ascii="Times New Roman" w:eastAsia="Calibri" w:hAnsi="Times New Roman" w:cs="Times New Roman"/>
                <w:color w:val="000000"/>
                <w:sz w:val="24"/>
                <w:szCs w:val="24"/>
              </w:rPr>
              <w:t>“Nodarbinātības statistika’’</w:t>
            </w:r>
            <w:r w:rsidRPr="0020243C">
              <w:rPr>
                <w:rFonts w:ascii="Times New Roman" w:eastAsia="EUAlbertina-Bold-Identity-H" w:hAnsi="Times New Roman" w:cs="Times New Roman"/>
                <w:bCs/>
                <w:color w:val="000000"/>
                <w:sz w:val="24"/>
                <w:szCs w:val="24"/>
              </w:rPr>
              <w:t xml:space="preserve">) galvenais </w:t>
            </w:r>
            <w:r w:rsidR="00705EE5" w:rsidRPr="0020243C">
              <w:rPr>
                <w:rFonts w:ascii="Times New Roman" w:eastAsia="EUAlbertina-Bold-Identity-H" w:hAnsi="Times New Roman" w:cs="Times New Roman"/>
                <w:bCs/>
                <w:color w:val="000000"/>
                <w:sz w:val="24"/>
                <w:szCs w:val="24"/>
              </w:rPr>
              <w:t xml:space="preserve">datu </w:t>
            </w:r>
            <w:r w:rsidRPr="0020243C">
              <w:rPr>
                <w:rFonts w:ascii="Times New Roman" w:eastAsia="EUAlbertina-Bold-Identity-H" w:hAnsi="Times New Roman" w:cs="Times New Roman"/>
                <w:bCs/>
                <w:color w:val="000000"/>
                <w:sz w:val="24"/>
                <w:szCs w:val="24"/>
              </w:rPr>
              <w:t xml:space="preserve">avots ir Darbaspēka izlases apsekojums (turpmāk </w:t>
            </w:r>
            <w:r w:rsidRPr="0020243C">
              <w:rPr>
                <w:rFonts w:ascii="Times New Roman" w:eastAsia="Calibri" w:hAnsi="Times New Roman" w:cs="Times New Roman"/>
                <w:color w:val="000000"/>
                <w:sz w:val="24"/>
                <w:szCs w:val="24"/>
                <w:lang w:eastAsia="lv-LV"/>
              </w:rPr>
              <w:t xml:space="preserve">– </w:t>
            </w:r>
            <w:r w:rsidRPr="0020243C">
              <w:rPr>
                <w:rFonts w:ascii="Times New Roman" w:eastAsia="EUAlbertina-Bold-Identity-H" w:hAnsi="Times New Roman" w:cs="Times New Roman"/>
                <w:bCs/>
                <w:color w:val="000000"/>
                <w:sz w:val="24"/>
                <w:szCs w:val="24"/>
              </w:rPr>
              <w:t>DA). Šī apsekojuma mērķis ir iegūt informāciju par situāciju Latvijas darba tirgū - iedzīvotāju ekonomisko aktivitāti, raksturot darbaspēku pēc dzimuma, vecuma, izglītības līmeņa, kā arī apkopot datus par saimnieciskās darbības veidiem, profesijām pašreizējā darbavietā (nodarbinātajiem) vai pēdējā darbavietā (bezdarbniekiem), kā arī citus rādītājus par darba tirgu.</w:t>
            </w:r>
          </w:p>
          <w:p w14:paraId="0A23390C" w14:textId="755EF69E" w:rsidR="00EB717E" w:rsidRPr="0020243C" w:rsidRDefault="00EB717E" w:rsidP="00A82357">
            <w:pPr>
              <w:spacing w:after="0" w:line="240" w:lineRule="auto"/>
              <w:jc w:val="both"/>
              <w:rPr>
                <w:rFonts w:ascii="Times New Roman" w:eastAsia="EUAlbertina-Bold-Identity-H" w:hAnsi="Times New Roman" w:cs="Times New Roman"/>
                <w:bCs/>
                <w:color w:val="000000"/>
                <w:sz w:val="24"/>
                <w:szCs w:val="24"/>
              </w:rPr>
            </w:pPr>
            <w:r w:rsidRPr="0020243C">
              <w:rPr>
                <w:rFonts w:ascii="Times New Roman" w:eastAsia="EUAlbertina-Bold-Identity-H" w:hAnsi="Times New Roman" w:cs="Times New Roman"/>
                <w:bCs/>
                <w:color w:val="000000"/>
                <w:sz w:val="24"/>
                <w:szCs w:val="24"/>
              </w:rPr>
              <w:t>DA organizēšanu nosaka Eiropas Parlamenta un Padomes 2019. gada 10. oktobra Regulas (ES) 2019/1700), ar ko izveido vienotu ietvaru Eiropas statistikai par personām un mājsaimniecībām, kuras pamatā ir no izlasēm savākti dati individuālā līmenī (turpmāk – regula Nr. 2019/1700). DA ir mājsaimniecību apsekojums, kurā informāciju iegūst, aptaujājot izlasē iekļautos iedzīvotājus klātienē, pa telefonu vai respondentam aizpildot anketu tiešsaistē. 2019. gadā izlases apjoms bija 29 952 mājokļi</w:t>
            </w:r>
            <w:r w:rsidR="00A206C2" w:rsidRPr="0020243C">
              <w:rPr>
                <w:rFonts w:ascii="Times New Roman" w:eastAsia="EUAlbertina-Bold-Identity-H" w:hAnsi="Times New Roman" w:cs="Times New Roman"/>
                <w:bCs/>
                <w:color w:val="000000"/>
                <w:sz w:val="24"/>
                <w:szCs w:val="24"/>
              </w:rPr>
              <w:t>.</w:t>
            </w:r>
            <w:r w:rsidRPr="0020243C">
              <w:rPr>
                <w:rFonts w:ascii="Times New Roman" w:eastAsia="EUAlbertina-Bold-Identity-H" w:hAnsi="Times New Roman" w:cs="Times New Roman"/>
                <w:bCs/>
                <w:color w:val="000000"/>
                <w:sz w:val="24"/>
                <w:szCs w:val="24"/>
              </w:rPr>
              <w:t xml:space="preserve"> 2019. gadā tika aptaujāti 39,2  tūkstoši cilvēku, tajā skaitā 27,9 tūkstoši iedzīvotāju 15–74 gadu vecumā atbildēja uz jautājumiem par ekonomisko aktivitāti.</w:t>
            </w:r>
          </w:p>
          <w:p w14:paraId="04504AB8" w14:textId="299524A0" w:rsidR="00EB717E" w:rsidRPr="0020243C" w:rsidRDefault="00EB717E" w:rsidP="00A82357">
            <w:pPr>
              <w:shd w:val="clear" w:color="auto" w:fill="FFFFFF"/>
              <w:autoSpaceDE w:val="0"/>
              <w:autoSpaceDN w:val="0"/>
              <w:adjustRightInd w:val="0"/>
              <w:spacing w:after="0" w:line="240" w:lineRule="auto"/>
              <w:jc w:val="both"/>
              <w:rPr>
                <w:rFonts w:ascii="Times New Roman" w:eastAsia="EUAlbertina-Bold-Identity-H" w:hAnsi="Times New Roman" w:cs="Times New Roman"/>
                <w:bCs/>
                <w:color w:val="000000"/>
                <w:sz w:val="24"/>
                <w:szCs w:val="24"/>
              </w:rPr>
            </w:pPr>
            <w:r w:rsidRPr="0020243C">
              <w:rPr>
                <w:rFonts w:ascii="Times New Roman" w:eastAsia="EUAlbertina-Bold-Identity-H" w:hAnsi="Times New Roman" w:cs="Times New Roman"/>
                <w:bCs/>
                <w:color w:val="000000"/>
                <w:sz w:val="24"/>
                <w:szCs w:val="24"/>
              </w:rPr>
              <w:t>Nodarbinātības rādītāji plaši tiek izmantoti svarīgākajos valsts attīstības plānošanas dokumentos darba tirgus raksturošanai, piemēram, Latvijas ilgtspējīgas attīstības stratēģija</w:t>
            </w:r>
            <w:r w:rsidR="006E3C11">
              <w:rPr>
                <w:rFonts w:ascii="Times New Roman" w:eastAsia="EUAlbertina-Bold-Identity-H" w:hAnsi="Times New Roman" w:cs="Times New Roman"/>
                <w:bCs/>
                <w:color w:val="000000"/>
                <w:sz w:val="24"/>
                <w:szCs w:val="24"/>
              </w:rPr>
              <w:t>i</w:t>
            </w:r>
            <w:r w:rsidRPr="0020243C">
              <w:rPr>
                <w:rFonts w:ascii="Times New Roman" w:eastAsia="EUAlbertina-Bold-Identity-H" w:hAnsi="Times New Roman" w:cs="Times New Roman"/>
                <w:bCs/>
                <w:color w:val="000000"/>
                <w:sz w:val="24"/>
                <w:szCs w:val="24"/>
              </w:rPr>
              <w:t xml:space="preserve"> līdz 2030. gadam, kur izmantoti iedzīvotāju izglītību raksturojošie rādītāji.</w:t>
            </w:r>
          </w:p>
          <w:p w14:paraId="174F21A7" w14:textId="01BF7891" w:rsidR="00EB717E" w:rsidRPr="0020243C" w:rsidRDefault="00EB717E" w:rsidP="00A82357">
            <w:pPr>
              <w:shd w:val="clear" w:color="auto" w:fill="FFFFFF"/>
              <w:autoSpaceDE w:val="0"/>
              <w:autoSpaceDN w:val="0"/>
              <w:adjustRightInd w:val="0"/>
              <w:spacing w:after="0" w:line="240" w:lineRule="auto"/>
              <w:jc w:val="both"/>
              <w:rPr>
                <w:rFonts w:ascii="Times New Roman" w:eastAsia="EUAlbertina-Bold-Identity-H" w:hAnsi="Times New Roman" w:cs="Times New Roman"/>
                <w:bCs/>
                <w:color w:val="000000"/>
                <w:sz w:val="24"/>
                <w:szCs w:val="24"/>
              </w:rPr>
            </w:pPr>
            <w:r w:rsidRPr="0020243C">
              <w:rPr>
                <w:rFonts w:ascii="Times New Roman" w:eastAsia="Times New Roman" w:hAnsi="Times New Roman" w:cs="Times New Roman"/>
                <w:color w:val="000000"/>
                <w:sz w:val="24"/>
                <w:szCs w:val="24"/>
                <w:lang w:eastAsia="lv-LV"/>
              </w:rPr>
              <w:t xml:space="preserve">NAP2027 </w:t>
            </w:r>
            <w:r w:rsidRPr="0020243C">
              <w:rPr>
                <w:rFonts w:ascii="Times New Roman" w:eastAsia="EUAlbertina-Bold-Identity-H" w:hAnsi="Times New Roman" w:cs="Times New Roman"/>
                <w:bCs/>
                <w:color w:val="000000"/>
                <w:sz w:val="24"/>
                <w:szCs w:val="24"/>
              </w:rPr>
              <w:t xml:space="preserve">iekļauti šādi rādītāji: 15–24 gadus vecu personu īpatsvars, kuras nav iesaistītas izglītībā vai darba tirgū (NEET), nodarbinātības līmenis iedzīvotājiem dažādās vecuma grupās, ilgstošā bezdarba līmenis u.c. No Stratēģijā </w:t>
            </w:r>
            <w:r w:rsidR="00A206C2" w:rsidRPr="0020243C">
              <w:rPr>
                <w:rFonts w:ascii="Times New Roman" w:eastAsia="EUAlbertina-Bold-Identity-H" w:hAnsi="Times New Roman" w:cs="Times New Roman"/>
                <w:bCs/>
                <w:color w:val="000000"/>
                <w:sz w:val="24"/>
                <w:szCs w:val="24"/>
              </w:rPr>
              <w:t>‘’</w:t>
            </w:r>
            <w:r w:rsidRPr="0020243C">
              <w:rPr>
                <w:rFonts w:ascii="Times New Roman" w:eastAsia="EUAlbertina-Bold-Identity-H" w:hAnsi="Times New Roman" w:cs="Times New Roman"/>
                <w:bCs/>
                <w:color w:val="000000"/>
                <w:sz w:val="24"/>
                <w:szCs w:val="24"/>
              </w:rPr>
              <w:t>Eiropa 2020</w:t>
            </w:r>
            <w:r w:rsidR="00A206C2" w:rsidRPr="0020243C">
              <w:rPr>
                <w:rFonts w:ascii="Times New Roman" w:eastAsia="EUAlbertina-Bold-Identity-H" w:hAnsi="Times New Roman" w:cs="Times New Roman"/>
                <w:bCs/>
                <w:color w:val="000000"/>
                <w:sz w:val="24"/>
                <w:szCs w:val="24"/>
              </w:rPr>
              <w:t>’’</w:t>
            </w:r>
            <w:r w:rsidRPr="0020243C">
              <w:rPr>
                <w:rFonts w:ascii="Times New Roman" w:eastAsia="EUAlbertina-Bold-Identity-H" w:hAnsi="Times New Roman" w:cs="Times New Roman"/>
                <w:bCs/>
                <w:color w:val="000000"/>
                <w:sz w:val="24"/>
                <w:szCs w:val="24"/>
              </w:rPr>
              <w:t xml:space="preserve"> noteiktajiem mērķiem, trīs ir nodarbinātības rādītāji: iedzīvotājiem 20 līdz 64 gadu vecumā jāsasniedz 75 % nodarbinātības līmenis;</w:t>
            </w:r>
            <w:r w:rsidRPr="0020243C">
              <w:rPr>
                <w:rFonts w:ascii="Times New Roman" w:eastAsia="Calibri" w:hAnsi="Times New Roman" w:cs="Times New Roman"/>
                <w:color w:val="000000"/>
                <w:sz w:val="24"/>
                <w:szCs w:val="24"/>
              </w:rPr>
              <w:t xml:space="preserve"> </w:t>
            </w:r>
            <w:r w:rsidRPr="0020243C">
              <w:rPr>
                <w:rFonts w:ascii="Times New Roman" w:eastAsia="EUAlbertina-Bold-Identity-H" w:hAnsi="Times New Roman" w:cs="Times New Roman"/>
                <w:bCs/>
                <w:color w:val="000000"/>
                <w:sz w:val="24"/>
                <w:szCs w:val="24"/>
              </w:rPr>
              <w:t xml:space="preserve">skolu nebeigušo un izglītošanos pāragri pārtraukušo jauniešu īpatsvars jāsamazina zem 10 % robežas; vismaz 40 % cilvēku vecumā no 30 līdz 34 gadiem jāiegūst augstākā izglītība. </w:t>
            </w:r>
          </w:p>
          <w:p w14:paraId="51CACEF8" w14:textId="629DDD29" w:rsidR="00EB717E" w:rsidRPr="0020243C" w:rsidRDefault="00EB717E" w:rsidP="00A82357">
            <w:pPr>
              <w:spacing w:after="0" w:line="240" w:lineRule="auto"/>
              <w:jc w:val="both"/>
              <w:rPr>
                <w:rFonts w:ascii="Times New Roman" w:eastAsia="Calibri" w:hAnsi="Times New Roman" w:cs="Times New Roman"/>
                <w:color w:val="000000"/>
                <w:sz w:val="24"/>
                <w:szCs w:val="24"/>
              </w:rPr>
            </w:pPr>
            <w:r w:rsidRPr="0020243C">
              <w:rPr>
                <w:rFonts w:ascii="Times New Roman" w:eastAsia="EUAlbertina-Bold-Identity-H" w:hAnsi="Times New Roman" w:cs="Times New Roman"/>
                <w:bCs/>
                <w:color w:val="000000"/>
                <w:sz w:val="24"/>
                <w:szCs w:val="24"/>
              </w:rPr>
              <w:t>Izvērtējot Latvijā pieejamos datu avotus, kas ietver DA nepieciešamo informāciju, kā arī tās kvalitāti un atbilstību, DA respondentu noslodzes samazināšanai, intervijas ilguma samazināšanai,</w:t>
            </w:r>
            <w:r w:rsidRPr="0020243C">
              <w:rPr>
                <w:rFonts w:ascii="Times New Roman" w:eastAsia="Calibri" w:hAnsi="Times New Roman" w:cs="Times New Roman"/>
                <w:color w:val="000000"/>
                <w:sz w:val="24"/>
                <w:szCs w:val="24"/>
              </w:rPr>
              <w:t xml:space="preserve"> </w:t>
            </w:r>
            <w:r w:rsidRPr="0020243C">
              <w:rPr>
                <w:rFonts w:ascii="Times New Roman" w:eastAsia="EUAlbertina-Bold-Identity-H" w:hAnsi="Times New Roman" w:cs="Times New Roman"/>
                <w:bCs/>
                <w:color w:val="000000"/>
                <w:sz w:val="24"/>
                <w:szCs w:val="24"/>
              </w:rPr>
              <w:t>neiegūtās informācijas papildināšanai (imputācijai),</w:t>
            </w:r>
            <w:r w:rsidRPr="0020243C">
              <w:rPr>
                <w:rFonts w:ascii="Times New Roman" w:eastAsia="Calibri" w:hAnsi="Times New Roman" w:cs="Times New Roman"/>
                <w:color w:val="000000"/>
                <w:sz w:val="24"/>
                <w:szCs w:val="24"/>
              </w:rPr>
              <w:t xml:space="preserve"> </w:t>
            </w:r>
            <w:r w:rsidRPr="0020243C">
              <w:rPr>
                <w:rFonts w:ascii="Times New Roman" w:eastAsia="EUAlbertina-Bold-Identity-H" w:hAnsi="Times New Roman" w:cs="Times New Roman"/>
                <w:bCs/>
                <w:color w:val="000000"/>
                <w:sz w:val="24"/>
                <w:szCs w:val="24"/>
              </w:rPr>
              <w:t xml:space="preserve">iegūtās </w:t>
            </w:r>
            <w:r w:rsidRPr="0020243C">
              <w:rPr>
                <w:rFonts w:ascii="Times New Roman" w:eastAsia="EUAlbertina-Bold-Identity-H" w:hAnsi="Times New Roman" w:cs="Times New Roman"/>
                <w:bCs/>
                <w:color w:val="000000"/>
                <w:sz w:val="24"/>
                <w:szCs w:val="24"/>
              </w:rPr>
              <w:lastRenderedPageBreak/>
              <w:t>informācijas precizēšanai,</w:t>
            </w:r>
            <w:r w:rsidRPr="0020243C">
              <w:rPr>
                <w:rFonts w:ascii="Times New Roman" w:eastAsia="Calibri" w:hAnsi="Times New Roman" w:cs="Times New Roman"/>
                <w:color w:val="000000"/>
                <w:sz w:val="24"/>
                <w:szCs w:val="24"/>
              </w:rPr>
              <w:t xml:space="preserve"> </w:t>
            </w:r>
            <w:r w:rsidRPr="0020243C">
              <w:rPr>
                <w:rFonts w:ascii="Times New Roman" w:eastAsia="EUAlbertina-Bold-Identity-H" w:hAnsi="Times New Roman" w:cs="Times New Roman"/>
                <w:bCs/>
                <w:color w:val="000000"/>
                <w:sz w:val="24"/>
                <w:szCs w:val="24"/>
              </w:rPr>
              <w:t xml:space="preserve">apsekojumā iegūtās informācijas kvalitātes pārbaudei un neatbildētības samazināšanai, tiek izmantoti vairāki administratīvo datu avoti. </w:t>
            </w:r>
            <w:r w:rsidRPr="0020243C">
              <w:rPr>
                <w:rFonts w:ascii="Times New Roman" w:eastAsia="Calibri" w:hAnsi="Times New Roman" w:cs="Times New Roman"/>
                <w:color w:val="000000"/>
                <w:sz w:val="24"/>
                <w:szCs w:val="24"/>
              </w:rPr>
              <w:t xml:space="preserve">Lai DA nodrošinātu statistiku attiecībā uz iedzīvotāju izglītību, administratīvie dati no IZM tiek izmantoti saskaņā ar regulas </w:t>
            </w:r>
            <w:r w:rsidRPr="0020243C">
              <w:rPr>
                <w:rFonts w:ascii="Times New Roman" w:eastAsia="EUAlbertina-Bold-Identity-H" w:hAnsi="Times New Roman" w:cs="Times New Roman"/>
                <w:bCs/>
                <w:color w:val="000000"/>
                <w:sz w:val="24"/>
                <w:szCs w:val="24"/>
              </w:rPr>
              <w:t>Nr. 2019/1700</w:t>
            </w:r>
            <w:r w:rsidRPr="0020243C">
              <w:rPr>
                <w:rFonts w:ascii="Times New Roman" w:eastAsia="Calibri" w:hAnsi="Times New Roman" w:cs="Times New Roman"/>
                <w:color w:val="000000"/>
                <w:sz w:val="24"/>
                <w:szCs w:val="24"/>
              </w:rPr>
              <w:t xml:space="preserve"> 9. pantu. </w:t>
            </w:r>
            <w:r w:rsidR="00A206C2" w:rsidRPr="0020243C">
              <w:rPr>
                <w:rFonts w:ascii="Times New Roman" w:eastAsia="Calibri" w:hAnsi="Times New Roman" w:cs="Times New Roman"/>
                <w:color w:val="000000"/>
                <w:sz w:val="24"/>
                <w:szCs w:val="24"/>
              </w:rPr>
              <w:t>Iegūtie dati</w:t>
            </w:r>
            <w:r w:rsidRPr="0020243C">
              <w:rPr>
                <w:rFonts w:ascii="Times New Roman" w:eastAsia="Calibri" w:hAnsi="Times New Roman" w:cs="Times New Roman"/>
                <w:color w:val="000000"/>
                <w:sz w:val="24"/>
                <w:szCs w:val="24"/>
              </w:rPr>
              <w:t xml:space="preserve"> tiek izmantoti DA izglītības līmeņa priekšiedrukai, neiegūtās informācijas papildināšanai (iegūtais augstākais izglītības līmenis, tā tematiskā joma, gads, kurā ieguva attiecīgo izglītības līmeni, apgūstamā izglītība, tās tematiskā joma), kā arī kvalitātes pārbaudei. Izmantojot PMLP </w:t>
            </w:r>
            <w:r w:rsidRPr="0020243C">
              <w:rPr>
                <w:rFonts w:ascii="Times New Roman" w:eastAsia="Calibri" w:hAnsi="Times New Roman" w:cs="Times New Roman"/>
                <w:bCs/>
                <w:color w:val="000000"/>
                <w:sz w:val="24"/>
                <w:szCs w:val="24"/>
              </w:rPr>
              <w:t xml:space="preserve">Iedzīvotāju reģistru, Pārvalde iegūst personas kodu tiem respondentiem, kuri to DA intervijās nav pauduši. Personas kods dod iespēju izmantot citus administratīvos datu avotus, lai papildinātu aptaujā neiegūto informāciju, pārbaudītu </w:t>
            </w:r>
            <w:r w:rsidRPr="0020243C">
              <w:rPr>
                <w:rFonts w:ascii="Times New Roman" w:eastAsia="Calibri" w:hAnsi="Times New Roman" w:cs="Times New Roman"/>
                <w:color w:val="000000"/>
                <w:sz w:val="24"/>
                <w:szCs w:val="24"/>
              </w:rPr>
              <w:t>iegūtās informācijas kvalitāti,</w:t>
            </w:r>
            <w:r w:rsidRPr="0020243C">
              <w:rPr>
                <w:rFonts w:ascii="Times New Roman" w:eastAsia="Calibri" w:hAnsi="Times New Roman" w:cs="Times New Roman"/>
                <w:bCs/>
                <w:color w:val="000000"/>
                <w:sz w:val="24"/>
                <w:szCs w:val="24"/>
              </w:rPr>
              <w:t xml:space="preserve"> kā arī </w:t>
            </w:r>
            <w:r w:rsidRPr="0020243C">
              <w:rPr>
                <w:rFonts w:ascii="Times New Roman" w:eastAsia="Calibri" w:hAnsi="Times New Roman" w:cs="Times New Roman"/>
                <w:color w:val="000000"/>
                <w:sz w:val="24"/>
                <w:szCs w:val="24"/>
              </w:rPr>
              <w:t>samazinātu respondentu noslodzi un intervijas ilgumu.</w:t>
            </w:r>
          </w:p>
          <w:p w14:paraId="6C72EEFC" w14:textId="5D3A5106" w:rsidR="00EB717E" w:rsidRPr="0020243C" w:rsidRDefault="00EB717E" w:rsidP="00A82357">
            <w:pPr>
              <w:spacing w:after="0" w:line="240" w:lineRule="auto"/>
              <w:jc w:val="both"/>
              <w:rPr>
                <w:rFonts w:ascii="Times New Roman" w:eastAsia="Calibri" w:hAnsi="Times New Roman" w:cs="Times New Roman"/>
                <w:color w:val="000000"/>
                <w:sz w:val="24"/>
                <w:szCs w:val="24"/>
              </w:rPr>
            </w:pPr>
            <w:r w:rsidRPr="0020243C">
              <w:rPr>
                <w:rFonts w:ascii="Times New Roman" w:eastAsia="Calibri" w:hAnsi="Times New Roman" w:cs="Times New Roman"/>
                <w:bCs/>
                <w:color w:val="000000"/>
                <w:sz w:val="24"/>
                <w:szCs w:val="24"/>
              </w:rPr>
              <w:t xml:space="preserve">VID dati tiek izmantoti </w:t>
            </w:r>
            <w:r w:rsidRPr="0020243C">
              <w:rPr>
                <w:rFonts w:ascii="Times New Roman" w:eastAsia="Calibri" w:hAnsi="Times New Roman" w:cs="Times New Roman"/>
                <w:color w:val="000000"/>
                <w:sz w:val="24"/>
                <w:szCs w:val="24"/>
              </w:rPr>
              <w:t xml:space="preserve">neiegūtās informācijas papildināšanai par darba samaksu personām, kuras DA neuzrāda darba samaksas lielumu un informācijas kvalitātes pārbaudei. Tāpat VID dati tiek izmantoti </w:t>
            </w:r>
            <w:r w:rsidRPr="0020243C">
              <w:rPr>
                <w:rFonts w:ascii="Times New Roman" w:eastAsia="Calibri" w:hAnsi="Times New Roman" w:cs="Times New Roman"/>
                <w:bCs/>
                <w:color w:val="000000"/>
                <w:sz w:val="24"/>
                <w:szCs w:val="24"/>
              </w:rPr>
              <w:t xml:space="preserve">sasaistē ar </w:t>
            </w:r>
            <w:r w:rsidR="00A206C2" w:rsidRPr="0020243C">
              <w:rPr>
                <w:rFonts w:ascii="Times New Roman" w:eastAsia="Calibri" w:hAnsi="Times New Roman" w:cs="Times New Roman"/>
                <w:color w:val="000000"/>
                <w:sz w:val="24"/>
                <w:szCs w:val="24"/>
              </w:rPr>
              <w:t xml:space="preserve"> Statistikas uzņēmumu reģistra (turpmāk </w:t>
            </w:r>
            <w:r w:rsidR="00A206C2" w:rsidRPr="0020243C">
              <w:rPr>
                <w:rFonts w:ascii="Times New Roman" w:eastAsia="Times New Roman" w:hAnsi="Times New Roman" w:cs="Times New Roman"/>
                <w:color w:val="000000"/>
                <w:sz w:val="24"/>
                <w:szCs w:val="24"/>
                <w:lang w:eastAsia="lv-LV"/>
              </w:rPr>
              <w:t xml:space="preserve">– </w:t>
            </w:r>
            <w:r w:rsidR="00A206C2" w:rsidRPr="0020243C">
              <w:rPr>
                <w:rFonts w:ascii="Times New Roman" w:eastAsia="Calibri" w:hAnsi="Times New Roman" w:cs="Times New Roman"/>
                <w:color w:val="000000"/>
                <w:sz w:val="24"/>
                <w:szCs w:val="24"/>
              </w:rPr>
              <w:t xml:space="preserve">SUR) </w:t>
            </w:r>
            <w:r w:rsidRPr="0020243C">
              <w:rPr>
                <w:rFonts w:ascii="Times New Roman" w:eastAsia="Calibri" w:hAnsi="Times New Roman" w:cs="Times New Roman"/>
                <w:bCs/>
                <w:color w:val="000000"/>
                <w:sz w:val="24"/>
                <w:szCs w:val="24"/>
              </w:rPr>
              <w:t xml:space="preserve"> informāciju nozares un profesijas precizēšanai. VID datus izmanto, </w:t>
            </w:r>
            <w:r w:rsidRPr="0020243C">
              <w:rPr>
                <w:rFonts w:ascii="Times New Roman" w:eastAsia="Calibri" w:hAnsi="Times New Roman" w:cs="Times New Roman"/>
                <w:color w:val="000000"/>
                <w:sz w:val="24"/>
                <w:szCs w:val="24"/>
              </w:rPr>
              <w:t>lai iegūtu patiesu un kvalitatīvu informāciju par darba samaksu, kā arī samazinātu respondentu noslodzi un intervijas ilgumu.</w:t>
            </w:r>
          </w:p>
          <w:p w14:paraId="10473329" w14:textId="77777777" w:rsidR="00EB717E" w:rsidRPr="0020243C" w:rsidRDefault="00EB717E" w:rsidP="00A82357">
            <w:pPr>
              <w:spacing w:after="0" w:line="240" w:lineRule="auto"/>
              <w:jc w:val="both"/>
              <w:rPr>
                <w:rFonts w:ascii="Times New Roman" w:eastAsia="Calibri" w:hAnsi="Times New Roman" w:cs="Times New Roman"/>
                <w:color w:val="000000"/>
                <w:sz w:val="24"/>
                <w:szCs w:val="24"/>
              </w:rPr>
            </w:pPr>
            <w:r w:rsidRPr="0020243C">
              <w:rPr>
                <w:rFonts w:ascii="Times New Roman" w:eastAsia="Calibri" w:hAnsi="Times New Roman" w:cs="Times New Roman"/>
                <w:color w:val="000000"/>
                <w:sz w:val="24"/>
                <w:szCs w:val="24"/>
              </w:rPr>
              <w:t>VSAA datu par izmaksājamā bezdarbnieka pabalsta apmēru izmantošana ir  samazinājusi respondentu noslodzi un intervijas ilgumu. Izmantojot VSAA datus, tiek iegūta patiesa informācija, kas ne vienmēr tiek iegūta aptaujas laikā, jo daļā interviju respondenta vietā atbild cits mājsaimniecības loceklis (netiešās intervijas), kurš nav pilnībā informēts par pabalsta esamību vai tā apmēru.</w:t>
            </w:r>
          </w:p>
          <w:p w14:paraId="168257E1" w14:textId="77777777" w:rsidR="00EB717E" w:rsidRPr="0020243C" w:rsidRDefault="00EB717E" w:rsidP="00A82357">
            <w:pPr>
              <w:spacing w:after="0" w:line="240" w:lineRule="auto"/>
              <w:jc w:val="both"/>
              <w:rPr>
                <w:rFonts w:ascii="Times New Roman" w:eastAsia="Calibri" w:hAnsi="Times New Roman" w:cs="Times New Roman"/>
                <w:color w:val="000000"/>
                <w:sz w:val="24"/>
                <w:szCs w:val="24"/>
              </w:rPr>
            </w:pPr>
            <w:r w:rsidRPr="0020243C">
              <w:rPr>
                <w:rFonts w:ascii="Times New Roman" w:eastAsia="Calibri" w:hAnsi="Times New Roman" w:cs="Times New Roman"/>
                <w:color w:val="000000"/>
                <w:sz w:val="24"/>
                <w:szCs w:val="24"/>
              </w:rPr>
              <w:t>NVA datus par reģistrētajiem bezdarbniekiem Pārvalde izmanto, lai aizvietotu DA jautājumu par reģistrēšanos NVA. Izmantojot NVA datus, tiek iegūta pilnīgi precīza informācija par NVA reģistrētajām personām, kas izslēdz nepatiesas informācijas iegūšanu DA netiešo interviju gadījumos.</w:t>
            </w:r>
          </w:p>
          <w:p w14:paraId="21721E1E" w14:textId="46F2B522" w:rsidR="00EB717E" w:rsidRPr="0020243C" w:rsidRDefault="00EB717E" w:rsidP="00A82357">
            <w:pPr>
              <w:spacing w:after="0" w:line="240" w:lineRule="auto"/>
              <w:jc w:val="both"/>
              <w:rPr>
                <w:rFonts w:ascii="Times New Roman" w:eastAsia="Calibri" w:hAnsi="Times New Roman" w:cs="Times New Roman"/>
                <w:color w:val="000000"/>
                <w:sz w:val="24"/>
                <w:szCs w:val="24"/>
              </w:rPr>
            </w:pPr>
            <w:r w:rsidRPr="0020243C">
              <w:rPr>
                <w:rFonts w:ascii="Times New Roman" w:eastAsia="Calibri" w:hAnsi="Times New Roman" w:cs="Times New Roman"/>
                <w:color w:val="000000"/>
                <w:sz w:val="24"/>
                <w:szCs w:val="24"/>
              </w:rPr>
              <w:t xml:space="preserve">Šāda pieejamo administratīvo datu izmantošana, tai skaitā respondentu noslodzes mazināšanai, ir iespējama tikai izmantojot identificējamus personu datus, kur datu savietošanai tiek izmantots personas kods. Datu savienošanas tiesiskais pamats ir noteikts Statistikas likuma 17. panta otrā daļā. </w:t>
            </w:r>
          </w:p>
          <w:p w14:paraId="681BA5B4" w14:textId="77777777" w:rsidR="003A4135" w:rsidRPr="003232C9" w:rsidRDefault="003A4135" w:rsidP="00A82357">
            <w:pPr>
              <w:spacing w:after="0" w:line="240" w:lineRule="auto"/>
              <w:jc w:val="both"/>
              <w:rPr>
                <w:rFonts w:ascii="Times New Roman" w:eastAsia="Calibri" w:hAnsi="Times New Roman" w:cs="Times New Roman"/>
                <w:color w:val="000000"/>
                <w:sz w:val="24"/>
                <w:szCs w:val="24"/>
                <w:highlight w:val="green"/>
              </w:rPr>
            </w:pPr>
          </w:p>
          <w:p w14:paraId="66B8FC2D" w14:textId="2AEBF5ED" w:rsidR="00EB717E" w:rsidRPr="0020243C" w:rsidRDefault="00EB717E" w:rsidP="00A82357">
            <w:pPr>
              <w:spacing w:after="0" w:line="240" w:lineRule="auto"/>
              <w:jc w:val="both"/>
              <w:rPr>
                <w:rFonts w:ascii="Times New Roman" w:eastAsia="EUAlbertina-Bold-Identity-H" w:hAnsi="Times New Roman" w:cs="Times New Roman"/>
                <w:bCs/>
                <w:color w:val="000000" w:themeColor="text1"/>
                <w:sz w:val="24"/>
                <w:szCs w:val="24"/>
              </w:rPr>
            </w:pPr>
            <w:r w:rsidRPr="0020243C">
              <w:rPr>
                <w:rFonts w:ascii="Times New Roman" w:eastAsia="Times New Roman" w:hAnsi="Times New Roman" w:cs="Times New Roman"/>
                <w:color w:val="000000"/>
                <w:sz w:val="24"/>
                <w:szCs w:val="24"/>
                <w:lang w:eastAsia="lv-LV"/>
              </w:rPr>
              <w:t>10</w:t>
            </w:r>
            <w:r w:rsidRPr="0020243C">
              <w:rPr>
                <w:rFonts w:ascii="Times New Roman" w:eastAsia="Calibri" w:hAnsi="Times New Roman" w:cs="Times New Roman"/>
                <w:color w:val="000000"/>
                <w:sz w:val="24"/>
                <w:szCs w:val="24"/>
              </w:rPr>
              <w:t xml:space="preserve">. </w:t>
            </w:r>
            <w:r w:rsidRPr="0020243C">
              <w:rPr>
                <w:rFonts w:ascii="Times New Roman" w:eastAsia="Times New Roman" w:hAnsi="Times New Roman" w:cs="Times New Roman"/>
                <w:color w:val="000000"/>
                <w:sz w:val="24"/>
                <w:szCs w:val="24"/>
                <w:lang w:eastAsia="lv-LV"/>
              </w:rPr>
              <w:t>Apsekojum</w:t>
            </w:r>
            <w:r w:rsidR="00946616" w:rsidRPr="0020243C">
              <w:rPr>
                <w:rFonts w:ascii="Times New Roman" w:eastAsia="Times New Roman" w:hAnsi="Times New Roman" w:cs="Times New Roman"/>
                <w:color w:val="000000"/>
                <w:sz w:val="24"/>
                <w:szCs w:val="24"/>
                <w:lang w:eastAsia="lv-LV"/>
              </w:rPr>
              <w:t>s</w:t>
            </w:r>
            <w:r w:rsidRPr="0020243C">
              <w:rPr>
                <w:rFonts w:ascii="Times New Roman" w:eastAsia="Times New Roman" w:hAnsi="Times New Roman" w:cs="Times New Roman"/>
                <w:color w:val="000000"/>
                <w:sz w:val="24"/>
                <w:szCs w:val="24"/>
                <w:lang w:eastAsia="lv-LV"/>
              </w:rPr>
              <w:t xml:space="preserve"> “Eiropas Savienības statistika par ienākumiem un dzīves apstākļiem” (turpmāk - EU – SILC) </w:t>
            </w:r>
            <w:r w:rsidRPr="0020243C">
              <w:rPr>
                <w:rFonts w:ascii="Times New Roman" w:eastAsia="Calibri" w:hAnsi="Times New Roman" w:cs="Times New Roman"/>
                <w:color w:val="000000"/>
                <w:sz w:val="24"/>
                <w:szCs w:val="24"/>
              </w:rPr>
              <w:t>(OSP 1. tabulas 10.1. punkts)</w:t>
            </w:r>
            <w:r w:rsidRPr="0020243C">
              <w:rPr>
                <w:rFonts w:ascii="Times New Roman" w:eastAsia="EUAlbertina-Bold-Identity-H" w:hAnsi="Times New Roman" w:cs="Times New Roman"/>
                <w:bCs/>
                <w:color w:val="000000"/>
                <w:sz w:val="24"/>
                <w:szCs w:val="24"/>
              </w:rPr>
              <w:t xml:space="preserve"> </w:t>
            </w:r>
            <w:r w:rsidRPr="0020243C">
              <w:rPr>
                <w:rFonts w:ascii="Times New Roman" w:eastAsia="Times New Roman" w:hAnsi="Times New Roman" w:cs="Times New Roman"/>
                <w:color w:val="000000"/>
                <w:sz w:val="24"/>
                <w:szCs w:val="24"/>
                <w:lang w:eastAsia="lv-LV"/>
              </w:rPr>
              <w:t>tiek veikts, lai noskaidrotu iedzīvotāju ienākumu līmeni, kā arī nabadzības un sociālās atstumtības riskus dažādās sabiedrības grupās atkarībā no dzīvesvietas (pilsēta, lauki), izglītības, nodarbinātības, vecuma, dzimuma u.c. Šī apsekojuma mērķis ir nodrošināt salīdzināmu un sistemātiski apkopojamu statistiku par iedzīvotāju dzīves līmeni Latvijā un tā attīstību, izmantojot vienotu ES izstrādātu metodoloģiju un definīcijas. Apsekojuma</w:t>
            </w:r>
            <w:r w:rsidRPr="0020243C">
              <w:rPr>
                <w:rFonts w:ascii="Times New Roman" w:eastAsia="EUAlbertina-Bold-Identity-H" w:hAnsi="Times New Roman" w:cs="Times New Roman"/>
                <w:bCs/>
                <w:color w:val="000000"/>
                <w:sz w:val="24"/>
                <w:szCs w:val="24"/>
              </w:rPr>
              <w:t xml:space="preserve"> organizēšanu </w:t>
            </w:r>
            <w:r w:rsidRPr="0020243C">
              <w:rPr>
                <w:rFonts w:ascii="Times New Roman" w:eastAsia="EUAlbertina-Bold-Identity-H" w:hAnsi="Times New Roman" w:cs="Times New Roman"/>
                <w:bCs/>
                <w:color w:val="000000" w:themeColor="text1"/>
                <w:sz w:val="24"/>
                <w:szCs w:val="24"/>
              </w:rPr>
              <w:t>nosaka</w:t>
            </w:r>
            <w:r w:rsidRPr="0020243C">
              <w:rPr>
                <w:rFonts w:ascii="Times New Roman" w:eastAsia="EUAlbertina-Bold-Identity-H" w:hAnsi="Times New Roman" w:cs="Times New Roman"/>
                <w:bCs/>
                <w:color w:val="000000"/>
                <w:sz w:val="24"/>
                <w:szCs w:val="24"/>
              </w:rPr>
              <w:t xml:space="preserve"> regula Nr. 2019/1700</w:t>
            </w:r>
            <w:r w:rsidRPr="0020243C">
              <w:rPr>
                <w:rFonts w:ascii="Times New Roman" w:eastAsia="EUAlbertina-Bold-Identity-H" w:hAnsi="Times New Roman" w:cs="Times New Roman"/>
                <w:bCs/>
                <w:color w:val="000000" w:themeColor="text1"/>
                <w:sz w:val="24"/>
                <w:szCs w:val="24"/>
              </w:rPr>
              <w:t>.</w:t>
            </w:r>
          </w:p>
          <w:p w14:paraId="61AF435B" w14:textId="77777777" w:rsidR="00EB717E" w:rsidRPr="0020243C" w:rsidRDefault="00EB717E" w:rsidP="00A82357">
            <w:pPr>
              <w:spacing w:after="0" w:line="240" w:lineRule="auto"/>
              <w:jc w:val="both"/>
              <w:rPr>
                <w:rFonts w:ascii="Times New Roman" w:eastAsia="Times New Roman" w:hAnsi="Times New Roman" w:cs="Times New Roman"/>
                <w:color w:val="000000"/>
                <w:sz w:val="24"/>
                <w:szCs w:val="24"/>
                <w:lang w:eastAsia="lv-LV"/>
              </w:rPr>
            </w:pPr>
            <w:r w:rsidRPr="0020243C">
              <w:rPr>
                <w:rFonts w:ascii="Times New Roman" w:eastAsia="Times New Roman" w:hAnsi="Times New Roman" w:cs="Times New Roman"/>
                <w:color w:val="000000"/>
                <w:sz w:val="24"/>
                <w:szCs w:val="24"/>
                <w:lang w:eastAsia="lv-LV"/>
              </w:rPr>
              <w:t>EU-SILC statistikas rādītāji plaši tiek izmantoti valsts līmeņa attīstības plānošanas dokumentos (</w:t>
            </w:r>
            <w:r w:rsidRPr="0020243C">
              <w:rPr>
                <w:rFonts w:ascii="Times New Roman" w:eastAsia="Calibri" w:hAnsi="Times New Roman" w:cs="Times New Roman"/>
                <w:color w:val="000000"/>
                <w:sz w:val="24"/>
                <w:szCs w:val="24"/>
              </w:rPr>
              <w:t>NAP2027,</w:t>
            </w:r>
            <w:r w:rsidRPr="0020243C">
              <w:rPr>
                <w:rFonts w:ascii="Times New Roman" w:eastAsia="Times New Roman" w:hAnsi="Times New Roman" w:cs="Times New Roman"/>
                <w:color w:val="000000"/>
                <w:sz w:val="24"/>
                <w:szCs w:val="24"/>
                <w:lang w:eastAsia="lv-LV"/>
              </w:rPr>
              <w:t xml:space="preserve"> </w:t>
            </w:r>
            <w:r w:rsidRPr="0020243C">
              <w:rPr>
                <w:rFonts w:ascii="Times New Roman" w:eastAsia="Calibri" w:hAnsi="Times New Roman" w:cs="Times New Roman"/>
                <w:color w:val="000000"/>
                <w:sz w:val="24"/>
                <w:szCs w:val="24"/>
              </w:rPr>
              <w:t>Latvija 2030</w:t>
            </w:r>
            <w:r w:rsidRPr="0020243C">
              <w:rPr>
                <w:rFonts w:ascii="Times New Roman" w:eastAsia="Times New Roman" w:hAnsi="Times New Roman" w:cs="Times New Roman"/>
                <w:color w:val="000000"/>
                <w:sz w:val="24"/>
                <w:szCs w:val="24"/>
                <w:lang w:eastAsia="lv-LV"/>
              </w:rPr>
              <w:t xml:space="preserve">), LM un Ekonomikas ministriju (turpmāk – EM) vajadzībām esošās sociālās politikas pilnveidošanai un jaunu rīcībpolitiku veidošanai, kā arī dažādu starptautisko organizāciju (Pasaules Banka, Ekonomiskās sadarbības un attīstības organizācija) pētījumiem. </w:t>
            </w:r>
          </w:p>
          <w:p w14:paraId="1BB7E150" w14:textId="77777777" w:rsidR="00EB717E" w:rsidRPr="0020243C" w:rsidRDefault="00EB717E" w:rsidP="00A82357">
            <w:pPr>
              <w:spacing w:after="0" w:line="240" w:lineRule="auto"/>
              <w:jc w:val="both"/>
              <w:rPr>
                <w:rFonts w:ascii="Times New Roman" w:eastAsia="Times New Roman" w:hAnsi="Times New Roman" w:cs="Times New Roman"/>
                <w:color w:val="000000"/>
                <w:sz w:val="24"/>
                <w:szCs w:val="24"/>
                <w:lang w:eastAsia="lv-LV"/>
              </w:rPr>
            </w:pPr>
            <w:r w:rsidRPr="0020243C">
              <w:rPr>
                <w:rFonts w:ascii="Times New Roman" w:eastAsia="Times New Roman" w:hAnsi="Times New Roman" w:cs="Times New Roman"/>
                <w:color w:val="000000"/>
                <w:sz w:val="24"/>
                <w:szCs w:val="24"/>
                <w:lang w:eastAsia="lv-LV"/>
              </w:rPr>
              <w:t xml:space="preserve">Katru gadu tiek iegūta plaša un visaptveroša informācija par mājsaimniecības ienākumiem, mājokļa apstākļiem, mājsaimniecības sastāvu un mājsaimniecības locekļu demogrāfisko raksturojumu, nodarbinātību, veselības stāvokļa pašvērtējumu, izglītību, mājsaimniecības sociāli ekonomisko situāciju. </w:t>
            </w:r>
          </w:p>
          <w:p w14:paraId="784B7913" w14:textId="77777777" w:rsidR="00EB717E" w:rsidRPr="0020243C" w:rsidRDefault="00EB717E" w:rsidP="00A82357">
            <w:pPr>
              <w:spacing w:after="0" w:line="240" w:lineRule="auto"/>
              <w:jc w:val="both"/>
              <w:rPr>
                <w:rFonts w:ascii="Times New Roman" w:eastAsia="Times New Roman" w:hAnsi="Times New Roman" w:cs="Times New Roman"/>
                <w:color w:val="000000"/>
                <w:sz w:val="24"/>
                <w:szCs w:val="24"/>
                <w:lang w:eastAsia="lv-LV"/>
              </w:rPr>
            </w:pPr>
            <w:r w:rsidRPr="0020243C">
              <w:rPr>
                <w:rFonts w:ascii="Times New Roman" w:eastAsia="Times New Roman" w:hAnsi="Times New Roman" w:cs="Times New Roman"/>
                <w:color w:val="000000"/>
                <w:sz w:val="24"/>
                <w:szCs w:val="24"/>
                <w:lang w:eastAsia="lv-LV"/>
              </w:rPr>
              <w:lastRenderedPageBreak/>
              <w:t xml:space="preserve">EU-SILC apsekojuma izlasē tiek izmantots rotējošais izlases modelis. Izlasē iekļautās mājsaimniecības apsekojumā piedalās četrus gadus. Katru gadu daļa no mājsaimniecībām tiek izņemtas no apsekojuma izlases, un daļa tiek pievienota no jauna. Tādējādi apsekojumā piedalās gan mājsaimniecības, kas tiek apsekotas atkārtoti, gan mājsaimniecības, kas tiek apsekotas pirmo gadu. </w:t>
            </w:r>
          </w:p>
          <w:p w14:paraId="0270C4E4" w14:textId="5172D64B" w:rsidR="00EB717E" w:rsidRPr="0020243C" w:rsidRDefault="00EB717E" w:rsidP="00A82357">
            <w:pPr>
              <w:spacing w:after="0" w:line="240" w:lineRule="auto"/>
              <w:jc w:val="both"/>
              <w:rPr>
                <w:rFonts w:ascii="Times New Roman" w:eastAsia="Calibri" w:hAnsi="Times New Roman" w:cs="Times New Roman"/>
                <w:color w:val="000000"/>
                <w:sz w:val="24"/>
                <w:szCs w:val="24"/>
              </w:rPr>
            </w:pPr>
            <w:r w:rsidRPr="0020243C">
              <w:rPr>
                <w:rFonts w:ascii="Times New Roman" w:eastAsia="EUAlbertina-Bold-Identity-H" w:hAnsi="Times New Roman" w:cs="Times New Roman"/>
                <w:bCs/>
                <w:color w:val="000000"/>
                <w:sz w:val="24"/>
                <w:szCs w:val="24"/>
              </w:rPr>
              <w:t>Apsekojuma tehnisko prasību nodrošināšanai, datu kvalitātes uzlabošanai</w:t>
            </w:r>
            <w:r w:rsidR="00946616" w:rsidRPr="0020243C">
              <w:rPr>
                <w:rFonts w:ascii="Times New Roman" w:eastAsia="EUAlbertina-Bold-Identity-H" w:hAnsi="Times New Roman" w:cs="Times New Roman"/>
                <w:bCs/>
                <w:color w:val="000000"/>
                <w:sz w:val="24"/>
                <w:szCs w:val="24"/>
              </w:rPr>
              <w:t>,</w:t>
            </w:r>
            <w:r w:rsidRPr="0020243C">
              <w:rPr>
                <w:rFonts w:ascii="Times New Roman" w:eastAsia="EUAlbertina-Bold-Identity-H" w:hAnsi="Times New Roman" w:cs="Times New Roman"/>
                <w:bCs/>
                <w:color w:val="000000"/>
                <w:sz w:val="24"/>
                <w:szCs w:val="24"/>
              </w:rPr>
              <w:t xml:space="preserve"> kā arī respondentu noslodzes un intervijas ilguma samazināšanai, tiek izmantoti vairāki administratīvie datu avoti. </w:t>
            </w:r>
            <w:r w:rsidR="00946616" w:rsidRPr="0020243C">
              <w:rPr>
                <w:rFonts w:ascii="Times New Roman" w:eastAsia="Times New Roman" w:hAnsi="Times New Roman" w:cs="Times New Roman"/>
                <w:color w:val="000000"/>
                <w:sz w:val="24"/>
                <w:szCs w:val="24"/>
                <w:lang w:eastAsia="lv-LV"/>
              </w:rPr>
              <w:t>Datus no</w:t>
            </w:r>
            <w:r w:rsidR="0020243C">
              <w:rPr>
                <w:rFonts w:ascii="Times New Roman" w:eastAsia="Times New Roman" w:hAnsi="Times New Roman" w:cs="Times New Roman"/>
                <w:color w:val="000000"/>
                <w:sz w:val="24"/>
                <w:szCs w:val="24"/>
                <w:lang w:eastAsia="lv-LV"/>
              </w:rPr>
              <w:t xml:space="preserve"> </w:t>
            </w:r>
            <w:r w:rsidRPr="0020243C">
              <w:rPr>
                <w:rFonts w:ascii="Times New Roman" w:eastAsia="Times New Roman" w:hAnsi="Times New Roman" w:cs="Times New Roman"/>
                <w:color w:val="000000"/>
                <w:sz w:val="24"/>
                <w:szCs w:val="24"/>
                <w:lang w:eastAsia="lv-LV"/>
              </w:rPr>
              <w:t xml:space="preserve">VZD </w:t>
            </w:r>
            <w:r w:rsidRPr="0020243C">
              <w:rPr>
                <w:rFonts w:ascii="Times New Roman" w:eastAsia="Calibri" w:hAnsi="Times New Roman" w:cs="Times New Roman"/>
                <w:sz w:val="24"/>
                <w:szCs w:val="24"/>
                <w:lang w:eastAsia="lv-LV"/>
              </w:rPr>
              <w:t>Nekustamā īpašuma valsts kadastra informācijas sistēmas</w:t>
            </w:r>
            <w:r w:rsidRPr="0020243C">
              <w:rPr>
                <w:rFonts w:ascii="Times New Roman" w:eastAsia="Times New Roman" w:hAnsi="Times New Roman" w:cs="Times New Roman"/>
                <w:color w:val="000000"/>
                <w:sz w:val="24"/>
                <w:szCs w:val="24"/>
                <w:lang w:eastAsia="lv-LV"/>
              </w:rPr>
              <w:t xml:space="preserve"> izmanto, lai uzzinātu dzīvojamās mājas ekspluatācijas uzsākšanas gadu, kopējo platību un labiekārtojumu (gāze, karstā/aukstā ūdens apgāde, kanalizācija). Šī informācija no </w:t>
            </w:r>
            <w:r w:rsidRPr="0020243C">
              <w:rPr>
                <w:rFonts w:ascii="Times New Roman" w:eastAsia="Calibri" w:hAnsi="Times New Roman" w:cs="Times New Roman"/>
                <w:sz w:val="24"/>
                <w:szCs w:val="24"/>
                <w:lang w:eastAsia="lv-LV"/>
              </w:rPr>
              <w:t>Nekustamā īpašuma valsts kadastra informācijas sistēmas</w:t>
            </w:r>
            <w:r w:rsidRPr="0020243C">
              <w:rPr>
                <w:rFonts w:ascii="Times New Roman" w:eastAsia="Times New Roman" w:hAnsi="Times New Roman" w:cs="Times New Roman"/>
                <w:color w:val="000000"/>
                <w:sz w:val="24"/>
                <w:szCs w:val="24"/>
                <w:lang w:eastAsia="lv-LV"/>
              </w:rPr>
              <w:t xml:space="preserve"> palīdz iegūt precīzus datus, jo respondenti ne vienmēr var precīzi atbildēt uz jautājumu par mājas uzcelšanas gadu un tās kopējo platību.</w:t>
            </w:r>
          </w:p>
          <w:p w14:paraId="3B3E2363" w14:textId="77777777" w:rsidR="00EB717E" w:rsidRPr="003232C9" w:rsidRDefault="00EB717E" w:rsidP="00A82357">
            <w:pPr>
              <w:spacing w:after="0" w:line="240" w:lineRule="auto"/>
              <w:jc w:val="both"/>
              <w:rPr>
                <w:rFonts w:ascii="Times New Roman" w:eastAsia="Calibri" w:hAnsi="Times New Roman" w:cs="Times New Roman"/>
                <w:color w:val="000000"/>
                <w:sz w:val="24"/>
                <w:szCs w:val="24"/>
                <w:highlight w:val="green"/>
              </w:rPr>
            </w:pPr>
          </w:p>
          <w:p w14:paraId="59E06E86" w14:textId="241B86DF" w:rsidR="00EB717E" w:rsidRDefault="003232C9" w:rsidP="00A82357">
            <w:pPr>
              <w:spacing w:after="0" w:line="240" w:lineRule="auto"/>
              <w:jc w:val="both"/>
              <w:rPr>
                <w:rFonts w:ascii="Times New Roman" w:eastAsia="Calibri" w:hAnsi="Times New Roman" w:cs="Times New Roman"/>
                <w:color w:val="000000"/>
                <w:sz w:val="24"/>
                <w:szCs w:val="24"/>
              </w:rPr>
            </w:pPr>
            <w:r w:rsidRPr="0020243C">
              <w:rPr>
                <w:rFonts w:ascii="Times New Roman" w:hAnsi="Times New Roman" w:cs="Times New Roman"/>
                <w:color w:val="000000"/>
                <w:sz w:val="24"/>
                <w:szCs w:val="24"/>
              </w:rPr>
              <w:t xml:space="preserve">PMLP Iedzīvotāju reģistra, VID, VSAA, </w:t>
            </w:r>
            <w:r w:rsidR="00DA0976" w:rsidRPr="0020243C">
              <w:rPr>
                <w:rFonts w:ascii="Times New Roman" w:hAnsi="Times New Roman" w:cs="Times New Roman"/>
                <w:color w:val="000000"/>
                <w:sz w:val="24"/>
                <w:szCs w:val="24"/>
              </w:rPr>
              <w:t xml:space="preserve">UGFA, </w:t>
            </w:r>
            <w:r w:rsidRPr="0020243C">
              <w:rPr>
                <w:rFonts w:ascii="Times New Roman" w:hAnsi="Times New Roman" w:cs="Times New Roman"/>
                <w:color w:val="000000"/>
                <w:sz w:val="24"/>
                <w:szCs w:val="24"/>
              </w:rPr>
              <w:t xml:space="preserve">NVA un pašvaldību fizisko personu dati tiek izmantoti apsekojumā neiegūtās informācijas papildināšanai, apsekojumā iegūtās informācijas precizēšanai un kvalitātes pārbaudei. </w:t>
            </w:r>
            <w:r w:rsidR="00EB717E" w:rsidRPr="0020243C">
              <w:rPr>
                <w:rFonts w:ascii="Times New Roman" w:eastAsia="Calibri" w:hAnsi="Times New Roman" w:cs="Times New Roman"/>
                <w:color w:val="000000"/>
                <w:sz w:val="24"/>
                <w:szCs w:val="24"/>
              </w:rPr>
              <w:t>Šāda pieejamo administratīvo datu izmantošana, tai skaitā respondentu noslodzes mazināšanai, ir iespējama tikai izmantojot identificējamus personu datus, kur datu savietošanai tiek izmantots personas kods.</w:t>
            </w:r>
          </w:p>
          <w:p w14:paraId="11FCE831" w14:textId="77777777" w:rsidR="00EB717E" w:rsidRDefault="00EB717E" w:rsidP="00A82357">
            <w:pPr>
              <w:spacing w:after="0" w:line="240" w:lineRule="auto"/>
              <w:jc w:val="both"/>
              <w:rPr>
                <w:rFonts w:ascii="Times New Roman" w:eastAsia="Calibri" w:hAnsi="Times New Roman" w:cs="Times New Roman"/>
                <w:color w:val="000000"/>
                <w:sz w:val="24"/>
                <w:szCs w:val="24"/>
              </w:rPr>
            </w:pPr>
          </w:p>
          <w:p w14:paraId="79DFF421" w14:textId="33278D61" w:rsidR="00EB717E" w:rsidRPr="0020243C" w:rsidRDefault="00192AE9" w:rsidP="0020243C">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11. </w:t>
            </w:r>
            <w:r w:rsidR="00EB717E" w:rsidRPr="0020243C">
              <w:rPr>
                <w:rFonts w:ascii="Times New Roman" w:eastAsia="Calibri" w:hAnsi="Times New Roman" w:cs="Times New Roman"/>
                <w:color w:val="000000"/>
                <w:sz w:val="24"/>
                <w:szCs w:val="24"/>
              </w:rPr>
              <w:t xml:space="preserve">Informācija, kas tiek iegūta un </w:t>
            </w:r>
            <w:r w:rsidR="00EB717E" w:rsidRPr="00192AE9">
              <w:rPr>
                <w:rFonts w:ascii="Times New Roman" w:eastAsia="Calibri" w:hAnsi="Times New Roman" w:cs="Times New Roman"/>
                <w:color w:val="000000"/>
                <w:sz w:val="24"/>
                <w:szCs w:val="24"/>
              </w:rPr>
              <w:t xml:space="preserve">apstrādāta </w:t>
            </w:r>
            <w:r w:rsidR="00F1196C" w:rsidRPr="00192AE9">
              <w:rPr>
                <w:rFonts w:ascii="Times New Roman" w:eastAsia="Calibri" w:hAnsi="Times New Roman" w:cs="Times New Roman"/>
                <w:color w:val="000000"/>
                <w:sz w:val="24"/>
                <w:szCs w:val="24"/>
              </w:rPr>
              <w:t xml:space="preserve">Valsts probācijas dienesta (turpmāk – </w:t>
            </w:r>
            <w:r w:rsidR="00EB717E" w:rsidRPr="00192AE9">
              <w:rPr>
                <w:rFonts w:ascii="Times New Roman" w:eastAsia="Calibri" w:hAnsi="Times New Roman" w:cs="Times New Roman"/>
                <w:color w:val="000000"/>
                <w:sz w:val="24"/>
                <w:szCs w:val="24"/>
              </w:rPr>
              <w:t>VPD</w:t>
            </w:r>
            <w:r w:rsidR="00F1196C" w:rsidRPr="00192AE9">
              <w:rPr>
                <w:rFonts w:ascii="Times New Roman" w:eastAsia="Calibri" w:hAnsi="Times New Roman" w:cs="Times New Roman"/>
                <w:color w:val="000000"/>
                <w:sz w:val="24"/>
                <w:szCs w:val="24"/>
              </w:rPr>
              <w:t>)</w:t>
            </w:r>
            <w:r w:rsidR="00EB717E" w:rsidRPr="00192AE9">
              <w:rPr>
                <w:rFonts w:ascii="Times New Roman" w:eastAsia="Calibri" w:hAnsi="Times New Roman" w:cs="Times New Roman"/>
                <w:color w:val="000000"/>
                <w:sz w:val="24"/>
                <w:szCs w:val="24"/>
              </w:rPr>
              <w:t xml:space="preserve"> funkciju ietvaros par probācijas klientu, tiek glabāta</w:t>
            </w:r>
            <w:r w:rsidR="00EB717E" w:rsidRPr="0020243C">
              <w:rPr>
                <w:rFonts w:ascii="Times New Roman" w:eastAsia="Calibri" w:hAnsi="Times New Roman" w:cs="Times New Roman"/>
                <w:color w:val="000000"/>
                <w:sz w:val="24"/>
                <w:szCs w:val="24"/>
              </w:rPr>
              <w:t xml:space="preserve"> valsts informācijas sistēmā PLUS, kuras pārzinis ir VPD,  un tai ir noteikts ierobežotas pieejamības statuss.  Savukārt, VPD ierēdņu un darbinieku pienākumos noteikts nodrošināt par probācijas klientu saņemtās informācijas konfidencialitāti.</w:t>
            </w:r>
          </w:p>
          <w:p w14:paraId="1FA59B5D" w14:textId="77777777" w:rsidR="00EB717E" w:rsidRDefault="00EB717E" w:rsidP="0020243C">
            <w:pPr>
              <w:spacing w:after="0" w:line="240" w:lineRule="auto"/>
              <w:jc w:val="both"/>
              <w:rPr>
                <w:rFonts w:ascii="Times New Roman" w:eastAsia="Calibri" w:hAnsi="Times New Roman" w:cs="Times New Roman"/>
                <w:color w:val="000000"/>
                <w:sz w:val="24"/>
                <w:szCs w:val="24"/>
              </w:rPr>
            </w:pPr>
            <w:r w:rsidRPr="0020243C">
              <w:rPr>
                <w:rFonts w:ascii="Times New Roman" w:eastAsia="Calibri" w:hAnsi="Times New Roman" w:cs="Times New Roman"/>
                <w:color w:val="000000"/>
                <w:sz w:val="24"/>
                <w:szCs w:val="24"/>
              </w:rPr>
              <w:t>Statistikas pārskati par VPD klientiem tiek apkopoti un publicēti bez fizisko personu datiem, nodrošinot pārredzamību par kriminālsodu politiku Latvijā, probācijas klientu sadalījumu pa VPD funkcijām, probācijas klientu sadalījumu pa dzimumiem un vecumiem u.c., kas neļauj identificēt konkrētu fizisko personu.</w:t>
            </w:r>
          </w:p>
          <w:p w14:paraId="2B4330CE" w14:textId="75AF30CE" w:rsidR="00EB717E" w:rsidRPr="0020243C" w:rsidRDefault="00EB717E" w:rsidP="00A82357">
            <w:pPr>
              <w:spacing w:after="0" w:line="240" w:lineRule="auto"/>
              <w:jc w:val="both"/>
              <w:rPr>
                <w:rFonts w:ascii="Times New Roman" w:eastAsia="Calibri" w:hAnsi="Times New Roman" w:cs="Times New Roman"/>
                <w:sz w:val="24"/>
                <w:szCs w:val="24"/>
              </w:rPr>
            </w:pPr>
            <w:r w:rsidRPr="0020243C">
              <w:rPr>
                <w:rFonts w:ascii="Times New Roman" w:eastAsia="Calibri" w:hAnsi="Times New Roman" w:cs="Times New Roman"/>
                <w:sz w:val="24"/>
                <w:szCs w:val="24"/>
              </w:rPr>
              <w:t>12. Sociālās aizsardzības statistika (</w:t>
            </w:r>
            <w:r w:rsidR="003A4135" w:rsidRPr="0020243C">
              <w:rPr>
                <w:rFonts w:ascii="Times New Roman" w:eastAsia="Calibri" w:hAnsi="Times New Roman" w:cs="Times New Roman"/>
                <w:sz w:val="24"/>
                <w:szCs w:val="24"/>
              </w:rPr>
              <w:t>OSP</w:t>
            </w:r>
            <w:r w:rsidRPr="0020243C">
              <w:rPr>
                <w:rFonts w:ascii="Times New Roman" w:eastAsia="Calibri" w:hAnsi="Times New Roman" w:cs="Times New Roman"/>
                <w:sz w:val="24"/>
                <w:szCs w:val="24"/>
              </w:rPr>
              <w:t xml:space="preserve"> 1. tabulas 9. </w:t>
            </w:r>
            <w:r w:rsidR="003A4135" w:rsidRPr="0020243C">
              <w:rPr>
                <w:rFonts w:ascii="Times New Roman" w:eastAsia="Calibri" w:hAnsi="Times New Roman" w:cs="Times New Roman"/>
                <w:sz w:val="24"/>
                <w:szCs w:val="24"/>
              </w:rPr>
              <w:t>s</w:t>
            </w:r>
            <w:r w:rsidR="0020243C" w:rsidRPr="0020243C">
              <w:rPr>
                <w:rFonts w:ascii="Times New Roman" w:eastAsia="Calibri" w:hAnsi="Times New Roman" w:cs="Times New Roman"/>
                <w:sz w:val="24"/>
                <w:szCs w:val="24"/>
              </w:rPr>
              <w:t>a</w:t>
            </w:r>
            <w:r w:rsidRPr="0020243C">
              <w:rPr>
                <w:rFonts w:ascii="Times New Roman" w:eastAsia="Calibri" w:hAnsi="Times New Roman" w:cs="Times New Roman"/>
                <w:sz w:val="24"/>
                <w:szCs w:val="24"/>
              </w:rPr>
              <w:t>daļ</w:t>
            </w:r>
            <w:r w:rsidR="003A4135" w:rsidRPr="0020243C">
              <w:rPr>
                <w:rFonts w:ascii="Times New Roman" w:eastAsia="Calibri" w:hAnsi="Times New Roman" w:cs="Times New Roman"/>
                <w:sz w:val="24"/>
                <w:szCs w:val="24"/>
              </w:rPr>
              <w:t>a</w:t>
            </w:r>
            <w:r w:rsidRPr="0020243C">
              <w:rPr>
                <w:rFonts w:ascii="Times New Roman" w:eastAsia="Calibri" w:hAnsi="Times New Roman" w:cs="Times New Roman"/>
                <w:sz w:val="24"/>
                <w:szCs w:val="24"/>
              </w:rPr>
              <w:t xml:space="preserve"> “Sociālās aizsardzības statistika”) ir vieni no nozīmīgākajiem datiem, lai uzraudzītu spēkā esošās sociālās politikas īstenošanu un plānotu jaunas politikas iniciatīvas, lai nodrošinātu statistiku plašam subjektu lokam par sabiedrībai aktuālu jomu, kā arī lai nodrošinātu ES prasību par sociālās aizsardzības statistikas apkopošanu izpildi.</w:t>
            </w:r>
          </w:p>
          <w:p w14:paraId="4BB4108C" w14:textId="77777777" w:rsidR="00EB717E" w:rsidRPr="00CB4228" w:rsidRDefault="00EB717E" w:rsidP="00A82357">
            <w:pPr>
              <w:spacing w:after="0" w:line="240" w:lineRule="auto"/>
              <w:jc w:val="both"/>
              <w:rPr>
                <w:rFonts w:ascii="Times New Roman" w:eastAsia="Calibri" w:hAnsi="Times New Roman" w:cs="Times New Roman"/>
                <w:sz w:val="24"/>
                <w:szCs w:val="24"/>
                <w:highlight w:val="green"/>
              </w:rPr>
            </w:pPr>
          </w:p>
          <w:p w14:paraId="55EBB029" w14:textId="72B942AE" w:rsidR="00EB717E" w:rsidRPr="0020243C" w:rsidRDefault="00EB717E" w:rsidP="00A82357">
            <w:pPr>
              <w:spacing w:after="0" w:line="240" w:lineRule="auto"/>
              <w:jc w:val="both"/>
              <w:rPr>
                <w:rFonts w:ascii="Times New Roman" w:eastAsia="Calibri" w:hAnsi="Times New Roman" w:cs="Times New Roman"/>
                <w:sz w:val="24"/>
                <w:szCs w:val="24"/>
              </w:rPr>
            </w:pPr>
            <w:r w:rsidRPr="0020243C">
              <w:rPr>
                <w:rFonts w:ascii="Times New Roman" w:eastAsia="Calibri" w:hAnsi="Times New Roman" w:cs="Times New Roman"/>
                <w:sz w:val="24"/>
                <w:szCs w:val="24"/>
              </w:rPr>
              <w:t>LM atbilstoši Sociālo pakalpojumu un sociālās palīdzības likuma (turpmāk – Likums) 14. pantā noteiktajam, izstrādā un koordinē politiku sociālo pakalpojumu un sociālās palīdzības jomā, uzrauga valsts budžeta līdzekļu izlietojuma lietderību un plāno finansējuma apjomu nākamajiem periodiem. Likums nosaka LM pienākumu veidot un uzturēt Valsts sociālās politikas monitoringa informācijas sistēmu (turpmāk – VSPMIS), kurā iekļauj to personu personas datus, kuras pieprasījušas sociālo palīdzību, sociālās aprūpes, sociālās un profesionālās rehabilitācijas pakalpojumus, tehniskos palīglīdzekļus vai pakalpojumus neatkarīgas dzīves nodrošināšanai, kā arī datus par šo personu pieprasītajiem un tām piešķirtajiem pakalpojumiem un sociālo palīdzību. Lai nodrošinātu personas datu aizsardzību, LM visus saņemtos fizisko personu personas datus anonimizē, piešķirot tiem unikālus identifikatorus. LM no VSPMIS izgūtā kopsavilkuma statistika par sociālo pakalpojumu un sociālās palīdzības jomu dod iespēju izvērtēt iedzīvotājiem sniegtās palīdzības apjomu, lietderību un atbilstību, kā arī apkopoti</w:t>
            </w:r>
            <w:r w:rsidR="00907EE2" w:rsidRPr="0020243C">
              <w:rPr>
                <w:rFonts w:ascii="Times New Roman" w:eastAsia="Calibri" w:hAnsi="Times New Roman" w:cs="Times New Roman"/>
                <w:sz w:val="24"/>
                <w:szCs w:val="24"/>
              </w:rPr>
              <w:t>e</w:t>
            </w:r>
            <w:r w:rsidRPr="0020243C">
              <w:rPr>
                <w:rFonts w:ascii="Times New Roman" w:eastAsia="Calibri" w:hAnsi="Times New Roman" w:cs="Times New Roman"/>
                <w:sz w:val="24"/>
                <w:szCs w:val="24"/>
              </w:rPr>
              <w:t xml:space="preserve"> dati pēc vecuma, izglītības, dzimuma, sociālā </w:t>
            </w:r>
            <w:r w:rsidRPr="0020243C">
              <w:rPr>
                <w:rFonts w:ascii="Times New Roman" w:eastAsia="Calibri" w:hAnsi="Times New Roman" w:cs="Times New Roman"/>
                <w:sz w:val="24"/>
                <w:szCs w:val="24"/>
              </w:rPr>
              <w:lastRenderedPageBreak/>
              <w:t>stāvokļa, ģimenes stāvokļa un citām pazīmēm, ir pamats turpmākās rīcības plānošanai, lai nodrošinātu nepieciešamo atbalstu konkrētām iedzīvotāju mērķa grupām.</w:t>
            </w:r>
          </w:p>
          <w:p w14:paraId="4DD204E9" w14:textId="77777777" w:rsidR="00EB717E" w:rsidRPr="00CB4228" w:rsidRDefault="00EB717E" w:rsidP="00A82357">
            <w:pPr>
              <w:spacing w:after="0" w:line="240" w:lineRule="auto"/>
              <w:jc w:val="both"/>
              <w:rPr>
                <w:rFonts w:ascii="Times New Roman" w:eastAsia="Calibri" w:hAnsi="Times New Roman" w:cs="Times New Roman"/>
                <w:sz w:val="24"/>
                <w:szCs w:val="24"/>
                <w:highlight w:val="green"/>
              </w:rPr>
            </w:pPr>
          </w:p>
          <w:p w14:paraId="0D134DB1" w14:textId="77777777" w:rsidR="00EB717E" w:rsidRPr="0020243C" w:rsidRDefault="00EB717E" w:rsidP="00A82357">
            <w:pPr>
              <w:spacing w:after="0" w:line="240" w:lineRule="auto"/>
              <w:jc w:val="both"/>
              <w:rPr>
                <w:rFonts w:ascii="Times New Roman" w:eastAsia="Calibri" w:hAnsi="Times New Roman" w:cs="Times New Roman"/>
                <w:sz w:val="24"/>
                <w:szCs w:val="24"/>
              </w:rPr>
            </w:pPr>
            <w:r w:rsidRPr="0020243C">
              <w:rPr>
                <w:rFonts w:ascii="Times New Roman" w:eastAsia="Calibri" w:hAnsi="Times New Roman" w:cs="Times New Roman"/>
                <w:sz w:val="24"/>
                <w:szCs w:val="24"/>
              </w:rPr>
              <w:t>Ministru kabineta noteikumi Nr. 324 „Noteikumi par oficiālās statistikas veidlapu paraugiem sociālo pakalpojumu un sociālās palīdzības jomā un veidlapu aizpildīšanas un iesniegšanas kārtību” nosaka to datu apjomu, ko LM vāc no respondentiem – pašvaldību sociālajiem dienestiem un sociālo pakalpojumu sniedzējiem.</w:t>
            </w:r>
          </w:p>
          <w:p w14:paraId="38983A1F" w14:textId="77777777" w:rsidR="00EB717E" w:rsidRPr="0020243C" w:rsidRDefault="00EB717E" w:rsidP="00A82357">
            <w:pPr>
              <w:spacing w:after="0" w:line="240" w:lineRule="auto"/>
              <w:jc w:val="both"/>
              <w:rPr>
                <w:rFonts w:ascii="Times New Roman" w:eastAsia="Calibri" w:hAnsi="Times New Roman" w:cs="Times New Roman"/>
                <w:sz w:val="24"/>
                <w:szCs w:val="24"/>
              </w:rPr>
            </w:pPr>
            <w:r w:rsidRPr="0020243C">
              <w:rPr>
                <w:rFonts w:ascii="Times New Roman" w:eastAsia="Calibri" w:hAnsi="Times New Roman" w:cs="Times New Roman"/>
                <w:sz w:val="24"/>
                <w:szCs w:val="24"/>
              </w:rPr>
              <w:t xml:space="preserve">   </w:t>
            </w:r>
          </w:p>
          <w:p w14:paraId="42FA814B" w14:textId="21620FCC" w:rsidR="00EB717E" w:rsidRPr="0020243C" w:rsidRDefault="00EB717E" w:rsidP="00A82357">
            <w:pPr>
              <w:spacing w:after="0" w:line="240" w:lineRule="auto"/>
              <w:jc w:val="both"/>
              <w:rPr>
                <w:rFonts w:ascii="Times New Roman" w:eastAsia="Calibri" w:hAnsi="Times New Roman" w:cs="Times New Roman"/>
                <w:sz w:val="24"/>
                <w:szCs w:val="24"/>
              </w:rPr>
            </w:pPr>
            <w:r w:rsidRPr="0020243C">
              <w:rPr>
                <w:rFonts w:ascii="Times New Roman" w:eastAsia="Calibri" w:hAnsi="Times New Roman" w:cs="Times New Roman"/>
                <w:sz w:val="24"/>
                <w:szCs w:val="24"/>
              </w:rPr>
              <w:t xml:space="preserve">OSP 1. tabulas </w:t>
            </w:r>
            <w:r w:rsidR="000340D5" w:rsidRPr="0020243C">
              <w:rPr>
                <w:rFonts w:ascii="Times New Roman" w:eastAsia="Calibri" w:hAnsi="Times New Roman" w:cs="Times New Roman"/>
                <w:sz w:val="24"/>
                <w:szCs w:val="24"/>
              </w:rPr>
              <w:t>9.12.</w:t>
            </w:r>
            <w:r w:rsidRPr="0020243C">
              <w:rPr>
                <w:rFonts w:ascii="Times New Roman" w:eastAsia="Calibri" w:hAnsi="Times New Roman" w:cs="Times New Roman"/>
                <w:sz w:val="24"/>
                <w:szCs w:val="24"/>
              </w:rPr>
              <w:t xml:space="preserve"> punktā minētā statistika par trūcīgo un maznodrošināto personu skaitu pašvaldībās un pašvaldību sniegto sociālo palīdzību mēnesī tiek izgūta no VSPMIS, izmantojot anonimizētos personu datus. </w:t>
            </w:r>
            <w:r w:rsidR="003A4135" w:rsidRPr="0020243C">
              <w:rPr>
                <w:rFonts w:ascii="Times New Roman" w:eastAsia="Calibri" w:hAnsi="Times New Roman" w:cs="Times New Roman"/>
                <w:sz w:val="24"/>
                <w:szCs w:val="24"/>
              </w:rPr>
              <w:t>OSP 1. tabulas</w:t>
            </w:r>
            <w:r w:rsidRPr="0020243C">
              <w:rPr>
                <w:rFonts w:ascii="Times New Roman" w:eastAsia="Calibri" w:hAnsi="Times New Roman" w:cs="Times New Roman"/>
                <w:sz w:val="24"/>
                <w:szCs w:val="24"/>
              </w:rPr>
              <w:t xml:space="preserve"> </w:t>
            </w:r>
            <w:r w:rsidR="000340D5" w:rsidRPr="0020243C">
              <w:rPr>
                <w:rFonts w:ascii="Times New Roman" w:eastAsia="Calibri" w:hAnsi="Times New Roman" w:cs="Times New Roman"/>
                <w:sz w:val="24"/>
                <w:szCs w:val="24"/>
              </w:rPr>
              <w:t>9.12.</w:t>
            </w:r>
            <w:r w:rsidRPr="0020243C">
              <w:rPr>
                <w:rFonts w:ascii="Times New Roman" w:eastAsia="Calibri" w:hAnsi="Times New Roman" w:cs="Times New Roman"/>
                <w:sz w:val="24"/>
                <w:szCs w:val="24"/>
              </w:rPr>
              <w:t xml:space="preserve"> punktā minētā statistika tiek apkopota gada garumā un izmantota pašvaldību sociālās palīdzības dienestu pārskatos iesniegtās informācijas par pašvaldību sociālo palīdzību gada periodā validācijai (OSP</w:t>
            </w:r>
            <w:r w:rsidR="003A4135" w:rsidRPr="0020243C">
              <w:rPr>
                <w:rFonts w:ascii="Times New Roman" w:eastAsia="Calibri" w:hAnsi="Times New Roman" w:cs="Times New Roman"/>
                <w:sz w:val="24"/>
                <w:szCs w:val="24"/>
              </w:rPr>
              <w:t xml:space="preserve"> 1. tabulas</w:t>
            </w:r>
            <w:r w:rsidRPr="0020243C">
              <w:rPr>
                <w:rFonts w:ascii="Times New Roman" w:eastAsia="Calibri" w:hAnsi="Times New Roman" w:cs="Times New Roman"/>
                <w:sz w:val="24"/>
                <w:szCs w:val="24"/>
              </w:rPr>
              <w:t xml:space="preserve"> </w:t>
            </w:r>
            <w:r w:rsidR="000340D5" w:rsidRPr="0020243C">
              <w:rPr>
                <w:rFonts w:ascii="Times New Roman" w:eastAsia="Calibri" w:hAnsi="Times New Roman" w:cs="Times New Roman"/>
                <w:sz w:val="24"/>
                <w:szCs w:val="24"/>
              </w:rPr>
              <w:t xml:space="preserve">9.7. </w:t>
            </w:r>
            <w:r w:rsidRPr="0020243C">
              <w:rPr>
                <w:rFonts w:ascii="Times New Roman" w:eastAsia="Calibri" w:hAnsi="Times New Roman" w:cs="Times New Roman"/>
                <w:sz w:val="24"/>
                <w:szCs w:val="24"/>
              </w:rPr>
              <w:t>punktā iekļautā statistika).</w:t>
            </w:r>
          </w:p>
          <w:p w14:paraId="1F3EDF68" w14:textId="074F0440" w:rsidR="00EB717E" w:rsidRPr="0020243C" w:rsidRDefault="00EB717E" w:rsidP="00A82357">
            <w:pPr>
              <w:spacing w:after="0" w:line="240" w:lineRule="auto"/>
              <w:jc w:val="both"/>
              <w:rPr>
                <w:rFonts w:ascii="Times New Roman" w:eastAsia="Times New Roman" w:hAnsi="Times New Roman" w:cs="Times New Roman"/>
                <w:sz w:val="24"/>
                <w:szCs w:val="24"/>
                <w:lang w:eastAsia="lv-LV"/>
              </w:rPr>
            </w:pPr>
            <w:r w:rsidRPr="0020243C">
              <w:rPr>
                <w:rFonts w:ascii="Times New Roman" w:eastAsia="Times New Roman" w:hAnsi="Times New Roman" w:cs="Times New Roman"/>
                <w:sz w:val="24"/>
                <w:szCs w:val="24"/>
                <w:lang w:eastAsia="lv-LV"/>
              </w:rPr>
              <w:t>Datus par invaliditātes noteikšanas rādītājiem (</w:t>
            </w:r>
            <w:r w:rsidRPr="0020243C">
              <w:rPr>
                <w:rFonts w:ascii="Times New Roman" w:eastAsia="Calibri" w:hAnsi="Times New Roman" w:cs="Times New Roman"/>
                <w:sz w:val="24"/>
                <w:szCs w:val="24"/>
              </w:rPr>
              <w:t>OSP</w:t>
            </w:r>
            <w:r w:rsidR="003A4135" w:rsidRPr="0020243C">
              <w:rPr>
                <w:rFonts w:ascii="Times New Roman" w:eastAsia="Calibri" w:hAnsi="Times New Roman" w:cs="Times New Roman"/>
                <w:sz w:val="24"/>
                <w:szCs w:val="24"/>
              </w:rPr>
              <w:t xml:space="preserve"> 1. tabulas</w:t>
            </w:r>
            <w:r w:rsidRPr="0020243C">
              <w:rPr>
                <w:rFonts w:ascii="Times New Roman" w:eastAsia="Calibri" w:hAnsi="Times New Roman" w:cs="Times New Roman"/>
                <w:sz w:val="24"/>
                <w:szCs w:val="24"/>
              </w:rPr>
              <w:t xml:space="preserve"> 8.17. punktā iekļautā statistika) </w:t>
            </w:r>
            <w:r w:rsidRPr="0020243C">
              <w:rPr>
                <w:rFonts w:ascii="Times New Roman" w:eastAsia="Times New Roman" w:hAnsi="Times New Roman" w:cs="Times New Roman"/>
                <w:sz w:val="24"/>
                <w:szCs w:val="24"/>
                <w:lang w:eastAsia="lv-LV"/>
              </w:rPr>
              <w:t>LM iegūst no informācijas sistēmas LabIS, kurā tiek integrēti anonimizēti personu dati no Veselības un darbspēju ekspertīzes ārstu valsts komisijas pārziņā esošās valsts informācijas sistēmas "Invaliditātes informatīvā sistēma".</w:t>
            </w:r>
          </w:p>
          <w:p w14:paraId="4A0D655C" w14:textId="77777777" w:rsidR="00EB717E" w:rsidRDefault="00EB717E" w:rsidP="00A82357">
            <w:pPr>
              <w:spacing w:after="0" w:line="240" w:lineRule="auto"/>
              <w:jc w:val="both"/>
              <w:rPr>
                <w:rFonts w:ascii="Times New Roman" w:eastAsia="Calibri" w:hAnsi="Times New Roman" w:cs="Times New Roman"/>
                <w:sz w:val="24"/>
                <w:szCs w:val="24"/>
              </w:rPr>
            </w:pPr>
            <w:r w:rsidRPr="0020243C">
              <w:rPr>
                <w:rFonts w:ascii="Times New Roman" w:eastAsia="Calibri" w:hAnsi="Times New Roman" w:cs="Times New Roman"/>
                <w:sz w:val="24"/>
                <w:szCs w:val="24"/>
              </w:rPr>
              <w:t>LM tiek nodrošināti v</w:t>
            </w:r>
            <w:r w:rsidRPr="0020243C">
              <w:rPr>
                <w:rFonts w:ascii="Times New Roman" w:eastAsia="Verdana" w:hAnsi="Times New Roman" w:cs="Times New Roman"/>
                <w:bCs/>
                <w:kern w:val="24"/>
                <w:sz w:val="24"/>
                <w:szCs w:val="24"/>
              </w:rPr>
              <w:t xml:space="preserve">ispārīgie </w:t>
            </w:r>
            <w:r w:rsidRPr="0020243C">
              <w:rPr>
                <w:rFonts w:ascii="Times New Roman" w:eastAsia="Calibri" w:hAnsi="Times New Roman" w:cs="Times New Roman"/>
                <w:sz w:val="24"/>
                <w:szCs w:val="24"/>
              </w:rPr>
              <w:t>personas datu aizsardzības pamatprincipi, identificējami personas dati visā to apstrādes procesā tiek klasificēti kā ierobežotas pieejamības informācija, tiek uzglabāti un apstrādāti VSPMIS un to aizsardzība notiek atbilstoši ārējos un iekšējos normatīvajos aktos noteiktajam, piemērojot attiecīgos tehniskos, normatīvos un organizatoriskos pasākumus.</w:t>
            </w:r>
            <w:r>
              <w:rPr>
                <w:rFonts w:ascii="Times New Roman" w:eastAsia="Calibri" w:hAnsi="Times New Roman" w:cs="Times New Roman"/>
                <w:sz w:val="24"/>
                <w:szCs w:val="24"/>
              </w:rPr>
              <w:t xml:space="preserve"> </w:t>
            </w:r>
          </w:p>
          <w:p w14:paraId="7EF64652" w14:textId="77777777" w:rsidR="00EB717E" w:rsidRDefault="00EB717E" w:rsidP="00A82357">
            <w:pPr>
              <w:spacing w:after="0" w:line="240" w:lineRule="auto"/>
              <w:jc w:val="both"/>
              <w:rPr>
                <w:rFonts w:ascii="Times New Roman" w:eastAsia="Calibri" w:hAnsi="Times New Roman" w:cs="Times New Roman"/>
                <w:sz w:val="24"/>
                <w:szCs w:val="24"/>
              </w:rPr>
            </w:pPr>
          </w:p>
          <w:p w14:paraId="48F4B811" w14:textId="52B41393" w:rsidR="00EB717E" w:rsidRDefault="00EB717E" w:rsidP="00A82357">
            <w:pPr>
              <w:spacing w:line="240" w:lineRule="auto"/>
              <w:jc w:val="both"/>
              <w:rPr>
                <w:rFonts w:ascii="Times New Roman" w:eastAsia="Times New Roman" w:hAnsi="Times New Roman" w:cs="Times New Roman"/>
                <w:color w:val="000000"/>
                <w:sz w:val="24"/>
                <w:szCs w:val="24"/>
                <w:lang w:eastAsia="lv-LV"/>
              </w:rPr>
            </w:pPr>
            <w:r w:rsidRPr="0020243C">
              <w:rPr>
                <w:rFonts w:ascii="Times New Roman" w:hAnsi="Times New Roman" w:cs="Times New Roman"/>
                <w:sz w:val="24"/>
                <w:szCs w:val="24"/>
              </w:rPr>
              <w:t xml:space="preserve">13. </w:t>
            </w:r>
            <w:r w:rsidRPr="0020243C">
              <w:rPr>
                <w:rFonts w:ascii="Times New Roman" w:eastAsia="Times New Roman" w:hAnsi="Times New Roman" w:cs="Times New Roman"/>
                <w:color w:val="000000"/>
                <w:sz w:val="24"/>
                <w:szCs w:val="24"/>
                <w:lang w:eastAsia="lv-LV"/>
              </w:rPr>
              <w:t>P</w:t>
            </w:r>
            <w:r w:rsidR="0020243C">
              <w:rPr>
                <w:rFonts w:ascii="Times New Roman" w:eastAsia="Times New Roman" w:hAnsi="Times New Roman" w:cs="Times New Roman"/>
                <w:color w:val="000000"/>
                <w:sz w:val="24"/>
                <w:szCs w:val="24"/>
                <w:lang w:eastAsia="lv-LV"/>
              </w:rPr>
              <w:t xml:space="preserve">MLP, </w:t>
            </w:r>
            <w:r w:rsidRPr="0020243C">
              <w:rPr>
                <w:rFonts w:ascii="Times New Roman" w:eastAsia="Times New Roman" w:hAnsi="Times New Roman" w:cs="Times New Roman"/>
                <w:color w:val="000000"/>
                <w:sz w:val="24"/>
                <w:szCs w:val="24"/>
                <w:lang w:eastAsia="lv-LV"/>
              </w:rPr>
              <w:t>apkopojot statistisku par uzturēšanās atļaujām un trešo valstu valstspiederīgo uzturēšanos un atgriešanos mītnes zemē, izmanto administratīvajos reģistros (Vienotās migrācijas informācijas sistēmas Uzturēšanās atļauju reģistrā, Iedzīvotāju reģistrā) iekļautos fizisko personu datus. Izmantojamo personas datu veidi – dzimšanas datums</w:t>
            </w:r>
            <w:r w:rsidRPr="0020243C">
              <w:rPr>
                <w:rFonts w:ascii="Times New Roman" w:eastAsia="Times New          Roman" w:hAnsi="Times New Roman" w:cs="Times New Roman"/>
                <w:color w:val="000000"/>
                <w:sz w:val="24"/>
                <w:szCs w:val="24"/>
                <w:lang w:eastAsia="lv-LV"/>
              </w:rPr>
              <w:t xml:space="preserve">, dzimšanas valsts, adrese, iepriekšējā mītnes valsts, uzturēšanās atļaujas izsniegšanas iemesls, kategorija, izsniegšanas datums, derīguma termiņš, ģimenes stāvoklis, valstiskā piederība, valstiskās </w:t>
            </w:r>
            <w:r w:rsidRPr="0020243C">
              <w:rPr>
                <w:rFonts w:ascii="Times New Roman" w:eastAsia="Times New          Roman" w:hAnsi="Times New Roman" w:cs="Times New Roman"/>
                <w:color w:val="000000" w:themeColor="text1"/>
                <w:sz w:val="24"/>
                <w:szCs w:val="24"/>
                <w:lang w:eastAsia="lv-LV"/>
              </w:rPr>
              <w:t xml:space="preserve">piederības veids – jāapstrādā, lai sagatavotu Eurostat iesniedzamās datu tabulas atbilstoši </w:t>
            </w:r>
            <w:r w:rsidRPr="0020243C">
              <w:rPr>
                <w:rFonts w:ascii="Times New Roman" w:hAnsi="Times New Roman" w:cs="Times New Roman"/>
                <w:color w:val="000000" w:themeColor="text1"/>
                <w:sz w:val="24"/>
                <w:szCs w:val="24"/>
                <w:shd w:val="clear" w:color="auto" w:fill="FFFFFF"/>
              </w:rPr>
              <w:t xml:space="preserve">Eiropas Parlamenta un Padomes Regulai (EK) Nr. 862/2007 (2007. gada 11. jūlijs) par Kopienas statistiku attiecībā uz migrāciju un starptautisko aizsardzību, kā arī lai atceltu Padomes Regulu (EEK) Nr. 311/76 attiecībā uz statistikas vākšanu par ārvalstu darba ņēmējiem. </w:t>
            </w:r>
            <w:r w:rsidRPr="0020243C">
              <w:rPr>
                <w:rFonts w:ascii="Times New Roman" w:eastAsia="Times New Roman" w:hAnsi="Times New Roman" w:cs="Times New Roman"/>
                <w:color w:val="000000" w:themeColor="text1"/>
                <w:sz w:val="24"/>
                <w:szCs w:val="24"/>
                <w:lang w:eastAsia="lv-LV"/>
              </w:rPr>
              <w:t xml:space="preserve">Regula </w:t>
            </w:r>
            <w:r w:rsidRPr="0020243C">
              <w:rPr>
                <w:rFonts w:ascii="Times New Roman" w:eastAsia="Times New Roman" w:hAnsi="Times New Roman" w:cs="Times New Roman"/>
                <w:color w:val="000000"/>
                <w:sz w:val="24"/>
                <w:szCs w:val="24"/>
                <w:lang w:eastAsia="lv-LV"/>
              </w:rPr>
              <w:t>nepieprasa statistikas datos iekļaut personas kodu, vārdu un uzvārdu, bet šie dati tiek izmantoti, lai identificētu apstrādājamo personu loku, kā arī – atsevišķos gadījumos – lai analizētu un precizētu atlasīto datu kopu. Ievērojot to, ka datu apstrāde notiek atbilstoši ES normatīvajam aktam, kā arī personas, saņemot uzturēšanās atļauju, sniegušas savu piekrišanu datu apstrādei normatīvajos aktos noteiktajā kārtībā, uzskatāms, ka datu apstrāde ir samērīga un atbilst normatīvajam regulējumam.</w:t>
            </w:r>
            <w:r>
              <w:rPr>
                <w:rFonts w:ascii="Times New Roman" w:eastAsia="Times New Roman" w:hAnsi="Times New Roman" w:cs="Times New Roman"/>
                <w:color w:val="000000"/>
                <w:sz w:val="24"/>
                <w:szCs w:val="24"/>
                <w:lang w:eastAsia="lv-LV"/>
              </w:rPr>
              <w:t xml:space="preserve"> </w:t>
            </w:r>
          </w:p>
          <w:p w14:paraId="40C0824D" w14:textId="7F42EE6B" w:rsidR="0017735E" w:rsidRPr="0020243C" w:rsidRDefault="0017735E" w:rsidP="00A82357">
            <w:pPr>
              <w:spacing w:after="0" w:line="240" w:lineRule="auto"/>
              <w:jc w:val="both"/>
              <w:rPr>
                <w:rFonts w:ascii="Times New Roman" w:eastAsia="Calibri" w:hAnsi="Times New Roman" w:cs="Times New Roman"/>
                <w:color w:val="000000"/>
                <w:sz w:val="24"/>
                <w:szCs w:val="24"/>
              </w:rPr>
            </w:pPr>
            <w:r w:rsidRPr="0020243C">
              <w:rPr>
                <w:rFonts w:ascii="Times New Roman" w:eastAsia="Times New Roman" w:hAnsi="Times New Roman" w:cs="Times New Roman"/>
                <w:color w:val="000000"/>
                <w:sz w:val="24"/>
                <w:szCs w:val="24"/>
                <w:lang w:eastAsia="lv-LV"/>
              </w:rPr>
              <w:t xml:space="preserve">14. </w:t>
            </w:r>
            <w:r w:rsidRPr="0020243C">
              <w:rPr>
                <w:rFonts w:ascii="Times New Roman" w:eastAsia="Calibri" w:hAnsi="Times New Roman" w:cs="Times New Roman"/>
                <w:color w:val="000000"/>
                <w:sz w:val="24"/>
                <w:szCs w:val="24"/>
              </w:rPr>
              <w:t>Personas datu apstrāde ārējās tirdzniecības statistikā ir nepieciešama, lai apkopotu preču tirdzniecības statistiku ar trešajām valstīm (</w:t>
            </w:r>
            <w:r w:rsidR="00907EE2" w:rsidRPr="0020243C">
              <w:rPr>
                <w:rFonts w:ascii="Times New Roman" w:eastAsia="Times New Roman" w:hAnsi="Times New Roman" w:cs="Times New Roman"/>
                <w:color w:val="000000"/>
                <w:sz w:val="24"/>
                <w:szCs w:val="24"/>
                <w:lang w:eastAsia="lv-LV"/>
              </w:rPr>
              <w:t>OSP</w:t>
            </w:r>
            <w:r w:rsidRPr="0020243C">
              <w:rPr>
                <w:rFonts w:ascii="Times New Roman" w:eastAsia="Times New Roman" w:hAnsi="Times New Roman" w:cs="Times New Roman"/>
                <w:color w:val="000000"/>
                <w:sz w:val="24"/>
                <w:szCs w:val="24"/>
                <w:lang w:eastAsia="lv-LV"/>
              </w:rPr>
              <w:t xml:space="preserve"> 1. tabulas 3. sadaļ</w:t>
            </w:r>
            <w:r w:rsidR="00CE3D10" w:rsidRPr="0020243C">
              <w:rPr>
                <w:rFonts w:ascii="Times New Roman" w:eastAsia="Times New Roman" w:hAnsi="Times New Roman" w:cs="Times New Roman"/>
                <w:color w:val="000000"/>
                <w:sz w:val="24"/>
                <w:szCs w:val="24"/>
                <w:lang w:eastAsia="lv-LV"/>
              </w:rPr>
              <w:t>a</w:t>
            </w:r>
            <w:r w:rsidRPr="0020243C">
              <w:rPr>
                <w:rFonts w:ascii="Times New Roman" w:eastAsia="Times New Roman" w:hAnsi="Times New Roman" w:cs="Times New Roman"/>
                <w:color w:val="000000"/>
                <w:sz w:val="24"/>
                <w:szCs w:val="24"/>
                <w:lang w:eastAsia="lv-LV"/>
              </w:rPr>
              <w:t xml:space="preserve"> “Ārējā tirdzniecība”</w:t>
            </w:r>
            <w:r w:rsidRPr="0020243C">
              <w:rPr>
                <w:rFonts w:ascii="Times New Roman" w:eastAsia="Calibri" w:hAnsi="Times New Roman" w:cs="Times New Roman"/>
                <w:color w:val="000000"/>
                <w:sz w:val="24"/>
                <w:szCs w:val="24"/>
              </w:rPr>
              <w:t xml:space="preserve">). Šādas statistikas apkopošanu </w:t>
            </w:r>
            <w:r w:rsidRPr="0020243C">
              <w:rPr>
                <w:rFonts w:ascii="Times New Roman" w:eastAsia="Calibri" w:hAnsi="Times New Roman" w:cs="Times New Roman"/>
                <w:color w:val="000000" w:themeColor="text1"/>
                <w:sz w:val="24"/>
                <w:szCs w:val="24"/>
              </w:rPr>
              <w:t xml:space="preserve">nosaka </w:t>
            </w:r>
            <w:r w:rsidRPr="0020243C">
              <w:rPr>
                <w:rFonts w:ascii="Times New Roman" w:hAnsi="Times New Roman" w:cs="Times New Roman"/>
                <w:color w:val="000000" w:themeColor="text1"/>
                <w:sz w:val="24"/>
                <w:szCs w:val="24"/>
                <w:shd w:val="clear" w:color="auto" w:fill="FFFFFF"/>
              </w:rPr>
              <w:t xml:space="preserve">Eiropas Parlamenta un Padomes Regula </w:t>
            </w:r>
            <w:r w:rsidRPr="0020243C">
              <w:rPr>
                <w:rFonts w:ascii="Times New Roman" w:eastAsia="Calibri" w:hAnsi="Times New Roman" w:cs="Times New Roman"/>
                <w:color w:val="000000"/>
                <w:sz w:val="24"/>
                <w:szCs w:val="24"/>
              </w:rPr>
              <w:t xml:space="preserve">(ES) 2019/2152 (2019. gada 27. novembris) par Eiropas uzņēmējdarbības statistiku, ar ko atceļ 10 tiesību aktus uzņēmējdarbības statistikas jomā, kā arī Komisijas īstenošanas Regula (ES) 2020/1197 (2020. gada 30. jūlijs), ar kuru nosaka tehniskās specifikācijas un kārtību saskaņā ar Eiropas Parlamenta un Padomes Regulu (ES) 2019/2152 par Eiropas uzņēmējdarbības statistiku, ar ko atceļ 10 tiesību aktus </w:t>
            </w:r>
            <w:r w:rsidRPr="0020243C">
              <w:rPr>
                <w:rFonts w:ascii="Times New Roman" w:eastAsia="Calibri" w:hAnsi="Times New Roman" w:cs="Times New Roman"/>
                <w:color w:val="000000"/>
                <w:sz w:val="24"/>
                <w:szCs w:val="24"/>
              </w:rPr>
              <w:lastRenderedPageBreak/>
              <w:t>uzņēmējdarbības statistikas jomā.</w:t>
            </w:r>
            <w:r w:rsidRPr="0020243C">
              <w:rPr>
                <w:rFonts w:ascii="Times New Roman" w:hAnsi="Times New Roman" w:cs="Times New Roman"/>
                <w:color w:val="000000" w:themeColor="text1"/>
                <w:sz w:val="24"/>
                <w:szCs w:val="24"/>
                <w:shd w:val="clear" w:color="auto" w:fill="FFFFFF"/>
              </w:rPr>
              <w:t xml:space="preserve"> </w:t>
            </w:r>
            <w:r w:rsidRPr="0020243C">
              <w:rPr>
                <w:rFonts w:ascii="Times New Roman" w:eastAsia="Calibri" w:hAnsi="Times New Roman" w:cs="Times New Roman"/>
                <w:color w:val="000000"/>
                <w:sz w:val="24"/>
                <w:szCs w:val="24"/>
              </w:rPr>
              <w:t>Katrai no ES dalībvalstīm ir jāuzskaita preču eksports un imports, kuras tiek izvestas no ES statistikas teritorijas vai tiek ievestas ES statistikas teritorijā. Ārējās tirdzniecības statistikā ar trešajām valstīm ir jāiekļauj visas preces (izņemot atsevišķas metodisku apsvērumu dēļ regulā minētās preces), kuras šķērsojušas ES statistikas teritoriju un kuru pārvietošanas rezultātā palielinās vai samazinās dalībvalsts materiālo resursu krājumi, neatkarīgi no tā, vai preču eksportētājs vai importētājs ir fiziska persona, juridiska persona vai valsts institūcija.</w:t>
            </w:r>
          </w:p>
          <w:p w14:paraId="34539F16" w14:textId="77777777" w:rsidR="0017735E" w:rsidRPr="0020243C" w:rsidRDefault="0017735E" w:rsidP="00A82357">
            <w:pPr>
              <w:spacing w:after="0" w:line="240" w:lineRule="auto"/>
              <w:jc w:val="both"/>
              <w:rPr>
                <w:rFonts w:ascii="Times New Roman" w:eastAsia="Times New Roman" w:hAnsi="Times New Roman" w:cs="Times New Roman"/>
                <w:color w:val="000000"/>
                <w:sz w:val="24"/>
                <w:szCs w:val="24"/>
                <w:lang w:eastAsia="lv-LV"/>
              </w:rPr>
            </w:pPr>
            <w:r w:rsidRPr="0020243C">
              <w:rPr>
                <w:rFonts w:ascii="Times New Roman" w:eastAsia="Calibri" w:hAnsi="Times New Roman" w:cs="Times New Roman"/>
                <w:color w:val="000000"/>
                <w:sz w:val="24"/>
                <w:szCs w:val="24"/>
              </w:rPr>
              <w:t xml:space="preserve">Šīs statistikas galvenais datu avots ir muitas deklarācija. Informāciju no muitas deklarācijām Pārvalde saņem no VID saskaņā ar noslēgto līgumu </w:t>
            </w:r>
            <w:r w:rsidRPr="0020243C">
              <w:rPr>
                <w:rFonts w:ascii="Times New Roman" w:eastAsia="Times New Roman" w:hAnsi="Times New Roman" w:cs="Times New Roman"/>
                <w:color w:val="000000"/>
                <w:sz w:val="24"/>
                <w:szCs w:val="24"/>
                <w:lang w:eastAsia="lv-LV"/>
              </w:rPr>
              <w:t>"Starpresoru vienošanās par sadarbību ārējās tirdzniecības statistikas jomā”. Tā kā ārējās tirdzniecības statistikas galvenais objekts ir preces, tad Pārvalde pēc muitas deklarāciju datu saņemšanas fizisko personu identifikatorus (vārds, uzvārds, personas kods) anonimizē, un tālākajā datu apstrādē fiziskās personas vairs nav iespējams identificēt.</w:t>
            </w:r>
          </w:p>
          <w:p w14:paraId="5DA3F665" w14:textId="77777777" w:rsidR="00164203" w:rsidRPr="00993C17" w:rsidRDefault="00164203" w:rsidP="00A82357">
            <w:pPr>
              <w:spacing w:after="0" w:line="240" w:lineRule="auto"/>
              <w:jc w:val="both"/>
              <w:rPr>
                <w:rFonts w:ascii="Times New Roman" w:eastAsia="Times New Roman" w:hAnsi="Times New Roman" w:cs="Times New Roman"/>
                <w:color w:val="000000"/>
                <w:sz w:val="24"/>
                <w:szCs w:val="24"/>
                <w:highlight w:val="yellow"/>
                <w:lang w:eastAsia="lv-LV"/>
              </w:rPr>
            </w:pPr>
          </w:p>
          <w:p w14:paraId="7BAF24C8" w14:textId="794764B9" w:rsidR="00992CCA" w:rsidRPr="00BB3681" w:rsidRDefault="00992CCA" w:rsidP="00A82357">
            <w:pPr>
              <w:pStyle w:val="Default"/>
              <w:jc w:val="both"/>
            </w:pPr>
            <w:bookmarkStart w:id="7" w:name="_Hlk72329615"/>
            <w:r w:rsidRPr="00BB3681">
              <w:rPr>
                <w:rFonts w:ascii="Times New Roman" w:eastAsia="Calibri" w:hAnsi="Times New Roman" w:cs="Times New Roman"/>
              </w:rPr>
              <w:t xml:space="preserve">15. Ārvalstu saistītu uzņēmumu statistikā (turpmāk </w:t>
            </w:r>
            <w:r w:rsidRPr="00BB3681">
              <w:rPr>
                <w:rFonts w:ascii="Times New Roman" w:eastAsia="Times New Roman" w:hAnsi="Times New Roman" w:cs="Times New Roman"/>
                <w:lang w:eastAsia="lv-LV"/>
              </w:rPr>
              <w:t>–</w:t>
            </w:r>
            <w:r w:rsidRPr="00BB3681">
              <w:rPr>
                <w:rFonts w:ascii="Times New Roman" w:eastAsia="Calibri" w:hAnsi="Times New Roman" w:cs="Times New Roman"/>
              </w:rPr>
              <w:t xml:space="preserve"> FATS) informācija tiek apkopota, lai nodrošinātu</w:t>
            </w:r>
            <w:r w:rsidRPr="00BB3681">
              <w:rPr>
                <w:rFonts w:ascii="Times New Roman" w:eastAsia="Calibri" w:hAnsi="Times New Roman" w:cs="Times New Roman"/>
                <w:bCs/>
                <w:bdr w:val="none" w:sz="0" w:space="0" w:color="auto" w:frame="1"/>
                <w:shd w:val="clear" w:color="auto" w:fill="FFFFFF"/>
              </w:rPr>
              <w:t xml:space="preserve"> Eiropas Parlamenta un Padomes</w:t>
            </w:r>
            <w:r w:rsidRPr="00BB3681">
              <w:rPr>
                <w:rFonts w:ascii="Times New Roman" w:eastAsia="Calibri" w:hAnsi="Times New Roman" w:cs="Times New Roman"/>
              </w:rPr>
              <w:t xml:space="preserve"> </w:t>
            </w:r>
            <w:r w:rsidRPr="00BB3681">
              <w:t xml:space="preserve"> </w:t>
            </w:r>
            <w:r w:rsidRPr="00BB3681">
              <w:rPr>
                <w:rFonts w:ascii="Times New Roman" w:hAnsi="Times New Roman" w:cs="Times New Roman"/>
              </w:rPr>
              <w:t>2019. gada 27. novembra regulas 2019/2152</w:t>
            </w:r>
            <w:r w:rsidRPr="00BB3681">
              <w:rPr>
                <w:b/>
                <w:bCs/>
                <w:sz w:val="19"/>
                <w:szCs w:val="19"/>
              </w:rPr>
              <w:t xml:space="preserve"> </w:t>
            </w:r>
            <w:r w:rsidRPr="00BB3681">
              <w:rPr>
                <w:rFonts w:ascii="Times New Roman" w:eastAsia="Calibri" w:hAnsi="Times New Roman" w:cs="Times New Roman"/>
                <w:vertAlign w:val="superscript"/>
              </w:rPr>
              <w:footnoteReference w:id="5"/>
            </w:r>
            <w:r w:rsidRPr="00BB3681">
              <w:rPr>
                <w:rFonts w:ascii="Times New Roman" w:eastAsia="Calibri" w:hAnsi="Times New Roman" w:cs="Times New Roman"/>
              </w:rPr>
              <w:t xml:space="preserve"> prasības. Informācijas sagatavošanā netiek izmantoti dati, kas ļauj identificēt dalībnieka vārdu, uzvārdu vai personas kodu.</w:t>
            </w:r>
            <w:r w:rsidR="00FD083A" w:rsidRPr="00BB3681">
              <w:rPr>
                <w:rFonts w:ascii="Times New Roman" w:eastAsia="Calibri" w:hAnsi="Times New Roman" w:cs="Times New Roman"/>
              </w:rPr>
              <w:t xml:space="preserve"> </w:t>
            </w:r>
            <w:r w:rsidR="00FD083A" w:rsidRPr="009E24ED">
              <w:rPr>
                <w:rFonts w:ascii="Times New Roman" w:eastAsia="Calibri" w:hAnsi="Times New Roman" w:cs="Times New Roman"/>
              </w:rPr>
              <w:t>P</w:t>
            </w:r>
            <w:r w:rsidRPr="009E24ED">
              <w:rPr>
                <w:rFonts w:ascii="Times New Roman" w:eastAsia="Calibri" w:hAnsi="Times New Roman" w:cs="Times New Roman"/>
              </w:rPr>
              <w:t xml:space="preserve">ersonu dati </w:t>
            </w:r>
            <w:r w:rsidR="00FD083A" w:rsidRPr="009E24ED">
              <w:rPr>
                <w:rFonts w:ascii="Times New Roman" w:eastAsia="Calibri" w:hAnsi="Times New Roman" w:cs="Times New Roman"/>
              </w:rPr>
              <w:t xml:space="preserve">no administratīvajiem </w:t>
            </w:r>
            <w:r w:rsidR="000C0F0F" w:rsidRPr="009E24ED">
              <w:rPr>
                <w:rFonts w:ascii="Times New Roman" w:eastAsia="Calibri" w:hAnsi="Times New Roman" w:cs="Times New Roman"/>
              </w:rPr>
              <w:t>datu avotiem</w:t>
            </w:r>
            <w:r w:rsidR="00FD083A" w:rsidRPr="009E24ED">
              <w:rPr>
                <w:rFonts w:ascii="Times New Roman" w:eastAsia="Calibri" w:hAnsi="Times New Roman" w:cs="Times New Roman"/>
              </w:rPr>
              <w:t xml:space="preserve"> </w:t>
            </w:r>
            <w:r w:rsidRPr="009E24ED">
              <w:rPr>
                <w:rFonts w:ascii="Times New Roman" w:eastAsia="Calibri" w:hAnsi="Times New Roman" w:cs="Times New Roman"/>
              </w:rPr>
              <w:t xml:space="preserve">tiek </w:t>
            </w:r>
            <w:r w:rsidR="009E24ED" w:rsidRPr="009E24ED">
              <w:rPr>
                <w:rFonts w:ascii="Times New Roman" w:eastAsia="Calibri" w:hAnsi="Times New Roman" w:cs="Times New Roman"/>
              </w:rPr>
              <w:t>dzēsti</w:t>
            </w:r>
            <w:r w:rsidRPr="009E24ED">
              <w:rPr>
                <w:rFonts w:ascii="Times New Roman" w:eastAsia="Calibri" w:hAnsi="Times New Roman" w:cs="Times New Roman"/>
              </w:rPr>
              <w:t xml:space="preserve"> uzreiz pēc to saņemšanas.</w:t>
            </w:r>
            <w:r w:rsidRPr="00BB3681">
              <w:rPr>
                <w:rFonts w:ascii="Times New Roman" w:eastAsia="Calibri" w:hAnsi="Times New Roman" w:cs="Times New Roman"/>
              </w:rPr>
              <w:t xml:space="preserve"> FATS var identificēt tikai dalībnieku sarakstā norādīto valsti. Informācija tiek izmantota, lai noteiktu uzņēmuma galveno kontrolējošās vienības dalībnieku un valsti.</w:t>
            </w:r>
          </w:p>
          <w:p w14:paraId="0923169A" w14:textId="05B1E377" w:rsidR="00992CCA" w:rsidRDefault="00992CCA" w:rsidP="00A82357">
            <w:pPr>
              <w:spacing w:after="0" w:line="240" w:lineRule="auto"/>
              <w:jc w:val="both"/>
              <w:rPr>
                <w:rFonts w:ascii="Times New Roman" w:eastAsia="Calibri" w:hAnsi="Times New Roman" w:cs="Times New Roman"/>
                <w:color w:val="000000"/>
                <w:sz w:val="24"/>
                <w:szCs w:val="24"/>
              </w:rPr>
            </w:pPr>
            <w:r w:rsidRPr="00BB3681">
              <w:rPr>
                <w:rFonts w:ascii="Times New Roman" w:eastAsia="Calibri" w:hAnsi="Times New Roman" w:cs="Times New Roman"/>
                <w:color w:val="000000"/>
                <w:sz w:val="24"/>
                <w:szCs w:val="24"/>
              </w:rPr>
              <w:t>Gadījumos, ja galvenās kontrolējošās institucionālās vienības dalībnieks ir fiziska persona, informācijas apstrādei tiek izmantots statistikā piešķirtais identifikācijas kods (UUK). SUR ir pieejama informācija, kas ļauj noteikt dalībnieka valstisko piederību, taču neļauj identificēt konkrētu fizisku personu, jo vārda un uzvārda vietā ir ieraksts "Fiziska persona". Lai mazinātu uzņēmumiem administratīvo slogu, informācija par galvenās kontrolējošās vienības dalībnieku un valsti netiek prasīta no uzņēmumiem Pārvaldes pārskatos, bet tiek izmantota administratīvo datu avotos pieejamā informācija.</w:t>
            </w:r>
          </w:p>
          <w:p w14:paraId="14700E2C" w14:textId="77777777" w:rsidR="00F1196C" w:rsidRDefault="00F1196C" w:rsidP="00A82357">
            <w:pPr>
              <w:spacing w:after="0" w:line="240" w:lineRule="auto"/>
              <w:jc w:val="both"/>
              <w:rPr>
                <w:rFonts w:ascii="Times New Roman" w:eastAsia="Calibri" w:hAnsi="Times New Roman" w:cs="Times New Roman"/>
                <w:color w:val="000000"/>
                <w:sz w:val="24"/>
                <w:szCs w:val="24"/>
              </w:rPr>
            </w:pPr>
          </w:p>
          <w:bookmarkEnd w:id="7"/>
          <w:p w14:paraId="0D684297" w14:textId="1D211B5E" w:rsidR="00992CCA" w:rsidRPr="00BB3681" w:rsidRDefault="00992CCA" w:rsidP="00A82357">
            <w:pPr>
              <w:autoSpaceDE w:val="0"/>
              <w:autoSpaceDN w:val="0"/>
              <w:adjustRightInd w:val="0"/>
              <w:spacing w:after="0" w:line="240" w:lineRule="auto"/>
              <w:jc w:val="both"/>
              <w:rPr>
                <w:rFonts w:ascii="Times New Roman" w:eastAsia="Calibri" w:hAnsi="Times New Roman" w:cs="Times New Roman"/>
                <w:color w:val="000000"/>
                <w:sz w:val="24"/>
                <w:szCs w:val="24"/>
              </w:rPr>
            </w:pPr>
            <w:r w:rsidRPr="00BB3681">
              <w:rPr>
                <w:rFonts w:ascii="Times New Roman" w:eastAsia="Calibri" w:hAnsi="Times New Roman" w:cs="Times New Roman"/>
                <w:color w:val="000000"/>
                <w:sz w:val="24"/>
                <w:szCs w:val="24"/>
              </w:rPr>
              <w:t>16. Lai nodrošinātu SUR informācijas aktualizāciju un  “Galvenie uzņēmējdarbības gada rādītāji” (OSP 1. tabulas 13. sadaļa</w:t>
            </w:r>
            <w:r w:rsidR="003A4135" w:rsidRPr="00BB3681">
              <w:rPr>
                <w:rFonts w:ascii="Times New Roman" w:eastAsia="Calibri" w:hAnsi="Times New Roman" w:cs="Times New Roman"/>
                <w:color w:val="000000"/>
                <w:sz w:val="24"/>
                <w:szCs w:val="24"/>
              </w:rPr>
              <w:t xml:space="preserve"> “Galvenie uzņēmējdarbības gada rādītāji’’</w:t>
            </w:r>
            <w:r w:rsidRPr="00BB3681">
              <w:rPr>
                <w:rFonts w:ascii="Times New Roman" w:eastAsia="Calibri" w:hAnsi="Times New Roman" w:cs="Times New Roman"/>
                <w:color w:val="000000"/>
                <w:sz w:val="24"/>
                <w:szCs w:val="24"/>
              </w:rPr>
              <w:t>) sagatavošanu, un vienlaicīgi mazinātu administratīvo slogu pašnodarbinātām personām – saimnieciskās darbības veicējiem (fiziskām personām), informācija netiek prasīta Pārvaldes pārskatos, bet tiek izmantota tikai valsts reģistros pieejamā informācija. No administratīviem datu avotiem saņemtie personu dati tiek anonimizēti uzreiz pēc saņemšanas, līdz ar to oficiālās statistikas nodrošināšanā netiek izmantoti dati, kas ļauj identificēt konkrētu fizisko personu. Informācijas apstrādei tiek izmantots UUK</w:t>
            </w:r>
            <w:bookmarkStart w:id="8" w:name="_Hlk72841193"/>
            <w:r w:rsidRPr="00BB3681">
              <w:rPr>
                <w:rFonts w:ascii="Times New Roman" w:eastAsia="Calibri" w:hAnsi="Times New Roman" w:cs="Times New Roman"/>
                <w:color w:val="000000"/>
                <w:sz w:val="24"/>
                <w:szCs w:val="24"/>
              </w:rPr>
              <w:t xml:space="preserve">. </w:t>
            </w:r>
            <w:bookmarkEnd w:id="8"/>
            <w:r w:rsidRPr="00BB3681">
              <w:rPr>
                <w:rFonts w:ascii="Times New Roman" w:hAnsi="Times New Roman" w:cs="Times New Roman"/>
                <w:color w:val="000000"/>
                <w:sz w:val="24"/>
                <w:szCs w:val="24"/>
              </w:rPr>
              <w:t xml:space="preserve">Pašreiz datu ieguves iespēju nodrošināšanai </w:t>
            </w:r>
            <w:r w:rsidRPr="00192AE9">
              <w:rPr>
                <w:rFonts w:ascii="Times New Roman" w:hAnsi="Times New Roman" w:cs="Times New Roman"/>
                <w:color w:val="000000"/>
                <w:sz w:val="24"/>
                <w:szCs w:val="24"/>
              </w:rPr>
              <w:t>tiek izmantot</w:t>
            </w:r>
            <w:r w:rsidR="00B4672B" w:rsidRPr="00192AE9">
              <w:rPr>
                <w:rFonts w:ascii="Times New Roman" w:hAnsi="Times New Roman" w:cs="Times New Roman"/>
                <w:color w:val="000000"/>
                <w:sz w:val="24"/>
                <w:szCs w:val="24"/>
              </w:rPr>
              <w:t>s</w:t>
            </w:r>
            <w:r w:rsidRPr="00BB3681">
              <w:rPr>
                <w:rFonts w:ascii="Times New Roman" w:hAnsi="Times New Roman" w:cs="Times New Roman"/>
                <w:color w:val="000000"/>
                <w:sz w:val="24"/>
                <w:szCs w:val="24"/>
              </w:rPr>
              <w:t xml:space="preserve"> SIA "Lursoft IT" pakalpojums.</w:t>
            </w:r>
          </w:p>
          <w:p w14:paraId="73CF65B5" w14:textId="77777777" w:rsidR="00992CCA" w:rsidRPr="00BB3681" w:rsidRDefault="00992CCA" w:rsidP="00A82357">
            <w:pPr>
              <w:autoSpaceDE w:val="0"/>
              <w:autoSpaceDN w:val="0"/>
              <w:adjustRightInd w:val="0"/>
              <w:spacing w:after="0" w:line="240" w:lineRule="auto"/>
              <w:jc w:val="both"/>
              <w:rPr>
                <w:rFonts w:ascii="Times New Roman" w:eastAsia="Calibri" w:hAnsi="Times New Roman" w:cs="Times New Roman"/>
                <w:color w:val="000000"/>
                <w:sz w:val="24"/>
                <w:szCs w:val="24"/>
              </w:rPr>
            </w:pPr>
            <w:r w:rsidRPr="00BB3681">
              <w:rPr>
                <w:rFonts w:ascii="Times New Roman" w:eastAsia="Calibri" w:hAnsi="Times New Roman" w:cs="Times New Roman"/>
                <w:color w:val="000000"/>
                <w:sz w:val="24"/>
                <w:szCs w:val="24"/>
              </w:rPr>
              <w:t xml:space="preserve">Informācija par komercsabiedrības dalībniekiem tiek izmantota </w:t>
            </w:r>
            <w:r w:rsidRPr="00BB3681">
              <w:rPr>
                <w:rFonts w:ascii="Times New Roman" w:eastAsia="Calibri" w:hAnsi="Times New Roman" w:cs="Times New Roman"/>
                <w:sz w:val="24"/>
                <w:szCs w:val="24"/>
              </w:rPr>
              <w:t>SVTK (Statistisko vienību tipoloģiskais klasifikators) koda noteikšanā, uzņēmumu gru</w:t>
            </w:r>
            <w:r w:rsidRPr="00BB3681">
              <w:rPr>
                <w:rFonts w:ascii="Times New Roman" w:eastAsia="Calibri" w:hAnsi="Times New Roman" w:cs="Times New Roman"/>
                <w:color w:val="000000"/>
                <w:sz w:val="24"/>
                <w:szCs w:val="24"/>
              </w:rPr>
              <w:t xml:space="preserve">pu informācijas apstrādē, ārvalsts saistītu uzņēmumu statistiskās informācijas nodrošināšanā, un ir viens no kritērijiem institucionālā sektora piešķiršanā atbilstoši Eiropas Kontu sistēmai (EKS 2010). SUR nesatur datus, kas ļauj identificēt komercsabiedrības dalībnieka vārdu, uzvārdu vai personas kodu. SUR var identificēt tikai pamatkapitāla lielumu, tā </w:t>
            </w:r>
            <w:r w:rsidRPr="00BB3681">
              <w:rPr>
                <w:rFonts w:ascii="Times New Roman" w:eastAsia="Calibri" w:hAnsi="Times New Roman" w:cs="Times New Roman"/>
                <w:color w:val="000000"/>
                <w:sz w:val="24"/>
                <w:szCs w:val="24"/>
              </w:rPr>
              <w:lastRenderedPageBreak/>
              <w:t>sadalījumu (valsts, pašvaldība, fiziska persona, cita juridiska persona un/vai ārvalsts juridiska persona), ārvalsts dalībnieka valsti, saimnieciskās darbības veicēja NACE kodu, ATVK kodu un ieņēmumus.</w:t>
            </w:r>
          </w:p>
          <w:p w14:paraId="10D5E1EE" w14:textId="77777777" w:rsidR="00EB717E" w:rsidRPr="00347419" w:rsidRDefault="00EB717E" w:rsidP="00A82357">
            <w:pPr>
              <w:spacing w:after="0" w:line="240" w:lineRule="auto"/>
              <w:jc w:val="both"/>
              <w:rPr>
                <w:rFonts w:ascii="Times New Roman" w:eastAsia="Calibri" w:hAnsi="Times New Roman" w:cs="Times New Roman"/>
                <w:color w:val="000000"/>
                <w:sz w:val="24"/>
                <w:szCs w:val="24"/>
                <w:highlight w:val="green"/>
              </w:rPr>
            </w:pPr>
          </w:p>
          <w:p w14:paraId="00A5D8D1" w14:textId="1B7BCC8C" w:rsidR="00347419" w:rsidRPr="00BB3681" w:rsidRDefault="00347419" w:rsidP="00A82357">
            <w:pPr>
              <w:spacing w:after="0" w:line="240" w:lineRule="auto"/>
              <w:jc w:val="both"/>
              <w:rPr>
                <w:rFonts w:ascii="Times New Roman" w:eastAsia="Calibri" w:hAnsi="Times New Roman" w:cs="Times New Roman"/>
                <w:color w:val="000000"/>
                <w:sz w:val="24"/>
                <w:szCs w:val="24"/>
              </w:rPr>
            </w:pPr>
            <w:r w:rsidRPr="00BB3681">
              <w:rPr>
                <w:rFonts w:ascii="Times New Roman" w:eastAsia="Calibri" w:hAnsi="Times New Roman" w:cs="Times New Roman"/>
                <w:color w:val="000000"/>
                <w:sz w:val="24"/>
                <w:szCs w:val="24"/>
              </w:rPr>
              <w:t>17. Lauksaimniecības statistikā respondējošā vienība ir lauku saimniecība, kas ir tehniski un ekonomiski pastāvīga vienība ar vienotu vadību, kas ražo lauksaimniecības produktus vai uztur zemi labā lauksaimniecības un vides stāvoklī. Saimniecība var ražot arī nelauksaimnieciskus produktus un sniegt nelauksaimnieciskus pakalpojumus. Lauku saimniecība var būt gan juridiska persona (reģistrēta Latvijas Republikas Uzņēmumu reģistrā), gan fiziska persona, kas ražo lauksaimniecības produkciju. Lai savienotu fizisko personu datus lauku saimniecību līmenī, tiek izmantoti papildu identifikatori. Datu apstrādes procesā fizisko personu datus Pārvalde izmanto vienīgi kopsavilkumu datu iegūšanai un grupējumu tabulu veidošanai. Lai samazinātu respondentu noslodzi un nodrošinātu savlaicīgu, precīzu lauksaimniecības statistiku, Pārvalde izmanto dažādu administratīvo datu avotu informāciju fizisko personu līmenī.</w:t>
            </w:r>
          </w:p>
          <w:p w14:paraId="2A21FDC3" w14:textId="77777777" w:rsidR="00EB717E" w:rsidRPr="00993C17" w:rsidRDefault="00EB717E" w:rsidP="00A82357">
            <w:pPr>
              <w:spacing w:after="0" w:line="240" w:lineRule="auto"/>
              <w:jc w:val="both"/>
              <w:rPr>
                <w:rFonts w:ascii="Times New Roman" w:eastAsia="Calibri" w:hAnsi="Times New Roman" w:cs="Times New Roman"/>
                <w:color w:val="000000"/>
                <w:sz w:val="24"/>
                <w:szCs w:val="24"/>
                <w:highlight w:val="yellow"/>
              </w:rPr>
            </w:pPr>
          </w:p>
          <w:p w14:paraId="18701A90" w14:textId="77777777" w:rsidR="00347419" w:rsidRPr="00BB3681" w:rsidRDefault="00347419" w:rsidP="00A82357">
            <w:pPr>
              <w:spacing w:after="0" w:line="240" w:lineRule="auto"/>
              <w:jc w:val="both"/>
              <w:rPr>
                <w:rFonts w:ascii="Times New Roman" w:eastAsia="Calibri" w:hAnsi="Times New Roman" w:cs="Times New Roman"/>
                <w:color w:val="FF0000"/>
                <w:sz w:val="24"/>
                <w:szCs w:val="24"/>
              </w:rPr>
            </w:pPr>
            <w:r w:rsidRPr="00BB3681">
              <w:rPr>
                <w:rFonts w:ascii="Times New Roman" w:eastAsia="Calibri" w:hAnsi="Times New Roman" w:cs="Times New Roman"/>
                <w:color w:val="000000"/>
                <w:sz w:val="24"/>
                <w:szCs w:val="24"/>
              </w:rPr>
              <w:t xml:space="preserve">18. Lai nodrošinātu statistiku par lauksaimniecības dzīvnieku skaitu (OSP 1. </w:t>
            </w:r>
            <w:r w:rsidRPr="00BB3681">
              <w:rPr>
                <w:rFonts w:ascii="Times New Roman" w:eastAsia="Calibri" w:hAnsi="Times New Roman" w:cs="Times New Roman"/>
                <w:sz w:val="24"/>
                <w:szCs w:val="24"/>
              </w:rPr>
              <w:t>tabulas 16.5. un 16.20. punkts) atbilstoši Eiropas Parlamenta un Padomes 2008. gada 19. novembra Regulas (EK) Nr. 1165/2008</w:t>
            </w:r>
            <w:r w:rsidRPr="00BB3681">
              <w:rPr>
                <w:rStyle w:val="FootnoteReference"/>
                <w:rFonts w:ascii="Times New Roman" w:eastAsia="Calibri" w:hAnsi="Times New Roman" w:cs="Times New Roman"/>
                <w:sz w:val="24"/>
                <w:szCs w:val="24"/>
              </w:rPr>
              <w:footnoteReference w:id="6"/>
            </w:r>
            <w:r w:rsidRPr="00BB3681">
              <w:rPr>
                <w:rFonts w:ascii="Times New Roman" w:eastAsia="Calibri" w:hAnsi="Times New Roman" w:cs="Times New Roman"/>
                <w:sz w:val="24"/>
                <w:szCs w:val="24"/>
              </w:rPr>
              <w:t xml:space="preserve"> un Eiropas Parlamenta un Padomes regulas (ES) 2018/1091</w:t>
            </w:r>
            <w:r w:rsidRPr="00BB3681">
              <w:rPr>
                <w:rStyle w:val="FootnoteReference"/>
                <w:rFonts w:ascii="Times New Roman" w:eastAsia="Calibri" w:hAnsi="Times New Roman" w:cs="Times New Roman"/>
                <w:sz w:val="24"/>
                <w:szCs w:val="24"/>
              </w:rPr>
              <w:footnoteReference w:id="7"/>
            </w:r>
            <w:r w:rsidRPr="00BB3681">
              <w:rPr>
                <w:rFonts w:ascii="Times New Roman" w:eastAsia="Calibri" w:hAnsi="Times New Roman" w:cs="Times New Roman"/>
                <w:sz w:val="24"/>
                <w:szCs w:val="24"/>
              </w:rPr>
              <w:t xml:space="preserve"> prasībām, Pārvalde izmanto administratīvā datu avota – LDC Lauksaimniecības dzīvnieku reģistra un Novietņu infrastruktūras reģistra datus par dzīvnieku skaitu pa sugām un vecuma grupām, par ganāmpulka novietni un tās īpašnieku, par dzīvnieku novietņu infrastruktūru un kūtsmēslu apsaimniekošanu. </w:t>
            </w:r>
          </w:p>
          <w:p w14:paraId="1FB7D3B7" w14:textId="77777777" w:rsidR="00347419" w:rsidRPr="00BB3681" w:rsidRDefault="00347419" w:rsidP="00A82357">
            <w:pPr>
              <w:spacing w:after="0" w:line="240" w:lineRule="auto"/>
              <w:jc w:val="both"/>
              <w:rPr>
                <w:rFonts w:ascii="Times New Roman" w:eastAsia="Calibri" w:hAnsi="Times New Roman" w:cs="Times New Roman"/>
                <w:color w:val="000000"/>
                <w:sz w:val="24"/>
                <w:szCs w:val="24"/>
              </w:rPr>
            </w:pPr>
          </w:p>
          <w:p w14:paraId="6A41DF4E" w14:textId="7762C670" w:rsidR="00347419" w:rsidRPr="00BB3681" w:rsidRDefault="00347419" w:rsidP="00A82357">
            <w:pPr>
              <w:spacing w:after="0" w:line="240" w:lineRule="auto"/>
              <w:jc w:val="both"/>
              <w:rPr>
                <w:rFonts w:ascii="Times New Roman" w:eastAsia="Calibri" w:hAnsi="Times New Roman" w:cs="Times New Roman"/>
                <w:color w:val="000000"/>
                <w:sz w:val="24"/>
                <w:szCs w:val="24"/>
              </w:rPr>
            </w:pPr>
            <w:r w:rsidRPr="00BB3681">
              <w:rPr>
                <w:rFonts w:ascii="Times New Roman" w:eastAsia="Calibri" w:hAnsi="Times New Roman" w:cs="Times New Roman"/>
                <w:color w:val="000000"/>
                <w:sz w:val="24"/>
                <w:szCs w:val="24"/>
              </w:rPr>
              <w:t xml:space="preserve">18.1. </w:t>
            </w:r>
            <w:r w:rsidR="007A6D0A" w:rsidRPr="00BB3681">
              <w:rPr>
                <w:rFonts w:ascii="Times New Roman" w:eastAsia="Calibri" w:hAnsi="Times New Roman" w:cs="Times New Roman"/>
                <w:color w:val="000000"/>
                <w:sz w:val="24"/>
                <w:szCs w:val="24"/>
              </w:rPr>
              <w:t xml:space="preserve">Pārvaldes </w:t>
            </w:r>
            <w:r w:rsidRPr="00BB3681">
              <w:rPr>
                <w:rFonts w:ascii="Times New Roman" w:eastAsia="Calibri" w:hAnsi="Times New Roman" w:cs="Times New Roman"/>
                <w:color w:val="000000"/>
                <w:sz w:val="24"/>
                <w:szCs w:val="24"/>
              </w:rPr>
              <w:t>lauku saimniecību reģistra (turpmāk – SLSR) informācijas regulārai aktualizācijai kā vienu no datu avotiem Pārvalde izmanto administratīvo datu avota VZD Nekustamā īpašuma valsts kadastra informācijas sistēmas datus par fizisko personu tiesiskā valdījumā vai lietojumā esošām zemes vienībām, kuru zemes lietošanas mērķis ir lauksaimniecība un mežsaimniecība. Administratīvo avotu dati tiek izmantoti SLSR datu analīzei un kvalitātes pārbaudei lauku saimniecību līmenī, lai nodrošinātu informāciju par lauku saimniecību skaitu un zemju platībām (OSP 1. tabulas 16.16. punkts). Regulāri aktualizēta SLSR informācija nodrošina kvalitatīvu lauksaimniecības statistikas apsekojumu izlašu veidošanu lauku saimniecību līmenī.</w:t>
            </w:r>
          </w:p>
          <w:p w14:paraId="7C20ACA4" w14:textId="77777777" w:rsidR="00347419" w:rsidRPr="00BB3681" w:rsidRDefault="00347419" w:rsidP="00A82357">
            <w:pPr>
              <w:spacing w:after="0" w:line="240" w:lineRule="auto"/>
              <w:jc w:val="both"/>
              <w:rPr>
                <w:rFonts w:ascii="Times New Roman" w:eastAsia="Calibri" w:hAnsi="Times New Roman" w:cs="Times New Roman"/>
                <w:color w:val="000000"/>
                <w:sz w:val="24"/>
                <w:szCs w:val="24"/>
              </w:rPr>
            </w:pPr>
          </w:p>
          <w:p w14:paraId="0C8C12B5" w14:textId="77777777" w:rsidR="00347419" w:rsidRPr="00BB3681" w:rsidRDefault="00347419" w:rsidP="00A82357">
            <w:pPr>
              <w:spacing w:after="0" w:line="240" w:lineRule="auto"/>
              <w:jc w:val="both"/>
              <w:rPr>
                <w:rFonts w:ascii="Times New Roman" w:eastAsia="Calibri" w:hAnsi="Times New Roman" w:cs="Times New Roman"/>
                <w:color w:val="000000"/>
                <w:sz w:val="24"/>
                <w:szCs w:val="24"/>
              </w:rPr>
            </w:pPr>
            <w:r w:rsidRPr="00BB3681">
              <w:rPr>
                <w:rFonts w:ascii="Times New Roman" w:eastAsia="Calibri" w:hAnsi="Times New Roman" w:cs="Times New Roman"/>
                <w:color w:val="000000"/>
                <w:sz w:val="24"/>
                <w:szCs w:val="24"/>
              </w:rPr>
              <w:t>18.2. SLSR informācija par lauku saimniecību ekonomisko lielumu un specializāciju ir svarīga lauksaimniecības izlašu veidošanā. Lai aktualizētu SLSR informāciju, Pārvalde izmanto LDC Lauksaimniecības dzīvnieku reģistra datus par dzīvnieku skaitu pa sugām un vecuma grupām ganāmpulku īpašnieku līmenī, kas nepieciešama lauku saimniecību lopkopības standarta izlaides aprēķinam, kā arī LAD informāciju no ES tiešo maksājumu datubāzes par atbalsta saņēmēju deklarētām un apstiprinātām lauksaimniecības kultūru sējumu platībām kultūru līmenī, kas nepieciešama lauku saimniecību augkopības standarta izlaides aprēķinam, kā arī LDC Bioloģiskās lauksaimniecības reģistra informāciju par bioloģiski sertificēto personu audzēto lauksaimniecības kultūru platībām, kuru izmanto bioloģisko lauku saimniecību pārstāvniecības nodrošināšanai lauksaimniecības izlasēs.</w:t>
            </w:r>
          </w:p>
          <w:p w14:paraId="126B7A63" w14:textId="77777777" w:rsidR="00347419" w:rsidRPr="00BB3681" w:rsidRDefault="00347419" w:rsidP="00A82357">
            <w:pPr>
              <w:spacing w:after="0" w:line="240" w:lineRule="auto"/>
              <w:jc w:val="both"/>
              <w:rPr>
                <w:rFonts w:ascii="Times New Roman" w:eastAsia="Calibri" w:hAnsi="Times New Roman" w:cs="Times New Roman"/>
                <w:color w:val="000000"/>
                <w:sz w:val="24"/>
                <w:szCs w:val="24"/>
              </w:rPr>
            </w:pPr>
            <w:r w:rsidRPr="00BB3681">
              <w:rPr>
                <w:rFonts w:ascii="Times New Roman" w:eastAsia="Calibri" w:hAnsi="Times New Roman" w:cs="Times New Roman"/>
                <w:color w:val="000000"/>
                <w:sz w:val="24"/>
                <w:szCs w:val="24"/>
              </w:rPr>
              <w:lastRenderedPageBreak/>
              <w:t>18.3. Lai nodrošinātu ikgadējo statistiku par lauksaimniecības kultūru sējumu platībām (</w:t>
            </w:r>
            <w:r w:rsidRPr="00BB3681">
              <w:rPr>
                <w:rFonts w:ascii="Times New Roman" w:eastAsia="Calibri" w:hAnsi="Times New Roman" w:cs="Times New Roman"/>
                <w:sz w:val="24"/>
                <w:szCs w:val="24"/>
              </w:rPr>
              <w:t xml:space="preserve">OSP 1. tabulas 16.2. punkts) </w:t>
            </w:r>
            <w:r w:rsidRPr="00BB3681">
              <w:rPr>
                <w:rFonts w:ascii="Times New Roman" w:eastAsia="Calibri" w:hAnsi="Times New Roman" w:cs="Times New Roman"/>
                <w:color w:val="000000"/>
                <w:sz w:val="24"/>
                <w:szCs w:val="24"/>
              </w:rPr>
              <w:t>atbilstoši Eiropas Parlamenta un Padomes 2009. gada 18. jūnija Regulas (EK) Nr. 543/2009</w:t>
            </w:r>
            <w:r w:rsidRPr="00BB3681">
              <w:rPr>
                <w:rStyle w:val="FootnoteReference"/>
                <w:rFonts w:ascii="Times New Roman" w:eastAsia="Calibri" w:hAnsi="Times New Roman" w:cs="Times New Roman"/>
                <w:color w:val="000000"/>
                <w:sz w:val="20"/>
                <w:szCs w:val="20"/>
              </w:rPr>
              <w:footnoteReference w:id="8"/>
            </w:r>
            <w:r w:rsidRPr="00BB3681">
              <w:rPr>
                <w:rFonts w:ascii="Times New Roman" w:eastAsia="Calibri" w:hAnsi="Times New Roman" w:cs="Times New Roman"/>
                <w:color w:val="000000"/>
                <w:sz w:val="24"/>
                <w:szCs w:val="24"/>
              </w:rPr>
              <w:t xml:space="preserve">  prasībām, datu analīzei un datu kvalitātes pārbaudei, Pārvalde izmanto LAD Integrētās administrēšanas un kontroles sistēmas (turpmāk – IAKS) datus par deklarētajām lauksaimniecības kultūru sējumu platībām fizisko personu līmenī. IAKS datus Pārvalde izmanto arī ikgadējā augkopības apsekojumā kā priekšiedruku, kā arī par pamatu dažādu lauksaimniecības statistikas apsekojumu izlašu veidošanā. </w:t>
            </w:r>
          </w:p>
          <w:p w14:paraId="4042D659" w14:textId="77777777" w:rsidR="00347419" w:rsidRPr="00BB3681" w:rsidRDefault="00347419" w:rsidP="00A82357">
            <w:pPr>
              <w:spacing w:after="0" w:line="240" w:lineRule="auto"/>
              <w:jc w:val="both"/>
              <w:rPr>
                <w:rFonts w:ascii="Times New Roman" w:eastAsia="Calibri" w:hAnsi="Times New Roman" w:cs="Times New Roman"/>
                <w:color w:val="000000"/>
                <w:sz w:val="24"/>
                <w:szCs w:val="24"/>
              </w:rPr>
            </w:pPr>
          </w:p>
          <w:p w14:paraId="5F25D884" w14:textId="77777777" w:rsidR="00347419" w:rsidRPr="00BB3681" w:rsidRDefault="00347419" w:rsidP="00A82357">
            <w:pPr>
              <w:spacing w:after="0" w:line="240" w:lineRule="auto"/>
              <w:jc w:val="both"/>
              <w:rPr>
                <w:rFonts w:ascii="Times New Roman" w:eastAsia="Calibri" w:hAnsi="Times New Roman" w:cs="Times New Roman"/>
                <w:color w:val="000000"/>
                <w:sz w:val="24"/>
                <w:szCs w:val="24"/>
              </w:rPr>
            </w:pPr>
            <w:r w:rsidRPr="00BB3681">
              <w:rPr>
                <w:rFonts w:ascii="Times New Roman" w:eastAsia="Calibri" w:hAnsi="Times New Roman" w:cs="Times New Roman"/>
                <w:color w:val="000000"/>
                <w:sz w:val="24"/>
                <w:szCs w:val="24"/>
              </w:rPr>
              <w:t>18.4.  Lai nodrošinātu statistiku par lauksaimniecības kultūru sējumu platībām 2020. gada lauksaimniecības skaitīšanā (OSP 1. tabulas 16.20. punkts) atbilstoši Eiropas Parlamenta un Padomes regulas (ES) 2018/1091</w:t>
            </w:r>
            <w:r w:rsidRPr="00BB3681">
              <w:rPr>
                <w:rStyle w:val="FootnoteReference"/>
                <w:rFonts w:ascii="Times New Roman" w:eastAsia="Calibri" w:hAnsi="Times New Roman" w:cs="Times New Roman"/>
                <w:color w:val="000000"/>
                <w:sz w:val="20"/>
                <w:szCs w:val="20"/>
              </w:rPr>
              <w:footnoteReference w:id="9"/>
            </w:r>
            <w:r w:rsidRPr="00BB3681">
              <w:rPr>
                <w:rFonts w:ascii="Times New Roman" w:eastAsia="Calibri" w:hAnsi="Times New Roman" w:cs="Times New Roman"/>
                <w:color w:val="000000"/>
                <w:sz w:val="20"/>
                <w:szCs w:val="20"/>
              </w:rPr>
              <w:t xml:space="preserve"> </w:t>
            </w:r>
            <w:r w:rsidRPr="00BB3681">
              <w:rPr>
                <w:rFonts w:ascii="Times New Roman" w:eastAsia="Calibri" w:hAnsi="Times New Roman" w:cs="Times New Roman"/>
                <w:color w:val="000000"/>
                <w:sz w:val="24"/>
                <w:szCs w:val="24"/>
              </w:rPr>
              <w:t xml:space="preserve">prasībām,  Pārvalde izmanto LAD IAKS datus par deklarētajām lauksaimniecības kultūru sējumu platībām fizisko personu līmenī. </w:t>
            </w:r>
          </w:p>
          <w:p w14:paraId="49F02508" w14:textId="77777777" w:rsidR="00347419" w:rsidRPr="00BB3681" w:rsidRDefault="00347419" w:rsidP="00A82357">
            <w:pPr>
              <w:spacing w:after="0" w:line="240" w:lineRule="auto"/>
              <w:jc w:val="both"/>
              <w:rPr>
                <w:rFonts w:ascii="Times New Roman" w:eastAsia="Calibri" w:hAnsi="Times New Roman" w:cs="Times New Roman"/>
                <w:color w:val="000000"/>
                <w:sz w:val="24"/>
                <w:szCs w:val="24"/>
              </w:rPr>
            </w:pPr>
          </w:p>
          <w:p w14:paraId="1CC97F06" w14:textId="0F679257" w:rsidR="00347419" w:rsidRDefault="00347419" w:rsidP="00A82357">
            <w:pPr>
              <w:spacing w:after="0" w:line="240" w:lineRule="auto"/>
              <w:jc w:val="both"/>
              <w:rPr>
                <w:rFonts w:ascii="Times New Roman" w:eastAsia="Calibri" w:hAnsi="Times New Roman" w:cs="Times New Roman"/>
                <w:color w:val="000000"/>
                <w:sz w:val="24"/>
                <w:szCs w:val="24"/>
              </w:rPr>
            </w:pPr>
            <w:r w:rsidRPr="00BB3681">
              <w:rPr>
                <w:rFonts w:ascii="Times New Roman" w:eastAsia="Calibri" w:hAnsi="Times New Roman" w:cs="Times New Roman"/>
                <w:color w:val="000000"/>
                <w:sz w:val="24"/>
                <w:szCs w:val="24"/>
              </w:rPr>
              <w:t xml:space="preserve">18.5. Lai nodrošinātu statistiku par atbalstu lauku attīstībai 2020. gada lauksaimniecības skaitīšanā (OSP 1. tabulas 16.20. punkts) atbilstoši Eiropas Parlamenta un Padomes regulas (ES) 2018/1091 prasībām,  Pārvalde izmanto LAD informāciju par atsevišķu atbalsta pasākumu ietvaros apmaksātiem projektiem. </w:t>
            </w:r>
          </w:p>
          <w:p w14:paraId="1365CDC1" w14:textId="77777777" w:rsidR="00192AE9" w:rsidRPr="00BB3681" w:rsidRDefault="00192AE9" w:rsidP="00A82357">
            <w:pPr>
              <w:spacing w:after="0" w:line="240" w:lineRule="auto"/>
              <w:jc w:val="both"/>
              <w:rPr>
                <w:rFonts w:ascii="Times New Roman" w:eastAsia="Calibri" w:hAnsi="Times New Roman" w:cs="Times New Roman"/>
                <w:color w:val="000000"/>
                <w:sz w:val="24"/>
                <w:szCs w:val="24"/>
              </w:rPr>
            </w:pPr>
          </w:p>
          <w:p w14:paraId="30A4E62A" w14:textId="3EDAD805" w:rsidR="00EB717E" w:rsidRDefault="00347419" w:rsidP="00A82357">
            <w:pPr>
              <w:spacing w:after="0" w:line="240" w:lineRule="auto"/>
              <w:jc w:val="both"/>
              <w:rPr>
                <w:rFonts w:ascii="Times New Roman" w:eastAsia="Calibri" w:hAnsi="Times New Roman" w:cs="Times New Roman"/>
                <w:color w:val="000000"/>
                <w:sz w:val="24"/>
                <w:szCs w:val="24"/>
              </w:rPr>
            </w:pPr>
            <w:r w:rsidRPr="00BB3681">
              <w:rPr>
                <w:rFonts w:ascii="Times New Roman" w:eastAsia="Calibri" w:hAnsi="Times New Roman" w:cs="Times New Roman"/>
                <w:color w:val="000000"/>
                <w:sz w:val="24"/>
                <w:szCs w:val="24"/>
              </w:rPr>
              <w:t>18.6. Lai nodrošinātu statistiku par bioloģiski audzētu lauksaimniecības kultūru sējumu platībām un lauksaimniecības dzīvnieku skaitu 2020. gada lauksaimniecības skaitīšanā (OSP 1. tabulas 16.20. punkts) atbilstoši Eiropas Parlamenta un Padomes regulas (ES) 2018/1091 prasībām,  Pārvalde izmanto  LDC Bioloģiskās lauksaimniecības reģistra informāciju par bioloģiski sertificētām (ieskaitot pārejas perioda) lauksaimniecības kultūraugu platībām fizisko personu līmenī un LDC Lauksaimniecības dzīvnieku reģistra datus par bioloģiski audzētu dzīvnieku skaitu pa sugām, par ganāmpulka novietni un tās īpašnieku.</w:t>
            </w:r>
            <w:r>
              <w:rPr>
                <w:rFonts w:ascii="Times New Roman" w:eastAsia="Calibri" w:hAnsi="Times New Roman" w:cs="Times New Roman"/>
                <w:color w:val="000000"/>
                <w:sz w:val="24"/>
                <w:szCs w:val="24"/>
              </w:rPr>
              <w:t xml:space="preserve">  </w:t>
            </w:r>
          </w:p>
          <w:p w14:paraId="6C9DFF38" w14:textId="77777777" w:rsidR="00347419" w:rsidRDefault="00347419" w:rsidP="00A82357">
            <w:pPr>
              <w:spacing w:after="0" w:line="240" w:lineRule="auto"/>
              <w:jc w:val="both"/>
              <w:rPr>
                <w:rFonts w:ascii="Times New Roman" w:eastAsia="Calibri" w:hAnsi="Times New Roman" w:cs="Times New Roman"/>
                <w:color w:val="000000"/>
                <w:sz w:val="24"/>
                <w:szCs w:val="24"/>
              </w:rPr>
            </w:pPr>
          </w:p>
          <w:p w14:paraId="411EB366" w14:textId="30CD1CB0" w:rsidR="00EB717E" w:rsidRPr="00BB3681" w:rsidRDefault="00EB717E" w:rsidP="00E15A31">
            <w:pPr>
              <w:spacing w:line="240" w:lineRule="auto"/>
              <w:jc w:val="both"/>
              <w:rPr>
                <w:rFonts w:ascii="Times New Roman" w:hAnsi="Times New Roman" w:cs="Times New Roman"/>
                <w:sz w:val="24"/>
                <w:szCs w:val="24"/>
              </w:rPr>
            </w:pPr>
            <w:r w:rsidRPr="00BB3681">
              <w:rPr>
                <w:rFonts w:ascii="Times New Roman" w:eastAsia="Calibri" w:hAnsi="Times New Roman" w:cs="Times New Roman"/>
                <w:sz w:val="24"/>
                <w:szCs w:val="24"/>
              </w:rPr>
              <w:t xml:space="preserve">19. </w:t>
            </w:r>
            <w:r w:rsidR="00E15A31" w:rsidRPr="00BB3681">
              <w:rPr>
                <w:rFonts w:ascii="Times New Roman" w:hAnsi="Times New Roman" w:cs="Times New Roman"/>
                <w:sz w:val="24"/>
                <w:szCs w:val="24"/>
              </w:rPr>
              <w:t>LDC statistikas sagatavošanas procesā apstrādā fizisko personu datus, lai identificētu katru bioloģiskās lauksaimniecības shēmas dalībnieku. Fizisko personu datu informācija tiek sasaistīta ar pārējiem LDC reģistriem, kas nodrošina precīzu saražotās bioloģiskās produkcijas daudzuma un dzīvnieku skaita informāciju. Lai nodrošinātu veiksmīgu saimniecību apsekošanu, ko veic sertificējošās institūcijas, ir nepieciešama fizisko personu kontaktinformācija, kā arī saimniecības adrese.</w:t>
            </w:r>
            <w:r w:rsidR="005F60BE">
              <w:rPr>
                <w:rFonts w:ascii="Times New Roman" w:hAnsi="Times New Roman" w:cs="Times New Roman"/>
                <w:sz w:val="24"/>
                <w:szCs w:val="24"/>
              </w:rPr>
              <w:t xml:space="preserve"> </w:t>
            </w:r>
            <w:r w:rsidR="00E15A31" w:rsidRPr="00BB3681">
              <w:rPr>
                <w:rFonts w:ascii="Times New Roman" w:hAnsi="Times New Roman" w:cs="Times New Roman"/>
                <w:sz w:val="24"/>
                <w:szCs w:val="24"/>
              </w:rPr>
              <w:t xml:space="preserve">Lai LDC veiksmīgi nodrošinātu pusgada statistiku par lauksaimniecības dzīvnieku skaitu un pusgada statistiku par novietņu infrastruktūru un kūtsmēslu krātuvēm nepieciešams identificēt visus lauksaimniecības dzīvnieku īpašniekus un tos sasaistīt ar citiem LDC esošajiem reģistriem, tādā veidā iegūstot pēc iespējas precīzāku statistikas informāciju. </w:t>
            </w:r>
          </w:p>
          <w:p w14:paraId="51D5173C" w14:textId="77777777" w:rsidR="00EB717E" w:rsidRPr="00BB3681" w:rsidRDefault="00EB717E" w:rsidP="00A82357">
            <w:pPr>
              <w:spacing w:line="240" w:lineRule="auto"/>
              <w:jc w:val="both"/>
              <w:rPr>
                <w:rFonts w:ascii="Times New Roman" w:hAnsi="Times New Roman"/>
                <w:sz w:val="24"/>
                <w:szCs w:val="24"/>
              </w:rPr>
            </w:pPr>
            <w:r w:rsidRPr="00BB3681">
              <w:rPr>
                <w:rFonts w:ascii="Times New Roman" w:eastAsia="Times New Roman" w:hAnsi="Times New Roman" w:cs="Times New Roman"/>
                <w:color w:val="000000"/>
                <w:sz w:val="24"/>
                <w:szCs w:val="24"/>
                <w:lang w:eastAsia="lv-LV"/>
              </w:rPr>
              <w:t xml:space="preserve">20. </w:t>
            </w:r>
            <w:r w:rsidRPr="00BB3681">
              <w:rPr>
                <w:rFonts w:ascii="Times New Roman" w:hAnsi="Times New Roman"/>
                <w:sz w:val="24"/>
                <w:szCs w:val="24"/>
              </w:rPr>
              <w:t xml:space="preserve"> Izpildot Latvijas Republikas Ministru kabineta 2017. gada 23. maija noteikumu Nr. 271 “Noteikumi par vides aizsardzības oficiālās statistikas veidlapām” prasības, VSIA “Latvijas Vides, ģeoloģijas un meteoroloģijas centrs” (turpmāk – LVĢMC) veic </w:t>
            </w:r>
            <w:r w:rsidRPr="00BB3681">
              <w:rPr>
                <w:rFonts w:ascii="Times New Roman" w:hAnsi="Times New Roman"/>
                <w:sz w:val="24"/>
                <w:szCs w:val="24"/>
              </w:rPr>
              <w:lastRenderedPageBreak/>
              <w:t>vides aizsardzības oficiālās statistikas veidlapās noteiktās informācijas uzkrāšanu un datu apstrādi (OSP 1. tabulas 27.1., 27.4., 27.10. punkti).</w:t>
            </w:r>
          </w:p>
          <w:p w14:paraId="76E94810" w14:textId="77777777" w:rsidR="00EB717E" w:rsidRPr="00BB3681" w:rsidRDefault="00EB717E" w:rsidP="00A82357">
            <w:pPr>
              <w:spacing w:line="240" w:lineRule="auto"/>
              <w:jc w:val="both"/>
              <w:rPr>
                <w:rFonts w:ascii="Times New Roman" w:hAnsi="Times New Roman"/>
                <w:sz w:val="24"/>
                <w:szCs w:val="24"/>
              </w:rPr>
            </w:pPr>
            <w:r w:rsidRPr="00BB3681">
              <w:rPr>
                <w:rFonts w:ascii="Times New Roman" w:hAnsi="Times New Roman"/>
                <w:sz w:val="24"/>
                <w:szCs w:val="24"/>
              </w:rPr>
              <w:t>Lai varētu nodrošināt vides aizsardzības oficiālās statistikas veidlapu iesniedzēju un kompetentās iestādes lietotāju identificēšanu un verificēt viņu tiesības iesniegt šīs veidlapas konkrētas fiziskās vai juridiskās personas vārdā, vai veikt to pārbaudi, LVĢMC ir nepieciešams uzturēt sistēmas lietotāju reģistru un uzkrāt lietotāju kontu datus. Nereģistrējot un neautorizējot sistēmas lietotājus, LVĢMC nevarētu nodrošināt to, ka vides aizsardzības oficiālās statistikas veidlapas iesniedz un pārbauda personas, kam ir juridiskās tiesības šādām darbībām.</w:t>
            </w:r>
          </w:p>
          <w:p w14:paraId="6E7E83E6" w14:textId="439316CA" w:rsidR="00EB717E" w:rsidRDefault="00EB717E" w:rsidP="00A82357">
            <w:pPr>
              <w:spacing w:line="240" w:lineRule="auto"/>
              <w:jc w:val="both"/>
              <w:rPr>
                <w:rFonts w:ascii="Times New Roman" w:hAnsi="Times New Roman"/>
                <w:sz w:val="24"/>
                <w:szCs w:val="24"/>
              </w:rPr>
            </w:pPr>
            <w:r w:rsidRPr="00BB3681">
              <w:rPr>
                <w:rFonts w:ascii="Times New Roman" w:eastAsia="Times New Roman" w:hAnsi="Times New Roman"/>
                <w:color w:val="000000"/>
                <w:sz w:val="24"/>
                <w:szCs w:val="24"/>
                <w:lang w:eastAsia="lv-LV"/>
              </w:rPr>
              <w:t xml:space="preserve">Saskaņā ar likuma “Par zemes dzīlēm” 5. panta pirmo daļu LVĢMC sastāda derīgo izrakteņu krājumu bilanci (turpmāk – bilance) (OSP 1. tabulas 27.13. punkts), kas satur datus par derīgo izrakteņu ieguves apjomiem iepriekšējā gadā un derīgo izrakteņu krājumiem. Atbilstoši Ministru kabineta 2012. gada 21. augusta noteikumu Nr. 570 “Derīgo izrakteņu ieguves kārtība” 65. punktam Valsts vides dienests </w:t>
            </w:r>
            <w:r w:rsidRPr="00BB3681">
              <w:rPr>
                <w:rFonts w:ascii="Times New Roman" w:hAnsi="Times New Roman"/>
                <w:sz w:val="24"/>
                <w:szCs w:val="24"/>
              </w:rPr>
              <w:t xml:space="preserve">līdz nākamā kalendāra gada 1. aprīlim nosūta LVĢMC apkopotu informāciju par derīgo izrakteņu ieguvi par iepriekšējo kalendāra gadu bilances sagatavošanai. </w:t>
            </w:r>
            <w:r w:rsidRPr="00BB3681">
              <w:rPr>
                <w:rFonts w:ascii="Times New Roman" w:eastAsia="Times New Roman" w:hAnsi="Times New Roman"/>
                <w:color w:val="000000"/>
                <w:sz w:val="24"/>
                <w:szCs w:val="24"/>
                <w:lang w:eastAsia="lv-LV"/>
              </w:rPr>
              <w:t>Bilance satur informāciju par personām, kurām  izsniegta zemes dzīļu izmantošanas licence derīgo izrakteņu ieguvei vai bieži sastopamo derīgo izrakteņu ieguves atļauja un kuras iepriekšējā kalendārajā gadā veikušas derīgo izrakteņu ieguvi. Informācija par fiziskām personām ir vārds, uzvārds un kopā pa bilancēm ((derīgo izrakteņu (būvmateriālu izejvielu, kūdras, sapropeļa un dziedniecības dūņu) krājumu bilance un pazemes ūdeņu krājumu bilance))</w:t>
            </w:r>
            <w:r w:rsidR="007F4280">
              <w:rPr>
                <w:rFonts w:ascii="Times New Roman" w:eastAsia="Times New Roman" w:hAnsi="Times New Roman"/>
                <w:color w:val="000000"/>
                <w:sz w:val="24"/>
                <w:szCs w:val="24"/>
                <w:lang w:eastAsia="lv-LV"/>
              </w:rPr>
              <w:t>,</w:t>
            </w:r>
            <w:r w:rsidRPr="00BB3681">
              <w:rPr>
                <w:rFonts w:ascii="Times New Roman" w:eastAsia="Times New Roman" w:hAnsi="Times New Roman"/>
                <w:color w:val="000000"/>
                <w:sz w:val="24"/>
                <w:szCs w:val="24"/>
                <w:lang w:eastAsia="lv-LV"/>
              </w:rPr>
              <w:t xml:space="preserve"> to skaits gadā ir līdz 50 (kopā gadā tiek iekļauti aptuveni 850 zemes dzīļu izmantotāji). Bilances datus par veikto derīgo izrakteņu ieguvi un atlikušajiem derīgo izrakteņu </w:t>
            </w:r>
            <w:r w:rsidRPr="00192AE9">
              <w:rPr>
                <w:rFonts w:ascii="Times New Roman" w:eastAsia="Times New Roman" w:hAnsi="Times New Roman"/>
                <w:color w:val="000000"/>
                <w:sz w:val="24"/>
                <w:szCs w:val="24"/>
                <w:lang w:eastAsia="lv-LV"/>
              </w:rPr>
              <w:t xml:space="preserve">krājumiem galvenokārt izmanto valsts un pašvaldību iestādes, uzņēmumi un ar derīgo izrakteņu ieguvi saistītas biedrības un asociācijas. </w:t>
            </w:r>
            <w:r w:rsidRPr="00192AE9">
              <w:rPr>
                <w:rFonts w:ascii="Times New Roman" w:hAnsi="Times New Roman"/>
                <w:sz w:val="24"/>
                <w:szCs w:val="24"/>
              </w:rPr>
              <w:t>Līdz ar to, ņemot vērā augstāk minētos apstākļus, var uzskatīt, ka no personas datu vākšanas un apstrādes oficiālās statistikas nodrošināšanai sabiedrības ieguvums ir lielāks nekā iespējamais fizisko personu tiesību uz</w:t>
            </w:r>
            <w:r w:rsidRPr="00BB3681">
              <w:rPr>
                <w:rFonts w:ascii="Times New Roman" w:hAnsi="Times New Roman"/>
                <w:sz w:val="24"/>
                <w:szCs w:val="24"/>
              </w:rPr>
              <w:t xml:space="preserve"> privātumu aizskārums, tādēļ iepriekš minēto institūciju rīcībā esošo personas datu izmantošana oficiālās statistikas nodrošināšanai ir samērīga un iegūtais sabiedriskais labums būtiski pārsniedz personas tiesību ierobežojumu.</w:t>
            </w:r>
          </w:p>
          <w:p w14:paraId="63D8A0F9" w14:textId="3ED33F6C" w:rsidR="00305200" w:rsidRPr="00BB3681" w:rsidRDefault="00305200" w:rsidP="00305200">
            <w:pPr>
              <w:spacing w:after="0" w:line="240" w:lineRule="auto"/>
              <w:jc w:val="both"/>
              <w:rPr>
                <w:rFonts w:ascii="Times New Roman" w:eastAsia="Calibri" w:hAnsi="Times New Roman" w:cs="Times New Roman"/>
                <w:color w:val="000000"/>
                <w:sz w:val="24"/>
                <w:szCs w:val="24"/>
              </w:rPr>
            </w:pPr>
            <w:r w:rsidRPr="00BB3681">
              <w:rPr>
                <w:rFonts w:ascii="Times New Roman" w:eastAsia="Calibri" w:hAnsi="Times New Roman" w:cs="Times New Roman"/>
                <w:color w:val="000000"/>
                <w:sz w:val="24"/>
                <w:szCs w:val="24"/>
              </w:rPr>
              <w:t>21. Lai sagatavotu informāciju par datoru un interneta lietošanu mājsaimniecībā (OSP 1. tabulas</w:t>
            </w:r>
            <w:r w:rsidRPr="00BB3681">
              <w:rPr>
                <w:rFonts w:ascii="Times New Roman" w:eastAsia="Times New Roman" w:hAnsi="Times New Roman" w:cs="Times New Roman"/>
                <w:color w:val="000000"/>
                <w:sz w:val="24"/>
                <w:szCs w:val="24"/>
                <w:lang w:eastAsia="lv-LV"/>
              </w:rPr>
              <w:t xml:space="preserve"> </w:t>
            </w:r>
            <w:r w:rsidRPr="00BB3681">
              <w:rPr>
                <w:rFonts w:ascii="Times New Roman" w:eastAsia="Calibri" w:hAnsi="Times New Roman" w:cs="Times New Roman"/>
                <w:color w:val="000000"/>
                <w:sz w:val="24"/>
                <w:szCs w:val="24"/>
              </w:rPr>
              <w:t xml:space="preserve">28.2. punkts) ir nepieciešami administratīvie dati, kas kalpo diviem mērķiem: respondentu izlases veidošanai, lai respondenti pietiekami pārstāvētu regulās prasītos datu griezumus, un demogrāfisko rādītāju iegūšanai. </w:t>
            </w:r>
            <w:r w:rsidRPr="00BB3681">
              <w:t xml:space="preserve"> </w:t>
            </w:r>
            <w:r w:rsidRPr="00BB3681">
              <w:rPr>
                <w:rFonts w:ascii="Times New Roman" w:eastAsia="Calibri" w:hAnsi="Times New Roman" w:cs="Times New Roman"/>
                <w:color w:val="000000"/>
                <w:sz w:val="24"/>
                <w:szCs w:val="24"/>
              </w:rPr>
              <w:t>Eiropas Parlamenta un Padomes Regula(ES)2019/1700 (2019. gada 10. oktobris) nosaka, ka Pārvaldei jānodrošina statistika par</w:t>
            </w:r>
            <w:r w:rsidR="00BB3681">
              <w:rPr>
                <w:rFonts w:ascii="Times New Roman" w:eastAsia="Calibri" w:hAnsi="Times New Roman" w:cs="Times New Roman"/>
                <w:color w:val="000000"/>
                <w:sz w:val="24"/>
                <w:szCs w:val="24"/>
              </w:rPr>
              <w:t xml:space="preserve"> </w:t>
            </w:r>
            <w:r w:rsidRPr="00BB3681">
              <w:rPr>
                <w:rFonts w:ascii="Times New Roman" w:eastAsia="Calibri" w:hAnsi="Times New Roman" w:cs="Times New Roman"/>
                <w:color w:val="000000"/>
                <w:sz w:val="24"/>
                <w:szCs w:val="24"/>
              </w:rPr>
              <w:t>IKT lietošanu iedzīvotājiem. Respondentu izlasē netiek iekļauti iedzīvotāji, kam ir īslaicīgas uzturēšanās atļaujas un ārvalstīs dzīvojošie Latvijas pilsoņi. Šim nolūkam tiek izmantoti PMLP dati  par dzīvesvietas valsti, uzturēšanās termiņu. Tā kā apsekojumā notiek konkrētu fizisku personu aptaujāšana, ir nepieciešama šīs fiziskās personas vārds, uzvārds, dzīvesvietas adrese un personas kods.</w:t>
            </w:r>
          </w:p>
          <w:p w14:paraId="5DA9B62D" w14:textId="5F60955B" w:rsidR="00EB717E" w:rsidRDefault="00EB717E" w:rsidP="00A82357">
            <w:pPr>
              <w:spacing w:after="0" w:line="240" w:lineRule="auto"/>
              <w:jc w:val="both"/>
              <w:rPr>
                <w:rFonts w:ascii="Times New Roman" w:eastAsia="Calibri" w:hAnsi="Times New Roman" w:cs="Times New Roman"/>
                <w:color w:val="000000"/>
                <w:sz w:val="24"/>
                <w:szCs w:val="24"/>
              </w:rPr>
            </w:pPr>
            <w:r w:rsidRPr="00BB3681">
              <w:rPr>
                <w:rFonts w:ascii="Times New Roman" w:eastAsia="Calibri" w:hAnsi="Times New Roman" w:cs="Times New Roman"/>
                <w:color w:val="000000"/>
                <w:sz w:val="24"/>
                <w:szCs w:val="24"/>
              </w:rPr>
              <w:t xml:space="preserve">22. Lai iegūtu informāciju par pārvadājumu apjomu autotransportā, Pārvalde veic izlases apsekojumu par kravu pārvadājumiem ar kravas autotransportu (OSP 1. tabulas 24.2. punkts). Šādas statistikas apkopošanu </w:t>
            </w:r>
            <w:r w:rsidRPr="00BB3681">
              <w:rPr>
                <w:rFonts w:ascii="Times New Roman" w:eastAsia="Calibri" w:hAnsi="Times New Roman" w:cs="Times New Roman"/>
                <w:color w:val="000000" w:themeColor="text1"/>
                <w:sz w:val="24"/>
                <w:szCs w:val="24"/>
              </w:rPr>
              <w:t xml:space="preserve">nosaka </w:t>
            </w:r>
            <w:r w:rsidRPr="00BB3681">
              <w:rPr>
                <w:rFonts w:ascii="Times New Roman" w:hAnsi="Times New Roman" w:cs="Times New Roman"/>
                <w:color w:val="000000" w:themeColor="text1"/>
                <w:sz w:val="24"/>
                <w:szCs w:val="24"/>
                <w:shd w:val="clear" w:color="auto" w:fill="FFFFFF"/>
              </w:rPr>
              <w:t>Eiropas Parlamenta un Padomes Regula (ES) Nr. 70/2012 (2012. gada 18. janvāris) par statistikas pārskatiem attiecībā uz autopārvadājumiem</w:t>
            </w:r>
            <w:r w:rsidRPr="00BB3681">
              <w:rPr>
                <w:rFonts w:ascii="Times New Roman" w:eastAsia="Times New Roman" w:hAnsi="Times New Roman" w:cs="Times New Roman"/>
                <w:color w:val="000000" w:themeColor="text1"/>
                <w:sz w:val="24"/>
                <w:szCs w:val="24"/>
                <w:lang w:eastAsia="lv-LV"/>
              </w:rPr>
              <w:t>.</w:t>
            </w:r>
            <w:r w:rsidRPr="00BB3681">
              <w:rPr>
                <w:rFonts w:ascii="Times New Roman" w:eastAsia="Calibri" w:hAnsi="Times New Roman" w:cs="Times New Roman"/>
                <w:color w:val="000000"/>
                <w:sz w:val="24"/>
                <w:szCs w:val="24"/>
              </w:rPr>
              <w:t xml:space="preserve"> Apsekojuma mērķa populācija ir juridiskām vai fiziskām personām piederoši vai nomāti kravas autotransporta līdzekļi, kas apsekojuma brīdī ir </w:t>
            </w:r>
            <w:r w:rsidRPr="00BB3681">
              <w:rPr>
                <w:rFonts w:ascii="Times New Roman" w:eastAsia="Calibri" w:hAnsi="Times New Roman" w:cs="Times New Roman"/>
                <w:color w:val="000000"/>
                <w:sz w:val="24"/>
                <w:szCs w:val="24"/>
              </w:rPr>
              <w:lastRenderedPageBreak/>
              <w:t>izgājuši tehnisko apskati un var tikt legāli lietoti. Šajā apsekojumā netiek iekļauti speciālie transportlīdzekļi, kā arī transportlīdzekļi, kas vecāki par 25 gadiem, un autotransports ar celtspēju mazāku par 3.5 tonnām. Izlases rāmis tiek veidots no visiem CSDD reģistrētajiem  kravas transportlīdzekļiem, kas atbilst iepriekš minētajiem kritērijiem. No CSDD reģistra pēc transporta līdzekļa reģistrācijas numura tiek pievienota informācija par ADR sertifikātu, un no Valsts SIA “Autotransporta direkcijas” datu bāzes Pārvalde iegūst informāciju par atļaujām komercpārvadājumiem un pašpārvadājumiem iekšzemē un starptautiskajos pārvadājumos. Izlases rāmis tiek veidots katru mēnesi, izmantojot iepriekš minētos administratīvos datus. Tādejādi tiek nodrošināta kvalitatīva izlases veidošana, kas sekmē apkopotās informācijas precizitāti.</w:t>
            </w:r>
          </w:p>
          <w:p w14:paraId="174E9E6D" w14:textId="77777777" w:rsidR="00CE3D10" w:rsidRDefault="00CE3D10" w:rsidP="00A82357">
            <w:pPr>
              <w:spacing w:after="0" w:line="240" w:lineRule="auto"/>
              <w:jc w:val="both"/>
              <w:rPr>
                <w:rFonts w:ascii="Times New Roman" w:eastAsia="Calibri" w:hAnsi="Times New Roman" w:cs="Times New Roman"/>
                <w:color w:val="000000"/>
                <w:sz w:val="24"/>
                <w:szCs w:val="24"/>
              </w:rPr>
            </w:pPr>
          </w:p>
          <w:p w14:paraId="78E7668A" w14:textId="175DEEFB" w:rsidR="00EB717E" w:rsidRDefault="00EB717E" w:rsidP="00A82357">
            <w:pPr>
              <w:spacing w:after="0" w:line="240" w:lineRule="auto"/>
              <w:jc w:val="both"/>
              <w:rPr>
                <w:rFonts w:ascii="Times New Roman" w:eastAsia="Times New Roman" w:hAnsi="Times New Roman" w:cs="Times New Roman"/>
                <w:sz w:val="24"/>
                <w:szCs w:val="24"/>
                <w:lang w:eastAsia="lv-LV"/>
              </w:rPr>
            </w:pPr>
            <w:r w:rsidRPr="00BB3681">
              <w:rPr>
                <w:rFonts w:ascii="Times New Roman" w:eastAsia="Calibri" w:hAnsi="Times New Roman" w:cs="Times New Roman"/>
                <w:color w:val="000000"/>
                <w:sz w:val="24"/>
                <w:szCs w:val="24"/>
              </w:rPr>
              <w:t xml:space="preserve">23. </w:t>
            </w:r>
            <w:r w:rsidRPr="00BB3681">
              <w:rPr>
                <w:rFonts w:ascii="Times New Roman" w:eastAsia="Times New Roman" w:hAnsi="Times New Roman" w:cs="Times New Roman"/>
                <w:sz w:val="24"/>
                <w:szCs w:val="24"/>
                <w:lang w:eastAsia="lv-LV"/>
              </w:rPr>
              <w:t>Valsts darba inspekcija (turpmāk – VDI) savas kompetences ietvaros sagatavo statistiku par nelaimes gadījumiem darbā (</w:t>
            </w:r>
            <w:r w:rsidRPr="00BB3681">
              <w:rPr>
                <w:rFonts w:ascii="Times New Roman" w:eastAsia="Calibri" w:hAnsi="Times New Roman" w:cs="Times New Roman"/>
                <w:color w:val="000000"/>
                <w:sz w:val="24"/>
                <w:szCs w:val="24"/>
              </w:rPr>
              <w:t>OSP 1. tabulas 8.1. un 8.13. punkti) atbilstoši</w:t>
            </w:r>
            <w:r w:rsidRPr="00BB3681">
              <w:rPr>
                <w:rFonts w:ascii="Calibri" w:eastAsia="Calibri" w:hAnsi="Calibri" w:cs="Times New Roman"/>
              </w:rPr>
              <w:t xml:space="preserve"> </w:t>
            </w:r>
            <w:r w:rsidRPr="00BB3681">
              <w:rPr>
                <w:rFonts w:ascii="Times New Roman" w:eastAsia="Times New Roman" w:hAnsi="Times New Roman" w:cs="Times New Roman"/>
                <w:sz w:val="24"/>
                <w:szCs w:val="24"/>
                <w:lang w:eastAsia="lv-LV"/>
              </w:rPr>
              <w:t>Eiropas Parlamenta un Padomes 2008. gada 16. decembra</w:t>
            </w:r>
            <w:r w:rsidRPr="00BB3681">
              <w:rPr>
                <w:rFonts w:ascii="Times New Roman" w:eastAsia="Calibri" w:hAnsi="Times New Roman" w:cs="Times New Roman"/>
                <w:bCs/>
                <w:color w:val="444444"/>
                <w:bdr w:val="none" w:sz="0" w:space="0" w:color="auto" w:frame="1"/>
                <w:shd w:val="clear" w:color="auto" w:fill="FFFFFF"/>
              </w:rPr>
              <w:t xml:space="preserve"> </w:t>
            </w:r>
            <w:r w:rsidRPr="00BB3681">
              <w:rPr>
                <w:rFonts w:ascii="Times New Roman" w:eastAsia="Times New Roman" w:hAnsi="Times New Roman" w:cs="Times New Roman"/>
                <w:sz w:val="24"/>
                <w:szCs w:val="24"/>
                <w:lang w:eastAsia="lv-LV"/>
              </w:rPr>
              <w:t>Regulas (EK) Nr. 1338/2008</w:t>
            </w:r>
            <w:r w:rsidRPr="00BB3681">
              <w:rPr>
                <w:rFonts w:ascii="Times New Roman" w:eastAsia="Calibri" w:hAnsi="Times New Roman" w:cs="Times New Roman"/>
                <w:color w:val="000000"/>
                <w:sz w:val="20"/>
                <w:szCs w:val="20"/>
                <w:vertAlign w:val="superscript"/>
              </w:rPr>
              <w:footnoteReference w:id="10"/>
            </w:r>
            <w:r w:rsidRPr="00BB3681">
              <w:rPr>
                <w:rFonts w:ascii="Times New Roman" w:eastAsia="Times New Roman" w:hAnsi="Times New Roman" w:cs="Times New Roman"/>
                <w:sz w:val="24"/>
                <w:szCs w:val="24"/>
                <w:lang w:eastAsia="lv-LV"/>
              </w:rPr>
              <w:t xml:space="preserve"> prasībām. VDI statistikas nodrošināšanai izmanto fizisko personu datus, kurus iegūst no PMLP datu bāzes. Lai aprēķinātu nelaimes gadījumā darbā cietušās personas vecumu, nepieciešamās informācijas iegūšanai no PMLP datu bāzes tiek izmantots personas kods. Personas vecums tiek atspoguļots ne tikai datu bāzē, kuru VDI sagatavo un nosūta Pārvaldei tālākai datu iesniegšanai Eurostat, bet arī, izmeklējot darbā notikušu nelaimes gadījumu par kuru tiek sastādīts administratīvais akts, tas ir, akts par nelaimes gadījumu darbā, kura veidlapa paredz norādīt cietušās personas personas kodu.</w:t>
            </w:r>
          </w:p>
          <w:p w14:paraId="6055A927" w14:textId="77777777" w:rsidR="00EB717E" w:rsidRDefault="00EB717E" w:rsidP="00A82357">
            <w:pPr>
              <w:spacing w:after="0" w:line="240" w:lineRule="auto"/>
              <w:jc w:val="both"/>
              <w:rPr>
                <w:rFonts w:ascii="Times New Roman" w:eastAsia="Times New Roman" w:hAnsi="Times New Roman" w:cs="Times New Roman"/>
                <w:sz w:val="24"/>
                <w:szCs w:val="24"/>
                <w:lang w:eastAsia="lv-LV"/>
              </w:rPr>
            </w:pPr>
          </w:p>
          <w:p w14:paraId="17D54F44" w14:textId="358E8676" w:rsidR="00EB717E" w:rsidRPr="00BB3681" w:rsidRDefault="00EB717E" w:rsidP="00A82357">
            <w:pPr>
              <w:spacing w:after="0" w:line="240" w:lineRule="auto"/>
              <w:jc w:val="both"/>
              <w:rPr>
                <w:rFonts w:ascii="Times New Roman" w:hAnsi="Times New Roman" w:cs="Times New Roman"/>
                <w:sz w:val="28"/>
                <w:szCs w:val="28"/>
              </w:rPr>
            </w:pPr>
            <w:r w:rsidRPr="00BB3681">
              <w:rPr>
                <w:rFonts w:ascii="Times New Roman" w:eastAsia="Calibri" w:hAnsi="Times New Roman" w:cs="Times New Roman"/>
                <w:sz w:val="24"/>
                <w:szCs w:val="24"/>
              </w:rPr>
              <w:t xml:space="preserve">24. </w:t>
            </w:r>
            <w:r w:rsidRPr="00BB3681">
              <w:t xml:space="preserve"> </w:t>
            </w:r>
            <w:r w:rsidR="003B2921" w:rsidRPr="00BB3681">
              <w:rPr>
                <w:rFonts w:ascii="Times New Roman" w:hAnsi="Times New Roman" w:cs="Times New Roman"/>
                <w:sz w:val="24"/>
                <w:szCs w:val="24"/>
                <w:bdr w:val="none" w:sz="0" w:space="0" w:color="auto" w:frame="1"/>
                <w:shd w:val="clear" w:color="auto" w:fill="FFFFFF"/>
              </w:rPr>
              <w:t xml:space="preserve">Statistika par infekcijas un parazitārām slimībām (OSP  1. tabulas 8.7. punkts) tiek veidota epidemioloģiskās uzraudzības sistēmas ietvaros, kuras funkcijas, uzdevumi un mērķi ir šādi: nodrošināt infekcijas slimību epidemioloģisko uzraudzību, veikt epidemioloģisko izmeklēšanu, identificēt infekcijas slimību perēkļus, atklāt infekcijas slimnieku kontaktpersonas un nodrošināt pretepidēmijas pasākumus infekcijas slimību izplatīšanās novēršanai. Individuālā gadījumu epidemioloģiskā izmeklēšana un pretepidēmijas pasākumu organizēšana nav iespējama bez personificēto datu apstrādes. Par primāro datu avotu tiek izmantotas no  ārstniecības personām un laboratorijām saņemtās veidlapas ziņošanai par infekcijas slimībām. Saskaņā ar Epidemioloģiskās drošības likumu un citiem epidemioloģisko drošību reglamentējošiem normatīvajiem aktiem informācija, kuru Slimību un profilakses kontroles centrs (turpmāk – SPKC) saņem no ārstniecības personām un laboratorijām par personām, kurām ir konstatētas reģistrācijai pakļautās infekcijas slimības, primāri tiek izmantota pretepidēmijas pasākumu organizēšanai infekcijas slimību perēkļos (slimnieku/infekciozo personu dzīves un uzturēšanās vietās, infekcijas skartajos iestādēs un citos objektos), lai apturētu infekcijas slimību izplatīšanos un, epidemioloģiskās uzraudzības nolūkā, lai operatīvi un retrospektīvi sekotu epidemioloģiskajai situācijai un veiktu nepieciešamos infekcijas slimību izplatības ierobežojošos pasākumus. Pretepidēmijas pasākumu organizēšana ir iespējama tikai tad, ja inficētā persona ir identificēta, kas ir iespējams tad, ja ir saņemta precīza informācija par infekcijas slimnieku/infekciozo personu. Statistikas dati par infekcijas un parazitārām slimībām (bez personu identificējošas informācijas) veidojas </w:t>
            </w:r>
            <w:r w:rsidR="003B2921" w:rsidRPr="00BB3681">
              <w:rPr>
                <w:rFonts w:ascii="Times New Roman" w:hAnsi="Times New Roman" w:cs="Times New Roman"/>
                <w:sz w:val="24"/>
                <w:szCs w:val="24"/>
                <w:bdr w:val="none" w:sz="0" w:space="0" w:color="auto" w:frame="1"/>
                <w:shd w:val="clear" w:color="auto" w:fill="FFFFFF"/>
              </w:rPr>
              <w:lastRenderedPageBreak/>
              <w:t>sekundāri, kā būtisks infekcijas slimību epidemioloģiskās uzraudzības elements, turklāt daļēji statistikas dati veidoj</w:t>
            </w:r>
            <w:r w:rsidR="007F4280">
              <w:rPr>
                <w:rFonts w:ascii="Times New Roman" w:hAnsi="Times New Roman" w:cs="Times New Roman"/>
                <w:sz w:val="24"/>
                <w:szCs w:val="24"/>
                <w:bdr w:val="none" w:sz="0" w:space="0" w:color="auto" w:frame="1"/>
                <w:shd w:val="clear" w:color="auto" w:fill="FFFFFF"/>
              </w:rPr>
              <w:t>a</w:t>
            </w:r>
            <w:r w:rsidR="003B2921" w:rsidRPr="00BB3681">
              <w:rPr>
                <w:rFonts w:ascii="Times New Roman" w:hAnsi="Times New Roman" w:cs="Times New Roman"/>
                <w:sz w:val="24"/>
                <w:szCs w:val="24"/>
                <w:bdr w:val="none" w:sz="0" w:space="0" w:color="auto" w:frame="1"/>
                <w:shd w:val="clear" w:color="auto" w:fill="FFFFFF"/>
              </w:rPr>
              <w:t>s, pamatojoties uz epidemioloģiskās izmeklēšanas rezultātā iegūt</w:t>
            </w:r>
            <w:r w:rsidR="007F4280">
              <w:rPr>
                <w:rFonts w:ascii="Times New Roman" w:hAnsi="Times New Roman" w:cs="Times New Roman"/>
                <w:sz w:val="24"/>
                <w:szCs w:val="24"/>
                <w:bdr w:val="none" w:sz="0" w:space="0" w:color="auto" w:frame="1"/>
                <w:shd w:val="clear" w:color="auto" w:fill="FFFFFF"/>
              </w:rPr>
              <w:t>o</w:t>
            </w:r>
            <w:r w:rsidR="003B2921" w:rsidRPr="00BB3681">
              <w:rPr>
                <w:rFonts w:ascii="Times New Roman" w:hAnsi="Times New Roman" w:cs="Times New Roman"/>
                <w:sz w:val="24"/>
                <w:szCs w:val="24"/>
                <w:bdr w:val="none" w:sz="0" w:space="0" w:color="auto" w:frame="1"/>
                <w:shd w:val="clear" w:color="auto" w:fill="FFFFFF"/>
              </w:rPr>
              <w:t xml:space="preserve"> informāci</w:t>
            </w:r>
            <w:r w:rsidR="007F4280">
              <w:rPr>
                <w:rFonts w:ascii="Times New Roman" w:hAnsi="Times New Roman" w:cs="Times New Roman"/>
                <w:sz w:val="24"/>
                <w:szCs w:val="24"/>
                <w:bdr w:val="none" w:sz="0" w:space="0" w:color="auto" w:frame="1"/>
                <w:shd w:val="clear" w:color="auto" w:fill="FFFFFF"/>
              </w:rPr>
              <w:t>ju</w:t>
            </w:r>
            <w:r w:rsidR="003B2921" w:rsidRPr="00BB3681">
              <w:rPr>
                <w:rFonts w:ascii="Times New Roman" w:hAnsi="Times New Roman" w:cs="Times New Roman"/>
                <w:sz w:val="24"/>
                <w:szCs w:val="24"/>
                <w:bdr w:val="none" w:sz="0" w:space="0" w:color="auto" w:frame="1"/>
                <w:shd w:val="clear" w:color="auto" w:fill="FFFFFF"/>
              </w:rPr>
              <w:t>. Personas dati palīdz novērst arī vairākkārtēju infekcijas slimnieku/infekciozo personu reģistrāciju un līdz ar to statistikas datu sagrozīšanu.</w:t>
            </w:r>
            <w:r w:rsidR="003B2921" w:rsidRPr="00BB3681">
              <w:rPr>
                <w:rFonts w:ascii="Times New Roman" w:hAnsi="Times New Roman" w:cs="Times New Roman"/>
                <w:sz w:val="24"/>
                <w:szCs w:val="24"/>
                <w:bdr w:val="none" w:sz="0" w:space="0" w:color="auto" w:frame="1"/>
                <w:shd w:val="clear" w:color="auto" w:fill="FFFFFF"/>
              </w:rPr>
              <w:br/>
              <w:t>Ņemot vērā iepriekš minēto, SPKC statistikas vajadzībām identificējamu personas datu vākšana un apstrāde ir tiesiski pamatota, sniedz sabiedrībai lielāku ieguvumu nekā iespējamais fizisko personu tiesību uz privātumu aizskārums, tādēļ šo personas datu izmantošana statistikas nodrošināšanai ir samērīga un iegūtais sabiedriskais labums būtiski pārsniedz personas tiesību ierobežojumu. Identificējami personas dati visā to apstrādes procesā tiek klasificēti kā ierobežotas pieejamības informācija un tiek aizsargāti ar attiecīgām tehniskām un organizatoriskām metodēm un rīkiem. Covid-19 epidēmija pierādīja individuālo datu izmantošanas svarīgumu un nozīmīgumu infekcijas slimību izplatības ierobežošanā Latvijā un citur pasaulē.</w:t>
            </w:r>
            <w:r w:rsidR="003B2921" w:rsidRPr="003B2921">
              <w:rPr>
                <w:rFonts w:ascii="Times New Roman" w:hAnsi="Times New Roman" w:cs="Times New Roman"/>
                <w:sz w:val="24"/>
                <w:szCs w:val="24"/>
                <w:bdr w:val="none" w:sz="0" w:space="0" w:color="auto" w:frame="1"/>
                <w:shd w:val="clear" w:color="auto" w:fill="FFFFFF"/>
              </w:rPr>
              <w:t xml:space="preserve">  </w:t>
            </w:r>
          </w:p>
        </w:tc>
      </w:tr>
      <w:tr w:rsidR="00EB717E" w14:paraId="1B37F0F4" w14:textId="77777777" w:rsidTr="00025685">
        <w:trPr>
          <w:trHeight w:val="465"/>
        </w:trPr>
        <w:tc>
          <w:tcPr>
            <w:tcW w:w="116" w:type="pct"/>
            <w:tcBorders>
              <w:top w:val="outset" w:sz="6" w:space="0" w:color="auto"/>
              <w:left w:val="outset" w:sz="6" w:space="0" w:color="auto"/>
              <w:bottom w:val="outset" w:sz="6" w:space="0" w:color="auto"/>
              <w:right w:val="outset" w:sz="6" w:space="0" w:color="auto"/>
            </w:tcBorders>
            <w:hideMark/>
          </w:tcPr>
          <w:p w14:paraId="7BDC67F0" w14:textId="77777777" w:rsidR="00EB717E" w:rsidRDefault="00EB717E">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3.</w:t>
            </w:r>
          </w:p>
        </w:tc>
        <w:tc>
          <w:tcPr>
            <w:tcW w:w="867" w:type="pct"/>
            <w:tcBorders>
              <w:top w:val="outset" w:sz="6" w:space="0" w:color="auto"/>
              <w:left w:val="outset" w:sz="6" w:space="0" w:color="auto"/>
              <w:bottom w:val="outset" w:sz="6" w:space="0" w:color="auto"/>
              <w:right w:val="outset" w:sz="6" w:space="0" w:color="auto"/>
            </w:tcBorders>
            <w:hideMark/>
          </w:tcPr>
          <w:p w14:paraId="518C6815" w14:textId="77777777" w:rsidR="00EB717E" w:rsidRDefault="00EB717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izstrādē iesaistītās institūcijas un publiskas personas kapitālsabiedrības</w:t>
            </w:r>
          </w:p>
        </w:tc>
        <w:tc>
          <w:tcPr>
            <w:tcW w:w="4017" w:type="pct"/>
            <w:tcBorders>
              <w:top w:val="outset" w:sz="6" w:space="0" w:color="auto"/>
              <w:left w:val="outset" w:sz="6" w:space="0" w:color="auto"/>
              <w:bottom w:val="outset" w:sz="6" w:space="0" w:color="auto"/>
              <w:right w:val="outset" w:sz="6" w:space="0" w:color="auto"/>
            </w:tcBorders>
            <w:hideMark/>
          </w:tcPr>
          <w:p w14:paraId="1281DE40" w14:textId="77777777" w:rsidR="00EB717E" w:rsidRDefault="00EB717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Konsultācijas notikušas ar  ministrijām un to padotības iestādēm, kuras ražo oficiālo statistiku.</w:t>
            </w:r>
          </w:p>
        </w:tc>
      </w:tr>
      <w:tr w:rsidR="00EB717E" w14:paraId="52FD32A8" w14:textId="77777777" w:rsidTr="00025685">
        <w:tc>
          <w:tcPr>
            <w:tcW w:w="116" w:type="pct"/>
            <w:tcBorders>
              <w:top w:val="outset" w:sz="6" w:space="0" w:color="auto"/>
              <w:left w:val="outset" w:sz="6" w:space="0" w:color="auto"/>
              <w:bottom w:val="outset" w:sz="6" w:space="0" w:color="auto"/>
              <w:right w:val="outset" w:sz="6" w:space="0" w:color="auto"/>
            </w:tcBorders>
            <w:hideMark/>
          </w:tcPr>
          <w:p w14:paraId="4C2380DB" w14:textId="77777777" w:rsidR="00EB717E" w:rsidRDefault="00EB717E">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867" w:type="pct"/>
            <w:tcBorders>
              <w:top w:val="outset" w:sz="6" w:space="0" w:color="auto"/>
              <w:left w:val="outset" w:sz="6" w:space="0" w:color="auto"/>
              <w:bottom w:val="outset" w:sz="6" w:space="0" w:color="auto"/>
              <w:right w:val="outset" w:sz="6" w:space="0" w:color="auto"/>
            </w:tcBorders>
            <w:hideMark/>
          </w:tcPr>
          <w:p w14:paraId="09131E97" w14:textId="77777777" w:rsidR="00EB717E" w:rsidRDefault="00EB717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Cita informācija</w:t>
            </w:r>
          </w:p>
        </w:tc>
        <w:tc>
          <w:tcPr>
            <w:tcW w:w="4017" w:type="pct"/>
            <w:tcBorders>
              <w:top w:val="outset" w:sz="6" w:space="0" w:color="auto"/>
              <w:left w:val="outset" w:sz="6" w:space="0" w:color="auto"/>
              <w:bottom w:val="outset" w:sz="6" w:space="0" w:color="auto"/>
              <w:right w:val="outset" w:sz="6" w:space="0" w:color="auto"/>
            </w:tcBorders>
            <w:hideMark/>
          </w:tcPr>
          <w:p w14:paraId="3D892FD7" w14:textId="77777777" w:rsidR="00EB717E" w:rsidRDefault="00EB717E">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092672B5" w14:textId="230B4F4A" w:rsidR="00025685" w:rsidRDefault="00025685" w:rsidP="00EB717E">
      <w:pPr>
        <w:rPr>
          <w:rFonts w:ascii="Times New Roman" w:eastAsia="Times New Roman" w:hAnsi="Times New Roman" w:cs="Times New Roman"/>
          <w:sz w:val="24"/>
          <w:szCs w:val="24"/>
          <w:lang w:eastAsia="lv-LV"/>
        </w:rPr>
      </w:pPr>
    </w:p>
    <w:tbl>
      <w:tblPr>
        <w:tblW w:w="6242" w:type="pct"/>
        <w:tblInd w:w="-1001"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40"/>
        <w:gridCol w:w="2248"/>
        <w:gridCol w:w="7861"/>
      </w:tblGrid>
      <w:tr w:rsidR="00025685" w14:paraId="6C671E23" w14:textId="77777777" w:rsidTr="00025685">
        <w:trPr>
          <w:trHeight w:val="555"/>
        </w:trPr>
        <w:tc>
          <w:tcPr>
            <w:tcW w:w="5000" w:type="pct"/>
            <w:gridSpan w:val="3"/>
            <w:tcBorders>
              <w:top w:val="single" w:sz="4" w:space="0" w:color="auto"/>
              <w:left w:val="outset" w:sz="6" w:space="0" w:color="414142"/>
              <w:bottom w:val="outset" w:sz="6" w:space="0" w:color="414142"/>
              <w:right w:val="outset" w:sz="6" w:space="0" w:color="414142"/>
            </w:tcBorders>
            <w:vAlign w:val="center"/>
            <w:hideMark/>
          </w:tcPr>
          <w:p w14:paraId="45C33222" w14:textId="230B4F4A" w:rsidR="00025685" w:rsidRDefault="00025685">
            <w:pPr>
              <w:spacing w:after="0" w:line="240" w:lineRule="auto"/>
              <w:ind w:firstLine="30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025685" w14:paraId="7FCFE94B" w14:textId="77777777" w:rsidTr="00025685">
        <w:trPr>
          <w:trHeight w:val="465"/>
        </w:trPr>
        <w:tc>
          <w:tcPr>
            <w:tcW w:w="116" w:type="pct"/>
            <w:tcBorders>
              <w:top w:val="outset" w:sz="6" w:space="0" w:color="414142"/>
              <w:left w:val="outset" w:sz="6" w:space="0" w:color="414142"/>
              <w:bottom w:val="outset" w:sz="6" w:space="0" w:color="414142"/>
              <w:right w:val="outset" w:sz="6" w:space="0" w:color="414142"/>
            </w:tcBorders>
            <w:hideMark/>
          </w:tcPr>
          <w:p w14:paraId="4AFC121C" w14:textId="77777777" w:rsidR="00025685" w:rsidRDefault="0002568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1086" w:type="pct"/>
            <w:tcBorders>
              <w:top w:val="outset" w:sz="6" w:space="0" w:color="414142"/>
              <w:left w:val="outset" w:sz="6" w:space="0" w:color="414142"/>
              <w:bottom w:val="outset" w:sz="6" w:space="0" w:color="414142"/>
              <w:right w:val="outset" w:sz="6" w:space="0" w:color="414142"/>
            </w:tcBorders>
            <w:hideMark/>
          </w:tcPr>
          <w:p w14:paraId="434F9D81" w14:textId="77777777" w:rsidR="00025685" w:rsidRDefault="0002568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Sabiedrības mērķgrupas, kuras tiesiskais regulējums ietekmē vai varētu ietekmēt</w:t>
            </w:r>
          </w:p>
        </w:tc>
        <w:tc>
          <w:tcPr>
            <w:tcW w:w="3798" w:type="pct"/>
            <w:tcBorders>
              <w:top w:val="outset" w:sz="6" w:space="0" w:color="414142"/>
              <w:left w:val="outset" w:sz="6" w:space="0" w:color="414142"/>
              <w:bottom w:val="outset" w:sz="6" w:space="0" w:color="414142"/>
              <w:right w:val="outset" w:sz="6" w:space="0" w:color="414142"/>
            </w:tcBorders>
            <w:hideMark/>
          </w:tcPr>
          <w:p w14:paraId="605A35D4" w14:textId="06482914" w:rsidR="00025685" w:rsidRDefault="00025685" w:rsidP="00025F68">
            <w:pPr>
              <w:pStyle w:val="naiskr"/>
              <w:spacing w:before="0" w:after="0"/>
              <w:jc w:val="both"/>
              <w:rPr>
                <w:lang w:eastAsia="en-US"/>
              </w:rPr>
            </w:pPr>
            <w:r>
              <w:t xml:space="preserve">Sabiedrības mērķgrupa, kuru ietekmēs tiesiskais regulējums, ko nosaka noteikumu projekts, ir Ministru kabinetam padota tiešās pārvaldes iestāde, pastarpinātā pārvalde, plānošanas reģions, kā arī privātpersona, kura risina oficiālās statistikas jautājumus un kurai ir deleģēti valsts pārvaldes uzdevumi OSP ietvaros; </w:t>
            </w:r>
            <w:r>
              <w:rPr>
                <w:bCs/>
                <w:iCs/>
              </w:rPr>
              <w:t>statistikas lietotāji (dažādas mērķgrupas) un  respondenti (dažādas mērķgrupas, t.sk. fiziskas personas, kuru personas datus statistikas nolūkos apstrādās).</w:t>
            </w:r>
          </w:p>
        </w:tc>
      </w:tr>
      <w:tr w:rsidR="00025685" w14:paraId="50252DFC" w14:textId="77777777" w:rsidTr="00025685">
        <w:trPr>
          <w:trHeight w:val="510"/>
        </w:trPr>
        <w:tc>
          <w:tcPr>
            <w:tcW w:w="116" w:type="pct"/>
            <w:tcBorders>
              <w:top w:val="outset" w:sz="6" w:space="0" w:color="414142"/>
              <w:left w:val="outset" w:sz="6" w:space="0" w:color="414142"/>
              <w:bottom w:val="outset" w:sz="6" w:space="0" w:color="414142"/>
              <w:right w:val="outset" w:sz="6" w:space="0" w:color="414142"/>
            </w:tcBorders>
            <w:hideMark/>
          </w:tcPr>
          <w:p w14:paraId="6635D5EF" w14:textId="77777777" w:rsidR="00025685" w:rsidRDefault="0002568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1086" w:type="pct"/>
            <w:tcBorders>
              <w:top w:val="outset" w:sz="6" w:space="0" w:color="414142"/>
              <w:left w:val="outset" w:sz="6" w:space="0" w:color="414142"/>
              <w:bottom w:val="outset" w:sz="6" w:space="0" w:color="414142"/>
              <w:right w:val="outset" w:sz="6" w:space="0" w:color="414142"/>
            </w:tcBorders>
            <w:hideMark/>
          </w:tcPr>
          <w:p w14:paraId="3A5D1D0C" w14:textId="77777777" w:rsidR="00025685" w:rsidRDefault="0002568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Tiesiskā regulējuma ietekme uz tautsaimniecību un administratīvo slogu</w:t>
            </w:r>
          </w:p>
        </w:tc>
        <w:tc>
          <w:tcPr>
            <w:tcW w:w="3798" w:type="pct"/>
            <w:tcBorders>
              <w:top w:val="outset" w:sz="6" w:space="0" w:color="414142"/>
              <w:left w:val="outset" w:sz="6" w:space="0" w:color="414142"/>
              <w:bottom w:val="outset" w:sz="6" w:space="0" w:color="414142"/>
              <w:right w:val="outset" w:sz="6" w:space="0" w:color="414142"/>
            </w:tcBorders>
            <w:hideMark/>
          </w:tcPr>
          <w:p w14:paraId="21302C6E" w14:textId="24D7A889" w:rsidR="00025685" w:rsidRDefault="00025685" w:rsidP="00025F6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tiesiskais regulējums nemaina sabiedrības mērķgrupas tiesības un pienākumus, kā arī veicamās darbības.</w:t>
            </w:r>
          </w:p>
        </w:tc>
      </w:tr>
      <w:tr w:rsidR="00025685" w14:paraId="0A836FD6" w14:textId="77777777" w:rsidTr="00025685">
        <w:trPr>
          <w:trHeight w:val="510"/>
        </w:trPr>
        <w:tc>
          <w:tcPr>
            <w:tcW w:w="116" w:type="pct"/>
            <w:tcBorders>
              <w:top w:val="outset" w:sz="6" w:space="0" w:color="414142"/>
              <w:left w:val="outset" w:sz="6" w:space="0" w:color="414142"/>
              <w:bottom w:val="outset" w:sz="6" w:space="0" w:color="414142"/>
              <w:right w:val="outset" w:sz="6" w:space="0" w:color="414142"/>
            </w:tcBorders>
            <w:hideMark/>
          </w:tcPr>
          <w:p w14:paraId="3D61F4F6" w14:textId="77777777" w:rsidR="00025685" w:rsidRDefault="0002568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1086" w:type="pct"/>
            <w:tcBorders>
              <w:top w:val="outset" w:sz="6" w:space="0" w:color="414142"/>
              <w:left w:val="outset" w:sz="6" w:space="0" w:color="414142"/>
              <w:bottom w:val="outset" w:sz="6" w:space="0" w:color="414142"/>
              <w:right w:val="outset" w:sz="6" w:space="0" w:color="414142"/>
            </w:tcBorders>
            <w:hideMark/>
          </w:tcPr>
          <w:p w14:paraId="71FF6817" w14:textId="77777777" w:rsidR="00025685" w:rsidRDefault="0002568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Administratīvo izmaksu monetārs novērtējums</w:t>
            </w:r>
          </w:p>
        </w:tc>
        <w:tc>
          <w:tcPr>
            <w:tcW w:w="3798" w:type="pct"/>
            <w:tcBorders>
              <w:top w:val="outset" w:sz="6" w:space="0" w:color="414142"/>
              <w:left w:val="outset" w:sz="6" w:space="0" w:color="414142"/>
              <w:bottom w:val="outset" w:sz="6" w:space="0" w:color="414142"/>
              <w:right w:val="outset" w:sz="6" w:space="0" w:color="414142"/>
            </w:tcBorders>
            <w:hideMark/>
          </w:tcPr>
          <w:p w14:paraId="62000E7B" w14:textId="4CA7137E" w:rsidR="00025685" w:rsidRPr="00025685" w:rsidRDefault="00025685" w:rsidP="00025F68">
            <w:pPr>
              <w:spacing w:after="0" w:line="240" w:lineRule="auto"/>
              <w:jc w:val="both"/>
              <w:rPr>
                <w:rFonts w:ascii="Times New Roman" w:eastAsia="Times New Roman" w:hAnsi="Times New Roman" w:cs="Times New Roman"/>
                <w:sz w:val="24"/>
                <w:szCs w:val="24"/>
                <w:lang w:eastAsia="lv-LV"/>
              </w:rPr>
            </w:pPr>
            <w:r w:rsidRPr="00025685">
              <w:rPr>
                <w:rFonts w:ascii="Times New Roman" w:eastAsia="Times New Roman" w:hAnsi="Times New Roman" w:cs="Times New Roman"/>
                <w:sz w:val="24"/>
                <w:szCs w:val="24"/>
                <w:lang w:eastAsia="lv-LV"/>
              </w:rPr>
              <w:t>Pārvaldes plānotās izmaksas tiek nodrošinās Ekonomikas ministrijas budžeta programmā 24.00.00 “Statistiskās informācijas nodrošināšana” piešķirto valsts budžeta līdzekļu ietvaros:</w:t>
            </w:r>
          </w:p>
          <w:p w14:paraId="37385C93" w14:textId="77777777" w:rsidR="00025685" w:rsidRPr="00025685" w:rsidRDefault="00025685" w:rsidP="008B422B">
            <w:pPr>
              <w:spacing w:after="0" w:line="240" w:lineRule="auto"/>
              <w:jc w:val="both"/>
              <w:rPr>
                <w:rFonts w:ascii="Times New Roman" w:eastAsia="Times New Roman" w:hAnsi="Times New Roman" w:cs="Times New Roman"/>
                <w:sz w:val="24"/>
                <w:szCs w:val="24"/>
                <w:lang w:eastAsia="lv-LV"/>
              </w:rPr>
            </w:pPr>
            <w:r w:rsidRPr="00415131">
              <w:rPr>
                <w:rFonts w:ascii="Times New Roman" w:eastAsia="Times New Roman" w:hAnsi="Times New Roman" w:cs="Times New Roman"/>
                <w:sz w:val="24"/>
                <w:szCs w:val="24"/>
                <w:lang w:eastAsia="lv-LV"/>
              </w:rPr>
              <w:t>2022. gadam - 10 552 492 EUR, 2023. gadam - 11 139 168 EUR un 2024. gadam  9 955 056 EUR.</w:t>
            </w:r>
            <w:r w:rsidRPr="00025685">
              <w:rPr>
                <w:rFonts w:ascii="Times New Roman" w:eastAsia="Times New Roman" w:hAnsi="Times New Roman" w:cs="Times New Roman"/>
                <w:sz w:val="24"/>
                <w:szCs w:val="24"/>
                <w:lang w:eastAsia="lv-LV"/>
              </w:rPr>
              <w:t xml:space="preserve"> Šajā summā ietverta gan statistikas sagatavošana (statistikas plānošana, izstrāde, datu iegūšana (tai skaitā, datu vākšana no respondentiem), apstrāde, analīze un izplatīšana, kā arī vadības un atbalsta funkcijas), gan attīstības un pētniecības darbi. Līdz ar to, aprēķinos ir ietvertas visas izmaksas, un to sīkāks sadalījums un precīzas summas būs atspoguļotas pēc kārtējā gada budžeta pieņemšanas  Pārvaldes tāmēs.</w:t>
            </w:r>
          </w:p>
          <w:p w14:paraId="08444FB8" w14:textId="77777777" w:rsidR="00025685" w:rsidRPr="00025685" w:rsidRDefault="00025685" w:rsidP="00025685">
            <w:pPr>
              <w:spacing w:after="0" w:line="240" w:lineRule="auto"/>
              <w:jc w:val="both"/>
              <w:rPr>
                <w:rFonts w:ascii="Times New Roman" w:eastAsia="Times New Roman" w:hAnsi="Times New Roman" w:cs="Times New Roman"/>
                <w:sz w:val="24"/>
                <w:szCs w:val="24"/>
                <w:lang w:eastAsia="lv-LV"/>
              </w:rPr>
            </w:pPr>
            <w:r w:rsidRPr="00025685">
              <w:rPr>
                <w:rFonts w:ascii="Times New Roman" w:eastAsia="Times New Roman" w:hAnsi="Times New Roman" w:cs="Times New Roman"/>
                <w:sz w:val="24"/>
                <w:szCs w:val="24"/>
                <w:lang w:eastAsia="lv-LV"/>
              </w:rPr>
              <w:t>Citas institūcijas:</w:t>
            </w:r>
          </w:p>
          <w:p w14:paraId="3FB2F0EE" w14:textId="77777777" w:rsidR="00025685" w:rsidRPr="00025685" w:rsidRDefault="00025685" w:rsidP="00025685">
            <w:pPr>
              <w:spacing w:after="0" w:line="240" w:lineRule="auto"/>
              <w:jc w:val="both"/>
              <w:rPr>
                <w:rFonts w:ascii="Times New Roman" w:eastAsia="Times New Roman" w:hAnsi="Times New Roman" w:cs="Times New Roman"/>
                <w:sz w:val="24"/>
                <w:szCs w:val="24"/>
                <w:lang w:eastAsia="lv-LV"/>
              </w:rPr>
            </w:pPr>
            <w:r w:rsidRPr="00025685">
              <w:rPr>
                <w:rFonts w:ascii="Times New Roman" w:eastAsia="Times New Roman" w:hAnsi="Times New Roman" w:cs="Times New Roman"/>
                <w:sz w:val="24"/>
                <w:szCs w:val="24"/>
                <w:lang w:eastAsia="lv-LV"/>
              </w:rPr>
              <w:t>Administratīvās izmaksas citām institūcijām vidējā termiņā (t.i. 2022., 2023. un 2024. gadā tiek nodrošinātas to attiecīgo ministriju budžeta ietvaros.</w:t>
            </w:r>
          </w:p>
          <w:p w14:paraId="6E493BAE" w14:textId="4ED19EF2" w:rsidR="00025685" w:rsidRDefault="00025685" w:rsidP="00025685">
            <w:pPr>
              <w:spacing w:after="0" w:line="240" w:lineRule="auto"/>
              <w:jc w:val="both"/>
              <w:rPr>
                <w:rFonts w:ascii="Times New Roman" w:eastAsia="Times New Roman" w:hAnsi="Times New Roman" w:cs="Times New Roman"/>
                <w:sz w:val="24"/>
                <w:szCs w:val="24"/>
                <w:lang w:eastAsia="lv-LV"/>
              </w:rPr>
            </w:pPr>
            <w:r w:rsidRPr="00025685">
              <w:rPr>
                <w:rFonts w:ascii="Times New Roman" w:eastAsia="Times New Roman" w:hAnsi="Times New Roman" w:cs="Times New Roman"/>
                <w:sz w:val="24"/>
                <w:szCs w:val="24"/>
                <w:lang w:eastAsia="lv-LV"/>
              </w:rPr>
              <w:lastRenderedPageBreak/>
              <w:t>Aprēķinot administratīvās izmaksas pēc formulas C = (f x l) x (n x b), tiek pieņemts, ka n=b=1, tas ir, darba izpildes biežums tiek raksturots ar patērēto stundu skaitu, bet subjekts, uz kuru attiecas informācijas sniegšanas prasības, ir viens – cita par statistikas sagatavošanu atbildīgā institūcija.</w:t>
            </w:r>
          </w:p>
        </w:tc>
      </w:tr>
      <w:tr w:rsidR="00025685" w14:paraId="28EBD9AC" w14:textId="77777777" w:rsidTr="00025685">
        <w:trPr>
          <w:trHeight w:val="510"/>
        </w:trPr>
        <w:tc>
          <w:tcPr>
            <w:tcW w:w="116" w:type="pct"/>
            <w:tcBorders>
              <w:top w:val="outset" w:sz="6" w:space="0" w:color="414142"/>
              <w:left w:val="outset" w:sz="6" w:space="0" w:color="414142"/>
              <w:bottom w:val="outset" w:sz="6" w:space="0" w:color="414142"/>
              <w:right w:val="outset" w:sz="6" w:space="0" w:color="414142"/>
            </w:tcBorders>
            <w:hideMark/>
          </w:tcPr>
          <w:p w14:paraId="6F660E53" w14:textId="77777777" w:rsidR="00025685" w:rsidRDefault="0002568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4.</w:t>
            </w:r>
          </w:p>
        </w:tc>
        <w:tc>
          <w:tcPr>
            <w:tcW w:w="1086" w:type="pct"/>
            <w:tcBorders>
              <w:top w:val="outset" w:sz="6" w:space="0" w:color="414142"/>
              <w:left w:val="outset" w:sz="6" w:space="0" w:color="414142"/>
              <w:bottom w:val="outset" w:sz="6" w:space="0" w:color="414142"/>
              <w:right w:val="outset" w:sz="6" w:space="0" w:color="414142"/>
            </w:tcBorders>
            <w:hideMark/>
          </w:tcPr>
          <w:p w14:paraId="39407F16" w14:textId="77777777" w:rsidR="00025685" w:rsidRDefault="0002568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Atbilstības izmaksu monetārs novērtējums</w:t>
            </w:r>
          </w:p>
        </w:tc>
        <w:tc>
          <w:tcPr>
            <w:tcW w:w="3798" w:type="pct"/>
            <w:tcBorders>
              <w:top w:val="outset" w:sz="6" w:space="0" w:color="414142"/>
              <w:left w:val="outset" w:sz="6" w:space="0" w:color="414142"/>
              <w:bottom w:val="outset" w:sz="6" w:space="0" w:color="414142"/>
              <w:right w:val="outset" w:sz="6" w:space="0" w:color="414142"/>
            </w:tcBorders>
            <w:hideMark/>
          </w:tcPr>
          <w:tbl>
            <w:tblPr>
              <w:tblStyle w:val="TableGrid"/>
              <w:tblW w:w="7650" w:type="dxa"/>
              <w:jc w:val="center"/>
              <w:tblInd w:w="0" w:type="dxa"/>
              <w:tblLook w:val="04A0" w:firstRow="1" w:lastRow="0" w:firstColumn="1" w:lastColumn="0" w:noHBand="0" w:noVBand="1"/>
            </w:tblPr>
            <w:tblGrid>
              <w:gridCol w:w="2339"/>
              <w:gridCol w:w="1241"/>
              <w:gridCol w:w="1241"/>
              <w:gridCol w:w="1458"/>
              <w:gridCol w:w="1371"/>
            </w:tblGrid>
            <w:tr w:rsidR="00025685" w14:paraId="42EB133A" w14:textId="77777777" w:rsidTr="00020F29">
              <w:trPr>
                <w:trHeight w:val="796"/>
                <w:jc w:val="center"/>
              </w:trPr>
              <w:tc>
                <w:tcPr>
                  <w:tcW w:w="2372" w:type="dxa"/>
                  <w:tcBorders>
                    <w:top w:val="single" w:sz="4" w:space="0" w:color="auto"/>
                    <w:left w:val="single" w:sz="4" w:space="0" w:color="auto"/>
                    <w:bottom w:val="single" w:sz="4" w:space="0" w:color="auto"/>
                    <w:right w:val="single" w:sz="4" w:space="0" w:color="auto"/>
                  </w:tcBorders>
                  <w:hideMark/>
                </w:tcPr>
                <w:p w14:paraId="5493938C" w14:textId="77777777" w:rsidR="00025685" w:rsidRDefault="00025685" w:rsidP="00025685">
                  <w:pPr>
                    <w:spacing w:line="240" w:lineRule="auto"/>
                    <w:jc w:val="center"/>
                    <w:rPr>
                      <w:rFonts w:ascii="Times New Roman" w:eastAsia="Calibri" w:hAnsi="Times New Roman" w:cs="Times New Roman"/>
                    </w:rPr>
                  </w:pPr>
                  <w:r>
                    <w:rPr>
                      <w:rFonts w:ascii="Times New Roman" w:eastAsia="Calibri" w:hAnsi="Times New Roman" w:cs="Times New Roman"/>
                    </w:rPr>
                    <w:t>Atbildīgā institūcija</w:t>
                  </w:r>
                </w:p>
              </w:tc>
              <w:tc>
                <w:tcPr>
                  <w:tcW w:w="1241" w:type="dxa"/>
                  <w:tcBorders>
                    <w:top w:val="single" w:sz="4" w:space="0" w:color="auto"/>
                    <w:left w:val="single" w:sz="4" w:space="0" w:color="auto"/>
                    <w:bottom w:val="single" w:sz="4" w:space="0" w:color="auto"/>
                    <w:right w:val="single" w:sz="4" w:space="0" w:color="auto"/>
                  </w:tcBorders>
                  <w:noWrap/>
                  <w:hideMark/>
                </w:tcPr>
                <w:p w14:paraId="3C9034A8" w14:textId="77777777" w:rsidR="00025685" w:rsidRDefault="00025685" w:rsidP="00025685">
                  <w:pPr>
                    <w:spacing w:line="240" w:lineRule="auto"/>
                    <w:jc w:val="center"/>
                    <w:rPr>
                      <w:rFonts w:ascii="Times New Roman" w:eastAsia="Calibri" w:hAnsi="Times New Roman" w:cs="Times New Roman"/>
                    </w:rPr>
                  </w:pPr>
                  <w:r>
                    <w:rPr>
                      <w:rFonts w:ascii="Times New Roman" w:eastAsia="Calibri" w:hAnsi="Times New Roman" w:cs="Times New Roman"/>
                    </w:rPr>
                    <w:t>Izmaksas 2022. gadā, EUR</w:t>
                  </w:r>
                </w:p>
              </w:tc>
              <w:tc>
                <w:tcPr>
                  <w:tcW w:w="1241" w:type="dxa"/>
                  <w:tcBorders>
                    <w:top w:val="single" w:sz="4" w:space="0" w:color="auto"/>
                    <w:left w:val="single" w:sz="4" w:space="0" w:color="auto"/>
                    <w:bottom w:val="single" w:sz="4" w:space="0" w:color="auto"/>
                    <w:right w:val="single" w:sz="4" w:space="0" w:color="auto"/>
                  </w:tcBorders>
                  <w:noWrap/>
                  <w:hideMark/>
                </w:tcPr>
                <w:p w14:paraId="0340DFDC" w14:textId="77777777" w:rsidR="00025685" w:rsidRDefault="00025685" w:rsidP="00025685">
                  <w:pPr>
                    <w:spacing w:line="240" w:lineRule="auto"/>
                    <w:jc w:val="center"/>
                    <w:rPr>
                      <w:rFonts w:ascii="Times New Roman" w:eastAsia="Calibri" w:hAnsi="Times New Roman" w:cs="Times New Roman"/>
                    </w:rPr>
                  </w:pPr>
                  <w:r>
                    <w:rPr>
                      <w:rFonts w:ascii="Times New Roman" w:eastAsia="Calibri" w:hAnsi="Times New Roman" w:cs="Times New Roman"/>
                    </w:rPr>
                    <w:t>Izmaksas 2023. gadā, EUR</w:t>
                  </w:r>
                </w:p>
              </w:tc>
              <w:tc>
                <w:tcPr>
                  <w:tcW w:w="1458" w:type="dxa"/>
                  <w:tcBorders>
                    <w:top w:val="single" w:sz="4" w:space="0" w:color="auto"/>
                    <w:left w:val="single" w:sz="4" w:space="0" w:color="auto"/>
                    <w:bottom w:val="single" w:sz="4" w:space="0" w:color="auto"/>
                    <w:right w:val="single" w:sz="4" w:space="0" w:color="auto"/>
                  </w:tcBorders>
                  <w:noWrap/>
                  <w:hideMark/>
                </w:tcPr>
                <w:p w14:paraId="6AD8B1B1" w14:textId="77777777" w:rsidR="00025685" w:rsidRDefault="00025685" w:rsidP="00025685">
                  <w:pPr>
                    <w:spacing w:line="240" w:lineRule="auto"/>
                    <w:jc w:val="center"/>
                    <w:rPr>
                      <w:rFonts w:ascii="Times New Roman" w:eastAsia="Calibri" w:hAnsi="Times New Roman" w:cs="Times New Roman"/>
                    </w:rPr>
                  </w:pPr>
                  <w:r>
                    <w:rPr>
                      <w:rFonts w:ascii="Times New Roman" w:eastAsia="Calibri" w:hAnsi="Times New Roman" w:cs="Times New Roman"/>
                    </w:rPr>
                    <w:t>Izmaksas 2024. gadā, EUR</w:t>
                  </w:r>
                </w:p>
              </w:tc>
              <w:tc>
                <w:tcPr>
                  <w:tcW w:w="1338" w:type="dxa"/>
                  <w:tcBorders>
                    <w:top w:val="single" w:sz="4" w:space="0" w:color="auto"/>
                    <w:left w:val="single" w:sz="4" w:space="0" w:color="auto"/>
                    <w:bottom w:val="single" w:sz="4" w:space="0" w:color="auto"/>
                    <w:right w:val="single" w:sz="4" w:space="0" w:color="auto"/>
                  </w:tcBorders>
                  <w:hideMark/>
                </w:tcPr>
                <w:p w14:paraId="1625CB0B" w14:textId="77777777" w:rsidR="00025685" w:rsidRDefault="00025685" w:rsidP="00025685">
                  <w:pPr>
                    <w:spacing w:line="240" w:lineRule="auto"/>
                    <w:jc w:val="center"/>
                    <w:rPr>
                      <w:rFonts w:ascii="Times New Roman" w:eastAsia="Calibri" w:hAnsi="Times New Roman" w:cs="Times New Roman"/>
                    </w:rPr>
                  </w:pPr>
                  <w:r>
                    <w:rPr>
                      <w:rFonts w:ascii="Times New Roman" w:eastAsia="Calibri" w:hAnsi="Times New Roman" w:cs="Times New Roman"/>
                    </w:rPr>
                    <w:t>Izmaksas kopā, EUR</w:t>
                  </w:r>
                </w:p>
              </w:tc>
            </w:tr>
            <w:tr w:rsidR="00025685" w14:paraId="33DB3140" w14:textId="77777777" w:rsidTr="00020F29">
              <w:trPr>
                <w:trHeight w:val="300"/>
                <w:jc w:val="center"/>
              </w:trPr>
              <w:tc>
                <w:tcPr>
                  <w:tcW w:w="2372" w:type="dxa"/>
                  <w:tcBorders>
                    <w:top w:val="single" w:sz="4" w:space="0" w:color="auto"/>
                    <w:left w:val="single" w:sz="4" w:space="0" w:color="auto"/>
                    <w:bottom w:val="single" w:sz="4" w:space="0" w:color="auto"/>
                    <w:right w:val="single" w:sz="4" w:space="0" w:color="auto"/>
                  </w:tcBorders>
                  <w:hideMark/>
                </w:tcPr>
                <w:p w14:paraId="4F4D74AE"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Agroresursu un ekonomikas institūts</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69822487"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64 350.00</w:t>
                  </w:r>
                </w:p>
              </w:tc>
              <w:tc>
                <w:tcPr>
                  <w:tcW w:w="1241" w:type="dxa"/>
                  <w:tcBorders>
                    <w:top w:val="single" w:sz="4" w:space="0" w:color="auto"/>
                    <w:left w:val="nil"/>
                    <w:bottom w:val="single" w:sz="4" w:space="0" w:color="auto"/>
                    <w:right w:val="single" w:sz="4" w:space="0" w:color="auto"/>
                  </w:tcBorders>
                  <w:noWrap/>
                  <w:vAlign w:val="center"/>
                </w:tcPr>
                <w:p w14:paraId="40C04FC5"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64 350.00</w:t>
                  </w:r>
                </w:p>
              </w:tc>
              <w:tc>
                <w:tcPr>
                  <w:tcW w:w="1458" w:type="dxa"/>
                  <w:tcBorders>
                    <w:top w:val="single" w:sz="4" w:space="0" w:color="auto"/>
                    <w:left w:val="nil"/>
                    <w:bottom w:val="single" w:sz="4" w:space="0" w:color="auto"/>
                    <w:right w:val="single" w:sz="4" w:space="0" w:color="auto"/>
                  </w:tcBorders>
                  <w:noWrap/>
                  <w:vAlign w:val="center"/>
                </w:tcPr>
                <w:p w14:paraId="2CC114A8"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64 350.00</w:t>
                  </w:r>
                </w:p>
              </w:tc>
              <w:tc>
                <w:tcPr>
                  <w:tcW w:w="1338" w:type="dxa"/>
                  <w:tcBorders>
                    <w:top w:val="single" w:sz="4" w:space="0" w:color="auto"/>
                    <w:left w:val="nil"/>
                    <w:bottom w:val="single" w:sz="4" w:space="0" w:color="auto"/>
                    <w:right w:val="single" w:sz="4" w:space="0" w:color="auto"/>
                  </w:tcBorders>
                  <w:vAlign w:val="center"/>
                </w:tcPr>
                <w:p w14:paraId="06422D94" w14:textId="32B8FDAB" w:rsidR="00025685" w:rsidRDefault="00025F68" w:rsidP="00025685">
                  <w:pPr>
                    <w:spacing w:line="240" w:lineRule="auto"/>
                    <w:rPr>
                      <w:rFonts w:ascii="Times New Roman" w:eastAsia="Calibri" w:hAnsi="Times New Roman" w:cs="Times New Roman"/>
                    </w:rPr>
                  </w:pPr>
                  <w:r>
                    <w:rPr>
                      <w:rFonts w:ascii="Times New Roman" w:eastAsia="Calibri" w:hAnsi="Times New Roman" w:cs="Times New Roman"/>
                    </w:rPr>
                    <w:t>193 050.00</w:t>
                  </w:r>
                </w:p>
              </w:tc>
            </w:tr>
            <w:tr w:rsidR="00025685" w14:paraId="575655F8" w14:textId="77777777" w:rsidTr="00020F29">
              <w:trPr>
                <w:trHeight w:val="300"/>
                <w:jc w:val="center"/>
              </w:trPr>
              <w:tc>
                <w:tcPr>
                  <w:tcW w:w="2372" w:type="dxa"/>
                  <w:tcBorders>
                    <w:top w:val="single" w:sz="4" w:space="0" w:color="auto"/>
                    <w:left w:val="single" w:sz="4" w:space="0" w:color="auto"/>
                    <w:bottom w:val="single" w:sz="4" w:space="0" w:color="auto"/>
                    <w:right w:val="single" w:sz="4" w:space="0" w:color="auto"/>
                  </w:tcBorders>
                  <w:hideMark/>
                </w:tcPr>
                <w:p w14:paraId="7AFD3DB6"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Akciju sabiedrība "Publisko aktīvu pārvaldītājs Possessor"</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60356AAC" w14:textId="77777777" w:rsidR="00025685" w:rsidRDefault="00025685" w:rsidP="00025685">
                  <w:pPr>
                    <w:spacing w:line="240" w:lineRule="auto"/>
                    <w:rPr>
                      <w:rFonts w:ascii="Times New Roman" w:hAnsi="Times New Roman" w:cs="Times New Roman"/>
                    </w:rPr>
                  </w:pPr>
                  <w:r w:rsidRPr="00164203">
                    <w:rPr>
                      <w:rFonts w:ascii="Times New Roman" w:hAnsi="Times New Roman" w:cs="Times New Roman"/>
                    </w:rPr>
                    <w:t>27</w:t>
                  </w:r>
                  <w:r>
                    <w:rPr>
                      <w:rFonts w:ascii="Times New Roman" w:hAnsi="Times New Roman" w:cs="Times New Roman"/>
                    </w:rPr>
                    <w:t> </w:t>
                  </w:r>
                  <w:r w:rsidRPr="00164203">
                    <w:rPr>
                      <w:rFonts w:ascii="Times New Roman" w:hAnsi="Times New Roman" w:cs="Times New Roman"/>
                    </w:rPr>
                    <w:t>645</w:t>
                  </w:r>
                  <w:r>
                    <w:rPr>
                      <w:rFonts w:ascii="Times New Roman" w:hAnsi="Times New Roman" w:cs="Times New Roman"/>
                    </w:rPr>
                    <w:t>.00</w:t>
                  </w:r>
                </w:p>
              </w:tc>
              <w:tc>
                <w:tcPr>
                  <w:tcW w:w="1241" w:type="dxa"/>
                  <w:tcBorders>
                    <w:top w:val="single" w:sz="4" w:space="0" w:color="auto"/>
                    <w:left w:val="nil"/>
                    <w:bottom w:val="single" w:sz="4" w:space="0" w:color="auto"/>
                    <w:right w:val="single" w:sz="4" w:space="0" w:color="auto"/>
                  </w:tcBorders>
                  <w:noWrap/>
                  <w:vAlign w:val="center"/>
                </w:tcPr>
                <w:p w14:paraId="7C4A368D" w14:textId="77777777" w:rsidR="00025685" w:rsidRDefault="00025685" w:rsidP="00025685">
                  <w:pPr>
                    <w:spacing w:line="240" w:lineRule="auto"/>
                    <w:rPr>
                      <w:rFonts w:ascii="Times New Roman" w:hAnsi="Times New Roman" w:cs="Times New Roman"/>
                    </w:rPr>
                  </w:pPr>
                  <w:r w:rsidRPr="00164203">
                    <w:rPr>
                      <w:rFonts w:ascii="Times New Roman" w:hAnsi="Times New Roman" w:cs="Times New Roman"/>
                    </w:rPr>
                    <w:t>27</w:t>
                  </w:r>
                  <w:r>
                    <w:rPr>
                      <w:rFonts w:ascii="Times New Roman" w:hAnsi="Times New Roman" w:cs="Times New Roman"/>
                    </w:rPr>
                    <w:t> </w:t>
                  </w:r>
                  <w:r w:rsidRPr="00164203">
                    <w:rPr>
                      <w:rFonts w:ascii="Times New Roman" w:hAnsi="Times New Roman" w:cs="Times New Roman"/>
                    </w:rPr>
                    <w:t>645</w:t>
                  </w:r>
                  <w:r>
                    <w:rPr>
                      <w:rFonts w:ascii="Times New Roman" w:hAnsi="Times New Roman" w:cs="Times New Roman"/>
                    </w:rPr>
                    <w:t>.00</w:t>
                  </w:r>
                </w:p>
              </w:tc>
              <w:tc>
                <w:tcPr>
                  <w:tcW w:w="1458" w:type="dxa"/>
                  <w:tcBorders>
                    <w:top w:val="single" w:sz="4" w:space="0" w:color="auto"/>
                    <w:left w:val="nil"/>
                    <w:bottom w:val="single" w:sz="4" w:space="0" w:color="auto"/>
                    <w:right w:val="single" w:sz="4" w:space="0" w:color="auto"/>
                  </w:tcBorders>
                  <w:noWrap/>
                  <w:vAlign w:val="center"/>
                </w:tcPr>
                <w:p w14:paraId="461BB8E8" w14:textId="77777777" w:rsidR="00025685" w:rsidRDefault="00025685" w:rsidP="00025685">
                  <w:pPr>
                    <w:spacing w:line="240" w:lineRule="auto"/>
                    <w:rPr>
                      <w:rFonts w:ascii="Times New Roman" w:hAnsi="Times New Roman" w:cs="Times New Roman"/>
                    </w:rPr>
                  </w:pPr>
                  <w:r w:rsidRPr="00164203">
                    <w:rPr>
                      <w:rFonts w:ascii="Times New Roman" w:hAnsi="Times New Roman" w:cs="Times New Roman"/>
                    </w:rPr>
                    <w:t>27</w:t>
                  </w:r>
                  <w:r>
                    <w:rPr>
                      <w:rFonts w:ascii="Times New Roman" w:hAnsi="Times New Roman" w:cs="Times New Roman"/>
                    </w:rPr>
                    <w:t> </w:t>
                  </w:r>
                  <w:r w:rsidRPr="00164203">
                    <w:rPr>
                      <w:rFonts w:ascii="Times New Roman" w:hAnsi="Times New Roman" w:cs="Times New Roman"/>
                    </w:rPr>
                    <w:t>645</w:t>
                  </w:r>
                  <w:r>
                    <w:rPr>
                      <w:rFonts w:ascii="Times New Roman" w:hAnsi="Times New Roman" w:cs="Times New Roman"/>
                    </w:rPr>
                    <w:t>.00</w:t>
                  </w:r>
                </w:p>
              </w:tc>
              <w:tc>
                <w:tcPr>
                  <w:tcW w:w="1338" w:type="dxa"/>
                  <w:tcBorders>
                    <w:top w:val="single" w:sz="4" w:space="0" w:color="auto"/>
                    <w:left w:val="nil"/>
                    <w:bottom w:val="single" w:sz="4" w:space="0" w:color="auto"/>
                    <w:right w:val="single" w:sz="4" w:space="0" w:color="auto"/>
                  </w:tcBorders>
                  <w:vAlign w:val="center"/>
                </w:tcPr>
                <w:p w14:paraId="30917586" w14:textId="60593520" w:rsidR="00025685" w:rsidRDefault="00025F68" w:rsidP="00025685">
                  <w:pPr>
                    <w:spacing w:line="240" w:lineRule="auto"/>
                    <w:rPr>
                      <w:rFonts w:ascii="Times New Roman" w:hAnsi="Times New Roman" w:cs="Times New Roman"/>
                    </w:rPr>
                  </w:pPr>
                  <w:r>
                    <w:rPr>
                      <w:rFonts w:ascii="Times New Roman" w:hAnsi="Times New Roman" w:cs="Times New Roman"/>
                    </w:rPr>
                    <w:t>82 935.00</w:t>
                  </w:r>
                </w:p>
              </w:tc>
            </w:tr>
            <w:tr w:rsidR="00025685" w14:paraId="67550790" w14:textId="77777777" w:rsidTr="00020F29">
              <w:trPr>
                <w:trHeight w:val="572"/>
                <w:jc w:val="center"/>
              </w:trPr>
              <w:tc>
                <w:tcPr>
                  <w:tcW w:w="2372" w:type="dxa"/>
                  <w:tcBorders>
                    <w:top w:val="single" w:sz="4" w:space="0" w:color="auto"/>
                    <w:left w:val="single" w:sz="4" w:space="0" w:color="auto"/>
                    <w:bottom w:val="single" w:sz="4" w:space="0" w:color="auto"/>
                    <w:right w:val="single" w:sz="4" w:space="0" w:color="auto"/>
                  </w:tcBorders>
                  <w:hideMark/>
                </w:tcPr>
                <w:p w14:paraId="262CDF17"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Dabas aizsardzības pārvalde (Vides aizsardzības un reģionālās attīstības aģentūra)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22774096" w14:textId="77777777" w:rsidR="00025685" w:rsidRDefault="00025685" w:rsidP="00025685">
                  <w:pPr>
                    <w:spacing w:line="240" w:lineRule="auto"/>
                    <w:rPr>
                      <w:rFonts w:ascii="Times New Roman" w:eastAsia="Calibri" w:hAnsi="Times New Roman" w:cs="Times New Roman"/>
                    </w:rPr>
                  </w:pPr>
                  <w:r w:rsidRPr="00681D7F">
                    <w:rPr>
                      <w:rFonts w:ascii="Times New Roman" w:eastAsia="Calibri" w:hAnsi="Times New Roman" w:cs="Times New Roman"/>
                    </w:rPr>
                    <w:t>3</w:t>
                  </w:r>
                  <w:r>
                    <w:rPr>
                      <w:rFonts w:ascii="Times New Roman" w:eastAsia="Calibri" w:hAnsi="Times New Roman" w:cs="Times New Roman"/>
                    </w:rPr>
                    <w:t xml:space="preserve"> </w:t>
                  </w:r>
                  <w:r w:rsidRPr="00681D7F">
                    <w:rPr>
                      <w:rFonts w:ascii="Times New Roman" w:eastAsia="Calibri" w:hAnsi="Times New Roman" w:cs="Times New Roman"/>
                    </w:rPr>
                    <w:t>061.38</w:t>
                  </w:r>
                </w:p>
              </w:tc>
              <w:tc>
                <w:tcPr>
                  <w:tcW w:w="1241" w:type="dxa"/>
                  <w:tcBorders>
                    <w:top w:val="single" w:sz="4" w:space="0" w:color="auto"/>
                    <w:left w:val="nil"/>
                    <w:bottom w:val="single" w:sz="4" w:space="0" w:color="auto"/>
                    <w:right w:val="single" w:sz="4" w:space="0" w:color="auto"/>
                  </w:tcBorders>
                  <w:noWrap/>
                  <w:vAlign w:val="center"/>
                </w:tcPr>
                <w:p w14:paraId="53F57C0E" w14:textId="77777777" w:rsidR="00025685" w:rsidRDefault="00025685" w:rsidP="00025685">
                  <w:pPr>
                    <w:spacing w:line="240" w:lineRule="auto"/>
                    <w:rPr>
                      <w:rFonts w:ascii="Times New Roman" w:eastAsia="Calibri" w:hAnsi="Times New Roman" w:cs="Times New Roman"/>
                    </w:rPr>
                  </w:pPr>
                  <w:r w:rsidRPr="00681D7F">
                    <w:rPr>
                      <w:rFonts w:ascii="Times New Roman" w:eastAsia="Calibri" w:hAnsi="Times New Roman" w:cs="Times New Roman"/>
                    </w:rPr>
                    <w:t>3</w:t>
                  </w:r>
                  <w:r>
                    <w:rPr>
                      <w:rFonts w:ascii="Times New Roman" w:eastAsia="Calibri" w:hAnsi="Times New Roman" w:cs="Times New Roman"/>
                    </w:rPr>
                    <w:t xml:space="preserve"> </w:t>
                  </w:r>
                  <w:r w:rsidRPr="00681D7F">
                    <w:rPr>
                      <w:rFonts w:ascii="Times New Roman" w:eastAsia="Calibri" w:hAnsi="Times New Roman" w:cs="Times New Roman"/>
                    </w:rPr>
                    <w:t>061.38</w:t>
                  </w:r>
                </w:p>
              </w:tc>
              <w:tc>
                <w:tcPr>
                  <w:tcW w:w="1458" w:type="dxa"/>
                  <w:tcBorders>
                    <w:top w:val="single" w:sz="4" w:space="0" w:color="auto"/>
                    <w:left w:val="nil"/>
                    <w:bottom w:val="single" w:sz="4" w:space="0" w:color="auto"/>
                    <w:right w:val="single" w:sz="4" w:space="0" w:color="auto"/>
                  </w:tcBorders>
                  <w:noWrap/>
                  <w:vAlign w:val="center"/>
                </w:tcPr>
                <w:p w14:paraId="0BA4FC75" w14:textId="77777777" w:rsidR="00025685" w:rsidRDefault="00025685" w:rsidP="00025685">
                  <w:pPr>
                    <w:spacing w:line="240" w:lineRule="auto"/>
                    <w:rPr>
                      <w:rFonts w:ascii="Times New Roman" w:eastAsia="Calibri" w:hAnsi="Times New Roman" w:cs="Times New Roman"/>
                    </w:rPr>
                  </w:pPr>
                  <w:r w:rsidRPr="00681D7F">
                    <w:rPr>
                      <w:rFonts w:ascii="Times New Roman" w:eastAsia="Calibri" w:hAnsi="Times New Roman" w:cs="Times New Roman"/>
                    </w:rPr>
                    <w:t>3</w:t>
                  </w:r>
                  <w:r>
                    <w:rPr>
                      <w:rFonts w:ascii="Times New Roman" w:eastAsia="Calibri" w:hAnsi="Times New Roman" w:cs="Times New Roman"/>
                    </w:rPr>
                    <w:t xml:space="preserve"> </w:t>
                  </w:r>
                  <w:r w:rsidRPr="00681D7F">
                    <w:rPr>
                      <w:rFonts w:ascii="Times New Roman" w:eastAsia="Calibri" w:hAnsi="Times New Roman" w:cs="Times New Roman"/>
                    </w:rPr>
                    <w:t>061.38</w:t>
                  </w:r>
                </w:p>
              </w:tc>
              <w:tc>
                <w:tcPr>
                  <w:tcW w:w="1338" w:type="dxa"/>
                  <w:tcBorders>
                    <w:top w:val="single" w:sz="4" w:space="0" w:color="auto"/>
                    <w:left w:val="nil"/>
                    <w:bottom w:val="single" w:sz="4" w:space="0" w:color="auto"/>
                    <w:right w:val="single" w:sz="4" w:space="0" w:color="auto"/>
                  </w:tcBorders>
                  <w:vAlign w:val="center"/>
                </w:tcPr>
                <w:p w14:paraId="5375C009" w14:textId="6E66FA1A" w:rsidR="00025685" w:rsidRDefault="00025F68" w:rsidP="00025685">
                  <w:pPr>
                    <w:spacing w:line="240" w:lineRule="auto"/>
                    <w:rPr>
                      <w:rFonts w:ascii="Times New Roman" w:eastAsia="Calibri" w:hAnsi="Times New Roman" w:cs="Times New Roman"/>
                    </w:rPr>
                  </w:pPr>
                  <w:r>
                    <w:rPr>
                      <w:rFonts w:ascii="Times New Roman" w:eastAsia="Calibri" w:hAnsi="Times New Roman" w:cs="Times New Roman"/>
                    </w:rPr>
                    <w:t>9 184.14</w:t>
                  </w:r>
                </w:p>
              </w:tc>
            </w:tr>
            <w:tr w:rsidR="00025685" w14:paraId="27527026" w14:textId="77777777" w:rsidTr="00020F29">
              <w:trPr>
                <w:trHeight w:val="300"/>
                <w:jc w:val="center"/>
              </w:trPr>
              <w:tc>
                <w:tcPr>
                  <w:tcW w:w="2372" w:type="dxa"/>
                  <w:tcBorders>
                    <w:top w:val="single" w:sz="4" w:space="0" w:color="auto"/>
                    <w:left w:val="single" w:sz="4" w:space="0" w:color="auto"/>
                    <w:bottom w:val="single" w:sz="4" w:space="0" w:color="auto"/>
                    <w:right w:val="single" w:sz="4" w:space="0" w:color="auto"/>
                  </w:tcBorders>
                  <w:hideMark/>
                </w:tcPr>
                <w:p w14:paraId="4410078A"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Finanšu kapitāla un tirgus komisija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35FE0603"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240 000.00</w:t>
                  </w:r>
                </w:p>
              </w:tc>
              <w:tc>
                <w:tcPr>
                  <w:tcW w:w="1241" w:type="dxa"/>
                  <w:tcBorders>
                    <w:top w:val="single" w:sz="4" w:space="0" w:color="auto"/>
                    <w:left w:val="nil"/>
                    <w:bottom w:val="single" w:sz="4" w:space="0" w:color="auto"/>
                    <w:right w:val="single" w:sz="4" w:space="0" w:color="auto"/>
                  </w:tcBorders>
                  <w:noWrap/>
                  <w:vAlign w:val="center"/>
                </w:tcPr>
                <w:p w14:paraId="6D396280" w14:textId="77777777" w:rsidR="00025685" w:rsidRDefault="00025685" w:rsidP="00025685">
                  <w:pPr>
                    <w:spacing w:line="240" w:lineRule="auto"/>
                    <w:rPr>
                      <w:rFonts w:ascii="Times New Roman" w:eastAsia="Calibri" w:hAnsi="Times New Roman" w:cs="Times New Roman"/>
                    </w:rPr>
                  </w:pPr>
                  <w:r w:rsidRPr="00681D7F">
                    <w:rPr>
                      <w:rFonts w:ascii="Times New Roman" w:eastAsia="Calibri" w:hAnsi="Times New Roman" w:cs="Times New Roman"/>
                    </w:rPr>
                    <w:t>245 000.00</w:t>
                  </w:r>
                </w:p>
              </w:tc>
              <w:tc>
                <w:tcPr>
                  <w:tcW w:w="1458" w:type="dxa"/>
                  <w:tcBorders>
                    <w:top w:val="single" w:sz="4" w:space="0" w:color="auto"/>
                    <w:left w:val="nil"/>
                    <w:bottom w:val="single" w:sz="4" w:space="0" w:color="auto"/>
                    <w:right w:val="single" w:sz="4" w:space="0" w:color="auto"/>
                  </w:tcBorders>
                  <w:noWrap/>
                  <w:vAlign w:val="center"/>
                </w:tcPr>
                <w:p w14:paraId="4D84B84B" w14:textId="47FAEBE1" w:rsidR="00025685" w:rsidRDefault="00025685" w:rsidP="00025685">
                  <w:pPr>
                    <w:spacing w:line="240" w:lineRule="auto"/>
                    <w:rPr>
                      <w:rFonts w:ascii="Times New Roman" w:eastAsia="Calibri" w:hAnsi="Times New Roman" w:cs="Times New Roman"/>
                    </w:rPr>
                  </w:pPr>
                  <w:r w:rsidRPr="00BB3681">
                    <w:rPr>
                      <w:rFonts w:ascii="Times New Roman" w:eastAsia="Calibri" w:hAnsi="Times New Roman" w:cs="Times New Roman"/>
                    </w:rPr>
                    <w:t>Neplāno</w:t>
                  </w:r>
                  <w:r w:rsidR="006D31FD" w:rsidRPr="00BB3681">
                    <w:rPr>
                      <w:rStyle w:val="FootnoteReference"/>
                      <w:rFonts w:ascii="Times New Roman" w:eastAsia="Calibri" w:hAnsi="Times New Roman" w:cs="Times New Roman"/>
                    </w:rPr>
                    <w:footnoteReference w:id="11"/>
                  </w:r>
                </w:p>
              </w:tc>
              <w:tc>
                <w:tcPr>
                  <w:tcW w:w="1338" w:type="dxa"/>
                  <w:tcBorders>
                    <w:top w:val="single" w:sz="4" w:space="0" w:color="auto"/>
                    <w:left w:val="nil"/>
                    <w:bottom w:val="single" w:sz="4" w:space="0" w:color="auto"/>
                    <w:right w:val="single" w:sz="4" w:space="0" w:color="auto"/>
                  </w:tcBorders>
                  <w:vAlign w:val="center"/>
                </w:tcPr>
                <w:p w14:paraId="779EEF62"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485 000.00</w:t>
                  </w:r>
                </w:p>
              </w:tc>
            </w:tr>
            <w:tr w:rsidR="00025685" w14:paraId="7213379B" w14:textId="77777777" w:rsidTr="00020F29">
              <w:trPr>
                <w:trHeight w:val="300"/>
                <w:jc w:val="center"/>
              </w:trPr>
              <w:tc>
                <w:tcPr>
                  <w:tcW w:w="2372" w:type="dxa"/>
                  <w:tcBorders>
                    <w:top w:val="single" w:sz="4" w:space="0" w:color="auto"/>
                    <w:left w:val="single" w:sz="4" w:space="0" w:color="auto"/>
                    <w:bottom w:val="single" w:sz="4" w:space="0" w:color="auto"/>
                    <w:right w:val="single" w:sz="4" w:space="0" w:color="auto"/>
                  </w:tcBorders>
                  <w:hideMark/>
                </w:tcPr>
                <w:p w14:paraId="20A52ADD"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color w:val="000000"/>
                    </w:rPr>
                    <w:t>Finanšu izlūkošanas dienests</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7B6A1794" w14:textId="77777777" w:rsidR="00025685" w:rsidRDefault="00025685" w:rsidP="00025685">
                  <w:pPr>
                    <w:spacing w:line="240" w:lineRule="auto"/>
                    <w:rPr>
                      <w:rFonts w:ascii="Times New Roman" w:hAnsi="Times New Roman" w:cs="Times New Roman"/>
                    </w:rPr>
                  </w:pPr>
                  <w:r>
                    <w:rPr>
                      <w:rFonts w:ascii="Times New Roman" w:hAnsi="Times New Roman" w:cs="Times New Roman"/>
                    </w:rPr>
                    <w:t>6 142.47</w:t>
                  </w:r>
                </w:p>
              </w:tc>
              <w:tc>
                <w:tcPr>
                  <w:tcW w:w="1241" w:type="dxa"/>
                  <w:tcBorders>
                    <w:top w:val="single" w:sz="4" w:space="0" w:color="auto"/>
                    <w:left w:val="nil"/>
                    <w:bottom w:val="single" w:sz="4" w:space="0" w:color="auto"/>
                    <w:right w:val="single" w:sz="4" w:space="0" w:color="auto"/>
                  </w:tcBorders>
                  <w:noWrap/>
                  <w:vAlign w:val="center"/>
                </w:tcPr>
                <w:p w14:paraId="30178AEB" w14:textId="77777777" w:rsidR="00025685" w:rsidRDefault="00025685" w:rsidP="00025685">
                  <w:pPr>
                    <w:spacing w:line="240" w:lineRule="auto"/>
                    <w:rPr>
                      <w:rFonts w:ascii="Times New Roman" w:hAnsi="Times New Roman" w:cs="Times New Roman"/>
                    </w:rPr>
                  </w:pPr>
                  <w:r w:rsidRPr="00681D7F">
                    <w:rPr>
                      <w:rFonts w:ascii="Times New Roman" w:hAnsi="Times New Roman" w:cs="Times New Roman"/>
                    </w:rPr>
                    <w:t>6</w:t>
                  </w:r>
                  <w:r>
                    <w:rPr>
                      <w:rFonts w:ascii="Times New Roman" w:hAnsi="Times New Roman" w:cs="Times New Roman"/>
                    </w:rPr>
                    <w:t xml:space="preserve"> </w:t>
                  </w:r>
                  <w:r w:rsidRPr="00681D7F">
                    <w:rPr>
                      <w:rFonts w:ascii="Times New Roman" w:hAnsi="Times New Roman" w:cs="Times New Roman"/>
                    </w:rPr>
                    <w:t>142.47</w:t>
                  </w:r>
                </w:p>
              </w:tc>
              <w:tc>
                <w:tcPr>
                  <w:tcW w:w="1458" w:type="dxa"/>
                  <w:tcBorders>
                    <w:top w:val="single" w:sz="4" w:space="0" w:color="auto"/>
                    <w:left w:val="nil"/>
                    <w:bottom w:val="single" w:sz="4" w:space="0" w:color="auto"/>
                    <w:right w:val="single" w:sz="4" w:space="0" w:color="auto"/>
                  </w:tcBorders>
                  <w:noWrap/>
                  <w:vAlign w:val="center"/>
                </w:tcPr>
                <w:p w14:paraId="1239207B" w14:textId="77777777" w:rsidR="00025685" w:rsidRDefault="00025685" w:rsidP="00025685">
                  <w:pPr>
                    <w:spacing w:line="240" w:lineRule="auto"/>
                    <w:rPr>
                      <w:rFonts w:ascii="Times New Roman" w:hAnsi="Times New Roman" w:cs="Times New Roman"/>
                    </w:rPr>
                  </w:pPr>
                  <w:r w:rsidRPr="00681D7F">
                    <w:rPr>
                      <w:rFonts w:ascii="Times New Roman" w:hAnsi="Times New Roman" w:cs="Times New Roman"/>
                    </w:rPr>
                    <w:t>6</w:t>
                  </w:r>
                  <w:r>
                    <w:rPr>
                      <w:rFonts w:ascii="Times New Roman" w:hAnsi="Times New Roman" w:cs="Times New Roman"/>
                    </w:rPr>
                    <w:t xml:space="preserve"> </w:t>
                  </w:r>
                  <w:r w:rsidRPr="00681D7F">
                    <w:rPr>
                      <w:rFonts w:ascii="Times New Roman" w:hAnsi="Times New Roman" w:cs="Times New Roman"/>
                    </w:rPr>
                    <w:t>142.47</w:t>
                  </w:r>
                </w:p>
              </w:tc>
              <w:tc>
                <w:tcPr>
                  <w:tcW w:w="1338" w:type="dxa"/>
                  <w:tcBorders>
                    <w:top w:val="single" w:sz="4" w:space="0" w:color="auto"/>
                    <w:left w:val="nil"/>
                    <w:bottom w:val="single" w:sz="4" w:space="0" w:color="auto"/>
                    <w:right w:val="single" w:sz="4" w:space="0" w:color="auto"/>
                  </w:tcBorders>
                  <w:vAlign w:val="center"/>
                </w:tcPr>
                <w:p w14:paraId="349FD09F" w14:textId="1880AF8C" w:rsidR="00025685" w:rsidRDefault="00025F68" w:rsidP="00025685">
                  <w:pPr>
                    <w:spacing w:line="240" w:lineRule="auto"/>
                    <w:rPr>
                      <w:rFonts w:ascii="Times New Roman" w:hAnsi="Times New Roman" w:cs="Times New Roman"/>
                    </w:rPr>
                  </w:pPr>
                  <w:r>
                    <w:rPr>
                      <w:rFonts w:ascii="Times New Roman" w:hAnsi="Times New Roman" w:cs="Times New Roman"/>
                    </w:rPr>
                    <w:t>18 427.41</w:t>
                  </w:r>
                </w:p>
              </w:tc>
            </w:tr>
            <w:tr w:rsidR="00025685" w14:paraId="4188CEAB" w14:textId="77777777" w:rsidTr="00020F29">
              <w:trPr>
                <w:trHeight w:val="300"/>
                <w:jc w:val="center"/>
              </w:trPr>
              <w:tc>
                <w:tcPr>
                  <w:tcW w:w="2372" w:type="dxa"/>
                  <w:tcBorders>
                    <w:top w:val="single" w:sz="4" w:space="0" w:color="auto"/>
                    <w:left w:val="single" w:sz="4" w:space="0" w:color="auto"/>
                    <w:bottom w:val="single" w:sz="4" w:space="0" w:color="auto"/>
                    <w:right w:val="single" w:sz="4" w:space="0" w:color="auto"/>
                  </w:tcBorders>
                  <w:hideMark/>
                </w:tcPr>
                <w:p w14:paraId="664918F6"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Iekšlietu ministrijas Informācijas centrs (Iekšlietu ministrija)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1D4F85B0" w14:textId="0021E3D2" w:rsidR="00025685" w:rsidRDefault="00025685" w:rsidP="00025685">
                  <w:pPr>
                    <w:spacing w:line="240" w:lineRule="auto"/>
                    <w:rPr>
                      <w:rFonts w:ascii="Times New Roman" w:eastAsia="Calibri" w:hAnsi="Times New Roman" w:cs="Times New Roman"/>
                    </w:rPr>
                  </w:pPr>
                  <w:r w:rsidRPr="00485B5A">
                    <w:rPr>
                      <w:rFonts w:ascii="Times New Roman" w:eastAsia="Calibri" w:hAnsi="Times New Roman" w:cs="Times New Roman"/>
                    </w:rPr>
                    <w:t>15</w:t>
                  </w:r>
                  <w:r>
                    <w:rPr>
                      <w:rFonts w:ascii="Times New Roman" w:eastAsia="Calibri" w:hAnsi="Times New Roman" w:cs="Times New Roman"/>
                    </w:rPr>
                    <w:t xml:space="preserve"> </w:t>
                  </w:r>
                  <w:r w:rsidRPr="00485B5A">
                    <w:rPr>
                      <w:rFonts w:ascii="Times New Roman" w:eastAsia="Calibri" w:hAnsi="Times New Roman" w:cs="Times New Roman"/>
                    </w:rPr>
                    <w:t>321.6</w:t>
                  </w:r>
                  <w:r w:rsidR="00F47CE7">
                    <w:rPr>
                      <w:rFonts w:ascii="Times New Roman" w:eastAsia="Calibri" w:hAnsi="Times New Roman" w:cs="Times New Roman"/>
                    </w:rPr>
                    <w:t>0</w:t>
                  </w:r>
                </w:p>
              </w:tc>
              <w:tc>
                <w:tcPr>
                  <w:tcW w:w="1241" w:type="dxa"/>
                  <w:tcBorders>
                    <w:top w:val="single" w:sz="4" w:space="0" w:color="auto"/>
                    <w:left w:val="nil"/>
                    <w:bottom w:val="single" w:sz="4" w:space="0" w:color="auto"/>
                    <w:right w:val="single" w:sz="4" w:space="0" w:color="auto"/>
                  </w:tcBorders>
                  <w:noWrap/>
                  <w:vAlign w:val="center"/>
                </w:tcPr>
                <w:p w14:paraId="0EC86F22" w14:textId="77777777" w:rsidR="00025685" w:rsidRDefault="00025685" w:rsidP="00025685">
                  <w:pPr>
                    <w:spacing w:line="240" w:lineRule="auto"/>
                    <w:rPr>
                      <w:rFonts w:ascii="Times New Roman" w:eastAsia="Calibri" w:hAnsi="Times New Roman" w:cs="Times New Roman"/>
                    </w:rPr>
                  </w:pPr>
                  <w:r w:rsidRPr="00485B5A">
                    <w:rPr>
                      <w:rFonts w:ascii="Times New Roman" w:eastAsia="Calibri" w:hAnsi="Times New Roman" w:cs="Times New Roman"/>
                    </w:rPr>
                    <w:t>12</w:t>
                  </w:r>
                  <w:r>
                    <w:rPr>
                      <w:rFonts w:ascii="Times New Roman" w:eastAsia="Calibri" w:hAnsi="Times New Roman" w:cs="Times New Roman"/>
                    </w:rPr>
                    <w:t xml:space="preserve"> </w:t>
                  </w:r>
                  <w:r w:rsidRPr="00485B5A">
                    <w:rPr>
                      <w:rFonts w:ascii="Times New Roman" w:eastAsia="Calibri" w:hAnsi="Times New Roman" w:cs="Times New Roman"/>
                    </w:rPr>
                    <w:t>821.60</w:t>
                  </w:r>
                </w:p>
              </w:tc>
              <w:tc>
                <w:tcPr>
                  <w:tcW w:w="1458" w:type="dxa"/>
                  <w:tcBorders>
                    <w:top w:val="single" w:sz="4" w:space="0" w:color="auto"/>
                    <w:left w:val="nil"/>
                    <w:bottom w:val="single" w:sz="4" w:space="0" w:color="auto"/>
                    <w:right w:val="single" w:sz="4" w:space="0" w:color="auto"/>
                  </w:tcBorders>
                  <w:noWrap/>
                  <w:vAlign w:val="center"/>
                </w:tcPr>
                <w:p w14:paraId="3A5C15B0" w14:textId="77777777" w:rsidR="00025685" w:rsidRDefault="00025685" w:rsidP="00025685">
                  <w:pPr>
                    <w:spacing w:line="240" w:lineRule="auto"/>
                    <w:rPr>
                      <w:rFonts w:ascii="Times New Roman" w:eastAsia="Calibri" w:hAnsi="Times New Roman" w:cs="Times New Roman"/>
                    </w:rPr>
                  </w:pPr>
                  <w:r w:rsidRPr="00485B5A">
                    <w:rPr>
                      <w:rFonts w:ascii="Times New Roman" w:eastAsia="Calibri" w:hAnsi="Times New Roman" w:cs="Times New Roman"/>
                    </w:rPr>
                    <w:t>12</w:t>
                  </w:r>
                  <w:r>
                    <w:rPr>
                      <w:rFonts w:ascii="Times New Roman" w:eastAsia="Calibri" w:hAnsi="Times New Roman" w:cs="Times New Roman"/>
                    </w:rPr>
                    <w:t xml:space="preserve"> </w:t>
                  </w:r>
                  <w:r w:rsidRPr="00485B5A">
                    <w:rPr>
                      <w:rFonts w:ascii="Times New Roman" w:eastAsia="Calibri" w:hAnsi="Times New Roman" w:cs="Times New Roman"/>
                    </w:rPr>
                    <w:t>821.60</w:t>
                  </w:r>
                </w:p>
              </w:tc>
              <w:tc>
                <w:tcPr>
                  <w:tcW w:w="1338" w:type="dxa"/>
                  <w:tcBorders>
                    <w:top w:val="single" w:sz="4" w:space="0" w:color="auto"/>
                    <w:left w:val="nil"/>
                    <w:bottom w:val="single" w:sz="4" w:space="0" w:color="auto"/>
                    <w:right w:val="single" w:sz="4" w:space="0" w:color="auto"/>
                  </w:tcBorders>
                  <w:vAlign w:val="center"/>
                </w:tcPr>
                <w:p w14:paraId="79B8CC76" w14:textId="5B16AB28" w:rsidR="00025685" w:rsidRDefault="00F47CE7" w:rsidP="00025685">
                  <w:pPr>
                    <w:spacing w:line="240" w:lineRule="auto"/>
                    <w:rPr>
                      <w:rFonts w:ascii="Times New Roman" w:eastAsia="Calibri" w:hAnsi="Times New Roman" w:cs="Times New Roman"/>
                    </w:rPr>
                  </w:pPr>
                  <w:r>
                    <w:rPr>
                      <w:rFonts w:ascii="Times New Roman" w:eastAsia="Calibri" w:hAnsi="Times New Roman" w:cs="Times New Roman"/>
                    </w:rPr>
                    <w:t>40 964.80</w:t>
                  </w:r>
                </w:p>
              </w:tc>
            </w:tr>
            <w:tr w:rsidR="00025685" w14:paraId="6BD1C752" w14:textId="77777777" w:rsidTr="00020F29">
              <w:trPr>
                <w:trHeight w:val="300"/>
                <w:jc w:val="center"/>
              </w:trPr>
              <w:tc>
                <w:tcPr>
                  <w:tcW w:w="2372" w:type="dxa"/>
                  <w:tcBorders>
                    <w:top w:val="single" w:sz="4" w:space="0" w:color="auto"/>
                    <w:left w:val="single" w:sz="4" w:space="0" w:color="auto"/>
                    <w:bottom w:val="single" w:sz="4" w:space="0" w:color="auto"/>
                    <w:right w:val="single" w:sz="4" w:space="0" w:color="auto"/>
                  </w:tcBorders>
                  <w:hideMark/>
                </w:tcPr>
                <w:p w14:paraId="386D3D14"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Iepirkumu uzraudzības birojs (Finanšu ministrija)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51CD02A1" w14:textId="77777777" w:rsidR="00025685" w:rsidRDefault="00025685" w:rsidP="00025685">
                  <w:pPr>
                    <w:spacing w:line="240" w:lineRule="auto"/>
                    <w:rPr>
                      <w:rFonts w:ascii="Times New Roman" w:eastAsia="Calibri" w:hAnsi="Times New Roman" w:cs="Times New Roman"/>
                    </w:rPr>
                  </w:pPr>
                  <w:r w:rsidRPr="00485B5A">
                    <w:rPr>
                      <w:rFonts w:ascii="Times New Roman" w:eastAsia="Calibri" w:hAnsi="Times New Roman" w:cs="Times New Roman"/>
                    </w:rPr>
                    <w:t>66</w:t>
                  </w:r>
                  <w:r>
                    <w:rPr>
                      <w:rFonts w:ascii="Times New Roman" w:eastAsia="Calibri" w:hAnsi="Times New Roman" w:cs="Times New Roman"/>
                    </w:rPr>
                    <w:t xml:space="preserve"> </w:t>
                  </w:r>
                  <w:r w:rsidRPr="00485B5A">
                    <w:rPr>
                      <w:rFonts w:ascii="Times New Roman" w:eastAsia="Calibri" w:hAnsi="Times New Roman" w:cs="Times New Roman"/>
                    </w:rPr>
                    <w:t>763.56</w:t>
                  </w:r>
                </w:p>
              </w:tc>
              <w:tc>
                <w:tcPr>
                  <w:tcW w:w="1241" w:type="dxa"/>
                  <w:tcBorders>
                    <w:top w:val="single" w:sz="4" w:space="0" w:color="auto"/>
                    <w:left w:val="nil"/>
                    <w:bottom w:val="single" w:sz="4" w:space="0" w:color="auto"/>
                    <w:right w:val="single" w:sz="4" w:space="0" w:color="auto"/>
                  </w:tcBorders>
                  <w:noWrap/>
                  <w:vAlign w:val="center"/>
                </w:tcPr>
                <w:p w14:paraId="40EAB693" w14:textId="77777777" w:rsidR="00025685" w:rsidRDefault="00025685" w:rsidP="00025685">
                  <w:pPr>
                    <w:spacing w:line="240" w:lineRule="auto"/>
                    <w:rPr>
                      <w:rFonts w:ascii="Times New Roman" w:eastAsia="Calibri" w:hAnsi="Times New Roman" w:cs="Times New Roman"/>
                    </w:rPr>
                  </w:pPr>
                  <w:r w:rsidRPr="00485B5A">
                    <w:rPr>
                      <w:rFonts w:ascii="Times New Roman" w:eastAsia="Calibri" w:hAnsi="Times New Roman" w:cs="Times New Roman"/>
                    </w:rPr>
                    <w:t>66</w:t>
                  </w:r>
                  <w:r>
                    <w:rPr>
                      <w:rFonts w:ascii="Times New Roman" w:eastAsia="Calibri" w:hAnsi="Times New Roman" w:cs="Times New Roman"/>
                    </w:rPr>
                    <w:t xml:space="preserve"> </w:t>
                  </w:r>
                  <w:r w:rsidRPr="00485B5A">
                    <w:rPr>
                      <w:rFonts w:ascii="Times New Roman" w:eastAsia="Calibri" w:hAnsi="Times New Roman" w:cs="Times New Roman"/>
                    </w:rPr>
                    <w:t>763.56</w:t>
                  </w:r>
                </w:p>
              </w:tc>
              <w:tc>
                <w:tcPr>
                  <w:tcW w:w="1458" w:type="dxa"/>
                  <w:tcBorders>
                    <w:top w:val="single" w:sz="4" w:space="0" w:color="auto"/>
                    <w:left w:val="nil"/>
                    <w:bottom w:val="single" w:sz="4" w:space="0" w:color="auto"/>
                    <w:right w:val="single" w:sz="4" w:space="0" w:color="auto"/>
                  </w:tcBorders>
                  <w:noWrap/>
                  <w:vAlign w:val="center"/>
                </w:tcPr>
                <w:p w14:paraId="076B0850" w14:textId="77777777" w:rsidR="00025685" w:rsidRDefault="00025685" w:rsidP="00025685">
                  <w:pPr>
                    <w:spacing w:line="240" w:lineRule="auto"/>
                    <w:rPr>
                      <w:rFonts w:ascii="Times New Roman" w:eastAsia="Calibri" w:hAnsi="Times New Roman" w:cs="Times New Roman"/>
                    </w:rPr>
                  </w:pPr>
                  <w:r w:rsidRPr="00485B5A">
                    <w:rPr>
                      <w:rFonts w:ascii="Times New Roman" w:eastAsia="Calibri" w:hAnsi="Times New Roman" w:cs="Times New Roman"/>
                    </w:rPr>
                    <w:t>66</w:t>
                  </w:r>
                  <w:r>
                    <w:rPr>
                      <w:rFonts w:ascii="Times New Roman" w:eastAsia="Calibri" w:hAnsi="Times New Roman" w:cs="Times New Roman"/>
                    </w:rPr>
                    <w:t xml:space="preserve"> </w:t>
                  </w:r>
                  <w:r w:rsidRPr="00485B5A">
                    <w:rPr>
                      <w:rFonts w:ascii="Times New Roman" w:eastAsia="Calibri" w:hAnsi="Times New Roman" w:cs="Times New Roman"/>
                    </w:rPr>
                    <w:t>763.56</w:t>
                  </w:r>
                </w:p>
              </w:tc>
              <w:tc>
                <w:tcPr>
                  <w:tcW w:w="1338" w:type="dxa"/>
                  <w:tcBorders>
                    <w:top w:val="single" w:sz="4" w:space="0" w:color="auto"/>
                    <w:left w:val="nil"/>
                    <w:bottom w:val="single" w:sz="4" w:space="0" w:color="auto"/>
                    <w:right w:val="single" w:sz="4" w:space="0" w:color="auto"/>
                  </w:tcBorders>
                  <w:vAlign w:val="center"/>
                </w:tcPr>
                <w:p w14:paraId="302A8F8C" w14:textId="65D5DEB2" w:rsidR="00025685" w:rsidRDefault="00F47CE7" w:rsidP="00025685">
                  <w:pPr>
                    <w:spacing w:line="240" w:lineRule="auto"/>
                    <w:rPr>
                      <w:rFonts w:ascii="Times New Roman" w:eastAsia="Calibri" w:hAnsi="Times New Roman" w:cs="Times New Roman"/>
                    </w:rPr>
                  </w:pPr>
                  <w:r>
                    <w:rPr>
                      <w:rFonts w:ascii="Times New Roman" w:eastAsia="Calibri" w:hAnsi="Times New Roman" w:cs="Times New Roman"/>
                    </w:rPr>
                    <w:t>200 290.68</w:t>
                  </w:r>
                </w:p>
              </w:tc>
            </w:tr>
            <w:tr w:rsidR="00025685" w14:paraId="28C90F79" w14:textId="77777777" w:rsidTr="00020F29">
              <w:trPr>
                <w:trHeight w:val="571"/>
                <w:jc w:val="center"/>
              </w:trPr>
              <w:tc>
                <w:tcPr>
                  <w:tcW w:w="2372" w:type="dxa"/>
                  <w:tcBorders>
                    <w:top w:val="single" w:sz="4" w:space="0" w:color="auto"/>
                    <w:left w:val="single" w:sz="4" w:space="0" w:color="auto"/>
                    <w:bottom w:val="single" w:sz="4" w:space="0" w:color="auto"/>
                    <w:right w:val="single" w:sz="4" w:space="0" w:color="auto"/>
                  </w:tcBorders>
                  <w:hideMark/>
                </w:tcPr>
                <w:p w14:paraId="69D89058"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Ieslodzījuma vietu pārvalde (Tieslietu ministrija)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34266E0A" w14:textId="77777777" w:rsidR="00025685" w:rsidRPr="00972B22" w:rsidRDefault="00025685" w:rsidP="00025685">
                  <w:pPr>
                    <w:spacing w:line="240" w:lineRule="auto"/>
                    <w:rPr>
                      <w:rFonts w:ascii="Times New Roman" w:eastAsia="Calibri" w:hAnsi="Times New Roman" w:cs="Times New Roman"/>
                    </w:rPr>
                  </w:pPr>
                  <w:r w:rsidRPr="00485B5A">
                    <w:rPr>
                      <w:rFonts w:ascii="Times New Roman" w:eastAsia="Calibri" w:hAnsi="Times New Roman" w:cs="Times New Roman"/>
                    </w:rPr>
                    <w:t>154.18</w:t>
                  </w:r>
                </w:p>
              </w:tc>
              <w:tc>
                <w:tcPr>
                  <w:tcW w:w="1241" w:type="dxa"/>
                  <w:tcBorders>
                    <w:top w:val="single" w:sz="4" w:space="0" w:color="auto"/>
                    <w:left w:val="single" w:sz="4" w:space="0" w:color="auto"/>
                    <w:bottom w:val="single" w:sz="4" w:space="0" w:color="auto"/>
                    <w:right w:val="single" w:sz="4" w:space="0" w:color="auto"/>
                  </w:tcBorders>
                  <w:noWrap/>
                  <w:vAlign w:val="center"/>
                </w:tcPr>
                <w:p w14:paraId="415848F4" w14:textId="77777777" w:rsidR="00025685" w:rsidRPr="00972B22" w:rsidRDefault="00025685" w:rsidP="00025685">
                  <w:pPr>
                    <w:spacing w:line="240" w:lineRule="auto"/>
                    <w:rPr>
                      <w:rFonts w:ascii="Times New Roman" w:eastAsia="Calibri" w:hAnsi="Times New Roman" w:cs="Times New Roman"/>
                    </w:rPr>
                  </w:pPr>
                  <w:r w:rsidRPr="00485B5A">
                    <w:rPr>
                      <w:rFonts w:ascii="Times New Roman" w:eastAsia="Calibri" w:hAnsi="Times New Roman" w:cs="Times New Roman"/>
                    </w:rPr>
                    <w:t>154.18</w:t>
                  </w:r>
                </w:p>
              </w:tc>
              <w:tc>
                <w:tcPr>
                  <w:tcW w:w="1458" w:type="dxa"/>
                  <w:tcBorders>
                    <w:top w:val="single" w:sz="4" w:space="0" w:color="auto"/>
                    <w:left w:val="single" w:sz="4" w:space="0" w:color="auto"/>
                    <w:bottom w:val="single" w:sz="4" w:space="0" w:color="auto"/>
                    <w:right w:val="single" w:sz="4" w:space="0" w:color="auto"/>
                  </w:tcBorders>
                  <w:noWrap/>
                  <w:vAlign w:val="center"/>
                </w:tcPr>
                <w:p w14:paraId="72F391E1" w14:textId="77777777" w:rsidR="00025685" w:rsidRPr="00485B5A" w:rsidRDefault="00025685" w:rsidP="00025685">
                  <w:pPr>
                    <w:spacing w:line="240" w:lineRule="auto"/>
                    <w:rPr>
                      <w:rFonts w:ascii="Times New Roman" w:hAnsi="Times New Roman" w:cs="Times New Roman"/>
                    </w:rPr>
                  </w:pPr>
                  <w:r w:rsidRPr="00485B5A">
                    <w:rPr>
                      <w:rFonts w:ascii="Times New Roman" w:hAnsi="Times New Roman" w:cs="Times New Roman"/>
                    </w:rPr>
                    <w:t>154.18</w:t>
                  </w:r>
                </w:p>
              </w:tc>
              <w:tc>
                <w:tcPr>
                  <w:tcW w:w="1338" w:type="dxa"/>
                  <w:tcBorders>
                    <w:top w:val="single" w:sz="4" w:space="0" w:color="auto"/>
                    <w:left w:val="single" w:sz="4" w:space="0" w:color="auto"/>
                    <w:bottom w:val="single" w:sz="4" w:space="0" w:color="auto"/>
                    <w:right w:val="single" w:sz="4" w:space="0" w:color="auto"/>
                  </w:tcBorders>
                  <w:vAlign w:val="center"/>
                </w:tcPr>
                <w:p w14:paraId="05304B65" w14:textId="573B28EE" w:rsidR="00025685" w:rsidRPr="00972B22" w:rsidRDefault="00F47CE7" w:rsidP="00025685">
                  <w:pPr>
                    <w:spacing w:line="240" w:lineRule="auto"/>
                    <w:rPr>
                      <w:rFonts w:ascii="Times New Roman" w:eastAsia="Calibri" w:hAnsi="Times New Roman" w:cs="Times New Roman"/>
                    </w:rPr>
                  </w:pPr>
                  <w:r>
                    <w:rPr>
                      <w:rFonts w:ascii="Times New Roman" w:eastAsia="Calibri" w:hAnsi="Times New Roman" w:cs="Times New Roman"/>
                    </w:rPr>
                    <w:t>462.54</w:t>
                  </w:r>
                </w:p>
              </w:tc>
            </w:tr>
            <w:tr w:rsidR="00025685" w14:paraId="41D6FDB5" w14:textId="77777777" w:rsidTr="00020F29">
              <w:trPr>
                <w:trHeight w:val="458"/>
                <w:jc w:val="center"/>
              </w:trPr>
              <w:tc>
                <w:tcPr>
                  <w:tcW w:w="2372" w:type="dxa"/>
                  <w:tcBorders>
                    <w:top w:val="single" w:sz="4" w:space="0" w:color="auto"/>
                    <w:left w:val="single" w:sz="4" w:space="0" w:color="auto"/>
                    <w:bottom w:val="single" w:sz="4" w:space="0" w:color="auto"/>
                    <w:right w:val="single" w:sz="4" w:space="0" w:color="auto"/>
                  </w:tcBorders>
                  <w:hideMark/>
                </w:tcPr>
                <w:p w14:paraId="44636E1F"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Izglītības un zinātnes ministrija</w:t>
                  </w:r>
                </w:p>
              </w:tc>
              <w:tc>
                <w:tcPr>
                  <w:tcW w:w="1241" w:type="dxa"/>
                  <w:tcBorders>
                    <w:top w:val="single" w:sz="4" w:space="0" w:color="auto"/>
                    <w:left w:val="single" w:sz="4" w:space="0" w:color="auto"/>
                    <w:bottom w:val="nil"/>
                    <w:right w:val="single" w:sz="4" w:space="0" w:color="auto"/>
                  </w:tcBorders>
                  <w:noWrap/>
                  <w:vAlign w:val="center"/>
                  <w:hideMark/>
                </w:tcPr>
                <w:p w14:paraId="35847AF2" w14:textId="77777777" w:rsidR="00025685" w:rsidRDefault="00025685" w:rsidP="00025685">
                  <w:pPr>
                    <w:spacing w:line="240" w:lineRule="auto"/>
                    <w:rPr>
                      <w:rFonts w:ascii="Times New Roman" w:eastAsia="Calibri" w:hAnsi="Times New Roman" w:cs="Times New Roman"/>
                    </w:rPr>
                  </w:pPr>
                  <w:r w:rsidRPr="00485B5A">
                    <w:rPr>
                      <w:rFonts w:ascii="Times New Roman" w:eastAsia="Calibri" w:hAnsi="Times New Roman" w:cs="Times New Roman"/>
                    </w:rPr>
                    <w:t>63</w:t>
                  </w:r>
                  <w:r>
                    <w:rPr>
                      <w:rFonts w:ascii="Times New Roman" w:eastAsia="Calibri" w:hAnsi="Times New Roman" w:cs="Times New Roman"/>
                    </w:rPr>
                    <w:t> </w:t>
                  </w:r>
                  <w:r w:rsidRPr="00485B5A">
                    <w:rPr>
                      <w:rFonts w:ascii="Times New Roman" w:eastAsia="Calibri" w:hAnsi="Times New Roman" w:cs="Times New Roman"/>
                    </w:rPr>
                    <w:t>213</w:t>
                  </w:r>
                  <w:r>
                    <w:rPr>
                      <w:rFonts w:ascii="Times New Roman" w:eastAsia="Calibri" w:hAnsi="Times New Roman" w:cs="Times New Roman"/>
                    </w:rPr>
                    <w:t>.00</w:t>
                  </w:r>
                </w:p>
              </w:tc>
              <w:tc>
                <w:tcPr>
                  <w:tcW w:w="1241" w:type="dxa"/>
                  <w:tcBorders>
                    <w:top w:val="single" w:sz="4" w:space="0" w:color="auto"/>
                    <w:left w:val="nil"/>
                    <w:bottom w:val="nil"/>
                    <w:right w:val="single" w:sz="4" w:space="0" w:color="auto"/>
                  </w:tcBorders>
                  <w:noWrap/>
                  <w:vAlign w:val="center"/>
                </w:tcPr>
                <w:p w14:paraId="366D6E08" w14:textId="77777777" w:rsidR="00025685" w:rsidRDefault="00025685" w:rsidP="00025685">
                  <w:pPr>
                    <w:spacing w:line="240" w:lineRule="auto"/>
                    <w:rPr>
                      <w:rFonts w:ascii="Times New Roman" w:eastAsia="Calibri" w:hAnsi="Times New Roman" w:cs="Times New Roman"/>
                    </w:rPr>
                  </w:pPr>
                  <w:r w:rsidRPr="00485B5A">
                    <w:rPr>
                      <w:rFonts w:ascii="Times New Roman" w:eastAsia="Calibri" w:hAnsi="Times New Roman" w:cs="Times New Roman"/>
                    </w:rPr>
                    <w:t>63</w:t>
                  </w:r>
                  <w:r>
                    <w:rPr>
                      <w:rFonts w:ascii="Times New Roman" w:eastAsia="Calibri" w:hAnsi="Times New Roman" w:cs="Times New Roman"/>
                    </w:rPr>
                    <w:t> </w:t>
                  </w:r>
                  <w:r w:rsidRPr="00485B5A">
                    <w:rPr>
                      <w:rFonts w:ascii="Times New Roman" w:eastAsia="Calibri" w:hAnsi="Times New Roman" w:cs="Times New Roman"/>
                    </w:rPr>
                    <w:t>213</w:t>
                  </w:r>
                  <w:r>
                    <w:rPr>
                      <w:rFonts w:ascii="Times New Roman" w:eastAsia="Calibri" w:hAnsi="Times New Roman" w:cs="Times New Roman"/>
                    </w:rPr>
                    <w:t>.00</w:t>
                  </w:r>
                </w:p>
              </w:tc>
              <w:tc>
                <w:tcPr>
                  <w:tcW w:w="1458" w:type="dxa"/>
                  <w:tcBorders>
                    <w:top w:val="single" w:sz="4" w:space="0" w:color="auto"/>
                    <w:left w:val="nil"/>
                    <w:bottom w:val="nil"/>
                    <w:right w:val="single" w:sz="4" w:space="0" w:color="auto"/>
                  </w:tcBorders>
                  <w:noWrap/>
                  <w:vAlign w:val="center"/>
                </w:tcPr>
                <w:p w14:paraId="1F22F3C3" w14:textId="77777777" w:rsidR="00025685" w:rsidRDefault="00025685" w:rsidP="00025685">
                  <w:pPr>
                    <w:spacing w:line="240" w:lineRule="auto"/>
                    <w:rPr>
                      <w:rFonts w:ascii="Times New Roman" w:eastAsia="Calibri" w:hAnsi="Times New Roman" w:cs="Times New Roman"/>
                    </w:rPr>
                  </w:pPr>
                  <w:r w:rsidRPr="00485B5A">
                    <w:rPr>
                      <w:rFonts w:ascii="Times New Roman" w:eastAsia="Calibri" w:hAnsi="Times New Roman" w:cs="Times New Roman"/>
                    </w:rPr>
                    <w:t>63</w:t>
                  </w:r>
                  <w:r>
                    <w:rPr>
                      <w:rFonts w:ascii="Times New Roman" w:eastAsia="Calibri" w:hAnsi="Times New Roman" w:cs="Times New Roman"/>
                    </w:rPr>
                    <w:t> </w:t>
                  </w:r>
                  <w:r w:rsidRPr="00485B5A">
                    <w:rPr>
                      <w:rFonts w:ascii="Times New Roman" w:eastAsia="Calibri" w:hAnsi="Times New Roman" w:cs="Times New Roman"/>
                    </w:rPr>
                    <w:t>213</w:t>
                  </w:r>
                  <w:r>
                    <w:rPr>
                      <w:rFonts w:ascii="Times New Roman" w:eastAsia="Calibri" w:hAnsi="Times New Roman" w:cs="Times New Roman"/>
                    </w:rPr>
                    <w:t>.00</w:t>
                  </w:r>
                </w:p>
              </w:tc>
              <w:tc>
                <w:tcPr>
                  <w:tcW w:w="1338" w:type="dxa"/>
                  <w:tcBorders>
                    <w:top w:val="single" w:sz="4" w:space="0" w:color="auto"/>
                    <w:left w:val="nil"/>
                    <w:bottom w:val="nil"/>
                    <w:right w:val="single" w:sz="4" w:space="0" w:color="auto"/>
                  </w:tcBorders>
                  <w:vAlign w:val="center"/>
                </w:tcPr>
                <w:p w14:paraId="1AEE44ED" w14:textId="63BF031F" w:rsidR="00025685" w:rsidRDefault="00F47CE7" w:rsidP="00025685">
                  <w:pPr>
                    <w:spacing w:line="240" w:lineRule="auto"/>
                    <w:rPr>
                      <w:rFonts w:ascii="Times New Roman" w:eastAsia="Calibri" w:hAnsi="Times New Roman" w:cs="Times New Roman"/>
                    </w:rPr>
                  </w:pPr>
                  <w:r>
                    <w:rPr>
                      <w:rFonts w:ascii="Times New Roman" w:eastAsia="Calibri" w:hAnsi="Times New Roman" w:cs="Times New Roman"/>
                    </w:rPr>
                    <w:t>189 639.00</w:t>
                  </w:r>
                </w:p>
              </w:tc>
            </w:tr>
            <w:tr w:rsidR="00025685" w14:paraId="1D806F2F" w14:textId="77777777" w:rsidTr="00020F29">
              <w:trPr>
                <w:trHeight w:val="504"/>
                <w:jc w:val="center"/>
              </w:trPr>
              <w:tc>
                <w:tcPr>
                  <w:tcW w:w="2372" w:type="dxa"/>
                  <w:tcBorders>
                    <w:top w:val="single" w:sz="4" w:space="0" w:color="auto"/>
                    <w:left w:val="single" w:sz="4" w:space="0" w:color="auto"/>
                    <w:bottom w:val="single" w:sz="4" w:space="0" w:color="auto"/>
                    <w:right w:val="single" w:sz="4" w:space="0" w:color="auto"/>
                  </w:tcBorders>
                  <w:hideMark/>
                </w:tcPr>
                <w:p w14:paraId="6FCFD8C6" w14:textId="77777777" w:rsidR="00025685" w:rsidRDefault="00025685" w:rsidP="00025685">
                  <w:pPr>
                    <w:spacing w:line="240" w:lineRule="auto"/>
                    <w:rPr>
                      <w:rFonts w:ascii="Times New Roman" w:eastAsia="Calibri" w:hAnsi="Times New Roman" w:cs="Times New Roman"/>
                    </w:rPr>
                  </w:pPr>
                  <w:r>
                    <w:rPr>
                      <w:rFonts w:ascii="Times New Roman" w:eastAsia="Times New Roman" w:hAnsi="Times New Roman" w:cs="Times New Roman"/>
                    </w:rPr>
                    <w:t>Izložu un azartspēļu uzraudzības inspekcija (Finanšu ministrija)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13BC23D6"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14 426.00</w:t>
                  </w:r>
                </w:p>
              </w:tc>
              <w:tc>
                <w:tcPr>
                  <w:tcW w:w="1241" w:type="dxa"/>
                  <w:tcBorders>
                    <w:top w:val="single" w:sz="4" w:space="0" w:color="auto"/>
                    <w:left w:val="nil"/>
                    <w:bottom w:val="single" w:sz="4" w:space="0" w:color="auto"/>
                    <w:right w:val="single" w:sz="4" w:space="0" w:color="auto"/>
                  </w:tcBorders>
                  <w:noWrap/>
                  <w:vAlign w:val="center"/>
                </w:tcPr>
                <w:p w14:paraId="33B77E9E" w14:textId="77777777" w:rsidR="00025685" w:rsidRDefault="00025685" w:rsidP="00025685">
                  <w:pPr>
                    <w:spacing w:line="240" w:lineRule="auto"/>
                    <w:rPr>
                      <w:rFonts w:ascii="Times New Roman" w:eastAsia="Calibri" w:hAnsi="Times New Roman" w:cs="Times New Roman"/>
                    </w:rPr>
                  </w:pPr>
                  <w:r w:rsidRPr="004365E7">
                    <w:rPr>
                      <w:rFonts w:ascii="Times New Roman" w:eastAsia="Calibri" w:hAnsi="Times New Roman" w:cs="Times New Roman"/>
                    </w:rPr>
                    <w:t>14 426.00</w:t>
                  </w:r>
                </w:p>
              </w:tc>
              <w:tc>
                <w:tcPr>
                  <w:tcW w:w="1458" w:type="dxa"/>
                  <w:tcBorders>
                    <w:top w:val="single" w:sz="4" w:space="0" w:color="auto"/>
                    <w:left w:val="nil"/>
                    <w:bottom w:val="single" w:sz="4" w:space="0" w:color="auto"/>
                    <w:right w:val="single" w:sz="4" w:space="0" w:color="auto"/>
                  </w:tcBorders>
                  <w:noWrap/>
                  <w:vAlign w:val="center"/>
                </w:tcPr>
                <w:p w14:paraId="21813DE1" w14:textId="77777777" w:rsidR="00025685" w:rsidRDefault="00025685" w:rsidP="00025685">
                  <w:pPr>
                    <w:spacing w:line="240" w:lineRule="auto"/>
                    <w:rPr>
                      <w:rFonts w:ascii="Times New Roman" w:eastAsia="Calibri" w:hAnsi="Times New Roman" w:cs="Times New Roman"/>
                    </w:rPr>
                  </w:pPr>
                  <w:r w:rsidRPr="004365E7">
                    <w:rPr>
                      <w:rFonts w:ascii="Times New Roman" w:eastAsia="Calibri" w:hAnsi="Times New Roman" w:cs="Times New Roman"/>
                    </w:rPr>
                    <w:t>14 426.00</w:t>
                  </w:r>
                </w:p>
              </w:tc>
              <w:tc>
                <w:tcPr>
                  <w:tcW w:w="1338" w:type="dxa"/>
                  <w:tcBorders>
                    <w:top w:val="single" w:sz="4" w:space="0" w:color="auto"/>
                    <w:left w:val="single" w:sz="4" w:space="0" w:color="auto"/>
                    <w:bottom w:val="single" w:sz="4" w:space="0" w:color="auto"/>
                    <w:right w:val="single" w:sz="4" w:space="0" w:color="auto"/>
                  </w:tcBorders>
                </w:tcPr>
                <w:p w14:paraId="55B4358B" w14:textId="77777777" w:rsidR="00F47CE7" w:rsidRDefault="00F47CE7" w:rsidP="00025685">
                  <w:pPr>
                    <w:spacing w:line="240" w:lineRule="auto"/>
                    <w:rPr>
                      <w:rFonts w:ascii="Times New Roman" w:eastAsia="Calibri" w:hAnsi="Times New Roman" w:cs="Times New Roman"/>
                    </w:rPr>
                  </w:pPr>
                </w:p>
                <w:p w14:paraId="762FA957" w14:textId="1DD37ECD" w:rsidR="00025685" w:rsidRDefault="00F47CE7" w:rsidP="00025685">
                  <w:pPr>
                    <w:spacing w:line="240" w:lineRule="auto"/>
                    <w:rPr>
                      <w:rFonts w:ascii="Times New Roman" w:eastAsia="Calibri" w:hAnsi="Times New Roman" w:cs="Times New Roman"/>
                    </w:rPr>
                  </w:pPr>
                  <w:r>
                    <w:rPr>
                      <w:rFonts w:ascii="Times New Roman" w:eastAsia="Calibri" w:hAnsi="Times New Roman" w:cs="Times New Roman"/>
                    </w:rPr>
                    <w:t>43 278.00</w:t>
                  </w:r>
                </w:p>
              </w:tc>
            </w:tr>
            <w:tr w:rsidR="00025685" w14:paraId="5458CB3B" w14:textId="77777777" w:rsidTr="00020F29">
              <w:trPr>
                <w:trHeight w:val="300"/>
                <w:jc w:val="center"/>
              </w:trPr>
              <w:tc>
                <w:tcPr>
                  <w:tcW w:w="2372" w:type="dxa"/>
                  <w:tcBorders>
                    <w:top w:val="single" w:sz="4" w:space="0" w:color="auto"/>
                    <w:left w:val="single" w:sz="4" w:space="0" w:color="auto"/>
                    <w:bottom w:val="single" w:sz="4" w:space="0" w:color="auto"/>
                    <w:right w:val="single" w:sz="4" w:space="0" w:color="auto"/>
                  </w:tcBorders>
                  <w:hideMark/>
                </w:tcPr>
                <w:p w14:paraId="63362C39"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Kultūras ministrija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304B71DB" w14:textId="77777777" w:rsidR="00025685" w:rsidRDefault="00025685" w:rsidP="00025685">
                  <w:pPr>
                    <w:spacing w:line="240" w:lineRule="auto"/>
                    <w:rPr>
                      <w:rFonts w:ascii="Times New Roman" w:eastAsia="Calibri" w:hAnsi="Times New Roman" w:cs="Times New Roman"/>
                    </w:rPr>
                  </w:pPr>
                  <w:r w:rsidRPr="004365E7">
                    <w:rPr>
                      <w:rFonts w:ascii="Times New Roman" w:eastAsia="Calibri" w:hAnsi="Times New Roman" w:cs="Times New Roman"/>
                    </w:rPr>
                    <w:t>44</w:t>
                  </w:r>
                  <w:r>
                    <w:rPr>
                      <w:rFonts w:ascii="Times New Roman" w:eastAsia="Calibri" w:hAnsi="Times New Roman" w:cs="Times New Roman"/>
                    </w:rPr>
                    <w:t> </w:t>
                  </w:r>
                  <w:r w:rsidRPr="004365E7">
                    <w:rPr>
                      <w:rFonts w:ascii="Times New Roman" w:eastAsia="Calibri" w:hAnsi="Times New Roman" w:cs="Times New Roman"/>
                    </w:rPr>
                    <w:t>000</w:t>
                  </w:r>
                  <w:r>
                    <w:rPr>
                      <w:rFonts w:ascii="Times New Roman" w:eastAsia="Calibri" w:hAnsi="Times New Roman" w:cs="Times New Roman"/>
                    </w:rPr>
                    <w:t>.00</w:t>
                  </w:r>
                </w:p>
              </w:tc>
              <w:tc>
                <w:tcPr>
                  <w:tcW w:w="1241" w:type="dxa"/>
                  <w:tcBorders>
                    <w:top w:val="single" w:sz="4" w:space="0" w:color="auto"/>
                    <w:left w:val="nil"/>
                    <w:bottom w:val="single" w:sz="4" w:space="0" w:color="auto"/>
                    <w:right w:val="single" w:sz="4" w:space="0" w:color="auto"/>
                  </w:tcBorders>
                  <w:noWrap/>
                  <w:vAlign w:val="center"/>
                </w:tcPr>
                <w:p w14:paraId="595BAEA8" w14:textId="77777777" w:rsidR="00025685" w:rsidRDefault="00025685" w:rsidP="00025685">
                  <w:pPr>
                    <w:spacing w:line="240" w:lineRule="auto"/>
                    <w:rPr>
                      <w:rFonts w:ascii="Times New Roman" w:eastAsia="Calibri" w:hAnsi="Times New Roman" w:cs="Times New Roman"/>
                    </w:rPr>
                  </w:pPr>
                  <w:r w:rsidRPr="004365E7">
                    <w:rPr>
                      <w:rFonts w:ascii="Times New Roman" w:eastAsia="Calibri" w:hAnsi="Times New Roman" w:cs="Times New Roman"/>
                    </w:rPr>
                    <w:t>44</w:t>
                  </w:r>
                  <w:r>
                    <w:rPr>
                      <w:rFonts w:ascii="Times New Roman" w:eastAsia="Calibri" w:hAnsi="Times New Roman" w:cs="Times New Roman"/>
                    </w:rPr>
                    <w:t> </w:t>
                  </w:r>
                  <w:r w:rsidRPr="004365E7">
                    <w:rPr>
                      <w:rFonts w:ascii="Times New Roman" w:eastAsia="Calibri" w:hAnsi="Times New Roman" w:cs="Times New Roman"/>
                    </w:rPr>
                    <w:t>000</w:t>
                  </w:r>
                  <w:r>
                    <w:rPr>
                      <w:rFonts w:ascii="Times New Roman" w:eastAsia="Calibri" w:hAnsi="Times New Roman" w:cs="Times New Roman"/>
                    </w:rPr>
                    <w:t>.00</w:t>
                  </w:r>
                </w:p>
              </w:tc>
              <w:tc>
                <w:tcPr>
                  <w:tcW w:w="1458" w:type="dxa"/>
                  <w:tcBorders>
                    <w:top w:val="single" w:sz="4" w:space="0" w:color="auto"/>
                    <w:left w:val="nil"/>
                    <w:bottom w:val="single" w:sz="4" w:space="0" w:color="auto"/>
                    <w:right w:val="single" w:sz="4" w:space="0" w:color="auto"/>
                  </w:tcBorders>
                  <w:noWrap/>
                  <w:vAlign w:val="center"/>
                </w:tcPr>
                <w:p w14:paraId="2D48438A" w14:textId="77777777" w:rsidR="00025685" w:rsidRDefault="00025685" w:rsidP="00025685">
                  <w:pPr>
                    <w:spacing w:line="240" w:lineRule="auto"/>
                    <w:rPr>
                      <w:rFonts w:ascii="Times New Roman" w:eastAsia="Calibri" w:hAnsi="Times New Roman" w:cs="Times New Roman"/>
                    </w:rPr>
                  </w:pPr>
                  <w:r w:rsidRPr="004365E7">
                    <w:rPr>
                      <w:rFonts w:ascii="Times New Roman" w:eastAsia="Calibri" w:hAnsi="Times New Roman" w:cs="Times New Roman"/>
                    </w:rPr>
                    <w:t>44</w:t>
                  </w:r>
                  <w:r>
                    <w:rPr>
                      <w:rFonts w:ascii="Times New Roman" w:eastAsia="Calibri" w:hAnsi="Times New Roman" w:cs="Times New Roman"/>
                    </w:rPr>
                    <w:t> </w:t>
                  </w:r>
                  <w:r w:rsidRPr="004365E7">
                    <w:rPr>
                      <w:rFonts w:ascii="Times New Roman" w:eastAsia="Calibri" w:hAnsi="Times New Roman" w:cs="Times New Roman"/>
                    </w:rPr>
                    <w:t>000</w:t>
                  </w:r>
                  <w:r>
                    <w:rPr>
                      <w:rFonts w:ascii="Times New Roman" w:eastAsia="Calibri" w:hAnsi="Times New Roman" w:cs="Times New Roman"/>
                    </w:rPr>
                    <w:t>.00</w:t>
                  </w:r>
                </w:p>
              </w:tc>
              <w:tc>
                <w:tcPr>
                  <w:tcW w:w="1338" w:type="dxa"/>
                  <w:tcBorders>
                    <w:top w:val="single" w:sz="4" w:space="0" w:color="auto"/>
                    <w:left w:val="nil"/>
                    <w:bottom w:val="single" w:sz="4" w:space="0" w:color="auto"/>
                    <w:right w:val="single" w:sz="4" w:space="0" w:color="auto"/>
                  </w:tcBorders>
                  <w:vAlign w:val="center"/>
                </w:tcPr>
                <w:p w14:paraId="4853DD2C" w14:textId="4FC09698" w:rsidR="00025685" w:rsidRDefault="00F47CE7" w:rsidP="00025685">
                  <w:pPr>
                    <w:spacing w:line="240" w:lineRule="auto"/>
                    <w:rPr>
                      <w:rFonts w:ascii="Times New Roman" w:eastAsia="Calibri" w:hAnsi="Times New Roman" w:cs="Times New Roman"/>
                    </w:rPr>
                  </w:pPr>
                  <w:r>
                    <w:rPr>
                      <w:rFonts w:ascii="Times New Roman" w:eastAsia="Calibri" w:hAnsi="Times New Roman" w:cs="Times New Roman"/>
                    </w:rPr>
                    <w:t>132 000.00</w:t>
                  </w:r>
                </w:p>
              </w:tc>
            </w:tr>
            <w:tr w:rsidR="00025685" w14:paraId="7EA82650" w14:textId="77777777" w:rsidTr="00020F29">
              <w:trPr>
                <w:trHeight w:val="300"/>
                <w:jc w:val="center"/>
              </w:trPr>
              <w:tc>
                <w:tcPr>
                  <w:tcW w:w="2372" w:type="dxa"/>
                  <w:tcBorders>
                    <w:top w:val="single" w:sz="4" w:space="0" w:color="auto"/>
                    <w:left w:val="single" w:sz="4" w:space="0" w:color="auto"/>
                    <w:bottom w:val="single" w:sz="4" w:space="0" w:color="auto"/>
                    <w:right w:val="single" w:sz="4" w:space="0" w:color="auto"/>
                  </w:tcBorders>
                  <w:hideMark/>
                </w:tcPr>
                <w:p w14:paraId="6D798600"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Labklājības ministrija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6A169998" w14:textId="77777777" w:rsidR="00025685" w:rsidRDefault="00025685" w:rsidP="00025685">
                  <w:pPr>
                    <w:spacing w:line="240" w:lineRule="auto"/>
                    <w:rPr>
                      <w:rFonts w:ascii="Times New Roman" w:eastAsia="Calibri" w:hAnsi="Times New Roman" w:cs="Times New Roman"/>
                    </w:rPr>
                  </w:pPr>
                  <w:r w:rsidRPr="004365E7">
                    <w:rPr>
                      <w:rFonts w:ascii="Times New Roman" w:eastAsia="Calibri" w:hAnsi="Times New Roman" w:cs="Times New Roman"/>
                    </w:rPr>
                    <w:t>8</w:t>
                  </w:r>
                  <w:r>
                    <w:rPr>
                      <w:rFonts w:ascii="Times New Roman" w:eastAsia="Calibri" w:hAnsi="Times New Roman" w:cs="Times New Roman"/>
                    </w:rPr>
                    <w:t xml:space="preserve"> </w:t>
                  </w:r>
                  <w:r w:rsidRPr="004365E7">
                    <w:rPr>
                      <w:rFonts w:ascii="Times New Roman" w:eastAsia="Calibri" w:hAnsi="Times New Roman" w:cs="Times New Roman"/>
                    </w:rPr>
                    <w:t>291.98</w:t>
                  </w:r>
                </w:p>
              </w:tc>
              <w:tc>
                <w:tcPr>
                  <w:tcW w:w="1241" w:type="dxa"/>
                  <w:tcBorders>
                    <w:top w:val="single" w:sz="4" w:space="0" w:color="auto"/>
                    <w:left w:val="nil"/>
                    <w:bottom w:val="single" w:sz="4" w:space="0" w:color="auto"/>
                    <w:right w:val="single" w:sz="4" w:space="0" w:color="auto"/>
                  </w:tcBorders>
                  <w:noWrap/>
                  <w:vAlign w:val="center"/>
                </w:tcPr>
                <w:p w14:paraId="000F5622" w14:textId="77777777" w:rsidR="00025685" w:rsidRDefault="00025685" w:rsidP="00025685">
                  <w:pPr>
                    <w:spacing w:line="240" w:lineRule="auto"/>
                    <w:rPr>
                      <w:rFonts w:ascii="Times New Roman" w:eastAsia="Calibri" w:hAnsi="Times New Roman" w:cs="Times New Roman"/>
                    </w:rPr>
                  </w:pPr>
                  <w:r w:rsidRPr="004365E7">
                    <w:rPr>
                      <w:rFonts w:ascii="Times New Roman" w:eastAsia="Calibri" w:hAnsi="Times New Roman" w:cs="Times New Roman"/>
                    </w:rPr>
                    <w:t>8</w:t>
                  </w:r>
                  <w:r>
                    <w:rPr>
                      <w:rFonts w:ascii="Times New Roman" w:eastAsia="Calibri" w:hAnsi="Times New Roman" w:cs="Times New Roman"/>
                    </w:rPr>
                    <w:t xml:space="preserve"> </w:t>
                  </w:r>
                  <w:r w:rsidRPr="004365E7">
                    <w:rPr>
                      <w:rFonts w:ascii="Times New Roman" w:eastAsia="Calibri" w:hAnsi="Times New Roman" w:cs="Times New Roman"/>
                    </w:rPr>
                    <w:t>291.98</w:t>
                  </w:r>
                </w:p>
              </w:tc>
              <w:tc>
                <w:tcPr>
                  <w:tcW w:w="1458" w:type="dxa"/>
                  <w:tcBorders>
                    <w:top w:val="single" w:sz="4" w:space="0" w:color="auto"/>
                    <w:left w:val="nil"/>
                    <w:bottom w:val="single" w:sz="4" w:space="0" w:color="auto"/>
                    <w:right w:val="single" w:sz="4" w:space="0" w:color="auto"/>
                  </w:tcBorders>
                  <w:noWrap/>
                  <w:vAlign w:val="center"/>
                </w:tcPr>
                <w:p w14:paraId="6767F7C4" w14:textId="77777777" w:rsidR="00025685" w:rsidRDefault="00025685" w:rsidP="00025685">
                  <w:pPr>
                    <w:spacing w:line="240" w:lineRule="auto"/>
                    <w:rPr>
                      <w:rFonts w:ascii="Times New Roman" w:eastAsia="Calibri" w:hAnsi="Times New Roman" w:cs="Times New Roman"/>
                    </w:rPr>
                  </w:pPr>
                  <w:r w:rsidRPr="004365E7">
                    <w:rPr>
                      <w:rFonts w:ascii="Times New Roman" w:eastAsia="Calibri" w:hAnsi="Times New Roman" w:cs="Times New Roman"/>
                    </w:rPr>
                    <w:t>8</w:t>
                  </w:r>
                  <w:r>
                    <w:rPr>
                      <w:rFonts w:ascii="Times New Roman" w:eastAsia="Calibri" w:hAnsi="Times New Roman" w:cs="Times New Roman"/>
                    </w:rPr>
                    <w:t xml:space="preserve"> </w:t>
                  </w:r>
                  <w:r w:rsidRPr="004365E7">
                    <w:rPr>
                      <w:rFonts w:ascii="Times New Roman" w:eastAsia="Calibri" w:hAnsi="Times New Roman" w:cs="Times New Roman"/>
                    </w:rPr>
                    <w:t>291.98</w:t>
                  </w:r>
                </w:p>
              </w:tc>
              <w:tc>
                <w:tcPr>
                  <w:tcW w:w="1338" w:type="dxa"/>
                  <w:tcBorders>
                    <w:top w:val="single" w:sz="4" w:space="0" w:color="auto"/>
                    <w:left w:val="nil"/>
                    <w:bottom w:val="single" w:sz="4" w:space="0" w:color="auto"/>
                    <w:right w:val="single" w:sz="4" w:space="0" w:color="auto"/>
                  </w:tcBorders>
                  <w:vAlign w:val="center"/>
                </w:tcPr>
                <w:p w14:paraId="1A991ADC" w14:textId="28A1A066" w:rsidR="00025685" w:rsidRDefault="00F47CE7" w:rsidP="00025685">
                  <w:pPr>
                    <w:spacing w:line="240" w:lineRule="auto"/>
                    <w:rPr>
                      <w:rFonts w:ascii="Times New Roman" w:eastAsia="Calibri" w:hAnsi="Times New Roman" w:cs="Times New Roman"/>
                    </w:rPr>
                  </w:pPr>
                  <w:r>
                    <w:rPr>
                      <w:rFonts w:ascii="Times New Roman" w:eastAsia="Calibri" w:hAnsi="Times New Roman" w:cs="Times New Roman"/>
                    </w:rPr>
                    <w:t>24 875.94</w:t>
                  </w:r>
                </w:p>
              </w:tc>
            </w:tr>
            <w:tr w:rsidR="00025685" w14:paraId="6D64F0F4" w14:textId="77777777" w:rsidTr="00020F29">
              <w:trPr>
                <w:trHeight w:val="300"/>
                <w:jc w:val="center"/>
              </w:trPr>
              <w:tc>
                <w:tcPr>
                  <w:tcW w:w="2372" w:type="dxa"/>
                  <w:tcBorders>
                    <w:top w:val="single" w:sz="4" w:space="0" w:color="auto"/>
                    <w:left w:val="single" w:sz="4" w:space="0" w:color="auto"/>
                    <w:bottom w:val="single" w:sz="4" w:space="0" w:color="auto"/>
                    <w:right w:val="single" w:sz="4" w:space="0" w:color="auto"/>
                  </w:tcBorders>
                  <w:hideMark/>
                </w:tcPr>
                <w:p w14:paraId="13D2B457"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Latvijas Nacionālais arhīvs (Kultūras ministrija)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155D2907" w14:textId="77777777" w:rsidR="00025685" w:rsidRDefault="00025685" w:rsidP="00025685">
                  <w:pPr>
                    <w:spacing w:line="240" w:lineRule="auto"/>
                    <w:rPr>
                      <w:rFonts w:ascii="Times New Roman" w:eastAsia="Calibri" w:hAnsi="Times New Roman" w:cs="Times New Roman"/>
                    </w:rPr>
                  </w:pPr>
                  <w:r w:rsidRPr="004365E7">
                    <w:rPr>
                      <w:rFonts w:ascii="Times New Roman" w:eastAsia="Calibri" w:hAnsi="Times New Roman" w:cs="Times New Roman"/>
                    </w:rPr>
                    <w:t>8</w:t>
                  </w:r>
                  <w:r>
                    <w:rPr>
                      <w:rFonts w:ascii="Times New Roman" w:eastAsia="Calibri" w:hAnsi="Times New Roman" w:cs="Times New Roman"/>
                    </w:rPr>
                    <w:t xml:space="preserve"> </w:t>
                  </w:r>
                  <w:r w:rsidRPr="004365E7">
                    <w:rPr>
                      <w:rFonts w:ascii="Times New Roman" w:eastAsia="Calibri" w:hAnsi="Times New Roman" w:cs="Times New Roman"/>
                    </w:rPr>
                    <w:t>848.39</w:t>
                  </w:r>
                </w:p>
              </w:tc>
              <w:tc>
                <w:tcPr>
                  <w:tcW w:w="1241" w:type="dxa"/>
                  <w:tcBorders>
                    <w:top w:val="single" w:sz="4" w:space="0" w:color="auto"/>
                    <w:left w:val="single" w:sz="4" w:space="0" w:color="auto"/>
                    <w:bottom w:val="single" w:sz="4" w:space="0" w:color="auto"/>
                    <w:right w:val="single" w:sz="4" w:space="0" w:color="auto"/>
                  </w:tcBorders>
                  <w:noWrap/>
                  <w:vAlign w:val="center"/>
                </w:tcPr>
                <w:p w14:paraId="31FBA698" w14:textId="77777777" w:rsidR="00025685" w:rsidRDefault="00025685" w:rsidP="00025685">
                  <w:pPr>
                    <w:spacing w:line="240" w:lineRule="auto"/>
                    <w:rPr>
                      <w:rFonts w:ascii="Times New Roman" w:eastAsia="Calibri" w:hAnsi="Times New Roman" w:cs="Times New Roman"/>
                    </w:rPr>
                  </w:pPr>
                  <w:r w:rsidRPr="004365E7">
                    <w:rPr>
                      <w:rFonts w:ascii="Times New Roman" w:eastAsia="Calibri" w:hAnsi="Times New Roman" w:cs="Times New Roman"/>
                    </w:rPr>
                    <w:t>8</w:t>
                  </w:r>
                  <w:r>
                    <w:rPr>
                      <w:rFonts w:ascii="Times New Roman" w:eastAsia="Calibri" w:hAnsi="Times New Roman" w:cs="Times New Roman"/>
                    </w:rPr>
                    <w:t xml:space="preserve"> </w:t>
                  </w:r>
                  <w:r w:rsidRPr="004365E7">
                    <w:rPr>
                      <w:rFonts w:ascii="Times New Roman" w:eastAsia="Calibri" w:hAnsi="Times New Roman" w:cs="Times New Roman"/>
                    </w:rPr>
                    <w:t>848.39</w:t>
                  </w:r>
                </w:p>
              </w:tc>
              <w:tc>
                <w:tcPr>
                  <w:tcW w:w="1458" w:type="dxa"/>
                  <w:tcBorders>
                    <w:top w:val="single" w:sz="4" w:space="0" w:color="auto"/>
                    <w:left w:val="single" w:sz="4" w:space="0" w:color="auto"/>
                    <w:bottom w:val="single" w:sz="4" w:space="0" w:color="auto"/>
                    <w:right w:val="single" w:sz="4" w:space="0" w:color="auto"/>
                  </w:tcBorders>
                  <w:noWrap/>
                  <w:vAlign w:val="center"/>
                </w:tcPr>
                <w:p w14:paraId="1E32DFC6" w14:textId="77777777" w:rsidR="00025685" w:rsidRDefault="00025685" w:rsidP="00025685">
                  <w:pPr>
                    <w:spacing w:line="240" w:lineRule="auto"/>
                    <w:rPr>
                      <w:rFonts w:ascii="Times New Roman" w:eastAsia="Calibri" w:hAnsi="Times New Roman" w:cs="Times New Roman"/>
                    </w:rPr>
                  </w:pPr>
                  <w:r w:rsidRPr="004365E7">
                    <w:rPr>
                      <w:rFonts w:ascii="Times New Roman" w:eastAsia="Calibri" w:hAnsi="Times New Roman" w:cs="Times New Roman"/>
                    </w:rPr>
                    <w:t>8</w:t>
                  </w:r>
                  <w:r>
                    <w:rPr>
                      <w:rFonts w:ascii="Times New Roman" w:eastAsia="Calibri" w:hAnsi="Times New Roman" w:cs="Times New Roman"/>
                    </w:rPr>
                    <w:t xml:space="preserve"> </w:t>
                  </w:r>
                  <w:r w:rsidRPr="004365E7">
                    <w:rPr>
                      <w:rFonts w:ascii="Times New Roman" w:eastAsia="Calibri" w:hAnsi="Times New Roman" w:cs="Times New Roman"/>
                    </w:rPr>
                    <w:t>848.39</w:t>
                  </w:r>
                </w:p>
              </w:tc>
              <w:tc>
                <w:tcPr>
                  <w:tcW w:w="1338" w:type="dxa"/>
                  <w:tcBorders>
                    <w:top w:val="single" w:sz="4" w:space="0" w:color="auto"/>
                    <w:left w:val="single" w:sz="4" w:space="0" w:color="auto"/>
                    <w:bottom w:val="single" w:sz="4" w:space="0" w:color="auto"/>
                    <w:right w:val="single" w:sz="4" w:space="0" w:color="auto"/>
                  </w:tcBorders>
                  <w:vAlign w:val="center"/>
                </w:tcPr>
                <w:p w14:paraId="20BF7E81" w14:textId="74EE198B" w:rsidR="00025685" w:rsidRDefault="00F47CE7" w:rsidP="00025685">
                  <w:pPr>
                    <w:spacing w:line="240" w:lineRule="auto"/>
                    <w:rPr>
                      <w:rFonts w:ascii="Times New Roman" w:eastAsia="Calibri" w:hAnsi="Times New Roman" w:cs="Times New Roman"/>
                    </w:rPr>
                  </w:pPr>
                  <w:r>
                    <w:rPr>
                      <w:rFonts w:ascii="Times New Roman" w:eastAsia="Calibri" w:hAnsi="Times New Roman" w:cs="Times New Roman"/>
                    </w:rPr>
                    <w:t>26 545.17</w:t>
                  </w:r>
                </w:p>
              </w:tc>
            </w:tr>
            <w:tr w:rsidR="00025685" w14:paraId="68F7A619" w14:textId="77777777" w:rsidTr="00020F29">
              <w:trPr>
                <w:trHeight w:val="570"/>
                <w:jc w:val="center"/>
              </w:trPr>
              <w:tc>
                <w:tcPr>
                  <w:tcW w:w="2372" w:type="dxa"/>
                  <w:tcBorders>
                    <w:top w:val="single" w:sz="4" w:space="0" w:color="auto"/>
                    <w:left w:val="single" w:sz="4" w:space="0" w:color="auto"/>
                    <w:bottom w:val="single" w:sz="4" w:space="0" w:color="auto"/>
                    <w:right w:val="single" w:sz="4" w:space="0" w:color="auto"/>
                  </w:tcBorders>
                  <w:hideMark/>
                </w:tcPr>
                <w:p w14:paraId="547CB587"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Latvijas Nacionālā bibliotēka (Kultūras ministrija)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4F4CE3AB" w14:textId="77777777" w:rsidR="00025685" w:rsidRDefault="00025685" w:rsidP="00025685">
                  <w:pPr>
                    <w:spacing w:line="240" w:lineRule="auto"/>
                    <w:rPr>
                      <w:rFonts w:ascii="Times New Roman" w:eastAsia="Calibri" w:hAnsi="Times New Roman" w:cs="Times New Roman"/>
                    </w:rPr>
                  </w:pPr>
                  <w:r w:rsidRPr="004365E7">
                    <w:rPr>
                      <w:rFonts w:ascii="Times New Roman" w:eastAsia="Calibri" w:hAnsi="Times New Roman" w:cs="Times New Roman"/>
                    </w:rPr>
                    <w:t>25 800.00</w:t>
                  </w:r>
                </w:p>
              </w:tc>
              <w:tc>
                <w:tcPr>
                  <w:tcW w:w="1241" w:type="dxa"/>
                  <w:tcBorders>
                    <w:top w:val="single" w:sz="4" w:space="0" w:color="auto"/>
                    <w:left w:val="nil"/>
                    <w:bottom w:val="single" w:sz="4" w:space="0" w:color="auto"/>
                    <w:right w:val="single" w:sz="4" w:space="0" w:color="auto"/>
                  </w:tcBorders>
                  <w:noWrap/>
                  <w:vAlign w:val="center"/>
                </w:tcPr>
                <w:p w14:paraId="53C6F8FA" w14:textId="77777777" w:rsidR="00025685" w:rsidRDefault="00025685" w:rsidP="00025685">
                  <w:pPr>
                    <w:spacing w:line="240" w:lineRule="auto"/>
                    <w:rPr>
                      <w:rFonts w:ascii="Times New Roman" w:eastAsia="Calibri" w:hAnsi="Times New Roman" w:cs="Times New Roman"/>
                    </w:rPr>
                  </w:pPr>
                  <w:r w:rsidRPr="004365E7">
                    <w:rPr>
                      <w:rFonts w:ascii="Times New Roman" w:eastAsia="Calibri" w:hAnsi="Times New Roman" w:cs="Times New Roman"/>
                    </w:rPr>
                    <w:t>25 800.00</w:t>
                  </w:r>
                </w:p>
              </w:tc>
              <w:tc>
                <w:tcPr>
                  <w:tcW w:w="1458" w:type="dxa"/>
                  <w:tcBorders>
                    <w:top w:val="single" w:sz="4" w:space="0" w:color="auto"/>
                    <w:left w:val="nil"/>
                    <w:bottom w:val="single" w:sz="4" w:space="0" w:color="auto"/>
                    <w:right w:val="single" w:sz="4" w:space="0" w:color="auto"/>
                  </w:tcBorders>
                  <w:noWrap/>
                  <w:vAlign w:val="center"/>
                </w:tcPr>
                <w:p w14:paraId="134A7134" w14:textId="77777777" w:rsidR="00025685" w:rsidRDefault="00025685" w:rsidP="00025685">
                  <w:pPr>
                    <w:spacing w:line="240" w:lineRule="auto"/>
                    <w:rPr>
                      <w:rFonts w:ascii="Times New Roman" w:eastAsia="Calibri" w:hAnsi="Times New Roman" w:cs="Times New Roman"/>
                    </w:rPr>
                  </w:pPr>
                  <w:r w:rsidRPr="004365E7">
                    <w:rPr>
                      <w:rFonts w:ascii="Times New Roman" w:eastAsia="Calibri" w:hAnsi="Times New Roman" w:cs="Times New Roman"/>
                    </w:rPr>
                    <w:t>25 800.00</w:t>
                  </w:r>
                </w:p>
              </w:tc>
              <w:tc>
                <w:tcPr>
                  <w:tcW w:w="1338" w:type="dxa"/>
                  <w:tcBorders>
                    <w:top w:val="single" w:sz="4" w:space="0" w:color="auto"/>
                    <w:left w:val="single" w:sz="4" w:space="0" w:color="auto"/>
                    <w:bottom w:val="single" w:sz="4" w:space="0" w:color="auto"/>
                    <w:right w:val="single" w:sz="4" w:space="0" w:color="auto"/>
                  </w:tcBorders>
                  <w:vAlign w:val="center"/>
                </w:tcPr>
                <w:p w14:paraId="29E59E53" w14:textId="4B19F8A5" w:rsidR="00025685" w:rsidRDefault="00F47CE7" w:rsidP="00025685">
                  <w:pPr>
                    <w:spacing w:line="240" w:lineRule="auto"/>
                    <w:rPr>
                      <w:rFonts w:ascii="Times New Roman" w:eastAsia="Calibri" w:hAnsi="Times New Roman" w:cs="Times New Roman"/>
                    </w:rPr>
                  </w:pPr>
                  <w:r>
                    <w:rPr>
                      <w:rFonts w:ascii="Times New Roman" w:eastAsia="Calibri" w:hAnsi="Times New Roman" w:cs="Times New Roman"/>
                    </w:rPr>
                    <w:t>77 400.00</w:t>
                  </w:r>
                </w:p>
              </w:tc>
            </w:tr>
            <w:tr w:rsidR="00025685" w14:paraId="0E90D3DE" w14:textId="77777777" w:rsidTr="00020F29">
              <w:trPr>
                <w:trHeight w:val="70"/>
                <w:jc w:val="center"/>
              </w:trPr>
              <w:tc>
                <w:tcPr>
                  <w:tcW w:w="2372" w:type="dxa"/>
                  <w:tcBorders>
                    <w:top w:val="single" w:sz="4" w:space="0" w:color="auto"/>
                    <w:left w:val="single" w:sz="4" w:space="0" w:color="auto"/>
                    <w:bottom w:val="single" w:sz="4" w:space="0" w:color="auto"/>
                    <w:right w:val="single" w:sz="4" w:space="0" w:color="auto"/>
                  </w:tcBorders>
                  <w:hideMark/>
                </w:tcPr>
                <w:p w14:paraId="7FAC0603" w14:textId="77777777" w:rsidR="00025685" w:rsidRDefault="00025685" w:rsidP="00025685">
                  <w:pPr>
                    <w:spacing w:line="240" w:lineRule="auto"/>
                    <w:rPr>
                      <w:rFonts w:ascii="Times New Roman" w:eastAsia="Times New Roman" w:hAnsi="Times New Roman" w:cs="Times New Roman"/>
                    </w:rPr>
                  </w:pPr>
                  <w:r>
                    <w:rPr>
                      <w:rFonts w:ascii="Times New Roman" w:eastAsia="Times New Roman" w:hAnsi="Times New Roman" w:cs="Times New Roman"/>
                    </w:rPr>
                    <w:t>Lauku atbalsta dienests (Zemkopības ministrija)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056FA7BD" w14:textId="77777777" w:rsidR="00025685" w:rsidRDefault="00025685" w:rsidP="00025685">
                  <w:pPr>
                    <w:spacing w:line="240" w:lineRule="auto"/>
                    <w:jc w:val="both"/>
                    <w:rPr>
                      <w:rFonts w:ascii="Times New Roman" w:eastAsia="Calibri" w:hAnsi="Times New Roman" w:cs="Times New Roman"/>
                    </w:rPr>
                  </w:pPr>
                  <w:r w:rsidRPr="00D82DA2">
                    <w:rPr>
                      <w:rFonts w:ascii="Times New Roman" w:eastAsia="Calibri" w:hAnsi="Times New Roman" w:cs="Times New Roman"/>
                    </w:rPr>
                    <w:t>1</w:t>
                  </w:r>
                  <w:r>
                    <w:rPr>
                      <w:rFonts w:ascii="Times New Roman" w:eastAsia="Calibri" w:hAnsi="Times New Roman" w:cs="Times New Roman"/>
                    </w:rPr>
                    <w:t> </w:t>
                  </w:r>
                  <w:r w:rsidRPr="00D82DA2">
                    <w:rPr>
                      <w:rFonts w:ascii="Times New Roman" w:eastAsia="Calibri" w:hAnsi="Times New Roman" w:cs="Times New Roman"/>
                    </w:rPr>
                    <w:t>670</w:t>
                  </w:r>
                  <w:r>
                    <w:rPr>
                      <w:rFonts w:ascii="Times New Roman" w:eastAsia="Calibri" w:hAnsi="Times New Roman" w:cs="Times New Roman"/>
                    </w:rPr>
                    <w:t>.00</w:t>
                  </w:r>
                </w:p>
              </w:tc>
              <w:tc>
                <w:tcPr>
                  <w:tcW w:w="1241" w:type="dxa"/>
                  <w:tcBorders>
                    <w:top w:val="single" w:sz="4" w:space="0" w:color="auto"/>
                    <w:left w:val="nil"/>
                    <w:bottom w:val="single" w:sz="4" w:space="0" w:color="auto"/>
                    <w:right w:val="single" w:sz="4" w:space="0" w:color="auto"/>
                  </w:tcBorders>
                  <w:noWrap/>
                  <w:vAlign w:val="center"/>
                </w:tcPr>
                <w:p w14:paraId="2782C0DF" w14:textId="77777777" w:rsidR="00025685" w:rsidRDefault="00025685" w:rsidP="00025685">
                  <w:pPr>
                    <w:spacing w:line="240" w:lineRule="auto"/>
                    <w:rPr>
                      <w:rFonts w:ascii="Times New Roman" w:eastAsia="Calibri" w:hAnsi="Times New Roman" w:cs="Times New Roman"/>
                    </w:rPr>
                  </w:pPr>
                  <w:r w:rsidRPr="00D82DA2">
                    <w:rPr>
                      <w:rFonts w:ascii="Times New Roman" w:eastAsia="Calibri" w:hAnsi="Times New Roman" w:cs="Times New Roman"/>
                    </w:rPr>
                    <w:t>1</w:t>
                  </w:r>
                  <w:r>
                    <w:rPr>
                      <w:rFonts w:ascii="Times New Roman" w:eastAsia="Calibri" w:hAnsi="Times New Roman" w:cs="Times New Roman"/>
                    </w:rPr>
                    <w:t> </w:t>
                  </w:r>
                  <w:r w:rsidRPr="00D82DA2">
                    <w:rPr>
                      <w:rFonts w:ascii="Times New Roman" w:eastAsia="Calibri" w:hAnsi="Times New Roman" w:cs="Times New Roman"/>
                    </w:rPr>
                    <w:t>670</w:t>
                  </w:r>
                  <w:r>
                    <w:rPr>
                      <w:rFonts w:ascii="Times New Roman" w:eastAsia="Calibri" w:hAnsi="Times New Roman" w:cs="Times New Roman"/>
                    </w:rPr>
                    <w:t>.00</w:t>
                  </w:r>
                </w:p>
              </w:tc>
              <w:tc>
                <w:tcPr>
                  <w:tcW w:w="1458" w:type="dxa"/>
                  <w:tcBorders>
                    <w:top w:val="single" w:sz="4" w:space="0" w:color="auto"/>
                    <w:left w:val="nil"/>
                    <w:bottom w:val="single" w:sz="4" w:space="0" w:color="auto"/>
                    <w:right w:val="single" w:sz="4" w:space="0" w:color="auto"/>
                  </w:tcBorders>
                  <w:noWrap/>
                  <w:vAlign w:val="center"/>
                </w:tcPr>
                <w:p w14:paraId="5E2E023A" w14:textId="77777777" w:rsidR="00025685" w:rsidRDefault="00025685" w:rsidP="00025685">
                  <w:pPr>
                    <w:spacing w:line="240" w:lineRule="auto"/>
                    <w:rPr>
                      <w:rFonts w:ascii="Times New Roman" w:eastAsia="Calibri" w:hAnsi="Times New Roman" w:cs="Times New Roman"/>
                    </w:rPr>
                  </w:pPr>
                  <w:r w:rsidRPr="00D82DA2">
                    <w:rPr>
                      <w:rFonts w:ascii="Times New Roman" w:eastAsia="Calibri" w:hAnsi="Times New Roman" w:cs="Times New Roman"/>
                    </w:rPr>
                    <w:t>1</w:t>
                  </w:r>
                  <w:r>
                    <w:rPr>
                      <w:rFonts w:ascii="Times New Roman" w:eastAsia="Calibri" w:hAnsi="Times New Roman" w:cs="Times New Roman"/>
                    </w:rPr>
                    <w:t> </w:t>
                  </w:r>
                  <w:r w:rsidRPr="00D82DA2">
                    <w:rPr>
                      <w:rFonts w:ascii="Times New Roman" w:eastAsia="Calibri" w:hAnsi="Times New Roman" w:cs="Times New Roman"/>
                    </w:rPr>
                    <w:t>670</w:t>
                  </w:r>
                  <w:r>
                    <w:rPr>
                      <w:rFonts w:ascii="Times New Roman" w:eastAsia="Calibri" w:hAnsi="Times New Roman" w:cs="Times New Roman"/>
                    </w:rPr>
                    <w:t>.00</w:t>
                  </w:r>
                </w:p>
              </w:tc>
              <w:tc>
                <w:tcPr>
                  <w:tcW w:w="1338" w:type="dxa"/>
                  <w:tcBorders>
                    <w:top w:val="single" w:sz="4" w:space="0" w:color="auto"/>
                    <w:left w:val="single" w:sz="4" w:space="0" w:color="auto"/>
                    <w:bottom w:val="single" w:sz="4" w:space="0" w:color="auto"/>
                    <w:right w:val="single" w:sz="4" w:space="0" w:color="auto"/>
                  </w:tcBorders>
                  <w:vAlign w:val="center"/>
                </w:tcPr>
                <w:p w14:paraId="26185565" w14:textId="395E378A" w:rsidR="00025685" w:rsidRDefault="00F47CE7" w:rsidP="00025685">
                  <w:pPr>
                    <w:spacing w:line="240" w:lineRule="auto"/>
                    <w:rPr>
                      <w:rFonts w:ascii="Times New Roman" w:eastAsia="Calibri" w:hAnsi="Times New Roman" w:cs="Times New Roman"/>
                    </w:rPr>
                  </w:pPr>
                  <w:r>
                    <w:rPr>
                      <w:rFonts w:ascii="Times New Roman" w:eastAsia="Calibri" w:hAnsi="Times New Roman" w:cs="Times New Roman"/>
                    </w:rPr>
                    <w:t>5 010.00</w:t>
                  </w:r>
                </w:p>
              </w:tc>
            </w:tr>
            <w:tr w:rsidR="00025685" w14:paraId="3E2A569A" w14:textId="77777777" w:rsidTr="00020F29">
              <w:trPr>
                <w:trHeight w:val="570"/>
                <w:jc w:val="center"/>
              </w:trPr>
              <w:tc>
                <w:tcPr>
                  <w:tcW w:w="2372" w:type="dxa"/>
                  <w:tcBorders>
                    <w:top w:val="single" w:sz="4" w:space="0" w:color="auto"/>
                    <w:left w:val="single" w:sz="4" w:space="0" w:color="auto"/>
                    <w:bottom w:val="single" w:sz="4" w:space="0" w:color="auto"/>
                    <w:right w:val="single" w:sz="4" w:space="0" w:color="auto"/>
                  </w:tcBorders>
                  <w:hideMark/>
                </w:tcPr>
                <w:p w14:paraId="651CACC2"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lastRenderedPageBreak/>
                    <w:t>Lauksaimniecības datu centrs (Zemkopības ministrija)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181C88C3" w14:textId="77777777" w:rsidR="00025685" w:rsidRDefault="00025685" w:rsidP="00025685">
                  <w:pPr>
                    <w:spacing w:line="240" w:lineRule="auto"/>
                    <w:rPr>
                      <w:rFonts w:ascii="Times New Roman" w:eastAsia="Calibri" w:hAnsi="Times New Roman" w:cs="Times New Roman"/>
                    </w:rPr>
                  </w:pPr>
                  <w:r w:rsidRPr="00D82DA2">
                    <w:rPr>
                      <w:rFonts w:ascii="Times New Roman" w:eastAsia="Calibri" w:hAnsi="Times New Roman" w:cs="Times New Roman"/>
                    </w:rPr>
                    <w:t>8</w:t>
                  </w:r>
                  <w:r>
                    <w:rPr>
                      <w:rFonts w:ascii="Times New Roman" w:eastAsia="Calibri" w:hAnsi="Times New Roman" w:cs="Times New Roman"/>
                    </w:rPr>
                    <w:t xml:space="preserve"> </w:t>
                  </w:r>
                  <w:r w:rsidRPr="00D82DA2">
                    <w:rPr>
                      <w:rFonts w:ascii="Times New Roman" w:eastAsia="Calibri" w:hAnsi="Times New Roman" w:cs="Times New Roman"/>
                    </w:rPr>
                    <w:t>557</w:t>
                  </w:r>
                  <w:r>
                    <w:rPr>
                      <w:rFonts w:ascii="Times New Roman" w:eastAsia="Calibri" w:hAnsi="Times New Roman" w:cs="Times New Roman"/>
                    </w:rPr>
                    <w:t>.00</w:t>
                  </w:r>
                </w:p>
              </w:tc>
              <w:tc>
                <w:tcPr>
                  <w:tcW w:w="1241" w:type="dxa"/>
                  <w:tcBorders>
                    <w:top w:val="single" w:sz="4" w:space="0" w:color="auto"/>
                    <w:left w:val="nil"/>
                    <w:bottom w:val="single" w:sz="4" w:space="0" w:color="auto"/>
                    <w:right w:val="single" w:sz="4" w:space="0" w:color="auto"/>
                  </w:tcBorders>
                  <w:noWrap/>
                  <w:vAlign w:val="center"/>
                </w:tcPr>
                <w:p w14:paraId="19B7651A" w14:textId="77777777" w:rsidR="00025685" w:rsidRDefault="00025685" w:rsidP="00025685">
                  <w:pPr>
                    <w:spacing w:line="240" w:lineRule="auto"/>
                    <w:rPr>
                      <w:rFonts w:ascii="Times New Roman" w:eastAsia="Calibri" w:hAnsi="Times New Roman" w:cs="Times New Roman"/>
                    </w:rPr>
                  </w:pPr>
                  <w:r w:rsidRPr="00D82DA2">
                    <w:rPr>
                      <w:rFonts w:ascii="Times New Roman" w:eastAsia="Calibri" w:hAnsi="Times New Roman" w:cs="Times New Roman"/>
                    </w:rPr>
                    <w:t>8</w:t>
                  </w:r>
                  <w:r>
                    <w:rPr>
                      <w:rFonts w:ascii="Times New Roman" w:eastAsia="Calibri" w:hAnsi="Times New Roman" w:cs="Times New Roman"/>
                    </w:rPr>
                    <w:t xml:space="preserve"> </w:t>
                  </w:r>
                  <w:r w:rsidRPr="00D82DA2">
                    <w:rPr>
                      <w:rFonts w:ascii="Times New Roman" w:eastAsia="Calibri" w:hAnsi="Times New Roman" w:cs="Times New Roman"/>
                    </w:rPr>
                    <w:t>533</w:t>
                  </w:r>
                  <w:r>
                    <w:rPr>
                      <w:rFonts w:ascii="Times New Roman" w:eastAsia="Calibri" w:hAnsi="Times New Roman" w:cs="Times New Roman"/>
                    </w:rPr>
                    <w:t>.00</w:t>
                  </w:r>
                </w:p>
              </w:tc>
              <w:tc>
                <w:tcPr>
                  <w:tcW w:w="1458" w:type="dxa"/>
                  <w:tcBorders>
                    <w:top w:val="single" w:sz="4" w:space="0" w:color="auto"/>
                    <w:left w:val="nil"/>
                    <w:bottom w:val="single" w:sz="4" w:space="0" w:color="auto"/>
                    <w:right w:val="single" w:sz="4" w:space="0" w:color="auto"/>
                  </w:tcBorders>
                  <w:noWrap/>
                  <w:vAlign w:val="center"/>
                </w:tcPr>
                <w:p w14:paraId="2BAE5C21" w14:textId="77777777" w:rsidR="00025685" w:rsidRDefault="00025685" w:rsidP="00025685">
                  <w:pPr>
                    <w:spacing w:line="240" w:lineRule="auto"/>
                    <w:rPr>
                      <w:rFonts w:ascii="Times New Roman" w:eastAsia="Calibri" w:hAnsi="Times New Roman" w:cs="Times New Roman"/>
                    </w:rPr>
                  </w:pPr>
                  <w:r w:rsidRPr="00D82DA2">
                    <w:rPr>
                      <w:rFonts w:ascii="Times New Roman" w:eastAsia="Calibri" w:hAnsi="Times New Roman" w:cs="Times New Roman"/>
                    </w:rPr>
                    <w:t>8</w:t>
                  </w:r>
                  <w:r>
                    <w:rPr>
                      <w:rFonts w:ascii="Times New Roman" w:eastAsia="Calibri" w:hAnsi="Times New Roman" w:cs="Times New Roman"/>
                    </w:rPr>
                    <w:t xml:space="preserve"> </w:t>
                  </w:r>
                  <w:r w:rsidRPr="00D82DA2">
                    <w:rPr>
                      <w:rFonts w:ascii="Times New Roman" w:eastAsia="Calibri" w:hAnsi="Times New Roman" w:cs="Times New Roman"/>
                    </w:rPr>
                    <w:t>533</w:t>
                  </w:r>
                  <w:r>
                    <w:rPr>
                      <w:rFonts w:ascii="Times New Roman" w:eastAsia="Calibri" w:hAnsi="Times New Roman" w:cs="Times New Roman"/>
                    </w:rPr>
                    <w:t>.00</w:t>
                  </w:r>
                </w:p>
              </w:tc>
              <w:tc>
                <w:tcPr>
                  <w:tcW w:w="1338" w:type="dxa"/>
                  <w:tcBorders>
                    <w:top w:val="single" w:sz="4" w:space="0" w:color="auto"/>
                    <w:left w:val="single" w:sz="4" w:space="0" w:color="auto"/>
                    <w:bottom w:val="single" w:sz="4" w:space="0" w:color="auto"/>
                    <w:right w:val="single" w:sz="4" w:space="0" w:color="auto"/>
                  </w:tcBorders>
                  <w:vAlign w:val="center"/>
                </w:tcPr>
                <w:p w14:paraId="5B1134FB" w14:textId="55741BFB" w:rsidR="00025685" w:rsidRDefault="00F47CE7" w:rsidP="00025685">
                  <w:pPr>
                    <w:spacing w:line="240" w:lineRule="auto"/>
                    <w:rPr>
                      <w:rFonts w:ascii="Times New Roman" w:eastAsia="Calibri" w:hAnsi="Times New Roman" w:cs="Times New Roman"/>
                    </w:rPr>
                  </w:pPr>
                  <w:r>
                    <w:rPr>
                      <w:rFonts w:ascii="Times New Roman" w:eastAsia="Calibri" w:hAnsi="Times New Roman" w:cs="Times New Roman"/>
                    </w:rPr>
                    <w:t>25 623.00</w:t>
                  </w:r>
                </w:p>
              </w:tc>
            </w:tr>
            <w:tr w:rsidR="00025685" w14:paraId="62D9231F" w14:textId="77777777" w:rsidTr="00020F29">
              <w:trPr>
                <w:trHeight w:val="300"/>
                <w:jc w:val="center"/>
              </w:trPr>
              <w:tc>
                <w:tcPr>
                  <w:tcW w:w="2372" w:type="dxa"/>
                  <w:tcBorders>
                    <w:top w:val="single" w:sz="4" w:space="0" w:color="auto"/>
                    <w:left w:val="single" w:sz="4" w:space="0" w:color="auto"/>
                    <w:bottom w:val="single" w:sz="4" w:space="0" w:color="auto"/>
                    <w:right w:val="single" w:sz="4" w:space="0" w:color="auto"/>
                  </w:tcBorders>
                  <w:hideMark/>
                </w:tcPr>
                <w:p w14:paraId="79492E7B"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Nacionālais kino centrs (Kultūras ministrija)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07890B0A" w14:textId="77777777" w:rsidR="00025685" w:rsidRDefault="00025685" w:rsidP="00025685">
                  <w:pPr>
                    <w:spacing w:line="240" w:lineRule="auto"/>
                    <w:rPr>
                      <w:rFonts w:ascii="Times New Roman" w:eastAsia="Calibri" w:hAnsi="Times New Roman" w:cs="Times New Roman"/>
                      <w:color w:val="000000"/>
                    </w:rPr>
                  </w:pPr>
                  <w:r>
                    <w:rPr>
                      <w:rFonts w:ascii="Times New Roman" w:eastAsia="Calibri" w:hAnsi="Times New Roman" w:cs="Times New Roman"/>
                      <w:color w:val="000000"/>
                    </w:rPr>
                    <w:t>7 990.00</w:t>
                  </w:r>
                </w:p>
              </w:tc>
              <w:tc>
                <w:tcPr>
                  <w:tcW w:w="1241" w:type="dxa"/>
                  <w:tcBorders>
                    <w:top w:val="single" w:sz="4" w:space="0" w:color="auto"/>
                    <w:left w:val="nil"/>
                    <w:bottom w:val="single" w:sz="4" w:space="0" w:color="auto"/>
                    <w:right w:val="single" w:sz="4" w:space="0" w:color="auto"/>
                  </w:tcBorders>
                  <w:noWrap/>
                  <w:vAlign w:val="center"/>
                </w:tcPr>
                <w:p w14:paraId="2F7936E8" w14:textId="77777777" w:rsidR="00025685" w:rsidRDefault="00025685" w:rsidP="00025685">
                  <w:pPr>
                    <w:spacing w:line="240" w:lineRule="auto"/>
                    <w:rPr>
                      <w:rFonts w:ascii="Times New Roman" w:eastAsia="Calibri" w:hAnsi="Times New Roman" w:cs="Times New Roman"/>
                      <w:color w:val="000000"/>
                    </w:rPr>
                  </w:pPr>
                  <w:r w:rsidRPr="00D82DA2">
                    <w:rPr>
                      <w:rFonts w:ascii="Times New Roman" w:eastAsia="Calibri" w:hAnsi="Times New Roman" w:cs="Times New Roman"/>
                      <w:color w:val="000000"/>
                    </w:rPr>
                    <w:t>7 990.00</w:t>
                  </w:r>
                </w:p>
              </w:tc>
              <w:tc>
                <w:tcPr>
                  <w:tcW w:w="1458" w:type="dxa"/>
                  <w:tcBorders>
                    <w:top w:val="single" w:sz="4" w:space="0" w:color="auto"/>
                    <w:left w:val="nil"/>
                    <w:bottom w:val="single" w:sz="4" w:space="0" w:color="auto"/>
                    <w:right w:val="single" w:sz="4" w:space="0" w:color="auto"/>
                  </w:tcBorders>
                  <w:noWrap/>
                  <w:vAlign w:val="center"/>
                </w:tcPr>
                <w:p w14:paraId="583C2591" w14:textId="77777777" w:rsidR="00025685" w:rsidRDefault="00025685" w:rsidP="00025685">
                  <w:pPr>
                    <w:spacing w:line="240" w:lineRule="auto"/>
                    <w:rPr>
                      <w:rFonts w:ascii="Times New Roman" w:eastAsia="Calibri" w:hAnsi="Times New Roman" w:cs="Times New Roman"/>
                    </w:rPr>
                  </w:pPr>
                  <w:r w:rsidRPr="00D82DA2">
                    <w:rPr>
                      <w:rFonts w:ascii="Times New Roman" w:eastAsia="Calibri" w:hAnsi="Times New Roman" w:cs="Times New Roman"/>
                    </w:rPr>
                    <w:t>7 990.00</w:t>
                  </w:r>
                </w:p>
              </w:tc>
              <w:tc>
                <w:tcPr>
                  <w:tcW w:w="1338" w:type="dxa"/>
                  <w:tcBorders>
                    <w:top w:val="single" w:sz="4" w:space="0" w:color="auto"/>
                    <w:left w:val="nil"/>
                    <w:bottom w:val="single" w:sz="4" w:space="0" w:color="auto"/>
                    <w:right w:val="single" w:sz="4" w:space="0" w:color="auto"/>
                  </w:tcBorders>
                  <w:vAlign w:val="center"/>
                </w:tcPr>
                <w:p w14:paraId="167A09DD" w14:textId="0F964E8E" w:rsidR="00025685" w:rsidRDefault="00F47CE7" w:rsidP="00025685">
                  <w:pPr>
                    <w:spacing w:line="240" w:lineRule="auto"/>
                    <w:rPr>
                      <w:rFonts w:ascii="Times New Roman" w:eastAsia="Calibri" w:hAnsi="Times New Roman" w:cs="Times New Roman"/>
                      <w:color w:val="000000"/>
                    </w:rPr>
                  </w:pPr>
                  <w:r>
                    <w:rPr>
                      <w:rFonts w:ascii="Times New Roman" w:eastAsia="Calibri" w:hAnsi="Times New Roman" w:cs="Times New Roman"/>
                      <w:color w:val="000000"/>
                    </w:rPr>
                    <w:t>23 970.00</w:t>
                  </w:r>
                </w:p>
              </w:tc>
            </w:tr>
            <w:tr w:rsidR="00025685" w14:paraId="41338AD9" w14:textId="77777777" w:rsidTr="00020F29">
              <w:trPr>
                <w:trHeight w:val="300"/>
                <w:jc w:val="center"/>
              </w:trPr>
              <w:tc>
                <w:tcPr>
                  <w:tcW w:w="2372" w:type="dxa"/>
                  <w:tcBorders>
                    <w:top w:val="single" w:sz="4" w:space="0" w:color="auto"/>
                    <w:left w:val="single" w:sz="4" w:space="0" w:color="auto"/>
                    <w:bottom w:val="single" w:sz="4" w:space="0" w:color="auto"/>
                    <w:right w:val="single" w:sz="4" w:space="0" w:color="auto"/>
                  </w:tcBorders>
                  <w:hideMark/>
                </w:tcPr>
                <w:p w14:paraId="3F25532C"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Nacionālais veselības dienests (Veselības ministrija)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15F4A2F1" w14:textId="77777777" w:rsidR="00025685" w:rsidRDefault="00025685" w:rsidP="00025685">
                  <w:pPr>
                    <w:spacing w:line="240" w:lineRule="auto"/>
                    <w:rPr>
                      <w:rFonts w:ascii="Times New Roman" w:eastAsia="Calibri" w:hAnsi="Times New Roman" w:cs="Times New Roman"/>
                    </w:rPr>
                  </w:pPr>
                  <w:r w:rsidRPr="00993C17">
                    <w:rPr>
                      <w:rFonts w:ascii="Times New Roman" w:eastAsia="Calibri" w:hAnsi="Times New Roman" w:cs="Times New Roman"/>
                    </w:rPr>
                    <w:t>17</w:t>
                  </w:r>
                  <w:r>
                    <w:rPr>
                      <w:rFonts w:ascii="Times New Roman" w:eastAsia="Calibri" w:hAnsi="Times New Roman" w:cs="Times New Roman"/>
                    </w:rPr>
                    <w:t xml:space="preserve"> </w:t>
                  </w:r>
                  <w:r w:rsidRPr="00993C17">
                    <w:rPr>
                      <w:rFonts w:ascii="Times New Roman" w:eastAsia="Calibri" w:hAnsi="Times New Roman" w:cs="Times New Roman"/>
                    </w:rPr>
                    <w:t>700</w:t>
                  </w:r>
                  <w:r>
                    <w:rPr>
                      <w:rFonts w:ascii="Times New Roman" w:eastAsia="Calibri" w:hAnsi="Times New Roman" w:cs="Times New Roman"/>
                    </w:rPr>
                    <w:t>.00</w:t>
                  </w:r>
                </w:p>
              </w:tc>
              <w:tc>
                <w:tcPr>
                  <w:tcW w:w="1241" w:type="dxa"/>
                  <w:tcBorders>
                    <w:top w:val="single" w:sz="4" w:space="0" w:color="auto"/>
                    <w:left w:val="nil"/>
                    <w:bottom w:val="single" w:sz="4" w:space="0" w:color="auto"/>
                    <w:right w:val="single" w:sz="4" w:space="0" w:color="auto"/>
                  </w:tcBorders>
                  <w:noWrap/>
                  <w:vAlign w:val="center"/>
                </w:tcPr>
                <w:p w14:paraId="651BB6DD" w14:textId="77777777" w:rsidR="00025685" w:rsidRDefault="00025685" w:rsidP="00025685">
                  <w:pPr>
                    <w:spacing w:line="240" w:lineRule="auto"/>
                    <w:rPr>
                      <w:rFonts w:ascii="Times New Roman" w:eastAsia="Calibri" w:hAnsi="Times New Roman" w:cs="Times New Roman"/>
                    </w:rPr>
                  </w:pPr>
                  <w:r w:rsidRPr="00993C17">
                    <w:rPr>
                      <w:rFonts w:ascii="Times New Roman" w:eastAsia="Calibri" w:hAnsi="Times New Roman" w:cs="Times New Roman"/>
                    </w:rPr>
                    <w:t>17</w:t>
                  </w:r>
                  <w:r>
                    <w:rPr>
                      <w:rFonts w:ascii="Times New Roman" w:eastAsia="Calibri" w:hAnsi="Times New Roman" w:cs="Times New Roman"/>
                    </w:rPr>
                    <w:t xml:space="preserve"> </w:t>
                  </w:r>
                  <w:r w:rsidRPr="00993C17">
                    <w:rPr>
                      <w:rFonts w:ascii="Times New Roman" w:eastAsia="Calibri" w:hAnsi="Times New Roman" w:cs="Times New Roman"/>
                    </w:rPr>
                    <w:t>700</w:t>
                  </w:r>
                  <w:r>
                    <w:rPr>
                      <w:rFonts w:ascii="Times New Roman" w:eastAsia="Calibri" w:hAnsi="Times New Roman" w:cs="Times New Roman"/>
                    </w:rPr>
                    <w:t>.00</w:t>
                  </w:r>
                </w:p>
              </w:tc>
              <w:tc>
                <w:tcPr>
                  <w:tcW w:w="1458" w:type="dxa"/>
                  <w:tcBorders>
                    <w:top w:val="single" w:sz="4" w:space="0" w:color="auto"/>
                    <w:left w:val="nil"/>
                    <w:bottom w:val="single" w:sz="4" w:space="0" w:color="auto"/>
                    <w:right w:val="single" w:sz="4" w:space="0" w:color="auto"/>
                  </w:tcBorders>
                  <w:noWrap/>
                  <w:vAlign w:val="center"/>
                </w:tcPr>
                <w:p w14:paraId="734328C7" w14:textId="77777777" w:rsidR="00025685" w:rsidRDefault="00025685" w:rsidP="00025685">
                  <w:pPr>
                    <w:spacing w:line="240" w:lineRule="auto"/>
                    <w:rPr>
                      <w:rFonts w:ascii="Times New Roman" w:eastAsia="Calibri" w:hAnsi="Times New Roman" w:cs="Times New Roman"/>
                    </w:rPr>
                  </w:pPr>
                  <w:r w:rsidRPr="00993C17">
                    <w:rPr>
                      <w:rFonts w:ascii="Times New Roman" w:eastAsia="Calibri" w:hAnsi="Times New Roman" w:cs="Times New Roman"/>
                    </w:rPr>
                    <w:t>17</w:t>
                  </w:r>
                  <w:r>
                    <w:rPr>
                      <w:rFonts w:ascii="Times New Roman" w:eastAsia="Calibri" w:hAnsi="Times New Roman" w:cs="Times New Roman"/>
                    </w:rPr>
                    <w:t xml:space="preserve"> </w:t>
                  </w:r>
                  <w:r w:rsidRPr="00993C17">
                    <w:rPr>
                      <w:rFonts w:ascii="Times New Roman" w:eastAsia="Calibri" w:hAnsi="Times New Roman" w:cs="Times New Roman"/>
                    </w:rPr>
                    <w:t>700</w:t>
                  </w:r>
                  <w:r>
                    <w:rPr>
                      <w:rFonts w:ascii="Times New Roman" w:eastAsia="Calibri" w:hAnsi="Times New Roman" w:cs="Times New Roman"/>
                    </w:rPr>
                    <w:t>.00</w:t>
                  </w:r>
                </w:p>
              </w:tc>
              <w:tc>
                <w:tcPr>
                  <w:tcW w:w="1338" w:type="dxa"/>
                  <w:tcBorders>
                    <w:top w:val="single" w:sz="4" w:space="0" w:color="auto"/>
                    <w:left w:val="nil"/>
                    <w:bottom w:val="single" w:sz="4" w:space="0" w:color="auto"/>
                    <w:right w:val="single" w:sz="4" w:space="0" w:color="auto"/>
                  </w:tcBorders>
                  <w:vAlign w:val="center"/>
                </w:tcPr>
                <w:p w14:paraId="72805B18" w14:textId="06EF01AE" w:rsidR="00025685" w:rsidRDefault="00F47CE7" w:rsidP="00025685">
                  <w:pPr>
                    <w:spacing w:line="240" w:lineRule="auto"/>
                    <w:rPr>
                      <w:rFonts w:ascii="Times New Roman" w:eastAsia="Calibri" w:hAnsi="Times New Roman" w:cs="Times New Roman"/>
                    </w:rPr>
                  </w:pPr>
                  <w:r>
                    <w:rPr>
                      <w:rFonts w:ascii="Times New Roman" w:eastAsia="Calibri" w:hAnsi="Times New Roman" w:cs="Times New Roman"/>
                    </w:rPr>
                    <w:t>53 100.00</w:t>
                  </w:r>
                </w:p>
              </w:tc>
            </w:tr>
            <w:tr w:rsidR="00025685" w14:paraId="01BC3F92" w14:textId="77777777" w:rsidTr="00020F29">
              <w:trPr>
                <w:trHeight w:val="300"/>
                <w:jc w:val="center"/>
              </w:trPr>
              <w:tc>
                <w:tcPr>
                  <w:tcW w:w="2372" w:type="dxa"/>
                  <w:tcBorders>
                    <w:top w:val="single" w:sz="4" w:space="0" w:color="auto"/>
                    <w:left w:val="single" w:sz="4" w:space="0" w:color="auto"/>
                    <w:bottom w:val="single" w:sz="4" w:space="0" w:color="auto"/>
                    <w:right w:val="single" w:sz="4" w:space="0" w:color="auto"/>
                  </w:tcBorders>
                  <w:hideMark/>
                </w:tcPr>
                <w:p w14:paraId="71628CA8"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Nodarbinātības valsts aģentūra (Labklājības ministrija)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6CBB0376" w14:textId="77777777" w:rsidR="00025685" w:rsidRDefault="00025685" w:rsidP="00025685">
                  <w:pPr>
                    <w:spacing w:line="240" w:lineRule="auto"/>
                    <w:rPr>
                      <w:rFonts w:ascii="Times New Roman" w:eastAsia="Calibri" w:hAnsi="Times New Roman" w:cs="Times New Roman"/>
                    </w:rPr>
                  </w:pPr>
                  <w:r w:rsidRPr="00993C17">
                    <w:rPr>
                      <w:rFonts w:ascii="Times New Roman" w:eastAsia="Calibri" w:hAnsi="Times New Roman" w:cs="Times New Roman"/>
                    </w:rPr>
                    <w:t>28</w:t>
                  </w:r>
                  <w:r>
                    <w:rPr>
                      <w:rFonts w:ascii="Times New Roman" w:eastAsia="Calibri" w:hAnsi="Times New Roman" w:cs="Times New Roman"/>
                    </w:rPr>
                    <w:t xml:space="preserve"> </w:t>
                  </w:r>
                  <w:r w:rsidRPr="00993C17">
                    <w:rPr>
                      <w:rFonts w:ascii="Times New Roman" w:eastAsia="Calibri" w:hAnsi="Times New Roman" w:cs="Times New Roman"/>
                    </w:rPr>
                    <w:t>867.2</w:t>
                  </w:r>
                  <w:r>
                    <w:rPr>
                      <w:rFonts w:ascii="Times New Roman" w:eastAsia="Calibri" w:hAnsi="Times New Roman" w:cs="Times New Roman"/>
                    </w:rPr>
                    <w:t>0</w:t>
                  </w:r>
                </w:p>
              </w:tc>
              <w:tc>
                <w:tcPr>
                  <w:tcW w:w="1241" w:type="dxa"/>
                  <w:tcBorders>
                    <w:top w:val="single" w:sz="4" w:space="0" w:color="auto"/>
                    <w:left w:val="nil"/>
                    <w:bottom w:val="single" w:sz="4" w:space="0" w:color="auto"/>
                    <w:right w:val="single" w:sz="4" w:space="0" w:color="auto"/>
                  </w:tcBorders>
                  <w:noWrap/>
                  <w:vAlign w:val="center"/>
                </w:tcPr>
                <w:p w14:paraId="5D80BE93" w14:textId="77777777" w:rsidR="00025685" w:rsidRDefault="00025685" w:rsidP="00025685">
                  <w:pPr>
                    <w:spacing w:line="240" w:lineRule="auto"/>
                    <w:rPr>
                      <w:rFonts w:ascii="Times New Roman" w:eastAsia="Calibri" w:hAnsi="Times New Roman" w:cs="Times New Roman"/>
                    </w:rPr>
                  </w:pPr>
                  <w:r w:rsidRPr="00993C17">
                    <w:rPr>
                      <w:rFonts w:ascii="Times New Roman" w:eastAsia="Calibri" w:hAnsi="Times New Roman" w:cs="Times New Roman"/>
                    </w:rPr>
                    <w:t>28</w:t>
                  </w:r>
                  <w:r>
                    <w:rPr>
                      <w:rFonts w:ascii="Times New Roman" w:eastAsia="Calibri" w:hAnsi="Times New Roman" w:cs="Times New Roman"/>
                    </w:rPr>
                    <w:t xml:space="preserve"> </w:t>
                  </w:r>
                  <w:r w:rsidRPr="00993C17">
                    <w:rPr>
                      <w:rFonts w:ascii="Times New Roman" w:eastAsia="Calibri" w:hAnsi="Times New Roman" w:cs="Times New Roman"/>
                    </w:rPr>
                    <w:t>867.2</w:t>
                  </w:r>
                  <w:r>
                    <w:rPr>
                      <w:rFonts w:ascii="Times New Roman" w:eastAsia="Calibri" w:hAnsi="Times New Roman" w:cs="Times New Roman"/>
                    </w:rPr>
                    <w:t>0</w:t>
                  </w:r>
                </w:p>
              </w:tc>
              <w:tc>
                <w:tcPr>
                  <w:tcW w:w="1458" w:type="dxa"/>
                  <w:tcBorders>
                    <w:top w:val="single" w:sz="4" w:space="0" w:color="auto"/>
                    <w:left w:val="nil"/>
                    <w:bottom w:val="single" w:sz="4" w:space="0" w:color="auto"/>
                    <w:right w:val="single" w:sz="4" w:space="0" w:color="auto"/>
                  </w:tcBorders>
                  <w:noWrap/>
                  <w:vAlign w:val="center"/>
                </w:tcPr>
                <w:p w14:paraId="2F1BFF38" w14:textId="77777777" w:rsidR="00025685" w:rsidRDefault="00025685" w:rsidP="00025685">
                  <w:pPr>
                    <w:spacing w:line="240" w:lineRule="auto"/>
                    <w:rPr>
                      <w:rFonts w:ascii="Times New Roman" w:eastAsia="Calibri" w:hAnsi="Times New Roman" w:cs="Times New Roman"/>
                    </w:rPr>
                  </w:pPr>
                  <w:r w:rsidRPr="00993C17">
                    <w:rPr>
                      <w:rFonts w:ascii="Times New Roman" w:eastAsia="Calibri" w:hAnsi="Times New Roman" w:cs="Times New Roman"/>
                    </w:rPr>
                    <w:t>28</w:t>
                  </w:r>
                  <w:r>
                    <w:rPr>
                      <w:rFonts w:ascii="Times New Roman" w:eastAsia="Calibri" w:hAnsi="Times New Roman" w:cs="Times New Roman"/>
                    </w:rPr>
                    <w:t xml:space="preserve"> </w:t>
                  </w:r>
                  <w:r w:rsidRPr="00993C17">
                    <w:rPr>
                      <w:rFonts w:ascii="Times New Roman" w:eastAsia="Calibri" w:hAnsi="Times New Roman" w:cs="Times New Roman"/>
                    </w:rPr>
                    <w:t>867.2</w:t>
                  </w:r>
                  <w:r>
                    <w:rPr>
                      <w:rFonts w:ascii="Times New Roman" w:eastAsia="Calibri" w:hAnsi="Times New Roman" w:cs="Times New Roman"/>
                    </w:rPr>
                    <w:t>0</w:t>
                  </w:r>
                </w:p>
              </w:tc>
              <w:tc>
                <w:tcPr>
                  <w:tcW w:w="1338" w:type="dxa"/>
                  <w:tcBorders>
                    <w:top w:val="single" w:sz="4" w:space="0" w:color="auto"/>
                    <w:left w:val="nil"/>
                    <w:bottom w:val="single" w:sz="4" w:space="0" w:color="auto"/>
                    <w:right w:val="single" w:sz="4" w:space="0" w:color="auto"/>
                  </w:tcBorders>
                  <w:vAlign w:val="center"/>
                </w:tcPr>
                <w:p w14:paraId="601ADDCF" w14:textId="32EFB82F" w:rsidR="00025685" w:rsidRDefault="00F47CE7" w:rsidP="00025685">
                  <w:pPr>
                    <w:spacing w:line="240" w:lineRule="auto"/>
                    <w:rPr>
                      <w:rFonts w:ascii="Times New Roman" w:eastAsia="Calibri" w:hAnsi="Times New Roman" w:cs="Times New Roman"/>
                    </w:rPr>
                  </w:pPr>
                  <w:r>
                    <w:rPr>
                      <w:rFonts w:ascii="Times New Roman" w:eastAsia="Calibri" w:hAnsi="Times New Roman" w:cs="Times New Roman"/>
                    </w:rPr>
                    <w:t>86 601.60</w:t>
                  </w:r>
                </w:p>
              </w:tc>
            </w:tr>
            <w:tr w:rsidR="00025685" w14:paraId="572B59DC" w14:textId="77777777" w:rsidTr="00020F29">
              <w:trPr>
                <w:trHeight w:val="300"/>
                <w:jc w:val="center"/>
              </w:trPr>
              <w:tc>
                <w:tcPr>
                  <w:tcW w:w="2372" w:type="dxa"/>
                  <w:tcBorders>
                    <w:top w:val="single" w:sz="4" w:space="0" w:color="auto"/>
                    <w:left w:val="single" w:sz="4" w:space="0" w:color="auto"/>
                    <w:bottom w:val="single" w:sz="4" w:space="0" w:color="auto"/>
                    <w:right w:val="single" w:sz="4" w:space="0" w:color="auto"/>
                  </w:tcBorders>
                  <w:hideMark/>
                </w:tcPr>
                <w:p w14:paraId="2DDF70B3"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Pilsonības un migrācijas lietu pārvalde (Iekšlietu ministrija)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6FF34065" w14:textId="77777777" w:rsidR="00025685" w:rsidRDefault="00025685" w:rsidP="00025685">
                  <w:pPr>
                    <w:spacing w:line="240" w:lineRule="auto"/>
                    <w:rPr>
                      <w:rFonts w:ascii="Times New Roman" w:eastAsia="Calibri" w:hAnsi="Times New Roman" w:cs="Times New Roman"/>
                    </w:rPr>
                  </w:pPr>
                  <w:r w:rsidRPr="00993C17">
                    <w:rPr>
                      <w:rFonts w:ascii="Times New Roman" w:eastAsia="Calibri" w:hAnsi="Times New Roman" w:cs="Times New Roman"/>
                    </w:rPr>
                    <w:t>26</w:t>
                  </w:r>
                  <w:r>
                    <w:rPr>
                      <w:rFonts w:ascii="Times New Roman" w:eastAsia="Calibri" w:hAnsi="Times New Roman" w:cs="Times New Roman"/>
                    </w:rPr>
                    <w:t xml:space="preserve"> </w:t>
                  </w:r>
                  <w:r w:rsidRPr="00993C17">
                    <w:rPr>
                      <w:rFonts w:ascii="Times New Roman" w:eastAsia="Calibri" w:hAnsi="Times New Roman" w:cs="Times New Roman"/>
                    </w:rPr>
                    <w:t>451.6</w:t>
                  </w:r>
                  <w:r>
                    <w:rPr>
                      <w:rFonts w:ascii="Times New Roman" w:eastAsia="Calibri" w:hAnsi="Times New Roman" w:cs="Times New Roman"/>
                    </w:rPr>
                    <w:t>0</w:t>
                  </w:r>
                </w:p>
              </w:tc>
              <w:tc>
                <w:tcPr>
                  <w:tcW w:w="1241" w:type="dxa"/>
                  <w:tcBorders>
                    <w:top w:val="single" w:sz="4" w:space="0" w:color="auto"/>
                    <w:left w:val="nil"/>
                    <w:bottom w:val="single" w:sz="4" w:space="0" w:color="auto"/>
                    <w:right w:val="single" w:sz="4" w:space="0" w:color="auto"/>
                  </w:tcBorders>
                  <w:noWrap/>
                  <w:vAlign w:val="center"/>
                </w:tcPr>
                <w:p w14:paraId="61FA4A77" w14:textId="77777777" w:rsidR="00025685" w:rsidRDefault="00025685" w:rsidP="00025685">
                  <w:pPr>
                    <w:spacing w:line="240" w:lineRule="auto"/>
                    <w:rPr>
                      <w:rFonts w:ascii="Times New Roman" w:eastAsia="Calibri" w:hAnsi="Times New Roman" w:cs="Times New Roman"/>
                    </w:rPr>
                  </w:pPr>
                  <w:r w:rsidRPr="00993C17">
                    <w:rPr>
                      <w:rFonts w:ascii="Times New Roman" w:eastAsia="Calibri" w:hAnsi="Times New Roman" w:cs="Times New Roman"/>
                    </w:rPr>
                    <w:t>26</w:t>
                  </w:r>
                  <w:r>
                    <w:rPr>
                      <w:rFonts w:ascii="Times New Roman" w:eastAsia="Calibri" w:hAnsi="Times New Roman" w:cs="Times New Roman"/>
                    </w:rPr>
                    <w:t xml:space="preserve"> </w:t>
                  </w:r>
                  <w:r w:rsidRPr="00993C17">
                    <w:rPr>
                      <w:rFonts w:ascii="Times New Roman" w:eastAsia="Calibri" w:hAnsi="Times New Roman" w:cs="Times New Roman"/>
                    </w:rPr>
                    <w:t>451.6</w:t>
                  </w:r>
                  <w:r>
                    <w:rPr>
                      <w:rFonts w:ascii="Times New Roman" w:eastAsia="Calibri" w:hAnsi="Times New Roman" w:cs="Times New Roman"/>
                    </w:rPr>
                    <w:t>0</w:t>
                  </w:r>
                </w:p>
              </w:tc>
              <w:tc>
                <w:tcPr>
                  <w:tcW w:w="1458" w:type="dxa"/>
                  <w:tcBorders>
                    <w:top w:val="single" w:sz="4" w:space="0" w:color="auto"/>
                    <w:left w:val="nil"/>
                    <w:bottom w:val="single" w:sz="4" w:space="0" w:color="auto"/>
                    <w:right w:val="single" w:sz="4" w:space="0" w:color="auto"/>
                  </w:tcBorders>
                  <w:noWrap/>
                  <w:vAlign w:val="center"/>
                </w:tcPr>
                <w:p w14:paraId="5A07A719" w14:textId="77777777" w:rsidR="00025685" w:rsidRDefault="00025685" w:rsidP="00025685">
                  <w:pPr>
                    <w:spacing w:line="240" w:lineRule="auto"/>
                    <w:rPr>
                      <w:rFonts w:ascii="Times New Roman" w:eastAsia="Calibri" w:hAnsi="Times New Roman" w:cs="Times New Roman"/>
                    </w:rPr>
                  </w:pPr>
                  <w:r w:rsidRPr="00993C17">
                    <w:rPr>
                      <w:rFonts w:ascii="Times New Roman" w:eastAsia="Calibri" w:hAnsi="Times New Roman" w:cs="Times New Roman"/>
                    </w:rPr>
                    <w:t>26</w:t>
                  </w:r>
                  <w:r>
                    <w:rPr>
                      <w:rFonts w:ascii="Times New Roman" w:eastAsia="Calibri" w:hAnsi="Times New Roman" w:cs="Times New Roman"/>
                    </w:rPr>
                    <w:t xml:space="preserve"> </w:t>
                  </w:r>
                  <w:r w:rsidRPr="00993C17">
                    <w:rPr>
                      <w:rFonts w:ascii="Times New Roman" w:eastAsia="Calibri" w:hAnsi="Times New Roman" w:cs="Times New Roman"/>
                    </w:rPr>
                    <w:t>451.6</w:t>
                  </w:r>
                  <w:r>
                    <w:rPr>
                      <w:rFonts w:ascii="Times New Roman" w:eastAsia="Calibri" w:hAnsi="Times New Roman" w:cs="Times New Roman"/>
                    </w:rPr>
                    <w:t>0</w:t>
                  </w:r>
                </w:p>
              </w:tc>
              <w:tc>
                <w:tcPr>
                  <w:tcW w:w="1338" w:type="dxa"/>
                  <w:tcBorders>
                    <w:top w:val="single" w:sz="4" w:space="0" w:color="auto"/>
                    <w:left w:val="nil"/>
                    <w:bottom w:val="single" w:sz="4" w:space="0" w:color="auto"/>
                    <w:right w:val="single" w:sz="4" w:space="0" w:color="auto"/>
                  </w:tcBorders>
                  <w:vAlign w:val="center"/>
                </w:tcPr>
                <w:p w14:paraId="72A24B30" w14:textId="66AE7247" w:rsidR="00025685" w:rsidRDefault="00F47CE7" w:rsidP="00025685">
                  <w:pPr>
                    <w:spacing w:line="240" w:lineRule="auto"/>
                    <w:rPr>
                      <w:rFonts w:ascii="Times New Roman" w:eastAsia="Calibri" w:hAnsi="Times New Roman" w:cs="Times New Roman"/>
                    </w:rPr>
                  </w:pPr>
                  <w:r>
                    <w:rPr>
                      <w:rFonts w:ascii="Times New Roman" w:eastAsia="Calibri" w:hAnsi="Times New Roman" w:cs="Times New Roman"/>
                    </w:rPr>
                    <w:t>79 354.80</w:t>
                  </w:r>
                </w:p>
              </w:tc>
            </w:tr>
            <w:tr w:rsidR="00025685" w14:paraId="4F8C5C36" w14:textId="77777777" w:rsidTr="00020F29">
              <w:trPr>
                <w:trHeight w:val="397"/>
                <w:jc w:val="center"/>
              </w:trPr>
              <w:tc>
                <w:tcPr>
                  <w:tcW w:w="2372" w:type="dxa"/>
                  <w:tcBorders>
                    <w:top w:val="single" w:sz="4" w:space="0" w:color="auto"/>
                    <w:left w:val="single" w:sz="4" w:space="0" w:color="auto"/>
                    <w:bottom w:val="single" w:sz="4" w:space="0" w:color="auto"/>
                    <w:right w:val="single" w:sz="4" w:space="0" w:color="auto"/>
                  </w:tcBorders>
                  <w:hideMark/>
                </w:tcPr>
                <w:p w14:paraId="35233CA4"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Slimību profilakses un kontroles centrs (Veselības ministrija)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23DA32C0" w14:textId="679154EA" w:rsidR="00025685" w:rsidRDefault="000A3E80" w:rsidP="00025685">
                  <w:pPr>
                    <w:spacing w:line="240" w:lineRule="auto"/>
                    <w:rPr>
                      <w:rFonts w:ascii="Times New Roman" w:eastAsia="Calibri" w:hAnsi="Times New Roman" w:cs="Times New Roman"/>
                    </w:rPr>
                  </w:pPr>
                  <w:r w:rsidRPr="000A3E80">
                    <w:rPr>
                      <w:rFonts w:ascii="Times New Roman" w:eastAsia="Calibri" w:hAnsi="Times New Roman" w:cs="Times New Roman"/>
                    </w:rPr>
                    <w:t>285</w:t>
                  </w:r>
                  <w:r>
                    <w:rPr>
                      <w:rFonts w:ascii="Times New Roman" w:eastAsia="Calibri" w:hAnsi="Times New Roman" w:cs="Times New Roman"/>
                    </w:rPr>
                    <w:t xml:space="preserve"> </w:t>
                  </w:r>
                  <w:r w:rsidRPr="000A3E80">
                    <w:rPr>
                      <w:rFonts w:ascii="Times New Roman" w:eastAsia="Calibri" w:hAnsi="Times New Roman" w:cs="Times New Roman"/>
                    </w:rPr>
                    <w:t>298.79</w:t>
                  </w:r>
                </w:p>
              </w:tc>
              <w:tc>
                <w:tcPr>
                  <w:tcW w:w="1241" w:type="dxa"/>
                  <w:tcBorders>
                    <w:top w:val="single" w:sz="4" w:space="0" w:color="auto"/>
                    <w:left w:val="nil"/>
                    <w:bottom w:val="nil"/>
                    <w:right w:val="single" w:sz="4" w:space="0" w:color="auto"/>
                  </w:tcBorders>
                  <w:noWrap/>
                  <w:vAlign w:val="center"/>
                </w:tcPr>
                <w:p w14:paraId="04D9BB0F" w14:textId="36CC9F19" w:rsidR="00025685" w:rsidRDefault="000A3E80" w:rsidP="00025685">
                  <w:pPr>
                    <w:spacing w:line="240" w:lineRule="auto"/>
                    <w:rPr>
                      <w:rFonts w:ascii="Times New Roman" w:eastAsia="Calibri" w:hAnsi="Times New Roman" w:cs="Times New Roman"/>
                    </w:rPr>
                  </w:pPr>
                  <w:r w:rsidRPr="000A3E80">
                    <w:rPr>
                      <w:rFonts w:ascii="Times New Roman" w:eastAsia="Calibri" w:hAnsi="Times New Roman" w:cs="Times New Roman"/>
                    </w:rPr>
                    <w:t>285</w:t>
                  </w:r>
                  <w:r>
                    <w:rPr>
                      <w:rFonts w:ascii="Times New Roman" w:eastAsia="Calibri" w:hAnsi="Times New Roman" w:cs="Times New Roman"/>
                    </w:rPr>
                    <w:t xml:space="preserve"> </w:t>
                  </w:r>
                  <w:r w:rsidRPr="000A3E80">
                    <w:rPr>
                      <w:rFonts w:ascii="Times New Roman" w:eastAsia="Calibri" w:hAnsi="Times New Roman" w:cs="Times New Roman"/>
                    </w:rPr>
                    <w:t>298.79</w:t>
                  </w:r>
                </w:p>
              </w:tc>
              <w:tc>
                <w:tcPr>
                  <w:tcW w:w="1458" w:type="dxa"/>
                  <w:tcBorders>
                    <w:top w:val="single" w:sz="4" w:space="0" w:color="auto"/>
                    <w:left w:val="nil"/>
                    <w:bottom w:val="nil"/>
                    <w:right w:val="single" w:sz="4" w:space="0" w:color="auto"/>
                  </w:tcBorders>
                  <w:noWrap/>
                  <w:vAlign w:val="center"/>
                </w:tcPr>
                <w:p w14:paraId="2FE9D09E" w14:textId="63005194" w:rsidR="00025685" w:rsidRDefault="000A3E80" w:rsidP="00025685">
                  <w:pPr>
                    <w:spacing w:line="240" w:lineRule="auto"/>
                    <w:rPr>
                      <w:rFonts w:ascii="Times New Roman" w:eastAsia="Calibri" w:hAnsi="Times New Roman" w:cs="Times New Roman"/>
                    </w:rPr>
                  </w:pPr>
                  <w:r w:rsidRPr="000A3E80">
                    <w:rPr>
                      <w:rFonts w:ascii="Times New Roman" w:eastAsia="Calibri" w:hAnsi="Times New Roman" w:cs="Times New Roman"/>
                    </w:rPr>
                    <w:t>285</w:t>
                  </w:r>
                  <w:r>
                    <w:rPr>
                      <w:rFonts w:ascii="Times New Roman" w:eastAsia="Calibri" w:hAnsi="Times New Roman" w:cs="Times New Roman"/>
                    </w:rPr>
                    <w:t xml:space="preserve"> </w:t>
                  </w:r>
                  <w:r w:rsidRPr="000A3E80">
                    <w:rPr>
                      <w:rFonts w:ascii="Times New Roman" w:eastAsia="Calibri" w:hAnsi="Times New Roman" w:cs="Times New Roman"/>
                    </w:rPr>
                    <w:t>298.79</w:t>
                  </w:r>
                </w:p>
              </w:tc>
              <w:tc>
                <w:tcPr>
                  <w:tcW w:w="1338" w:type="dxa"/>
                  <w:tcBorders>
                    <w:top w:val="single" w:sz="4" w:space="0" w:color="auto"/>
                    <w:left w:val="nil"/>
                    <w:bottom w:val="single" w:sz="4" w:space="0" w:color="auto"/>
                    <w:right w:val="single" w:sz="4" w:space="0" w:color="auto"/>
                  </w:tcBorders>
                  <w:vAlign w:val="center"/>
                </w:tcPr>
                <w:p w14:paraId="37F510A5" w14:textId="28FD5A28" w:rsidR="00025685" w:rsidRDefault="007314B9" w:rsidP="00025685">
                  <w:pPr>
                    <w:spacing w:line="240" w:lineRule="auto"/>
                    <w:rPr>
                      <w:rFonts w:ascii="Times New Roman" w:eastAsia="Calibri" w:hAnsi="Times New Roman" w:cs="Times New Roman"/>
                    </w:rPr>
                  </w:pPr>
                  <w:r>
                    <w:rPr>
                      <w:rFonts w:ascii="Times New Roman" w:eastAsia="Calibri" w:hAnsi="Times New Roman" w:cs="Times New Roman"/>
                    </w:rPr>
                    <w:t>855 896.</w:t>
                  </w:r>
                  <w:r w:rsidR="006D31FD">
                    <w:rPr>
                      <w:rFonts w:ascii="Times New Roman" w:eastAsia="Calibri" w:hAnsi="Times New Roman" w:cs="Times New Roman"/>
                    </w:rPr>
                    <w:t>37</w:t>
                  </w:r>
                </w:p>
              </w:tc>
            </w:tr>
            <w:tr w:rsidR="00025685" w14:paraId="2953772E" w14:textId="77777777" w:rsidTr="00020F29">
              <w:trPr>
                <w:trHeight w:val="300"/>
                <w:jc w:val="center"/>
              </w:trPr>
              <w:tc>
                <w:tcPr>
                  <w:tcW w:w="2372" w:type="dxa"/>
                  <w:tcBorders>
                    <w:top w:val="single" w:sz="4" w:space="0" w:color="auto"/>
                    <w:left w:val="single" w:sz="4" w:space="0" w:color="auto"/>
                    <w:bottom w:val="single" w:sz="4" w:space="0" w:color="auto"/>
                    <w:right w:val="single" w:sz="4" w:space="0" w:color="auto"/>
                  </w:tcBorders>
                  <w:hideMark/>
                </w:tcPr>
                <w:p w14:paraId="56BA6E64"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Tiesu administrācija (Tieslietu ministrija)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4929C5F3" w14:textId="77777777" w:rsidR="00025685" w:rsidRDefault="00025685" w:rsidP="00025685">
                  <w:pPr>
                    <w:spacing w:line="240" w:lineRule="auto"/>
                    <w:rPr>
                      <w:rFonts w:ascii="Times New Roman" w:eastAsia="Calibri" w:hAnsi="Times New Roman" w:cs="Times New Roman"/>
                      <w:sz w:val="24"/>
                      <w:szCs w:val="24"/>
                    </w:rPr>
                  </w:pPr>
                  <w:r w:rsidRPr="00FE2265">
                    <w:rPr>
                      <w:rFonts w:ascii="Times New Roman" w:eastAsia="Calibri" w:hAnsi="Times New Roman" w:cs="Times New Roman"/>
                      <w:sz w:val="24"/>
                      <w:szCs w:val="24"/>
                    </w:rPr>
                    <w:t>102.2</w:t>
                  </w:r>
                  <w:r>
                    <w:rPr>
                      <w:rFonts w:ascii="Times New Roman" w:eastAsia="Calibri" w:hAnsi="Times New Roman" w:cs="Times New Roman"/>
                      <w:sz w:val="24"/>
                      <w:szCs w:val="24"/>
                    </w:rPr>
                    <w:t>0</w:t>
                  </w:r>
                </w:p>
              </w:tc>
              <w:tc>
                <w:tcPr>
                  <w:tcW w:w="1241" w:type="dxa"/>
                  <w:tcBorders>
                    <w:top w:val="single" w:sz="4" w:space="0" w:color="auto"/>
                    <w:left w:val="nil"/>
                    <w:bottom w:val="single" w:sz="4" w:space="0" w:color="auto"/>
                    <w:right w:val="single" w:sz="4" w:space="0" w:color="auto"/>
                  </w:tcBorders>
                  <w:noWrap/>
                  <w:vAlign w:val="center"/>
                </w:tcPr>
                <w:p w14:paraId="629BCA06" w14:textId="77777777" w:rsidR="00025685" w:rsidRDefault="00025685" w:rsidP="00025685">
                  <w:pPr>
                    <w:spacing w:line="240" w:lineRule="auto"/>
                    <w:rPr>
                      <w:rFonts w:ascii="Times New Roman" w:eastAsia="Calibri" w:hAnsi="Times New Roman" w:cs="Times New Roman"/>
                      <w:sz w:val="24"/>
                      <w:szCs w:val="24"/>
                    </w:rPr>
                  </w:pPr>
                  <w:r w:rsidRPr="00FE2265">
                    <w:rPr>
                      <w:rFonts w:ascii="Times New Roman" w:eastAsia="Calibri" w:hAnsi="Times New Roman" w:cs="Times New Roman"/>
                      <w:sz w:val="24"/>
                      <w:szCs w:val="24"/>
                    </w:rPr>
                    <w:t>102.2</w:t>
                  </w:r>
                  <w:r>
                    <w:rPr>
                      <w:rFonts w:ascii="Times New Roman" w:eastAsia="Calibri" w:hAnsi="Times New Roman" w:cs="Times New Roman"/>
                      <w:sz w:val="24"/>
                      <w:szCs w:val="24"/>
                    </w:rPr>
                    <w:t>0</w:t>
                  </w:r>
                </w:p>
              </w:tc>
              <w:tc>
                <w:tcPr>
                  <w:tcW w:w="1458" w:type="dxa"/>
                  <w:tcBorders>
                    <w:top w:val="single" w:sz="4" w:space="0" w:color="auto"/>
                    <w:left w:val="nil"/>
                    <w:bottom w:val="single" w:sz="4" w:space="0" w:color="auto"/>
                    <w:right w:val="single" w:sz="4" w:space="0" w:color="auto"/>
                  </w:tcBorders>
                  <w:noWrap/>
                  <w:vAlign w:val="center"/>
                </w:tcPr>
                <w:p w14:paraId="0DA244B7" w14:textId="77777777" w:rsidR="00025685" w:rsidRDefault="00025685" w:rsidP="00025685">
                  <w:pPr>
                    <w:spacing w:line="240" w:lineRule="auto"/>
                    <w:rPr>
                      <w:rFonts w:ascii="Times New Roman" w:eastAsia="Calibri" w:hAnsi="Times New Roman" w:cs="Times New Roman"/>
                      <w:sz w:val="24"/>
                      <w:szCs w:val="24"/>
                    </w:rPr>
                  </w:pPr>
                  <w:r w:rsidRPr="00FE2265">
                    <w:rPr>
                      <w:rFonts w:ascii="Times New Roman" w:eastAsia="Calibri" w:hAnsi="Times New Roman" w:cs="Times New Roman"/>
                      <w:sz w:val="24"/>
                      <w:szCs w:val="24"/>
                    </w:rPr>
                    <w:t>1</w:t>
                  </w:r>
                  <w:r>
                    <w:rPr>
                      <w:rFonts w:ascii="Times New Roman" w:eastAsia="Calibri" w:hAnsi="Times New Roman" w:cs="Times New Roman"/>
                      <w:sz w:val="24"/>
                      <w:szCs w:val="24"/>
                    </w:rPr>
                    <w:t>91.23</w:t>
                  </w:r>
                </w:p>
              </w:tc>
              <w:tc>
                <w:tcPr>
                  <w:tcW w:w="1338" w:type="dxa"/>
                  <w:tcBorders>
                    <w:top w:val="single" w:sz="4" w:space="0" w:color="auto"/>
                    <w:left w:val="nil"/>
                    <w:bottom w:val="single" w:sz="4" w:space="0" w:color="auto"/>
                    <w:right w:val="single" w:sz="4" w:space="0" w:color="auto"/>
                  </w:tcBorders>
                  <w:vAlign w:val="center"/>
                </w:tcPr>
                <w:p w14:paraId="2532CF9D" w14:textId="7F8D45CB" w:rsidR="00025685" w:rsidRDefault="00F47CE7" w:rsidP="0002568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395.63</w:t>
                  </w:r>
                </w:p>
              </w:tc>
            </w:tr>
            <w:tr w:rsidR="00025685" w14:paraId="0AE7FA8D" w14:textId="77777777" w:rsidTr="00020F29">
              <w:trPr>
                <w:trHeight w:val="300"/>
                <w:jc w:val="center"/>
              </w:trPr>
              <w:tc>
                <w:tcPr>
                  <w:tcW w:w="2372" w:type="dxa"/>
                  <w:tcBorders>
                    <w:top w:val="single" w:sz="4" w:space="0" w:color="auto"/>
                    <w:left w:val="single" w:sz="4" w:space="0" w:color="auto"/>
                    <w:bottom w:val="single" w:sz="4" w:space="0" w:color="auto"/>
                    <w:right w:val="single" w:sz="4" w:space="0" w:color="auto"/>
                  </w:tcBorders>
                  <w:hideMark/>
                </w:tcPr>
                <w:p w14:paraId="020FDB95"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Uzturlīdzekļu garantiju fonda administrācija (Tieslietu ministrija)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35679BA0"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2.02</w:t>
                  </w:r>
                </w:p>
              </w:tc>
              <w:tc>
                <w:tcPr>
                  <w:tcW w:w="1241" w:type="dxa"/>
                  <w:tcBorders>
                    <w:top w:val="single" w:sz="4" w:space="0" w:color="auto"/>
                    <w:left w:val="nil"/>
                    <w:bottom w:val="single" w:sz="4" w:space="0" w:color="auto"/>
                    <w:right w:val="single" w:sz="4" w:space="0" w:color="auto"/>
                  </w:tcBorders>
                  <w:noWrap/>
                  <w:vAlign w:val="center"/>
                </w:tcPr>
                <w:p w14:paraId="62CA2151"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2.01</w:t>
                  </w:r>
                </w:p>
              </w:tc>
              <w:tc>
                <w:tcPr>
                  <w:tcW w:w="1458" w:type="dxa"/>
                  <w:tcBorders>
                    <w:top w:val="single" w:sz="4" w:space="0" w:color="auto"/>
                    <w:left w:val="nil"/>
                    <w:bottom w:val="single" w:sz="4" w:space="0" w:color="auto"/>
                    <w:right w:val="single" w:sz="4" w:space="0" w:color="auto"/>
                  </w:tcBorders>
                  <w:noWrap/>
                  <w:vAlign w:val="center"/>
                </w:tcPr>
                <w:p w14:paraId="7F6D093F"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2.01</w:t>
                  </w:r>
                </w:p>
              </w:tc>
              <w:tc>
                <w:tcPr>
                  <w:tcW w:w="1338" w:type="dxa"/>
                  <w:tcBorders>
                    <w:top w:val="single" w:sz="4" w:space="0" w:color="auto"/>
                    <w:left w:val="nil"/>
                    <w:bottom w:val="single" w:sz="4" w:space="0" w:color="auto"/>
                    <w:right w:val="single" w:sz="4" w:space="0" w:color="auto"/>
                  </w:tcBorders>
                  <w:vAlign w:val="center"/>
                </w:tcPr>
                <w:p w14:paraId="1508BA83" w14:textId="14A16C9E" w:rsidR="00025685" w:rsidRDefault="00F47CE7" w:rsidP="00025685">
                  <w:pPr>
                    <w:spacing w:line="240" w:lineRule="auto"/>
                    <w:rPr>
                      <w:rFonts w:ascii="Times New Roman" w:eastAsia="Calibri" w:hAnsi="Times New Roman" w:cs="Times New Roman"/>
                    </w:rPr>
                  </w:pPr>
                  <w:r>
                    <w:rPr>
                      <w:rFonts w:ascii="Times New Roman" w:eastAsia="Calibri" w:hAnsi="Times New Roman" w:cs="Times New Roman"/>
                    </w:rPr>
                    <w:t>6.04</w:t>
                  </w:r>
                </w:p>
              </w:tc>
            </w:tr>
            <w:tr w:rsidR="00025685" w14:paraId="2933DA56" w14:textId="77777777" w:rsidTr="00020F29">
              <w:trPr>
                <w:trHeight w:val="300"/>
                <w:jc w:val="center"/>
              </w:trPr>
              <w:tc>
                <w:tcPr>
                  <w:tcW w:w="2372" w:type="dxa"/>
                  <w:tcBorders>
                    <w:top w:val="single" w:sz="4" w:space="0" w:color="auto"/>
                    <w:left w:val="single" w:sz="4" w:space="0" w:color="auto"/>
                    <w:bottom w:val="single" w:sz="4" w:space="0" w:color="auto"/>
                    <w:right w:val="single" w:sz="4" w:space="0" w:color="auto"/>
                  </w:tcBorders>
                  <w:hideMark/>
                </w:tcPr>
                <w:p w14:paraId="0083A73A"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Valsts akciju sabiedrība „Ceļu satiksmes drošības direkcija” (Satiksmes ministrija)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55B311CB"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11 030.00</w:t>
                  </w:r>
                </w:p>
              </w:tc>
              <w:tc>
                <w:tcPr>
                  <w:tcW w:w="1241" w:type="dxa"/>
                  <w:tcBorders>
                    <w:top w:val="single" w:sz="4" w:space="0" w:color="auto"/>
                    <w:left w:val="nil"/>
                    <w:bottom w:val="single" w:sz="4" w:space="0" w:color="auto"/>
                    <w:right w:val="single" w:sz="4" w:space="0" w:color="auto"/>
                  </w:tcBorders>
                  <w:noWrap/>
                  <w:vAlign w:val="center"/>
                </w:tcPr>
                <w:p w14:paraId="51BE7BA7" w14:textId="00A93E4A"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11 </w:t>
                  </w:r>
                  <w:r w:rsidR="000000AE">
                    <w:rPr>
                      <w:rFonts w:ascii="Times New Roman" w:eastAsia="Calibri" w:hAnsi="Times New Roman" w:cs="Times New Roman"/>
                    </w:rPr>
                    <w:t>361</w:t>
                  </w:r>
                  <w:r>
                    <w:rPr>
                      <w:rFonts w:ascii="Times New Roman" w:eastAsia="Calibri" w:hAnsi="Times New Roman" w:cs="Times New Roman"/>
                    </w:rPr>
                    <w:t>.00</w:t>
                  </w:r>
                </w:p>
              </w:tc>
              <w:tc>
                <w:tcPr>
                  <w:tcW w:w="1458" w:type="dxa"/>
                  <w:tcBorders>
                    <w:top w:val="single" w:sz="4" w:space="0" w:color="auto"/>
                    <w:left w:val="nil"/>
                    <w:bottom w:val="single" w:sz="4" w:space="0" w:color="auto"/>
                    <w:right w:val="single" w:sz="4" w:space="0" w:color="auto"/>
                  </w:tcBorders>
                  <w:noWrap/>
                  <w:vAlign w:val="center"/>
                </w:tcPr>
                <w:p w14:paraId="139A91FC" w14:textId="215E4D40" w:rsidR="00025685" w:rsidRDefault="000000AE" w:rsidP="00025685">
                  <w:pPr>
                    <w:spacing w:line="240" w:lineRule="auto"/>
                    <w:rPr>
                      <w:rFonts w:ascii="Times New Roman" w:eastAsia="Calibri" w:hAnsi="Times New Roman" w:cs="Times New Roman"/>
                    </w:rPr>
                  </w:pPr>
                  <w:r>
                    <w:rPr>
                      <w:rFonts w:ascii="Times New Roman" w:eastAsia="Calibri" w:hAnsi="Times New Roman" w:cs="Times New Roman"/>
                    </w:rPr>
                    <w:t>11 702.00</w:t>
                  </w:r>
                </w:p>
              </w:tc>
              <w:tc>
                <w:tcPr>
                  <w:tcW w:w="1338" w:type="dxa"/>
                  <w:tcBorders>
                    <w:top w:val="single" w:sz="4" w:space="0" w:color="auto"/>
                    <w:left w:val="nil"/>
                    <w:bottom w:val="single" w:sz="4" w:space="0" w:color="auto"/>
                    <w:right w:val="single" w:sz="4" w:space="0" w:color="auto"/>
                  </w:tcBorders>
                  <w:vAlign w:val="center"/>
                </w:tcPr>
                <w:p w14:paraId="2BDF1BA2" w14:textId="09CC93CC" w:rsidR="00025685" w:rsidRDefault="000000AE" w:rsidP="00025685">
                  <w:pPr>
                    <w:spacing w:line="240" w:lineRule="auto"/>
                    <w:rPr>
                      <w:rFonts w:ascii="Times New Roman" w:eastAsia="Calibri" w:hAnsi="Times New Roman" w:cs="Times New Roman"/>
                    </w:rPr>
                  </w:pPr>
                  <w:r>
                    <w:rPr>
                      <w:rFonts w:ascii="Times New Roman" w:eastAsia="Calibri" w:hAnsi="Times New Roman" w:cs="Times New Roman"/>
                    </w:rPr>
                    <w:t>34 093.00</w:t>
                  </w:r>
                </w:p>
              </w:tc>
            </w:tr>
            <w:tr w:rsidR="00025685" w14:paraId="71805482" w14:textId="77777777" w:rsidTr="00020F29">
              <w:trPr>
                <w:trHeight w:val="250"/>
                <w:jc w:val="center"/>
              </w:trPr>
              <w:tc>
                <w:tcPr>
                  <w:tcW w:w="2372" w:type="dxa"/>
                  <w:tcBorders>
                    <w:top w:val="single" w:sz="4" w:space="0" w:color="auto"/>
                    <w:left w:val="single" w:sz="4" w:space="0" w:color="auto"/>
                    <w:bottom w:val="single" w:sz="4" w:space="0" w:color="auto"/>
                    <w:right w:val="single" w:sz="4" w:space="0" w:color="auto"/>
                  </w:tcBorders>
                  <w:hideMark/>
                </w:tcPr>
                <w:p w14:paraId="454BEFD5"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Valsts augu aizsardzības dienests (Zemkopības ministrija)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0D3C8903" w14:textId="77777777" w:rsidR="00025685" w:rsidRDefault="00025685" w:rsidP="00025685">
                  <w:pPr>
                    <w:spacing w:line="240" w:lineRule="auto"/>
                    <w:rPr>
                      <w:rFonts w:ascii="Times New Roman" w:eastAsia="Calibri" w:hAnsi="Times New Roman" w:cs="Times New Roman"/>
                    </w:rPr>
                  </w:pPr>
                  <w:r w:rsidRPr="00705E08">
                    <w:rPr>
                      <w:rFonts w:ascii="Times New Roman" w:eastAsia="Calibri" w:hAnsi="Times New Roman" w:cs="Times New Roman"/>
                    </w:rPr>
                    <w:t>2</w:t>
                  </w:r>
                  <w:r>
                    <w:rPr>
                      <w:rFonts w:ascii="Times New Roman" w:eastAsia="Calibri" w:hAnsi="Times New Roman" w:cs="Times New Roman"/>
                    </w:rPr>
                    <w:t xml:space="preserve"> </w:t>
                  </w:r>
                  <w:r w:rsidRPr="00705E08">
                    <w:rPr>
                      <w:rFonts w:ascii="Times New Roman" w:eastAsia="Calibri" w:hAnsi="Times New Roman" w:cs="Times New Roman"/>
                    </w:rPr>
                    <w:t>823.75</w:t>
                  </w:r>
                </w:p>
              </w:tc>
              <w:tc>
                <w:tcPr>
                  <w:tcW w:w="1241" w:type="dxa"/>
                  <w:tcBorders>
                    <w:top w:val="single" w:sz="4" w:space="0" w:color="auto"/>
                    <w:left w:val="nil"/>
                    <w:bottom w:val="single" w:sz="4" w:space="0" w:color="auto"/>
                    <w:right w:val="single" w:sz="4" w:space="0" w:color="auto"/>
                  </w:tcBorders>
                  <w:noWrap/>
                  <w:vAlign w:val="center"/>
                </w:tcPr>
                <w:p w14:paraId="6660E844" w14:textId="77777777" w:rsidR="00025685" w:rsidRDefault="00025685" w:rsidP="00025685">
                  <w:pPr>
                    <w:spacing w:line="240" w:lineRule="auto"/>
                    <w:rPr>
                      <w:rFonts w:ascii="Times New Roman" w:eastAsia="Calibri" w:hAnsi="Times New Roman" w:cs="Times New Roman"/>
                    </w:rPr>
                  </w:pPr>
                  <w:r w:rsidRPr="00705E08">
                    <w:rPr>
                      <w:rFonts w:ascii="Times New Roman" w:eastAsia="Calibri" w:hAnsi="Times New Roman" w:cs="Times New Roman"/>
                    </w:rPr>
                    <w:t>2</w:t>
                  </w:r>
                  <w:r>
                    <w:rPr>
                      <w:rFonts w:ascii="Times New Roman" w:eastAsia="Calibri" w:hAnsi="Times New Roman" w:cs="Times New Roman"/>
                    </w:rPr>
                    <w:t xml:space="preserve"> </w:t>
                  </w:r>
                  <w:r w:rsidRPr="00705E08">
                    <w:rPr>
                      <w:rFonts w:ascii="Times New Roman" w:eastAsia="Calibri" w:hAnsi="Times New Roman" w:cs="Times New Roman"/>
                    </w:rPr>
                    <w:t>823.75</w:t>
                  </w:r>
                </w:p>
              </w:tc>
              <w:tc>
                <w:tcPr>
                  <w:tcW w:w="1458" w:type="dxa"/>
                  <w:tcBorders>
                    <w:top w:val="single" w:sz="4" w:space="0" w:color="auto"/>
                    <w:left w:val="nil"/>
                    <w:bottom w:val="single" w:sz="4" w:space="0" w:color="auto"/>
                    <w:right w:val="single" w:sz="4" w:space="0" w:color="auto"/>
                  </w:tcBorders>
                  <w:noWrap/>
                  <w:vAlign w:val="center"/>
                </w:tcPr>
                <w:p w14:paraId="2EBB710A" w14:textId="77777777" w:rsidR="00025685" w:rsidRDefault="00025685" w:rsidP="00025685">
                  <w:pPr>
                    <w:spacing w:line="240" w:lineRule="auto"/>
                    <w:rPr>
                      <w:rFonts w:ascii="Times New Roman" w:eastAsia="Calibri" w:hAnsi="Times New Roman" w:cs="Times New Roman"/>
                    </w:rPr>
                  </w:pPr>
                  <w:r w:rsidRPr="00705E08">
                    <w:rPr>
                      <w:rFonts w:ascii="Times New Roman" w:eastAsia="Calibri" w:hAnsi="Times New Roman" w:cs="Times New Roman"/>
                    </w:rPr>
                    <w:t>2</w:t>
                  </w:r>
                  <w:r>
                    <w:rPr>
                      <w:rFonts w:ascii="Times New Roman" w:eastAsia="Calibri" w:hAnsi="Times New Roman" w:cs="Times New Roman"/>
                    </w:rPr>
                    <w:t xml:space="preserve"> </w:t>
                  </w:r>
                  <w:r w:rsidRPr="00705E08">
                    <w:rPr>
                      <w:rFonts w:ascii="Times New Roman" w:eastAsia="Calibri" w:hAnsi="Times New Roman" w:cs="Times New Roman"/>
                    </w:rPr>
                    <w:t>823.75</w:t>
                  </w:r>
                </w:p>
              </w:tc>
              <w:tc>
                <w:tcPr>
                  <w:tcW w:w="1338" w:type="dxa"/>
                  <w:tcBorders>
                    <w:top w:val="single" w:sz="4" w:space="0" w:color="auto"/>
                    <w:left w:val="nil"/>
                    <w:bottom w:val="single" w:sz="4" w:space="0" w:color="auto"/>
                    <w:right w:val="single" w:sz="4" w:space="0" w:color="auto"/>
                  </w:tcBorders>
                  <w:vAlign w:val="center"/>
                </w:tcPr>
                <w:p w14:paraId="67EC5B88" w14:textId="6D4789F0" w:rsidR="00025685" w:rsidRDefault="00F47CE7" w:rsidP="00025685">
                  <w:pPr>
                    <w:spacing w:line="240" w:lineRule="auto"/>
                    <w:rPr>
                      <w:rFonts w:ascii="Times New Roman" w:eastAsia="Calibri" w:hAnsi="Times New Roman" w:cs="Times New Roman"/>
                    </w:rPr>
                  </w:pPr>
                  <w:r>
                    <w:rPr>
                      <w:rFonts w:ascii="Times New Roman" w:eastAsia="Calibri" w:hAnsi="Times New Roman" w:cs="Times New Roman"/>
                    </w:rPr>
                    <w:t>8 471.25</w:t>
                  </w:r>
                </w:p>
              </w:tc>
            </w:tr>
            <w:tr w:rsidR="00025685" w14:paraId="292424EE" w14:textId="77777777" w:rsidTr="00020F29">
              <w:trPr>
                <w:trHeight w:val="300"/>
                <w:jc w:val="center"/>
              </w:trPr>
              <w:tc>
                <w:tcPr>
                  <w:tcW w:w="2372" w:type="dxa"/>
                  <w:tcBorders>
                    <w:top w:val="single" w:sz="4" w:space="0" w:color="auto"/>
                    <w:left w:val="single" w:sz="4" w:space="0" w:color="auto"/>
                    <w:bottom w:val="single" w:sz="4" w:space="0" w:color="auto"/>
                    <w:right w:val="single" w:sz="4" w:space="0" w:color="auto"/>
                  </w:tcBorders>
                  <w:hideMark/>
                </w:tcPr>
                <w:p w14:paraId="6336F2D7"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Valsts bērnu tiesību aizsardzības inspekcija (Labklājības ministrija)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4E0F066F" w14:textId="77777777" w:rsidR="00025685" w:rsidRDefault="00025685" w:rsidP="00025685">
                  <w:pPr>
                    <w:spacing w:line="240" w:lineRule="auto"/>
                    <w:rPr>
                      <w:rFonts w:ascii="Times New Roman" w:eastAsia="Calibri" w:hAnsi="Times New Roman" w:cs="Times New Roman"/>
                    </w:rPr>
                  </w:pPr>
                  <w:r w:rsidRPr="00164203">
                    <w:rPr>
                      <w:rFonts w:ascii="Times New Roman" w:eastAsia="Calibri" w:hAnsi="Times New Roman" w:cs="Times New Roman"/>
                    </w:rPr>
                    <w:t>4</w:t>
                  </w:r>
                  <w:r>
                    <w:rPr>
                      <w:rFonts w:ascii="Times New Roman" w:eastAsia="Calibri" w:hAnsi="Times New Roman" w:cs="Times New Roman"/>
                    </w:rPr>
                    <w:t xml:space="preserve"> </w:t>
                  </w:r>
                  <w:r w:rsidRPr="00164203">
                    <w:rPr>
                      <w:rFonts w:ascii="Times New Roman" w:eastAsia="Calibri" w:hAnsi="Times New Roman" w:cs="Times New Roman"/>
                    </w:rPr>
                    <w:t>496</w:t>
                  </w:r>
                  <w:r>
                    <w:rPr>
                      <w:rFonts w:ascii="Times New Roman" w:eastAsia="Calibri" w:hAnsi="Times New Roman" w:cs="Times New Roman"/>
                    </w:rPr>
                    <w:t>.00</w:t>
                  </w:r>
                </w:p>
              </w:tc>
              <w:tc>
                <w:tcPr>
                  <w:tcW w:w="1241" w:type="dxa"/>
                  <w:tcBorders>
                    <w:top w:val="single" w:sz="4" w:space="0" w:color="auto"/>
                    <w:left w:val="nil"/>
                    <w:bottom w:val="single" w:sz="4" w:space="0" w:color="auto"/>
                    <w:right w:val="single" w:sz="4" w:space="0" w:color="auto"/>
                  </w:tcBorders>
                  <w:noWrap/>
                  <w:vAlign w:val="center"/>
                </w:tcPr>
                <w:p w14:paraId="3176B27B" w14:textId="77777777" w:rsidR="00025685" w:rsidRDefault="00025685" w:rsidP="00025685">
                  <w:pPr>
                    <w:spacing w:line="240" w:lineRule="auto"/>
                    <w:rPr>
                      <w:rFonts w:ascii="Times New Roman" w:eastAsia="Calibri" w:hAnsi="Times New Roman" w:cs="Times New Roman"/>
                    </w:rPr>
                  </w:pPr>
                  <w:r w:rsidRPr="00164203">
                    <w:rPr>
                      <w:rFonts w:ascii="Times New Roman" w:eastAsia="Calibri" w:hAnsi="Times New Roman" w:cs="Times New Roman"/>
                    </w:rPr>
                    <w:t>4</w:t>
                  </w:r>
                  <w:r>
                    <w:rPr>
                      <w:rFonts w:ascii="Times New Roman" w:eastAsia="Calibri" w:hAnsi="Times New Roman" w:cs="Times New Roman"/>
                    </w:rPr>
                    <w:t xml:space="preserve"> </w:t>
                  </w:r>
                  <w:r w:rsidRPr="00164203">
                    <w:rPr>
                      <w:rFonts w:ascii="Times New Roman" w:eastAsia="Calibri" w:hAnsi="Times New Roman" w:cs="Times New Roman"/>
                    </w:rPr>
                    <w:t>496</w:t>
                  </w:r>
                  <w:r>
                    <w:rPr>
                      <w:rFonts w:ascii="Times New Roman" w:eastAsia="Calibri" w:hAnsi="Times New Roman" w:cs="Times New Roman"/>
                    </w:rPr>
                    <w:t>.00</w:t>
                  </w:r>
                </w:p>
              </w:tc>
              <w:tc>
                <w:tcPr>
                  <w:tcW w:w="1458" w:type="dxa"/>
                  <w:tcBorders>
                    <w:top w:val="single" w:sz="4" w:space="0" w:color="auto"/>
                    <w:left w:val="nil"/>
                    <w:bottom w:val="single" w:sz="4" w:space="0" w:color="auto"/>
                    <w:right w:val="single" w:sz="4" w:space="0" w:color="auto"/>
                  </w:tcBorders>
                  <w:noWrap/>
                  <w:vAlign w:val="center"/>
                </w:tcPr>
                <w:p w14:paraId="31A9F093" w14:textId="77777777" w:rsidR="00025685" w:rsidRDefault="00025685" w:rsidP="00025685">
                  <w:pPr>
                    <w:spacing w:line="240" w:lineRule="auto"/>
                    <w:rPr>
                      <w:rFonts w:ascii="Times New Roman" w:eastAsia="Calibri" w:hAnsi="Times New Roman" w:cs="Times New Roman"/>
                    </w:rPr>
                  </w:pPr>
                  <w:r w:rsidRPr="00164203">
                    <w:rPr>
                      <w:rFonts w:ascii="Times New Roman" w:eastAsia="Calibri" w:hAnsi="Times New Roman" w:cs="Times New Roman"/>
                    </w:rPr>
                    <w:t>4</w:t>
                  </w:r>
                  <w:r>
                    <w:rPr>
                      <w:rFonts w:ascii="Times New Roman" w:eastAsia="Calibri" w:hAnsi="Times New Roman" w:cs="Times New Roman"/>
                    </w:rPr>
                    <w:t xml:space="preserve"> </w:t>
                  </w:r>
                  <w:r w:rsidRPr="00164203">
                    <w:rPr>
                      <w:rFonts w:ascii="Times New Roman" w:eastAsia="Calibri" w:hAnsi="Times New Roman" w:cs="Times New Roman"/>
                    </w:rPr>
                    <w:t>496</w:t>
                  </w:r>
                  <w:r>
                    <w:rPr>
                      <w:rFonts w:ascii="Times New Roman" w:eastAsia="Calibri" w:hAnsi="Times New Roman" w:cs="Times New Roman"/>
                    </w:rPr>
                    <w:t>.00</w:t>
                  </w:r>
                </w:p>
              </w:tc>
              <w:tc>
                <w:tcPr>
                  <w:tcW w:w="1338" w:type="dxa"/>
                  <w:tcBorders>
                    <w:top w:val="single" w:sz="4" w:space="0" w:color="auto"/>
                    <w:left w:val="nil"/>
                    <w:bottom w:val="single" w:sz="4" w:space="0" w:color="auto"/>
                    <w:right w:val="single" w:sz="4" w:space="0" w:color="auto"/>
                  </w:tcBorders>
                  <w:vAlign w:val="center"/>
                </w:tcPr>
                <w:p w14:paraId="5F7F13B6" w14:textId="129083A1" w:rsidR="00025685" w:rsidRDefault="00F47CE7" w:rsidP="00025685">
                  <w:pPr>
                    <w:spacing w:line="240" w:lineRule="auto"/>
                    <w:rPr>
                      <w:rFonts w:ascii="Times New Roman" w:eastAsia="Calibri" w:hAnsi="Times New Roman" w:cs="Times New Roman"/>
                    </w:rPr>
                  </w:pPr>
                  <w:r>
                    <w:rPr>
                      <w:rFonts w:ascii="Times New Roman" w:eastAsia="Calibri" w:hAnsi="Times New Roman" w:cs="Times New Roman"/>
                    </w:rPr>
                    <w:t>13 488.00</w:t>
                  </w:r>
                </w:p>
              </w:tc>
            </w:tr>
            <w:tr w:rsidR="00025685" w14:paraId="1FB403F5" w14:textId="77777777" w:rsidTr="00020F29">
              <w:trPr>
                <w:trHeight w:val="300"/>
                <w:jc w:val="center"/>
              </w:trPr>
              <w:tc>
                <w:tcPr>
                  <w:tcW w:w="2372" w:type="dxa"/>
                  <w:tcBorders>
                    <w:top w:val="single" w:sz="4" w:space="0" w:color="auto"/>
                    <w:left w:val="single" w:sz="4" w:space="0" w:color="auto"/>
                    <w:bottom w:val="single" w:sz="4" w:space="0" w:color="auto"/>
                    <w:right w:val="single" w:sz="4" w:space="0" w:color="auto"/>
                  </w:tcBorders>
                  <w:hideMark/>
                </w:tcPr>
                <w:p w14:paraId="6AA982F1"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Valsts darba inspekcija (Labklājības ministrija)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04115882" w14:textId="77777777" w:rsidR="00025685" w:rsidRDefault="00025685" w:rsidP="00025685">
                  <w:pPr>
                    <w:spacing w:line="240" w:lineRule="auto"/>
                    <w:rPr>
                      <w:rFonts w:ascii="Times New Roman" w:eastAsia="Calibri" w:hAnsi="Times New Roman" w:cs="Times New Roman"/>
                    </w:rPr>
                  </w:pPr>
                  <w:r w:rsidRPr="00993C17">
                    <w:rPr>
                      <w:rFonts w:ascii="Times New Roman" w:eastAsia="Calibri" w:hAnsi="Times New Roman" w:cs="Times New Roman"/>
                    </w:rPr>
                    <w:t>5</w:t>
                  </w:r>
                  <w:r>
                    <w:rPr>
                      <w:rFonts w:ascii="Times New Roman" w:eastAsia="Calibri" w:hAnsi="Times New Roman" w:cs="Times New Roman"/>
                    </w:rPr>
                    <w:t> </w:t>
                  </w:r>
                  <w:r w:rsidRPr="00993C17">
                    <w:rPr>
                      <w:rFonts w:ascii="Times New Roman" w:eastAsia="Calibri" w:hAnsi="Times New Roman" w:cs="Times New Roman"/>
                    </w:rPr>
                    <w:t>754</w:t>
                  </w:r>
                  <w:r>
                    <w:rPr>
                      <w:rFonts w:ascii="Times New Roman" w:eastAsia="Calibri" w:hAnsi="Times New Roman" w:cs="Times New Roman"/>
                    </w:rPr>
                    <w:t>.</w:t>
                  </w:r>
                  <w:r w:rsidRPr="00993C17">
                    <w:rPr>
                      <w:rFonts w:ascii="Times New Roman" w:eastAsia="Calibri" w:hAnsi="Times New Roman" w:cs="Times New Roman"/>
                    </w:rPr>
                    <w:t>00</w:t>
                  </w:r>
                </w:p>
              </w:tc>
              <w:tc>
                <w:tcPr>
                  <w:tcW w:w="1241" w:type="dxa"/>
                  <w:tcBorders>
                    <w:top w:val="single" w:sz="4" w:space="0" w:color="auto"/>
                    <w:left w:val="nil"/>
                    <w:bottom w:val="single" w:sz="4" w:space="0" w:color="auto"/>
                    <w:right w:val="single" w:sz="4" w:space="0" w:color="auto"/>
                  </w:tcBorders>
                  <w:noWrap/>
                  <w:vAlign w:val="center"/>
                </w:tcPr>
                <w:p w14:paraId="287D177E" w14:textId="77777777" w:rsidR="00025685" w:rsidRDefault="00025685" w:rsidP="00025685">
                  <w:pPr>
                    <w:spacing w:line="240" w:lineRule="auto"/>
                    <w:rPr>
                      <w:rFonts w:ascii="Times New Roman" w:eastAsia="Calibri" w:hAnsi="Times New Roman" w:cs="Times New Roman"/>
                    </w:rPr>
                  </w:pPr>
                  <w:r w:rsidRPr="00993C17">
                    <w:rPr>
                      <w:rFonts w:ascii="Times New Roman" w:eastAsia="Calibri" w:hAnsi="Times New Roman" w:cs="Times New Roman"/>
                    </w:rPr>
                    <w:t>5 429.00</w:t>
                  </w:r>
                </w:p>
              </w:tc>
              <w:tc>
                <w:tcPr>
                  <w:tcW w:w="1458" w:type="dxa"/>
                  <w:tcBorders>
                    <w:top w:val="single" w:sz="4" w:space="0" w:color="auto"/>
                    <w:left w:val="nil"/>
                    <w:bottom w:val="single" w:sz="4" w:space="0" w:color="auto"/>
                    <w:right w:val="single" w:sz="4" w:space="0" w:color="auto"/>
                  </w:tcBorders>
                  <w:noWrap/>
                  <w:vAlign w:val="center"/>
                </w:tcPr>
                <w:p w14:paraId="61FB1350" w14:textId="77777777" w:rsidR="00025685" w:rsidRDefault="00025685" w:rsidP="00025685">
                  <w:pPr>
                    <w:spacing w:line="240" w:lineRule="auto"/>
                    <w:rPr>
                      <w:rFonts w:ascii="Times New Roman" w:eastAsia="Calibri" w:hAnsi="Times New Roman" w:cs="Times New Roman"/>
                    </w:rPr>
                  </w:pPr>
                  <w:r w:rsidRPr="00993C17">
                    <w:rPr>
                      <w:rFonts w:ascii="Times New Roman" w:eastAsia="Calibri" w:hAnsi="Times New Roman" w:cs="Times New Roman"/>
                    </w:rPr>
                    <w:t>5</w:t>
                  </w:r>
                  <w:r>
                    <w:rPr>
                      <w:rFonts w:ascii="Times New Roman" w:eastAsia="Calibri" w:hAnsi="Times New Roman" w:cs="Times New Roman"/>
                    </w:rPr>
                    <w:t xml:space="preserve"> </w:t>
                  </w:r>
                  <w:r w:rsidRPr="00993C17">
                    <w:rPr>
                      <w:rFonts w:ascii="Times New Roman" w:eastAsia="Calibri" w:hAnsi="Times New Roman" w:cs="Times New Roman"/>
                    </w:rPr>
                    <w:t>754</w:t>
                  </w:r>
                  <w:r>
                    <w:rPr>
                      <w:rFonts w:ascii="Times New Roman" w:eastAsia="Calibri" w:hAnsi="Times New Roman" w:cs="Times New Roman"/>
                    </w:rPr>
                    <w:t>.</w:t>
                  </w:r>
                  <w:r w:rsidRPr="00993C17">
                    <w:rPr>
                      <w:rFonts w:ascii="Times New Roman" w:eastAsia="Calibri" w:hAnsi="Times New Roman" w:cs="Times New Roman"/>
                    </w:rPr>
                    <w:t>00</w:t>
                  </w:r>
                </w:p>
              </w:tc>
              <w:tc>
                <w:tcPr>
                  <w:tcW w:w="1338" w:type="dxa"/>
                  <w:tcBorders>
                    <w:top w:val="single" w:sz="4" w:space="0" w:color="auto"/>
                    <w:left w:val="nil"/>
                    <w:bottom w:val="single" w:sz="4" w:space="0" w:color="auto"/>
                    <w:right w:val="single" w:sz="4" w:space="0" w:color="auto"/>
                  </w:tcBorders>
                  <w:vAlign w:val="center"/>
                </w:tcPr>
                <w:p w14:paraId="7820DC65" w14:textId="1E33A1C7" w:rsidR="00025685" w:rsidRDefault="00F47CE7" w:rsidP="00025685">
                  <w:pPr>
                    <w:spacing w:line="240" w:lineRule="auto"/>
                    <w:rPr>
                      <w:rFonts w:ascii="Times New Roman" w:eastAsia="Calibri" w:hAnsi="Times New Roman" w:cs="Times New Roman"/>
                    </w:rPr>
                  </w:pPr>
                  <w:r>
                    <w:rPr>
                      <w:rFonts w:ascii="Times New Roman" w:eastAsia="Calibri" w:hAnsi="Times New Roman" w:cs="Times New Roman"/>
                    </w:rPr>
                    <w:t>16 937.00</w:t>
                  </w:r>
                </w:p>
              </w:tc>
            </w:tr>
            <w:tr w:rsidR="00025685" w14:paraId="600C390A" w14:textId="77777777" w:rsidTr="00020F29">
              <w:trPr>
                <w:trHeight w:val="300"/>
                <w:jc w:val="center"/>
              </w:trPr>
              <w:tc>
                <w:tcPr>
                  <w:tcW w:w="2372" w:type="dxa"/>
                  <w:tcBorders>
                    <w:top w:val="single" w:sz="4" w:space="0" w:color="auto"/>
                    <w:left w:val="single" w:sz="4" w:space="0" w:color="auto"/>
                    <w:bottom w:val="single" w:sz="4" w:space="0" w:color="auto"/>
                    <w:right w:val="single" w:sz="4" w:space="0" w:color="auto"/>
                  </w:tcBorders>
                  <w:hideMark/>
                </w:tcPr>
                <w:p w14:paraId="58088BD2"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Valsts dzelzceļa tehniskā inspekcija (Satiksmes ministrija)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5AE8CB82" w14:textId="77777777" w:rsidR="00025685" w:rsidRDefault="00025685" w:rsidP="00025685">
                  <w:pPr>
                    <w:spacing w:line="240" w:lineRule="auto"/>
                    <w:rPr>
                      <w:rFonts w:ascii="Times New Roman" w:eastAsia="Calibri" w:hAnsi="Times New Roman" w:cs="Times New Roman"/>
                    </w:rPr>
                  </w:pPr>
                  <w:r w:rsidRPr="00A2039A">
                    <w:rPr>
                      <w:rFonts w:ascii="Times New Roman" w:eastAsia="Calibri" w:hAnsi="Times New Roman" w:cs="Times New Roman"/>
                    </w:rPr>
                    <w:t>15</w:t>
                  </w:r>
                  <w:r>
                    <w:rPr>
                      <w:rFonts w:ascii="Times New Roman" w:eastAsia="Calibri" w:hAnsi="Times New Roman" w:cs="Times New Roman"/>
                    </w:rPr>
                    <w:t xml:space="preserve"> </w:t>
                  </w:r>
                  <w:r w:rsidRPr="00A2039A">
                    <w:rPr>
                      <w:rFonts w:ascii="Times New Roman" w:eastAsia="Calibri" w:hAnsi="Times New Roman" w:cs="Times New Roman"/>
                    </w:rPr>
                    <w:t>086.6</w:t>
                  </w:r>
                  <w:r>
                    <w:rPr>
                      <w:rFonts w:ascii="Times New Roman" w:eastAsia="Calibri" w:hAnsi="Times New Roman" w:cs="Times New Roman"/>
                    </w:rPr>
                    <w:t>0</w:t>
                  </w:r>
                </w:p>
              </w:tc>
              <w:tc>
                <w:tcPr>
                  <w:tcW w:w="1241" w:type="dxa"/>
                  <w:tcBorders>
                    <w:top w:val="single" w:sz="4" w:space="0" w:color="auto"/>
                    <w:left w:val="nil"/>
                    <w:bottom w:val="single" w:sz="4" w:space="0" w:color="auto"/>
                    <w:right w:val="single" w:sz="4" w:space="0" w:color="auto"/>
                  </w:tcBorders>
                  <w:noWrap/>
                  <w:vAlign w:val="center"/>
                </w:tcPr>
                <w:p w14:paraId="2FD41A5C" w14:textId="77777777" w:rsidR="00025685" w:rsidRDefault="00025685" w:rsidP="00025685">
                  <w:pPr>
                    <w:spacing w:line="240" w:lineRule="auto"/>
                    <w:rPr>
                      <w:rFonts w:ascii="Times New Roman" w:eastAsia="Calibri" w:hAnsi="Times New Roman" w:cs="Times New Roman"/>
                    </w:rPr>
                  </w:pPr>
                  <w:r w:rsidRPr="00A2039A">
                    <w:rPr>
                      <w:rFonts w:ascii="Times New Roman" w:eastAsia="Calibri" w:hAnsi="Times New Roman" w:cs="Times New Roman"/>
                    </w:rPr>
                    <w:t>15</w:t>
                  </w:r>
                  <w:r>
                    <w:rPr>
                      <w:rFonts w:ascii="Times New Roman" w:eastAsia="Calibri" w:hAnsi="Times New Roman" w:cs="Times New Roman"/>
                    </w:rPr>
                    <w:t xml:space="preserve"> </w:t>
                  </w:r>
                  <w:r w:rsidRPr="00A2039A">
                    <w:rPr>
                      <w:rFonts w:ascii="Times New Roman" w:eastAsia="Calibri" w:hAnsi="Times New Roman" w:cs="Times New Roman"/>
                    </w:rPr>
                    <w:t>086.6</w:t>
                  </w:r>
                  <w:r>
                    <w:rPr>
                      <w:rFonts w:ascii="Times New Roman" w:eastAsia="Calibri" w:hAnsi="Times New Roman" w:cs="Times New Roman"/>
                    </w:rPr>
                    <w:t>0</w:t>
                  </w:r>
                </w:p>
              </w:tc>
              <w:tc>
                <w:tcPr>
                  <w:tcW w:w="1458" w:type="dxa"/>
                  <w:tcBorders>
                    <w:top w:val="single" w:sz="4" w:space="0" w:color="auto"/>
                    <w:left w:val="nil"/>
                    <w:bottom w:val="single" w:sz="4" w:space="0" w:color="auto"/>
                    <w:right w:val="single" w:sz="4" w:space="0" w:color="auto"/>
                  </w:tcBorders>
                  <w:noWrap/>
                  <w:vAlign w:val="center"/>
                </w:tcPr>
                <w:p w14:paraId="770416FB" w14:textId="77777777" w:rsidR="00025685" w:rsidRDefault="00025685" w:rsidP="00025685">
                  <w:pPr>
                    <w:spacing w:line="240" w:lineRule="auto"/>
                    <w:rPr>
                      <w:rFonts w:ascii="Times New Roman" w:eastAsia="Calibri" w:hAnsi="Times New Roman" w:cs="Times New Roman"/>
                    </w:rPr>
                  </w:pPr>
                  <w:r w:rsidRPr="00A2039A">
                    <w:rPr>
                      <w:rFonts w:ascii="Times New Roman" w:eastAsia="Calibri" w:hAnsi="Times New Roman" w:cs="Times New Roman"/>
                    </w:rPr>
                    <w:t>15</w:t>
                  </w:r>
                  <w:r>
                    <w:rPr>
                      <w:rFonts w:ascii="Times New Roman" w:eastAsia="Calibri" w:hAnsi="Times New Roman" w:cs="Times New Roman"/>
                    </w:rPr>
                    <w:t xml:space="preserve"> </w:t>
                  </w:r>
                  <w:r w:rsidRPr="00A2039A">
                    <w:rPr>
                      <w:rFonts w:ascii="Times New Roman" w:eastAsia="Calibri" w:hAnsi="Times New Roman" w:cs="Times New Roman"/>
                    </w:rPr>
                    <w:t>086.6</w:t>
                  </w:r>
                  <w:r>
                    <w:rPr>
                      <w:rFonts w:ascii="Times New Roman" w:eastAsia="Calibri" w:hAnsi="Times New Roman" w:cs="Times New Roman"/>
                    </w:rPr>
                    <w:t>0</w:t>
                  </w:r>
                </w:p>
              </w:tc>
              <w:tc>
                <w:tcPr>
                  <w:tcW w:w="1338" w:type="dxa"/>
                  <w:tcBorders>
                    <w:top w:val="single" w:sz="4" w:space="0" w:color="auto"/>
                    <w:left w:val="nil"/>
                    <w:bottom w:val="single" w:sz="4" w:space="0" w:color="auto"/>
                    <w:right w:val="single" w:sz="4" w:space="0" w:color="auto"/>
                  </w:tcBorders>
                  <w:vAlign w:val="center"/>
                </w:tcPr>
                <w:p w14:paraId="72F29A09" w14:textId="04C8BECF" w:rsidR="00025685" w:rsidRDefault="00F47CE7" w:rsidP="00025685">
                  <w:pPr>
                    <w:spacing w:line="240" w:lineRule="auto"/>
                    <w:rPr>
                      <w:rFonts w:ascii="Times New Roman" w:eastAsia="Calibri" w:hAnsi="Times New Roman" w:cs="Times New Roman"/>
                    </w:rPr>
                  </w:pPr>
                  <w:r>
                    <w:rPr>
                      <w:rFonts w:ascii="Times New Roman" w:eastAsia="Calibri" w:hAnsi="Times New Roman" w:cs="Times New Roman"/>
                    </w:rPr>
                    <w:t>45 259.80</w:t>
                  </w:r>
                </w:p>
              </w:tc>
            </w:tr>
            <w:tr w:rsidR="00025685" w14:paraId="2EB113B7" w14:textId="77777777" w:rsidTr="00020F29">
              <w:trPr>
                <w:trHeight w:val="300"/>
                <w:jc w:val="center"/>
              </w:trPr>
              <w:tc>
                <w:tcPr>
                  <w:tcW w:w="2372" w:type="dxa"/>
                  <w:tcBorders>
                    <w:top w:val="single" w:sz="4" w:space="0" w:color="auto"/>
                    <w:left w:val="single" w:sz="4" w:space="0" w:color="auto"/>
                    <w:bottom w:val="single" w:sz="4" w:space="0" w:color="auto"/>
                    <w:right w:val="single" w:sz="4" w:space="0" w:color="auto"/>
                  </w:tcBorders>
                  <w:hideMark/>
                </w:tcPr>
                <w:p w14:paraId="4FF51284"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Valsts izglītības satura centrs (Izglītības ministrija)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07D442A6" w14:textId="77777777" w:rsidR="00025685" w:rsidRDefault="00025685" w:rsidP="00025685">
                  <w:pPr>
                    <w:spacing w:line="240" w:lineRule="auto"/>
                    <w:rPr>
                      <w:rFonts w:ascii="Times New Roman" w:eastAsia="Calibri" w:hAnsi="Times New Roman" w:cs="Times New Roman"/>
                    </w:rPr>
                  </w:pPr>
                  <w:r w:rsidRPr="004365E7">
                    <w:rPr>
                      <w:rFonts w:ascii="Times New Roman" w:eastAsia="Calibri" w:hAnsi="Times New Roman" w:cs="Times New Roman"/>
                    </w:rPr>
                    <w:t>447</w:t>
                  </w:r>
                  <w:r>
                    <w:rPr>
                      <w:rFonts w:ascii="Times New Roman" w:eastAsia="Calibri" w:hAnsi="Times New Roman" w:cs="Times New Roman"/>
                    </w:rPr>
                    <w:t> </w:t>
                  </w:r>
                  <w:r w:rsidRPr="004365E7">
                    <w:rPr>
                      <w:rFonts w:ascii="Times New Roman" w:eastAsia="Calibri" w:hAnsi="Times New Roman" w:cs="Times New Roman"/>
                    </w:rPr>
                    <w:t>743</w:t>
                  </w:r>
                  <w:r>
                    <w:rPr>
                      <w:rFonts w:ascii="Times New Roman" w:eastAsia="Calibri" w:hAnsi="Times New Roman" w:cs="Times New Roman"/>
                    </w:rPr>
                    <w:t>.00</w:t>
                  </w:r>
                </w:p>
              </w:tc>
              <w:tc>
                <w:tcPr>
                  <w:tcW w:w="1241" w:type="dxa"/>
                  <w:tcBorders>
                    <w:top w:val="single" w:sz="4" w:space="0" w:color="auto"/>
                    <w:left w:val="nil"/>
                    <w:bottom w:val="single" w:sz="4" w:space="0" w:color="auto"/>
                    <w:right w:val="single" w:sz="4" w:space="0" w:color="auto"/>
                  </w:tcBorders>
                  <w:noWrap/>
                  <w:vAlign w:val="center"/>
                </w:tcPr>
                <w:p w14:paraId="750D94F8" w14:textId="77777777" w:rsidR="00025685" w:rsidRDefault="00025685" w:rsidP="00025685">
                  <w:pPr>
                    <w:spacing w:line="240" w:lineRule="auto"/>
                    <w:rPr>
                      <w:rFonts w:ascii="Times New Roman" w:eastAsia="Calibri" w:hAnsi="Times New Roman" w:cs="Times New Roman"/>
                    </w:rPr>
                  </w:pPr>
                  <w:r w:rsidRPr="004365E7">
                    <w:rPr>
                      <w:rFonts w:ascii="Times New Roman" w:eastAsia="Calibri" w:hAnsi="Times New Roman" w:cs="Times New Roman"/>
                    </w:rPr>
                    <w:t>447</w:t>
                  </w:r>
                  <w:r>
                    <w:rPr>
                      <w:rFonts w:ascii="Times New Roman" w:eastAsia="Calibri" w:hAnsi="Times New Roman" w:cs="Times New Roman"/>
                    </w:rPr>
                    <w:t> </w:t>
                  </w:r>
                  <w:r w:rsidRPr="004365E7">
                    <w:rPr>
                      <w:rFonts w:ascii="Times New Roman" w:eastAsia="Calibri" w:hAnsi="Times New Roman" w:cs="Times New Roman"/>
                    </w:rPr>
                    <w:t>743</w:t>
                  </w:r>
                  <w:r>
                    <w:rPr>
                      <w:rFonts w:ascii="Times New Roman" w:eastAsia="Calibri" w:hAnsi="Times New Roman" w:cs="Times New Roman"/>
                    </w:rPr>
                    <w:t>.00</w:t>
                  </w:r>
                </w:p>
              </w:tc>
              <w:tc>
                <w:tcPr>
                  <w:tcW w:w="1458" w:type="dxa"/>
                  <w:tcBorders>
                    <w:top w:val="single" w:sz="4" w:space="0" w:color="auto"/>
                    <w:left w:val="nil"/>
                    <w:bottom w:val="single" w:sz="4" w:space="0" w:color="auto"/>
                    <w:right w:val="single" w:sz="4" w:space="0" w:color="auto"/>
                  </w:tcBorders>
                  <w:noWrap/>
                  <w:vAlign w:val="center"/>
                </w:tcPr>
                <w:p w14:paraId="2518F6EA" w14:textId="77777777" w:rsidR="00025685" w:rsidRDefault="00025685" w:rsidP="00025685">
                  <w:pPr>
                    <w:spacing w:line="240" w:lineRule="auto"/>
                    <w:rPr>
                      <w:rFonts w:ascii="Times New Roman" w:eastAsia="Calibri" w:hAnsi="Times New Roman" w:cs="Times New Roman"/>
                    </w:rPr>
                  </w:pPr>
                  <w:r w:rsidRPr="004365E7">
                    <w:rPr>
                      <w:rFonts w:ascii="Times New Roman" w:eastAsia="Calibri" w:hAnsi="Times New Roman" w:cs="Times New Roman"/>
                    </w:rPr>
                    <w:t>447</w:t>
                  </w:r>
                  <w:r>
                    <w:rPr>
                      <w:rFonts w:ascii="Times New Roman" w:eastAsia="Calibri" w:hAnsi="Times New Roman" w:cs="Times New Roman"/>
                    </w:rPr>
                    <w:t> </w:t>
                  </w:r>
                  <w:r w:rsidRPr="004365E7">
                    <w:rPr>
                      <w:rFonts w:ascii="Times New Roman" w:eastAsia="Calibri" w:hAnsi="Times New Roman" w:cs="Times New Roman"/>
                    </w:rPr>
                    <w:t>743</w:t>
                  </w:r>
                  <w:r>
                    <w:rPr>
                      <w:rFonts w:ascii="Times New Roman" w:eastAsia="Calibri" w:hAnsi="Times New Roman" w:cs="Times New Roman"/>
                    </w:rPr>
                    <w:t>.00</w:t>
                  </w:r>
                </w:p>
              </w:tc>
              <w:tc>
                <w:tcPr>
                  <w:tcW w:w="1338" w:type="dxa"/>
                  <w:tcBorders>
                    <w:top w:val="single" w:sz="4" w:space="0" w:color="auto"/>
                    <w:left w:val="nil"/>
                    <w:bottom w:val="single" w:sz="4" w:space="0" w:color="auto"/>
                    <w:right w:val="single" w:sz="4" w:space="0" w:color="auto"/>
                  </w:tcBorders>
                  <w:vAlign w:val="center"/>
                </w:tcPr>
                <w:p w14:paraId="49C53C8F" w14:textId="6DFEAECB" w:rsidR="00025685" w:rsidRDefault="00F47CE7" w:rsidP="00025685">
                  <w:pPr>
                    <w:spacing w:line="240" w:lineRule="auto"/>
                    <w:rPr>
                      <w:rFonts w:ascii="Times New Roman" w:eastAsia="Calibri" w:hAnsi="Times New Roman" w:cs="Times New Roman"/>
                    </w:rPr>
                  </w:pPr>
                  <w:r>
                    <w:rPr>
                      <w:rFonts w:ascii="Times New Roman" w:eastAsia="Calibri" w:hAnsi="Times New Roman" w:cs="Times New Roman"/>
                    </w:rPr>
                    <w:t>1 343 229.00</w:t>
                  </w:r>
                </w:p>
              </w:tc>
            </w:tr>
            <w:tr w:rsidR="00025685" w14:paraId="6381CF1D" w14:textId="77777777" w:rsidTr="00020F29">
              <w:trPr>
                <w:trHeight w:val="300"/>
                <w:jc w:val="center"/>
              </w:trPr>
              <w:tc>
                <w:tcPr>
                  <w:tcW w:w="2372" w:type="dxa"/>
                  <w:tcBorders>
                    <w:top w:val="single" w:sz="4" w:space="0" w:color="auto"/>
                    <w:left w:val="single" w:sz="4" w:space="0" w:color="auto"/>
                    <w:bottom w:val="single" w:sz="4" w:space="0" w:color="auto"/>
                    <w:right w:val="single" w:sz="4" w:space="0" w:color="auto"/>
                  </w:tcBorders>
                  <w:hideMark/>
                </w:tcPr>
                <w:p w14:paraId="5A4E1E2F"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Valsts kase (Finanšu ministrija)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01E8CE97" w14:textId="77777777" w:rsidR="00025685" w:rsidRDefault="00025685" w:rsidP="00025685">
                  <w:pPr>
                    <w:spacing w:line="240" w:lineRule="auto"/>
                    <w:rPr>
                      <w:rFonts w:ascii="Times New Roman" w:eastAsia="Calibri" w:hAnsi="Times New Roman" w:cs="Times New Roman"/>
                    </w:rPr>
                  </w:pPr>
                  <w:r w:rsidRPr="00A2039A">
                    <w:rPr>
                      <w:rFonts w:ascii="Times New Roman" w:eastAsia="Calibri" w:hAnsi="Times New Roman" w:cs="Times New Roman"/>
                    </w:rPr>
                    <w:t>64</w:t>
                  </w:r>
                  <w:r>
                    <w:rPr>
                      <w:rFonts w:ascii="Times New Roman" w:eastAsia="Calibri" w:hAnsi="Times New Roman" w:cs="Times New Roman"/>
                    </w:rPr>
                    <w:t xml:space="preserve"> </w:t>
                  </w:r>
                  <w:r w:rsidRPr="00A2039A">
                    <w:rPr>
                      <w:rFonts w:ascii="Times New Roman" w:eastAsia="Calibri" w:hAnsi="Times New Roman" w:cs="Times New Roman"/>
                    </w:rPr>
                    <w:t>405</w:t>
                  </w:r>
                  <w:r>
                    <w:rPr>
                      <w:rFonts w:ascii="Times New Roman" w:eastAsia="Calibri" w:hAnsi="Times New Roman" w:cs="Times New Roman"/>
                    </w:rPr>
                    <w:t>.00</w:t>
                  </w:r>
                </w:p>
              </w:tc>
              <w:tc>
                <w:tcPr>
                  <w:tcW w:w="1241" w:type="dxa"/>
                  <w:tcBorders>
                    <w:top w:val="single" w:sz="4" w:space="0" w:color="auto"/>
                    <w:left w:val="nil"/>
                    <w:bottom w:val="single" w:sz="4" w:space="0" w:color="auto"/>
                    <w:right w:val="single" w:sz="4" w:space="0" w:color="auto"/>
                  </w:tcBorders>
                  <w:noWrap/>
                  <w:vAlign w:val="center"/>
                </w:tcPr>
                <w:p w14:paraId="5B4A1E57" w14:textId="77777777" w:rsidR="00025685" w:rsidRDefault="00025685" w:rsidP="00025685">
                  <w:pPr>
                    <w:spacing w:line="240" w:lineRule="auto"/>
                    <w:rPr>
                      <w:rFonts w:ascii="Times New Roman" w:eastAsia="Calibri" w:hAnsi="Times New Roman" w:cs="Times New Roman"/>
                    </w:rPr>
                  </w:pPr>
                  <w:r w:rsidRPr="00A2039A">
                    <w:rPr>
                      <w:rFonts w:ascii="Times New Roman" w:eastAsia="Calibri" w:hAnsi="Times New Roman" w:cs="Times New Roman"/>
                    </w:rPr>
                    <w:t>64</w:t>
                  </w:r>
                  <w:r>
                    <w:rPr>
                      <w:rFonts w:ascii="Times New Roman" w:eastAsia="Calibri" w:hAnsi="Times New Roman" w:cs="Times New Roman"/>
                    </w:rPr>
                    <w:t xml:space="preserve"> </w:t>
                  </w:r>
                  <w:r w:rsidRPr="00A2039A">
                    <w:rPr>
                      <w:rFonts w:ascii="Times New Roman" w:eastAsia="Calibri" w:hAnsi="Times New Roman" w:cs="Times New Roman"/>
                    </w:rPr>
                    <w:t>405</w:t>
                  </w:r>
                  <w:r>
                    <w:rPr>
                      <w:rFonts w:ascii="Times New Roman" w:eastAsia="Calibri" w:hAnsi="Times New Roman" w:cs="Times New Roman"/>
                    </w:rPr>
                    <w:t>.00</w:t>
                  </w:r>
                </w:p>
              </w:tc>
              <w:tc>
                <w:tcPr>
                  <w:tcW w:w="1458" w:type="dxa"/>
                  <w:tcBorders>
                    <w:top w:val="single" w:sz="4" w:space="0" w:color="auto"/>
                    <w:left w:val="nil"/>
                    <w:bottom w:val="single" w:sz="4" w:space="0" w:color="auto"/>
                    <w:right w:val="single" w:sz="4" w:space="0" w:color="auto"/>
                  </w:tcBorders>
                  <w:noWrap/>
                  <w:vAlign w:val="center"/>
                </w:tcPr>
                <w:p w14:paraId="457AE53F" w14:textId="77777777" w:rsidR="00025685" w:rsidRDefault="00025685" w:rsidP="00025685">
                  <w:pPr>
                    <w:spacing w:line="240" w:lineRule="auto"/>
                    <w:rPr>
                      <w:rFonts w:ascii="Times New Roman" w:eastAsia="Calibri" w:hAnsi="Times New Roman" w:cs="Times New Roman"/>
                    </w:rPr>
                  </w:pPr>
                  <w:r w:rsidRPr="00A2039A">
                    <w:rPr>
                      <w:rFonts w:ascii="Times New Roman" w:eastAsia="Calibri" w:hAnsi="Times New Roman" w:cs="Times New Roman"/>
                    </w:rPr>
                    <w:t>64</w:t>
                  </w:r>
                  <w:r>
                    <w:rPr>
                      <w:rFonts w:ascii="Times New Roman" w:eastAsia="Calibri" w:hAnsi="Times New Roman" w:cs="Times New Roman"/>
                    </w:rPr>
                    <w:t xml:space="preserve"> </w:t>
                  </w:r>
                  <w:r w:rsidRPr="00A2039A">
                    <w:rPr>
                      <w:rFonts w:ascii="Times New Roman" w:eastAsia="Calibri" w:hAnsi="Times New Roman" w:cs="Times New Roman"/>
                    </w:rPr>
                    <w:t>405</w:t>
                  </w:r>
                  <w:r>
                    <w:rPr>
                      <w:rFonts w:ascii="Times New Roman" w:eastAsia="Calibri" w:hAnsi="Times New Roman" w:cs="Times New Roman"/>
                    </w:rPr>
                    <w:t>.00</w:t>
                  </w:r>
                </w:p>
              </w:tc>
              <w:tc>
                <w:tcPr>
                  <w:tcW w:w="1338" w:type="dxa"/>
                  <w:tcBorders>
                    <w:top w:val="single" w:sz="4" w:space="0" w:color="auto"/>
                    <w:left w:val="nil"/>
                    <w:bottom w:val="single" w:sz="4" w:space="0" w:color="auto"/>
                    <w:right w:val="single" w:sz="4" w:space="0" w:color="auto"/>
                  </w:tcBorders>
                  <w:vAlign w:val="center"/>
                </w:tcPr>
                <w:p w14:paraId="16B9731D" w14:textId="1B416D59" w:rsidR="00025685" w:rsidRDefault="00F47CE7" w:rsidP="00025685">
                  <w:pPr>
                    <w:spacing w:line="240" w:lineRule="auto"/>
                    <w:rPr>
                      <w:rFonts w:ascii="Times New Roman" w:eastAsia="Calibri" w:hAnsi="Times New Roman" w:cs="Times New Roman"/>
                    </w:rPr>
                  </w:pPr>
                  <w:r>
                    <w:rPr>
                      <w:rFonts w:ascii="Times New Roman" w:eastAsia="Calibri" w:hAnsi="Times New Roman" w:cs="Times New Roman"/>
                    </w:rPr>
                    <w:t>193 215.00</w:t>
                  </w:r>
                </w:p>
              </w:tc>
            </w:tr>
            <w:tr w:rsidR="00025685" w14:paraId="634B0B81" w14:textId="77777777" w:rsidTr="00020F29">
              <w:trPr>
                <w:trHeight w:val="300"/>
                <w:jc w:val="center"/>
              </w:trPr>
              <w:tc>
                <w:tcPr>
                  <w:tcW w:w="2372" w:type="dxa"/>
                  <w:tcBorders>
                    <w:top w:val="single" w:sz="4" w:space="0" w:color="auto"/>
                    <w:left w:val="single" w:sz="4" w:space="0" w:color="auto"/>
                    <w:bottom w:val="single" w:sz="4" w:space="0" w:color="auto"/>
                    <w:right w:val="single" w:sz="4" w:space="0" w:color="auto"/>
                  </w:tcBorders>
                  <w:hideMark/>
                </w:tcPr>
                <w:p w14:paraId="05F3727E"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Valsts meža dienests (Zemkopības ministrija)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677BEEEA" w14:textId="77777777" w:rsidR="00025685" w:rsidRDefault="00025685" w:rsidP="00025685">
                  <w:pPr>
                    <w:spacing w:line="240" w:lineRule="auto"/>
                    <w:rPr>
                      <w:rFonts w:ascii="Times New Roman" w:eastAsia="Calibri" w:hAnsi="Times New Roman" w:cs="Times New Roman"/>
                    </w:rPr>
                  </w:pPr>
                  <w:r w:rsidRPr="00D57ADA">
                    <w:rPr>
                      <w:rFonts w:ascii="Times New Roman" w:eastAsia="Calibri" w:hAnsi="Times New Roman" w:cs="Times New Roman"/>
                    </w:rPr>
                    <w:t>10</w:t>
                  </w:r>
                  <w:r>
                    <w:rPr>
                      <w:rFonts w:ascii="Times New Roman" w:eastAsia="Calibri" w:hAnsi="Times New Roman" w:cs="Times New Roman"/>
                    </w:rPr>
                    <w:t xml:space="preserve"> </w:t>
                  </w:r>
                  <w:r w:rsidRPr="00D57ADA">
                    <w:rPr>
                      <w:rFonts w:ascii="Times New Roman" w:eastAsia="Calibri" w:hAnsi="Times New Roman" w:cs="Times New Roman"/>
                    </w:rPr>
                    <w:t>600.75</w:t>
                  </w:r>
                </w:p>
              </w:tc>
              <w:tc>
                <w:tcPr>
                  <w:tcW w:w="1241" w:type="dxa"/>
                  <w:tcBorders>
                    <w:top w:val="single" w:sz="4" w:space="0" w:color="auto"/>
                    <w:left w:val="nil"/>
                    <w:bottom w:val="single" w:sz="4" w:space="0" w:color="auto"/>
                    <w:right w:val="single" w:sz="4" w:space="0" w:color="auto"/>
                  </w:tcBorders>
                  <w:noWrap/>
                  <w:vAlign w:val="center"/>
                </w:tcPr>
                <w:p w14:paraId="1889681E" w14:textId="77777777" w:rsidR="00025685" w:rsidRDefault="00025685" w:rsidP="00025685">
                  <w:pPr>
                    <w:spacing w:line="240" w:lineRule="auto"/>
                    <w:rPr>
                      <w:rFonts w:ascii="Times New Roman" w:eastAsia="Calibri" w:hAnsi="Times New Roman" w:cs="Times New Roman"/>
                    </w:rPr>
                  </w:pPr>
                  <w:r w:rsidRPr="00D57ADA">
                    <w:rPr>
                      <w:rFonts w:ascii="Times New Roman" w:eastAsia="Calibri" w:hAnsi="Times New Roman" w:cs="Times New Roman"/>
                    </w:rPr>
                    <w:t>10</w:t>
                  </w:r>
                  <w:r>
                    <w:rPr>
                      <w:rFonts w:ascii="Times New Roman" w:eastAsia="Calibri" w:hAnsi="Times New Roman" w:cs="Times New Roman"/>
                    </w:rPr>
                    <w:t xml:space="preserve"> </w:t>
                  </w:r>
                  <w:r w:rsidRPr="00D57ADA">
                    <w:rPr>
                      <w:rFonts w:ascii="Times New Roman" w:eastAsia="Calibri" w:hAnsi="Times New Roman" w:cs="Times New Roman"/>
                    </w:rPr>
                    <w:t>600.75</w:t>
                  </w:r>
                </w:p>
              </w:tc>
              <w:tc>
                <w:tcPr>
                  <w:tcW w:w="1458" w:type="dxa"/>
                  <w:tcBorders>
                    <w:top w:val="single" w:sz="4" w:space="0" w:color="auto"/>
                    <w:left w:val="nil"/>
                    <w:bottom w:val="single" w:sz="4" w:space="0" w:color="auto"/>
                    <w:right w:val="single" w:sz="4" w:space="0" w:color="auto"/>
                  </w:tcBorders>
                  <w:noWrap/>
                  <w:vAlign w:val="center"/>
                </w:tcPr>
                <w:p w14:paraId="6A6C09F5" w14:textId="77777777" w:rsidR="00025685" w:rsidRDefault="00025685" w:rsidP="00025685">
                  <w:pPr>
                    <w:spacing w:line="240" w:lineRule="auto"/>
                    <w:rPr>
                      <w:rFonts w:ascii="Times New Roman" w:eastAsia="Calibri" w:hAnsi="Times New Roman" w:cs="Times New Roman"/>
                    </w:rPr>
                  </w:pPr>
                  <w:r w:rsidRPr="00D57ADA">
                    <w:rPr>
                      <w:rFonts w:ascii="Times New Roman" w:eastAsia="Calibri" w:hAnsi="Times New Roman" w:cs="Times New Roman"/>
                    </w:rPr>
                    <w:t>10</w:t>
                  </w:r>
                  <w:r>
                    <w:rPr>
                      <w:rFonts w:ascii="Times New Roman" w:eastAsia="Calibri" w:hAnsi="Times New Roman" w:cs="Times New Roman"/>
                    </w:rPr>
                    <w:t xml:space="preserve"> </w:t>
                  </w:r>
                  <w:r w:rsidRPr="00D57ADA">
                    <w:rPr>
                      <w:rFonts w:ascii="Times New Roman" w:eastAsia="Calibri" w:hAnsi="Times New Roman" w:cs="Times New Roman"/>
                    </w:rPr>
                    <w:t>600.75</w:t>
                  </w:r>
                </w:p>
              </w:tc>
              <w:tc>
                <w:tcPr>
                  <w:tcW w:w="1338" w:type="dxa"/>
                  <w:tcBorders>
                    <w:top w:val="single" w:sz="4" w:space="0" w:color="auto"/>
                    <w:left w:val="nil"/>
                    <w:bottom w:val="single" w:sz="4" w:space="0" w:color="auto"/>
                    <w:right w:val="single" w:sz="4" w:space="0" w:color="auto"/>
                  </w:tcBorders>
                  <w:vAlign w:val="center"/>
                </w:tcPr>
                <w:p w14:paraId="4DC6EBA6" w14:textId="5944C5EA" w:rsidR="00025685" w:rsidRDefault="00BC4B73" w:rsidP="00025685">
                  <w:pPr>
                    <w:spacing w:line="240" w:lineRule="auto"/>
                    <w:rPr>
                      <w:rFonts w:ascii="Times New Roman" w:eastAsia="Calibri" w:hAnsi="Times New Roman" w:cs="Times New Roman"/>
                    </w:rPr>
                  </w:pPr>
                  <w:r>
                    <w:rPr>
                      <w:rFonts w:ascii="Times New Roman" w:eastAsia="Calibri" w:hAnsi="Times New Roman" w:cs="Times New Roman"/>
                    </w:rPr>
                    <w:t>31 802.24</w:t>
                  </w:r>
                </w:p>
              </w:tc>
            </w:tr>
            <w:tr w:rsidR="00025685" w14:paraId="6E0EF0BF" w14:textId="77777777" w:rsidTr="00020F29">
              <w:trPr>
                <w:trHeight w:val="300"/>
                <w:jc w:val="center"/>
              </w:trPr>
              <w:tc>
                <w:tcPr>
                  <w:tcW w:w="2372" w:type="dxa"/>
                  <w:tcBorders>
                    <w:top w:val="single" w:sz="4" w:space="0" w:color="auto"/>
                    <w:left w:val="single" w:sz="4" w:space="0" w:color="auto"/>
                    <w:bottom w:val="single" w:sz="4" w:space="0" w:color="auto"/>
                    <w:right w:val="single" w:sz="4" w:space="0" w:color="auto"/>
                  </w:tcBorders>
                  <w:hideMark/>
                </w:tcPr>
                <w:p w14:paraId="510549A6"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Valsts probācijas dienests (Tieslietu ministrija)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52E753D3" w14:textId="77777777" w:rsidR="00025685" w:rsidRDefault="00025685" w:rsidP="00025685">
                  <w:pPr>
                    <w:spacing w:line="240" w:lineRule="auto"/>
                    <w:rPr>
                      <w:rFonts w:ascii="Times New Roman" w:eastAsia="Calibri" w:hAnsi="Times New Roman" w:cs="Times New Roman"/>
                    </w:rPr>
                  </w:pPr>
                  <w:r w:rsidRPr="003F0734">
                    <w:rPr>
                      <w:rFonts w:ascii="Times New Roman" w:eastAsia="Calibri" w:hAnsi="Times New Roman" w:cs="Times New Roman"/>
                    </w:rPr>
                    <w:t>2</w:t>
                  </w:r>
                  <w:r>
                    <w:rPr>
                      <w:rFonts w:ascii="Times New Roman" w:eastAsia="Calibri" w:hAnsi="Times New Roman" w:cs="Times New Roman"/>
                    </w:rPr>
                    <w:t xml:space="preserve"> </w:t>
                  </w:r>
                  <w:r w:rsidRPr="003F0734">
                    <w:rPr>
                      <w:rFonts w:ascii="Times New Roman" w:eastAsia="Calibri" w:hAnsi="Times New Roman" w:cs="Times New Roman"/>
                    </w:rPr>
                    <w:t>035.53</w:t>
                  </w:r>
                </w:p>
              </w:tc>
              <w:tc>
                <w:tcPr>
                  <w:tcW w:w="1241" w:type="dxa"/>
                  <w:tcBorders>
                    <w:top w:val="single" w:sz="4" w:space="0" w:color="auto"/>
                    <w:left w:val="nil"/>
                    <w:bottom w:val="single" w:sz="4" w:space="0" w:color="auto"/>
                    <w:right w:val="single" w:sz="4" w:space="0" w:color="auto"/>
                  </w:tcBorders>
                  <w:noWrap/>
                  <w:vAlign w:val="center"/>
                </w:tcPr>
                <w:p w14:paraId="0F879C6C" w14:textId="77777777" w:rsidR="00025685" w:rsidRDefault="00025685" w:rsidP="00025685">
                  <w:pPr>
                    <w:spacing w:line="240" w:lineRule="auto"/>
                    <w:rPr>
                      <w:rFonts w:ascii="Times New Roman" w:eastAsia="Calibri" w:hAnsi="Times New Roman" w:cs="Times New Roman"/>
                    </w:rPr>
                  </w:pPr>
                  <w:r w:rsidRPr="003F0734">
                    <w:rPr>
                      <w:rFonts w:ascii="Times New Roman" w:eastAsia="Calibri" w:hAnsi="Times New Roman" w:cs="Times New Roman"/>
                    </w:rPr>
                    <w:t>2</w:t>
                  </w:r>
                  <w:r>
                    <w:rPr>
                      <w:rFonts w:ascii="Times New Roman" w:eastAsia="Calibri" w:hAnsi="Times New Roman" w:cs="Times New Roman"/>
                    </w:rPr>
                    <w:t xml:space="preserve"> </w:t>
                  </w:r>
                  <w:r w:rsidRPr="003F0734">
                    <w:rPr>
                      <w:rFonts w:ascii="Times New Roman" w:eastAsia="Calibri" w:hAnsi="Times New Roman" w:cs="Times New Roman"/>
                    </w:rPr>
                    <w:t>035.53</w:t>
                  </w:r>
                </w:p>
              </w:tc>
              <w:tc>
                <w:tcPr>
                  <w:tcW w:w="1458" w:type="dxa"/>
                  <w:tcBorders>
                    <w:top w:val="single" w:sz="4" w:space="0" w:color="auto"/>
                    <w:left w:val="nil"/>
                    <w:bottom w:val="single" w:sz="4" w:space="0" w:color="auto"/>
                    <w:right w:val="single" w:sz="4" w:space="0" w:color="auto"/>
                  </w:tcBorders>
                  <w:noWrap/>
                  <w:vAlign w:val="center"/>
                </w:tcPr>
                <w:p w14:paraId="60889BBF" w14:textId="77777777" w:rsidR="00025685" w:rsidRDefault="00025685" w:rsidP="00025685">
                  <w:pPr>
                    <w:spacing w:line="240" w:lineRule="auto"/>
                    <w:rPr>
                      <w:rFonts w:ascii="Times New Roman" w:eastAsia="Calibri" w:hAnsi="Times New Roman" w:cs="Times New Roman"/>
                    </w:rPr>
                  </w:pPr>
                  <w:r w:rsidRPr="003F0734">
                    <w:rPr>
                      <w:rFonts w:ascii="Times New Roman" w:eastAsia="Calibri" w:hAnsi="Times New Roman" w:cs="Times New Roman"/>
                    </w:rPr>
                    <w:t>2</w:t>
                  </w:r>
                  <w:r>
                    <w:rPr>
                      <w:rFonts w:ascii="Times New Roman" w:eastAsia="Calibri" w:hAnsi="Times New Roman" w:cs="Times New Roman"/>
                    </w:rPr>
                    <w:t xml:space="preserve"> </w:t>
                  </w:r>
                  <w:r w:rsidRPr="003F0734">
                    <w:rPr>
                      <w:rFonts w:ascii="Times New Roman" w:eastAsia="Calibri" w:hAnsi="Times New Roman" w:cs="Times New Roman"/>
                    </w:rPr>
                    <w:t>035.53</w:t>
                  </w:r>
                </w:p>
              </w:tc>
              <w:tc>
                <w:tcPr>
                  <w:tcW w:w="1338" w:type="dxa"/>
                  <w:tcBorders>
                    <w:top w:val="single" w:sz="4" w:space="0" w:color="auto"/>
                    <w:left w:val="nil"/>
                    <w:bottom w:val="single" w:sz="4" w:space="0" w:color="auto"/>
                    <w:right w:val="single" w:sz="4" w:space="0" w:color="auto"/>
                  </w:tcBorders>
                  <w:vAlign w:val="center"/>
                </w:tcPr>
                <w:p w14:paraId="73CBD749" w14:textId="5A39B4E3" w:rsidR="00025685" w:rsidRDefault="00BC4B73" w:rsidP="00025685">
                  <w:pPr>
                    <w:spacing w:line="240" w:lineRule="auto"/>
                    <w:rPr>
                      <w:rFonts w:ascii="Times New Roman" w:eastAsia="Calibri" w:hAnsi="Times New Roman" w:cs="Times New Roman"/>
                    </w:rPr>
                  </w:pPr>
                  <w:r>
                    <w:rPr>
                      <w:rFonts w:ascii="Times New Roman" w:eastAsia="Calibri" w:hAnsi="Times New Roman" w:cs="Times New Roman"/>
                    </w:rPr>
                    <w:t>6 106.59</w:t>
                  </w:r>
                </w:p>
              </w:tc>
            </w:tr>
            <w:tr w:rsidR="00025685" w14:paraId="61C75FFB" w14:textId="77777777" w:rsidTr="00020F29">
              <w:trPr>
                <w:trHeight w:val="300"/>
                <w:jc w:val="center"/>
              </w:trPr>
              <w:tc>
                <w:tcPr>
                  <w:tcW w:w="2372" w:type="dxa"/>
                  <w:tcBorders>
                    <w:top w:val="single" w:sz="4" w:space="0" w:color="auto"/>
                    <w:left w:val="single" w:sz="4" w:space="0" w:color="auto"/>
                    <w:bottom w:val="single" w:sz="4" w:space="0" w:color="auto"/>
                    <w:right w:val="single" w:sz="4" w:space="0" w:color="auto"/>
                  </w:tcBorders>
                  <w:hideMark/>
                </w:tcPr>
                <w:p w14:paraId="4E36B883"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 xml:space="preserve">Valsts reģionālās attīstības aģentūra (Vides aizsardzības un </w:t>
                  </w:r>
                  <w:r>
                    <w:rPr>
                      <w:rFonts w:ascii="Times New Roman" w:eastAsia="Calibri" w:hAnsi="Times New Roman" w:cs="Times New Roman"/>
                    </w:rPr>
                    <w:lastRenderedPageBreak/>
                    <w:t>reģionālās attīstības ministrija)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24514D70" w14:textId="77777777" w:rsidR="00025685" w:rsidRDefault="00025685" w:rsidP="00025685">
                  <w:pPr>
                    <w:spacing w:line="240" w:lineRule="auto"/>
                    <w:rPr>
                      <w:rFonts w:ascii="Times New Roman" w:eastAsia="Calibri" w:hAnsi="Times New Roman" w:cs="Times New Roman"/>
                    </w:rPr>
                  </w:pPr>
                  <w:r w:rsidRPr="00A2039A">
                    <w:rPr>
                      <w:rFonts w:ascii="Times New Roman" w:eastAsia="Calibri" w:hAnsi="Times New Roman" w:cs="Times New Roman"/>
                    </w:rPr>
                    <w:lastRenderedPageBreak/>
                    <w:t>1</w:t>
                  </w:r>
                  <w:r>
                    <w:rPr>
                      <w:rFonts w:ascii="Times New Roman" w:eastAsia="Calibri" w:hAnsi="Times New Roman" w:cs="Times New Roman"/>
                    </w:rPr>
                    <w:t xml:space="preserve"> </w:t>
                  </w:r>
                  <w:r w:rsidRPr="00A2039A">
                    <w:rPr>
                      <w:rFonts w:ascii="Times New Roman" w:eastAsia="Calibri" w:hAnsi="Times New Roman" w:cs="Times New Roman"/>
                    </w:rPr>
                    <w:t>660.23</w:t>
                  </w:r>
                </w:p>
              </w:tc>
              <w:tc>
                <w:tcPr>
                  <w:tcW w:w="1241" w:type="dxa"/>
                  <w:tcBorders>
                    <w:top w:val="single" w:sz="4" w:space="0" w:color="auto"/>
                    <w:left w:val="nil"/>
                    <w:bottom w:val="single" w:sz="4" w:space="0" w:color="auto"/>
                    <w:right w:val="single" w:sz="4" w:space="0" w:color="auto"/>
                  </w:tcBorders>
                  <w:noWrap/>
                  <w:vAlign w:val="center"/>
                </w:tcPr>
                <w:p w14:paraId="5E147EFA" w14:textId="77777777" w:rsidR="00025685" w:rsidRDefault="00025685" w:rsidP="00025685">
                  <w:pPr>
                    <w:spacing w:line="240" w:lineRule="auto"/>
                    <w:rPr>
                      <w:rFonts w:ascii="Times New Roman" w:eastAsia="Calibri" w:hAnsi="Times New Roman" w:cs="Times New Roman"/>
                    </w:rPr>
                  </w:pPr>
                  <w:r w:rsidRPr="00A2039A">
                    <w:rPr>
                      <w:rFonts w:ascii="Times New Roman" w:eastAsia="Calibri" w:hAnsi="Times New Roman" w:cs="Times New Roman"/>
                    </w:rPr>
                    <w:t>1</w:t>
                  </w:r>
                  <w:r>
                    <w:rPr>
                      <w:rFonts w:ascii="Times New Roman" w:eastAsia="Calibri" w:hAnsi="Times New Roman" w:cs="Times New Roman"/>
                    </w:rPr>
                    <w:t xml:space="preserve"> </w:t>
                  </w:r>
                  <w:r w:rsidRPr="00A2039A">
                    <w:rPr>
                      <w:rFonts w:ascii="Times New Roman" w:eastAsia="Calibri" w:hAnsi="Times New Roman" w:cs="Times New Roman"/>
                    </w:rPr>
                    <w:t>660.23</w:t>
                  </w:r>
                </w:p>
              </w:tc>
              <w:tc>
                <w:tcPr>
                  <w:tcW w:w="1458" w:type="dxa"/>
                  <w:tcBorders>
                    <w:top w:val="single" w:sz="4" w:space="0" w:color="auto"/>
                    <w:left w:val="nil"/>
                    <w:bottom w:val="single" w:sz="4" w:space="0" w:color="auto"/>
                    <w:right w:val="single" w:sz="4" w:space="0" w:color="auto"/>
                  </w:tcBorders>
                  <w:noWrap/>
                  <w:vAlign w:val="center"/>
                </w:tcPr>
                <w:p w14:paraId="53582CFD" w14:textId="77777777" w:rsidR="00025685" w:rsidRDefault="00025685" w:rsidP="00025685">
                  <w:pPr>
                    <w:spacing w:line="240" w:lineRule="auto"/>
                    <w:rPr>
                      <w:rFonts w:ascii="Times New Roman" w:eastAsia="Calibri" w:hAnsi="Times New Roman" w:cs="Times New Roman"/>
                    </w:rPr>
                  </w:pPr>
                  <w:r w:rsidRPr="00A2039A">
                    <w:rPr>
                      <w:rFonts w:ascii="Times New Roman" w:eastAsia="Calibri" w:hAnsi="Times New Roman" w:cs="Times New Roman"/>
                    </w:rPr>
                    <w:t>1</w:t>
                  </w:r>
                  <w:r>
                    <w:rPr>
                      <w:rFonts w:ascii="Times New Roman" w:eastAsia="Calibri" w:hAnsi="Times New Roman" w:cs="Times New Roman"/>
                    </w:rPr>
                    <w:t xml:space="preserve"> </w:t>
                  </w:r>
                  <w:r w:rsidRPr="00A2039A">
                    <w:rPr>
                      <w:rFonts w:ascii="Times New Roman" w:eastAsia="Calibri" w:hAnsi="Times New Roman" w:cs="Times New Roman"/>
                    </w:rPr>
                    <w:t>660.23</w:t>
                  </w:r>
                </w:p>
              </w:tc>
              <w:tc>
                <w:tcPr>
                  <w:tcW w:w="1338" w:type="dxa"/>
                  <w:tcBorders>
                    <w:top w:val="single" w:sz="4" w:space="0" w:color="auto"/>
                    <w:left w:val="nil"/>
                    <w:bottom w:val="single" w:sz="4" w:space="0" w:color="auto"/>
                    <w:right w:val="single" w:sz="4" w:space="0" w:color="auto"/>
                  </w:tcBorders>
                  <w:vAlign w:val="center"/>
                </w:tcPr>
                <w:p w14:paraId="78C2BC86" w14:textId="3BFBBE59" w:rsidR="00025685" w:rsidRDefault="00BC4B73" w:rsidP="00025685">
                  <w:pPr>
                    <w:spacing w:line="240" w:lineRule="auto"/>
                    <w:rPr>
                      <w:rFonts w:ascii="Times New Roman" w:eastAsia="Calibri" w:hAnsi="Times New Roman" w:cs="Times New Roman"/>
                    </w:rPr>
                  </w:pPr>
                  <w:r>
                    <w:rPr>
                      <w:rFonts w:ascii="Times New Roman" w:eastAsia="Calibri" w:hAnsi="Times New Roman" w:cs="Times New Roman"/>
                    </w:rPr>
                    <w:t>4 980.69</w:t>
                  </w:r>
                </w:p>
              </w:tc>
            </w:tr>
            <w:tr w:rsidR="00025685" w14:paraId="27DA5F5F" w14:textId="77777777" w:rsidTr="00020F29">
              <w:trPr>
                <w:trHeight w:val="300"/>
                <w:jc w:val="center"/>
              </w:trPr>
              <w:tc>
                <w:tcPr>
                  <w:tcW w:w="2372" w:type="dxa"/>
                  <w:tcBorders>
                    <w:top w:val="single" w:sz="4" w:space="0" w:color="auto"/>
                    <w:left w:val="single" w:sz="4" w:space="0" w:color="auto"/>
                    <w:bottom w:val="single" w:sz="4" w:space="0" w:color="auto"/>
                    <w:right w:val="single" w:sz="4" w:space="0" w:color="auto"/>
                  </w:tcBorders>
                  <w:hideMark/>
                </w:tcPr>
                <w:p w14:paraId="38BA1167"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Valsts robežsardze (Iekšlietu ministrija)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553A6180" w14:textId="77777777" w:rsidR="00025685" w:rsidRDefault="00025685" w:rsidP="00025685">
                  <w:pPr>
                    <w:spacing w:line="240" w:lineRule="auto"/>
                    <w:rPr>
                      <w:rFonts w:ascii="Times New Roman" w:eastAsia="Calibri" w:hAnsi="Times New Roman" w:cs="Times New Roman"/>
                    </w:rPr>
                  </w:pPr>
                  <w:r w:rsidRPr="00A2039A">
                    <w:rPr>
                      <w:rFonts w:ascii="Times New Roman" w:eastAsia="Calibri" w:hAnsi="Times New Roman" w:cs="Times New Roman"/>
                    </w:rPr>
                    <w:t>3</w:t>
                  </w:r>
                  <w:r>
                    <w:rPr>
                      <w:rFonts w:ascii="Times New Roman" w:eastAsia="Calibri" w:hAnsi="Times New Roman" w:cs="Times New Roman"/>
                    </w:rPr>
                    <w:t xml:space="preserve"> </w:t>
                  </w:r>
                  <w:r w:rsidRPr="00A2039A">
                    <w:rPr>
                      <w:rFonts w:ascii="Times New Roman" w:eastAsia="Calibri" w:hAnsi="Times New Roman" w:cs="Times New Roman"/>
                    </w:rPr>
                    <w:t>270.79</w:t>
                  </w:r>
                </w:p>
              </w:tc>
              <w:tc>
                <w:tcPr>
                  <w:tcW w:w="1241" w:type="dxa"/>
                  <w:tcBorders>
                    <w:top w:val="single" w:sz="4" w:space="0" w:color="auto"/>
                    <w:left w:val="nil"/>
                    <w:bottom w:val="single" w:sz="4" w:space="0" w:color="auto"/>
                    <w:right w:val="single" w:sz="4" w:space="0" w:color="auto"/>
                  </w:tcBorders>
                  <w:noWrap/>
                  <w:vAlign w:val="center"/>
                </w:tcPr>
                <w:p w14:paraId="3BBB5779" w14:textId="77777777" w:rsidR="00025685" w:rsidRDefault="00025685" w:rsidP="00025685">
                  <w:pPr>
                    <w:spacing w:line="240" w:lineRule="auto"/>
                    <w:rPr>
                      <w:rFonts w:ascii="Times New Roman" w:eastAsia="Calibri" w:hAnsi="Times New Roman" w:cs="Times New Roman"/>
                    </w:rPr>
                  </w:pPr>
                  <w:r w:rsidRPr="00A2039A">
                    <w:rPr>
                      <w:rFonts w:ascii="Times New Roman" w:eastAsia="Calibri" w:hAnsi="Times New Roman" w:cs="Times New Roman"/>
                    </w:rPr>
                    <w:t>3</w:t>
                  </w:r>
                  <w:r>
                    <w:rPr>
                      <w:rFonts w:ascii="Times New Roman" w:eastAsia="Calibri" w:hAnsi="Times New Roman" w:cs="Times New Roman"/>
                    </w:rPr>
                    <w:t xml:space="preserve"> </w:t>
                  </w:r>
                  <w:r w:rsidRPr="00A2039A">
                    <w:rPr>
                      <w:rFonts w:ascii="Times New Roman" w:eastAsia="Calibri" w:hAnsi="Times New Roman" w:cs="Times New Roman"/>
                    </w:rPr>
                    <w:t>270.79</w:t>
                  </w:r>
                </w:p>
              </w:tc>
              <w:tc>
                <w:tcPr>
                  <w:tcW w:w="1458" w:type="dxa"/>
                  <w:tcBorders>
                    <w:top w:val="single" w:sz="4" w:space="0" w:color="auto"/>
                    <w:left w:val="nil"/>
                    <w:bottom w:val="single" w:sz="4" w:space="0" w:color="auto"/>
                    <w:right w:val="single" w:sz="4" w:space="0" w:color="auto"/>
                  </w:tcBorders>
                  <w:noWrap/>
                  <w:vAlign w:val="center"/>
                </w:tcPr>
                <w:p w14:paraId="1D178CFC" w14:textId="77777777" w:rsidR="00025685" w:rsidRDefault="00025685" w:rsidP="00025685">
                  <w:pPr>
                    <w:spacing w:line="240" w:lineRule="auto"/>
                    <w:rPr>
                      <w:rFonts w:ascii="Times New Roman" w:eastAsia="Calibri" w:hAnsi="Times New Roman" w:cs="Times New Roman"/>
                    </w:rPr>
                  </w:pPr>
                  <w:r w:rsidRPr="00A2039A">
                    <w:rPr>
                      <w:rFonts w:ascii="Times New Roman" w:eastAsia="Calibri" w:hAnsi="Times New Roman" w:cs="Times New Roman"/>
                    </w:rPr>
                    <w:t>3</w:t>
                  </w:r>
                  <w:r>
                    <w:rPr>
                      <w:rFonts w:ascii="Times New Roman" w:eastAsia="Calibri" w:hAnsi="Times New Roman" w:cs="Times New Roman"/>
                    </w:rPr>
                    <w:t xml:space="preserve"> </w:t>
                  </w:r>
                  <w:r w:rsidRPr="00A2039A">
                    <w:rPr>
                      <w:rFonts w:ascii="Times New Roman" w:eastAsia="Calibri" w:hAnsi="Times New Roman" w:cs="Times New Roman"/>
                    </w:rPr>
                    <w:t>270.79</w:t>
                  </w:r>
                </w:p>
              </w:tc>
              <w:tc>
                <w:tcPr>
                  <w:tcW w:w="1338" w:type="dxa"/>
                  <w:tcBorders>
                    <w:top w:val="single" w:sz="4" w:space="0" w:color="auto"/>
                    <w:left w:val="nil"/>
                    <w:bottom w:val="single" w:sz="4" w:space="0" w:color="auto"/>
                    <w:right w:val="single" w:sz="4" w:space="0" w:color="auto"/>
                  </w:tcBorders>
                  <w:vAlign w:val="center"/>
                </w:tcPr>
                <w:p w14:paraId="2B8852B9" w14:textId="3B3F7243" w:rsidR="00025685" w:rsidRDefault="00BC4B73" w:rsidP="00025685">
                  <w:pPr>
                    <w:spacing w:line="240" w:lineRule="auto"/>
                    <w:rPr>
                      <w:rFonts w:ascii="Times New Roman" w:eastAsia="Calibri" w:hAnsi="Times New Roman" w:cs="Times New Roman"/>
                    </w:rPr>
                  </w:pPr>
                  <w:r>
                    <w:rPr>
                      <w:rFonts w:ascii="Times New Roman" w:eastAsia="Calibri" w:hAnsi="Times New Roman" w:cs="Times New Roman"/>
                    </w:rPr>
                    <w:t>9 812.37</w:t>
                  </w:r>
                </w:p>
              </w:tc>
            </w:tr>
            <w:tr w:rsidR="00025685" w14:paraId="4A7F2335" w14:textId="77777777" w:rsidTr="00020F29">
              <w:trPr>
                <w:trHeight w:val="375"/>
                <w:jc w:val="center"/>
              </w:trPr>
              <w:tc>
                <w:tcPr>
                  <w:tcW w:w="2372" w:type="dxa"/>
                  <w:tcBorders>
                    <w:top w:val="single" w:sz="4" w:space="0" w:color="auto"/>
                    <w:left w:val="single" w:sz="4" w:space="0" w:color="auto"/>
                    <w:bottom w:val="single" w:sz="4" w:space="0" w:color="auto"/>
                    <w:right w:val="single" w:sz="4" w:space="0" w:color="auto"/>
                  </w:tcBorders>
                  <w:hideMark/>
                </w:tcPr>
                <w:p w14:paraId="7F898305"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Valsts sabiedrība ar ierobežotu atbildību "Latvijas Vides, ģeoloģijas un meteoroloģijas centrs"</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597449E8" w14:textId="77777777" w:rsidR="00025685" w:rsidRDefault="00025685" w:rsidP="00025685">
                  <w:pPr>
                    <w:spacing w:line="240" w:lineRule="auto"/>
                    <w:rPr>
                      <w:rFonts w:ascii="Times New Roman" w:eastAsia="Calibri" w:hAnsi="Times New Roman" w:cs="Times New Roman"/>
                    </w:rPr>
                  </w:pPr>
                  <w:r w:rsidRPr="00C42772">
                    <w:rPr>
                      <w:rFonts w:ascii="Times New Roman" w:eastAsia="Calibri" w:hAnsi="Times New Roman" w:cs="Times New Roman"/>
                    </w:rPr>
                    <w:t>76</w:t>
                  </w:r>
                  <w:r>
                    <w:rPr>
                      <w:rFonts w:ascii="Times New Roman" w:eastAsia="Calibri" w:hAnsi="Times New Roman" w:cs="Times New Roman"/>
                    </w:rPr>
                    <w:t xml:space="preserve"> </w:t>
                  </w:r>
                  <w:r w:rsidRPr="00C42772">
                    <w:rPr>
                      <w:rFonts w:ascii="Times New Roman" w:eastAsia="Calibri" w:hAnsi="Times New Roman" w:cs="Times New Roman"/>
                    </w:rPr>
                    <w:t>809.22</w:t>
                  </w:r>
                </w:p>
              </w:tc>
              <w:tc>
                <w:tcPr>
                  <w:tcW w:w="1241" w:type="dxa"/>
                  <w:tcBorders>
                    <w:top w:val="single" w:sz="4" w:space="0" w:color="auto"/>
                    <w:left w:val="nil"/>
                    <w:bottom w:val="single" w:sz="4" w:space="0" w:color="auto"/>
                    <w:right w:val="single" w:sz="4" w:space="0" w:color="auto"/>
                  </w:tcBorders>
                  <w:noWrap/>
                  <w:vAlign w:val="center"/>
                </w:tcPr>
                <w:p w14:paraId="5D44231E" w14:textId="77777777" w:rsidR="00025685" w:rsidRDefault="00025685" w:rsidP="00025685">
                  <w:pPr>
                    <w:spacing w:line="240" w:lineRule="auto"/>
                    <w:rPr>
                      <w:rFonts w:ascii="Times New Roman" w:eastAsia="Calibri" w:hAnsi="Times New Roman" w:cs="Times New Roman"/>
                    </w:rPr>
                  </w:pPr>
                  <w:r w:rsidRPr="00C42772">
                    <w:rPr>
                      <w:rFonts w:ascii="Times New Roman" w:eastAsia="Calibri" w:hAnsi="Times New Roman" w:cs="Times New Roman"/>
                    </w:rPr>
                    <w:t>103</w:t>
                  </w:r>
                  <w:r>
                    <w:rPr>
                      <w:rFonts w:ascii="Times New Roman" w:eastAsia="Calibri" w:hAnsi="Times New Roman" w:cs="Times New Roman"/>
                    </w:rPr>
                    <w:t xml:space="preserve"> </w:t>
                  </w:r>
                  <w:r w:rsidRPr="00C42772">
                    <w:rPr>
                      <w:rFonts w:ascii="Times New Roman" w:eastAsia="Calibri" w:hAnsi="Times New Roman" w:cs="Times New Roman"/>
                    </w:rPr>
                    <w:t>977.45</w:t>
                  </w:r>
                </w:p>
              </w:tc>
              <w:tc>
                <w:tcPr>
                  <w:tcW w:w="1458" w:type="dxa"/>
                  <w:tcBorders>
                    <w:top w:val="single" w:sz="4" w:space="0" w:color="auto"/>
                    <w:left w:val="nil"/>
                    <w:bottom w:val="single" w:sz="4" w:space="0" w:color="auto"/>
                    <w:right w:val="single" w:sz="4" w:space="0" w:color="auto"/>
                  </w:tcBorders>
                  <w:noWrap/>
                  <w:vAlign w:val="center"/>
                </w:tcPr>
                <w:p w14:paraId="1A042DF0" w14:textId="77777777" w:rsidR="00025685" w:rsidRDefault="00025685" w:rsidP="00025685">
                  <w:pPr>
                    <w:spacing w:line="240" w:lineRule="auto"/>
                    <w:rPr>
                      <w:rFonts w:ascii="Times New Roman" w:eastAsia="Calibri" w:hAnsi="Times New Roman" w:cs="Times New Roman"/>
                    </w:rPr>
                  </w:pPr>
                  <w:r w:rsidRPr="00C42772">
                    <w:rPr>
                      <w:rFonts w:ascii="Times New Roman" w:eastAsia="Calibri" w:hAnsi="Times New Roman" w:cs="Times New Roman"/>
                    </w:rPr>
                    <w:t>114</w:t>
                  </w:r>
                  <w:r>
                    <w:rPr>
                      <w:rFonts w:ascii="Times New Roman" w:eastAsia="Calibri" w:hAnsi="Times New Roman" w:cs="Times New Roman"/>
                    </w:rPr>
                    <w:t xml:space="preserve"> </w:t>
                  </w:r>
                  <w:r w:rsidRPr="00C42772">
                    <w:rPr>
                      <w:rFonts w:ascii="Times New Roman" w:eastAsia="Calibri" w:hAnsi="Times New Roman" w:cs="Times New Roman"/>
                    </w:rPr>
                    <w:t>273.96</w:t>
                  </w:r>
                </w:p>
              </w:tc>
              <w:tc>
                <w:tcPr>
                  <w:tcW w:w="1338" w:type="dxa"/>
                  <w:tcBorders>
                    <w:top w:val="single" w:sz="4" w:space="0" w:color="auto"/>
                    <w:left w:val="nil"/>
                    <w:bottom w:val="single" w:sz="4" w:space="0" w:color="auto"/>
                    <w:right w:val="single" w:sz="4" w:space="0" w:color="auto"/>
                  </w:tcBorders>
                  <w:vAlign w:val="center"/>
                </w:tcPr>
                <w:p w14:paraId="2D630337" w14:textId="56DF75E2" w:rsidR="00025685" w:rsidRDefault="00BC4B73" w:rsidP="00025685">
                  <w:pPr>
                    <w:spacing w:line="240" w:lineRule="auto"/>
                    <w:rPr>
                      <w:rFonts w:ascii="Times New Roman" w:eastAsia="Calibri" w:hAnsi="Times New Roman" w:cs="Times New Roman"/>
                    </w:rPr>
                  </w:pPr>
                  <w:r>
                    <w:rPr>
                      <w:rFonts w:ascii="Times New Roman" w:eastAsia="Calibri" w:hAnsi="Times New Roman" w:cs="Times New Roman"/>
                    </w:rPr>
                    <w:t>295 060.63</w:t>
                  </w:r>
                </w:p>
              </w:tc>
            </w:tr>
            <w:tr w:rsidR="00025685" w14:paraId="5C194CB4" w14:textId="77777777" w:rsidTr="00020F29">
              <w:trPr>
                <w:trHeight w:val="300"/>
                <w:jc w:val="center"/>
              </w:trPr>
              <w:tc>
                <w:tcPr>
                  <w:tcW w:w="2372" w:type="dxa"/>
                  <w:tcBorders>
                    <w:top w:val="single" w:sz="4" w:space="0" w:color="auto"/>
                    <w:left w:val="single" w:sz="4" w:space="0" w:color="auto"/>
                    <w:bottom w:val="single" w:sz="4" w:space="0" w:color="auto"/>
                    <w:right w:val="single" w:sz="4" w:space="0" w:color="auto"/>
                  </w:tcBorders>
                  <w:hideMark/>
                </w:tcPr>
                <w:p w14:paraId="0A767403"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Valsts sabiedrība ar ierobežotu atbildību „Autotransporta direkcija” (Satiksmes ministrija)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7D4D3CB3" w14:textId="77777777" w:rsidR="00025685" w:rsidRDefault="00025685" w:rsidP="00025685">
                  <w:pPr>
                    <w:spacing w:line="240" w:lineRule="auto"/>
                    <w:rPr>
                      <w:rFonts w:ascii="Times New Roman" w:eastAsia="Calibri" w:hAnsi="Times New Roman" w:cs="Times New Roman"/>
                    </w:rPr>
                  </w:pPr>
                  <w:r w:rsidRPr="00A2039A">
                    <w:rPr>
                      <w:rFonts w:ascii="Times New Roman" w:eastAsia="Calibri" w:hAnsi="Times New Roman" w:cs="Times New Roman"/>
                    </w:rPr>
                    <w:t>2</w:t>
                  </w:r>
                  <w:r>
                    <w:rPr>
                      <w:rFonts w:ascii="Times New Roman" w:eastAsia="Calibri" w:hAnsi="Times New Roman" w:cs="Times New Roman"/>
                    </w:rPr>
                    <w:t xml:space="preserve"> </w:t>
                  </w:r>
                  <w:r w:rsidRPr="00A2039A">
                    <w:rPr>
                      <w:rFonts w:ascii="Times New Roman" w:eastAsia="Calibri" w:hAnsi="Times New Roman" w:cs="Times New Roman"/>
                    </w:rPr>
                    <w:t>717.53</w:t>
                  </w:r>
                </w:p>
              </w:tc>
              <w:tc>
                <w:tcPr>
                  <w:tcW w:w="1241" w:type="dxa"/>
                  <w:tcBorders>
                    <w:top w:val="single" w:sz="4" w:space="0" w:color="auto"/>
                    <w:left w:val="nil"/>
                    <w:bottom w:val="single" w:sz="4" w:space="0" w:color="auto"/>
                    <w:right w:val="single" w:sz="4" w:space="0" w:color="auto"/>
                  </w:tcBorders>
                  <w:noWrap/>
                  <w:vAlign w:val="center"/>
                </w:tcPr>
                <w:p w14:paraId="171EA647" w14:textId="77777777" w:rsidR="00025685" w:rsidRDefault="00025685" w:rsidP="00025685">
                  <w:pPr>
                    <w:spacing w:line="240" w:lineRule="auto"/>
                    <w:rPr>
                      <w:rFonts w:ascii="Times New Roman" w:eastAsia="Calibri" w:hAnsi="Times New Roman" w:cs="Times New Roman"/>
                    </w:rPr>
                  </w:pPr>
                  <w:r w:rsidRPr="00A2039A">
                    <w:rPr>
                      <w:rFonts w:ascii="Times New Roman" w:eastAsia="Calibri" w:hAnsi="Times New Roman" w:cs="Times New Roman"/>
                    </w:rPr>
                    <w:t>2</w:t>
                  </w:r>
                  <w:r>
                    <w:rPr>
                      <w:rFonts w:ascii="Times New Roman" w:eastAsia="Calibri" w:hAnsi="Times New Roman" w:cs="Times New Roman"/>
                    </w:rPr>
                    <w:t xml:space="preserve"> </w:t>
                  </w:r>
                  <w:r w:rsidRPr="00A2039A">
                    <w:rPr>
                      <w:rFonts w:ascii="Times New Roman" w:eastAsia="Calibri" w:hAnsi="Times New Roman" w:cs="Times New Roman"/>
                    </w:rPr>
                    <w:t>717.53</w:t>
                  </w:r>
                </w:p>
              </w:tc>
              <w:tc>
                <w:tcPr>
                  <w:tcW w:w="1458" w:type="dxa"/>
                  <w:tcBorders>
                    <w:top w:val="single" w:sz="4" w:space="0" w:color="auto"/>
                    <w:left w:val="nil"/>
                    <w:bottom w:val="single" w:sz="4" w:space="0" w:color="auto"/>
                    <w:right w:val="single" w:sz="4" w:space="0" w:color="auto"/>
                  </w:tcBorders>
                  <w:noWrap/>
                  <w:vAlign w:val="center"/>
                </w:tcPr>
                <w:p w14:paraId="0DDDA007" w14:textId="77777777" w:rsidR="00025685" w:rsidRDefault="00025685" w:rsidP="00025685">
                  <w:pPr>
                    <w:spacing w:line="240" w:lineRule="auto"/>
                    <w:rPr>
                      <w:rFonts w:ascii="Times New Roman" w:eastAsia="Calibri" w:hAnsi="Times New Roman" w:cs="Times New Roman"/>
                    </w:rPr>
                  </w:pPr>
                  <w:r w:rsidRPr="00A2039A">
                    <w:rPr>
                      <w:rFonts w:ascii="Times New Roman" w:eastAsia="Calibri" w:hAnsi="Times New Roman" w:cs="Times New Roman"/>
                    </w:rPr>
                    <w:t>2</w:t>
                  </w:r>
                  <w:r>
                    <w:rPr>
                      <w:rFonts w:ascii="Times New Roman" w:eastAsia="Calibri" w:hAnsi="Times New Roman" w:cs="Times New Roman"/>
                    </w:rPr>
                    <w:t xml:space="preserve"> </w:t>
                  </w:r>
                  <w:r w:rsidRPr="00A2039A">
                    <w:rPr>
                      <w:rFonts w:ascii="Times New Roman" w:eastAsia="Calibri" w:hAnsi="Times New Roman" w:cs="Times New Roman"/>
                    </w:rPr>
                    <w:t>717.53</w:t>
                  </w:r>
                </w:p>
              </w:tc>
              <w:tc>
                <w:tcPr>
                  <w:tcW w:w="1338" w:type="dxa"/>
                  <w:tcBorders>
                    <w:top w:val="single" w:sz="4" w:space="0" w:color="auto"/>
                    <w:left w:val="nil"/>
                    <w:bottom w:val="single" w:sz="4" w:space="0" w:color="auto"/>
                    <w:right w:val="single" w:sz="4" w:space="0" w:color="auto"/>
                  </w:tcBorders>
                  <w:vAlign w:val="center"/>
                </w:tcPr>
                <w:p w14:paraId="0A50E2CB" w14:textId="17F0F8A2" w:rsidR="00025685" w:rsidRDefault="00BC4B73" w:rsidP="00025685">
                  <w:pPr>
                    <w:spacing w:line="240" w:lineRule="auto"/>
                    <w:rPr>
                      <w:rFonts w:ascii="Times New Roman" w:eastAsia="Calibri" w:hAnsi="Times New Roman" w:cs="Times New Roman"/>
                    </w:rPr>
                  </w:pPr>
                  <w:r>
                    <w:rPr>
                      <w:rFonts w:ascii="Times New Roman" w:eastAsia="Calibri" w:hAnsi="Times New Roman" w:cs="Times New Roman"/>
                    </w:rPr>
                    <w:t>8 152.59</w:t>
                  </w:r>
                </w:p>
              </w:tc>
            </w:tr>
            <w:tr w:rsidR="00025685" w14:paraId="507816F8" w14:textId="77777777" w:rsidTr="00020F29">
              <w:trPr>
                <w:trHeight w:val="300"/>
                <w:jc w:val="center"/>
              </w:trPr>
              <w:tc>
                <w:tcPr>
                  <w:tcW w:w="2372" w:type="dxa"/>
                  <w:tcBorders>
                    <w:top w:val="single" w:sz="4" w:space="0" w:color="auto"/>
                    <w:left w:val="single" w:sz="4" w:space="0" w:color="auto"/>
                    <w:bottom w:val="single" w:sz="4" w:space="0" w:color="auto"/>
                    <w:right w:val="single" w:sz="4" w:space="0" w:color="auto"/>
                  </w:tcBorders>
                  <w:hideMark/>
                </w:tcPr>
                <w:p w14:paraId="51A06FC1"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Valsts sociālās apdrošināšanas aģentūra (Labklājības ministrija)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12EC1B34" w14:textId="77777777" w:rsidR="00025685" w:rsidRDefault="00025685" w:rsidP="00025685">
                  <w:pPr>
                    <w:spacing w:line="240" w:lineRule="auto"/>
                    <w:rPr>
                      <w:rFonts w:ascii="Times New Roman" w:eastAsia="Calibri" w:hAnsi="Times New Roman" w:cs="Times New Roman"/>
                    </w:rPr>
                  </w:pPr>
                  <w:r w:rsidRPr="00A2039A">
                    <w:rPr>
                      <w:rFonts w:ascii="Times New Roman" w:eastAsia="Calibri" w:hAnsi="Times New Roman" w:cs="Times New Roman"/>
                    </w:rPr>
                    <w:t>107</w:t>
                  </w:r>
                  <w:r>
                    <w:rPr>
                      <w:rFonts w:ascii="Times New Roman" w:eastAsia="Calibri" w:hAnsi="Times New Roman" w:cs="Times New Roman"/>
                    </w:rPr>
                    <w:t> </w:t>
                  </w:r>
                  <w:r w:rsidRPr="00A2039A">
                    <w:rPr>
                      <w:rFonts w:ascii="Times New Roman" w:eastAsia="Calibri" w:hAnsi="Times New Roman" w:cs="Times New Roman"/>
                    </w:rPr>
                    <w:t>339</w:t>
                  </w:r>
                  <w:r>
                    <w:rPr>
                      <w:rFonts w:ascii="Times New Roman" w:eastAsia="Calibri" w:hAnsi="Times New Roman" w:cs="Times New Roman"/>
                    </w:rPr>
                    <w:t>.00</w:t>
                  </w:r>
                </w:p>
              </w:tc>
              <w:tc>
                <w:tcPr>
                  <w:tcW w:w="1241" w:type="dxa"/>
                  <w:tcBorders>
                    <w:top w:val="single" w:sz="4" w:space="0" w:color="auto"/>
                    <w:left w:val="nil"/>
                    <w:bottom w:val="single" w:sz="4" w:space="0" w:color="auto"/>
                    <w:right w:val="single" w:sz="4" w:space="0" w:color="auto"/>
                  </w:tcBorders>
                  <w:noWrap/>
                  <w:vAlign w:val="center"/>
                </w:tcPr>
                <w:p w14:paraId="06DC5670" w14:textId="77777777" w:rsidR="00025685" w:rsidRDefault="00025685" w:rsidP="00025685">
                  <w:pPr>
                    <w:spacing w:line="240" w:lineRule="auto"/>
                    <w:rPr>
                      <w:rFonts w:ascii="Times New Roman" w:eastAsia="Calibri" w:hAnsi="Times New Roman" w:cs="Times New Roman"/>
                    </w:rPr>
                  </w:pPr>
                  <w:r w:rsidRPr="00A2039A">
                    <w:rPr>
                      <w:rFonts w:ascii="Times New Roman" w:eastAsia="Calibri" w:hAnsi="Times New Roman" w:cs="Times New Roman"/>
                    </w:rPr>
                    <w:t>107</w:t>
                  </w:r>
                  <w:r>
                    <w:rPr>
                      <w:rFonts w:ascii="Times New Roman" w:eastAsia="Calibri" w:hAnsi="Times New Roman" w:cs="Times New Roman"/>
                    </w:rPr>
                    <w:t> </w:t>
                  </w:r>
                  <w:r w:rsidRPr="00A2039A">
                    <w:rPr>
                      <w:rFonts w:ascii="Times New Roman" w:eastAsia="Calibri" w:hAnsi="Times New Roman" w:cs="Times New Roman"/>
                    </w:rPr>
                    <w:t>339</w:t>
                  </w:r>
                  <w:r>
                    <w:rPr>
                      <w:rFonts w:ascii="Times New Roman" w:eastAsia="Calibri" w:hAnsi="Times New Roman" w:cs="Times New Roman"/>
                    </w:rPr>
                    <w:t>.00</w:t>
                  </w:r>
                </w:p>
              </w:tc>
              <w:tc>
                <w:tcPr>
                  <w:tcW w:w="1458" w:type="dxa"/>
                  <w:tcBorders>
                    <w:top w:val="single" w:sz="4" w:space="0" w:color="auto"/>
                    <w:left w:val="nil"/>
                    <w:bottom w:val="single" w:sz="4" w:space="0" w:color="auto"/>
                    <w:right w:val="single" w:sz="4" w:space="0" w:color="auto"/>
                  </w:tcBorders>
                  <w:noWrap/>
                  <w:vAlign w:val="center"/>
                </w:tcPr>
                <w:p w14:paraId="4DECB12C" w14:textId="77777777" w:rsidR="00025685" w:rsidRDefault="00025685" w:rsidP="00025685">
                  <w:pPr>
                    <w:spacing w:line="240" w:lineRule="auto"/>
                    <w:rPr>
                      <w:rFonts w:ascii="Times New Roman" w:eastAsia="Calibri" w:hAnsi="Times New Roman" w:cs="Times New Roman"/>
                    </w:rPr>
                  </w:pPr>
                  <w:r w:rsidRPr="00A2039A">
                    <w:rPr>
                      <w:rFonts w:ascii="Times New Roman" w:eastAsia="Calibri" w:hAnsi="Times New Roman" w:cs="Times New Roman"/>
                    </w:rPr>
                    <w:t>107</w:t>
                  </w:r>
                  <w:r>
                    <w:rPr>
                      <w:rFonts w:ascii="Times New Roman" w:eastAsia="Calibri" w:hAnsi="Times New Roman" w:cs="Times New Roman"/>
                    </w:rPr>
                    <w:t> </w:t>
                  </w:r>
                  <w:r w:rsidRPr="00A2039A">
                    <w:rPr>
                      <w:rFonts w:ascii="Times New Roman" w:eastAsia="Calibri" w:hAnsi="Times New Roman" w:cs="Times New Roman"/>
                    </w:rPr>
                    <w:t>339</w:t>
                  </w:r>
                  <w:r>
                    <w:rPr>
                      <w:rFonts w:ascii="Times New Roman" w:eastAsia="Calibri" w:hAnsi="Times New Roman" w:cs="Times New Roman"/>
                    </w:rPr>
                    <w:t>.00</w:t>
                  </w:r>
                </w:p>
              </w:tc>
              <w:tc>
                <w:tcPr>
                  <w:tcW w:w="1338" w:type="dxa"/>
                  <w:tcBorders>
                    <w:top w:val="single" w:sz="4" w:space="0" w:color="auto"/>
                    <w:left w:val="nil"/>
                    <w:bottom w:val="single" w:sz="4" w:space="0" w:color="auto"/>
                    <w:right w:val="single" w:sz="4" w:space="0" w:color="auto"/>
                  </w:tcBorders>
                  <w:vAlign w:val="center"/>
                </w:tcPr>
                <w:p w14:paraId="0C55BE74" w14:textId="3108B450" w:rsidR="00025685" w:rsidRDefault="00BC4B73" w:rsidP="00025685">
                  <w:pPr>
                    <w:spacing w:line="240" w:lineRule="auto"/>
                    <w:rPr>
                      <w:rFonts w:ascii="Times New Roman" w:eastAsia="Calibri" w:hAnsi="Times New Roman" w:cs="Times New Roman"/>
                    </w:rPr>
                  </w:pPr>
                  <w:r>
                    <w:rPr>
                      <w:rFonts w:ascii="Times New Roman" w:eastAsia="Calibri" w:hAnsi="Times New Roman" w:cs="Times New Roman"/>
                    </w:rPr>
                    <w:t>322 017.00</w:t>
                  </w:r>
                </w:p>
              </w:tc>
            </w:tr>
            <w:tr w:rsidR="00025685" w14:paraId="100D911A" w14:textId="77777777" w:rsidTr="00020F29">
              <w:trPr>
                <w:trHeight w:val="250"/>
                <w:jc w:val="center"/>
              </w:trPr>
              <w:tc>
                <w:tcPr>
                  <w:tcW w:w="2372" w:type="dxa"/>
                  <w:tcBorders>
                    <w:top w:val="single" w:sz="4" w:space="0" w:color="auto"/>
                    <w:left w:val="single" w:sz="4" w:space="0" w:color="auto"/>
                    <w:bottom w:val="single" w:sz="4" w:space="0" w:color="auto"/>
                    <w:right w:val="single" w:sz="4" w:space="0" w:color="auto"/>
                  </w:tcBorders>
                  <w:hideMark/>
                </w:tcPr>
                <w:p w14:paraId="2A161617"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Valsts ugunsdzēsības un glābšanas dienests (Iekšlietu ministrija)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2C5A3CB5" w14:textId="77777777" w:rsidR="00025685" w:rsidRDefault="00025685" w:rsidP="00025685">
                  <w:pPr>
                    <w:spacing w:line="240" w:lineRule="auto"/>
                    <w:rPr>
                      <w:rFonts w:ascii="Times New Roman" w:eastAsia="Calibri" w:hAnsi="Times New Roman" w:cs="Times New Roman"/>
                    </w:rPr>
                  </w:pPr>
                  <w:r w:rsidRPr="00A2039A">
                    <w:rPr>
                      <w:rFonts w:ascii="Times New Roman" w:eastAsia="Calibri" w:hAnsi="Times New Roman" w:cs="Times New Roman"/>
                    </w:rPr>
                    <w:t>1</w:t>
                  </w:r>
                  <w:r>
                    <w:rPr>
                      <w:rFonts w:ascii="Times New Roman" w:eastAsia="Calibri" w:hAnsi="Times New Roman" w:cs="Times New Roman"/>
                    </w:rPr>
                    <w:t xml:space="preserve"> </w:t>
                  </w:r>
                  <w:r w:rsidRPr="00A2039A">
                    <w:rPr>
                      <w:rFonts w:ascii="Times New Roman" w:eastAsia="Calibri" w:hAnsi="Times New Roman" w:cs="Times New Roman"/>
                    </w:rPr>
                    <w:t>378.81</w:t>
                  </w:r>
                </w:p>
              </w:tc>
              <w:tc>
                <w:tcPr>
                  <w:tcW w:w="1241" w:type="dxa"/>
                  <w:tcBorders>
                    <w:top w:val="single" w:sz="4" w:space="0" w:color="auto"/>
                    <w:left w:val="nil"/>
                    <w:bottom w:val="single" w:sz="4" w:space="0" w:color="auto"/>
                    <w:right w:val="single" w:sz="4" w:space="0" w:color="auto"/>
                  </w:tcBorders>
                  <w:noWrap/>
                  <w:vAlign w:val="center"/>
                </w:tcPr>
                <w:p w14:paraId="1CD7C91E" w14:textId="77777777" w:rsidR="00025685" w:rsidRDefault="00025685" w:rsidP="00025685">
                  <w:pPr>
                    <w:spacing w:line="240" w:lineRule="auto"/>
                    <w:rPr>
                      <w:rFonts w:ascii="Times New Roman" w:eastAsia="Calibri" w:hAnsi="Times New Roman" w:cs="Times New Roman"/>
                    </w:rPr>
                  </w:pPr>
                  <w:r w:rsidRPr="00A2039A">
                    <w:rPr>
                      <w:rFonts w:ascii="Times New Roman" w:eastAsia="Calibri" w:hAnsi="Times New Roman" w:cs="Times New Roman"/>
                    </w:rPr>
                    <w:t>1</w:t>
                  </w:r>
                  <w:r>
                    <w:rPr>
                      <w:rFonts w:ascii="Times New Roman" w:eastAsia="Calibri" w:hAnsi="Times New Roman" w:cs="Times New Roman"/>
                    </w:rPr>
                    <w:t xml:space="preserve"> </w:t>
                  </w:r>
                  <w:r w:rsidRPr="00A2039A">
                    <w:rPr>
                      <w:rFonts w:ascii="Times New Roman" w:eastAsia="Calibri" w:hAnsi="Times New Roman" w:cs="Times New Roman"/>
                    </w:rPr>
                    <w:t>378.81</w:t>
                  </w:r>
                </w:p>
              </w:tc>
              <w:tc>
                <w:tcPr>
                  <w:tcW w:w="1458" w:type="dxa"/>
                  <w:tcBorders>
                    <w:top w:val="single" w:sz="4" w:space="0" w:color="auto"/>
                    <w:left w:val="nil"/>
                    <w:bottom w:val="single" w:sz="4" w:space="0" w:color="auto"/>
                    <w:right w:val="single" w:sz="4" w:space="0" w:color="auto"/>
                  </w:tcBorders>
                  <w:noWrap/>
                  <w:vAlign w:val="center"/>
                </w:tcPr>
                <w:p w14:paraId="1D4B43D1" w14:textId="77777777" w:rsidR="00025685" w:rsidRDefault="00025685" w:rsidP="00025685">
                  <w:pPr>
                    <w:spacing w:line="240" w:lineRule="auto"/>
                    <w:rPr>
                      <w:rFonts w:ascii="Times New Roman" w:eastAsia="Calibri" w:hAnsi="Times New Roman" w:cs="Times New Roman"/>
                    </w:rPr>
                  </w:pPr>
                  <w:r w:rsidRPr="00A2039A">
                    <w:rPr>
                      <w:rFonts w:ascii="Times New Roman" w:eastAsia="Calibri" w:hAnsi="Times New Roman" w:cs="Times New Roman"/>
                    </w:rPr>
                    <w:t>1</w:t>
                  </w:r>
                  <w:r>
                    <w:rPr>
                      <w:rFonts w:ascii="Times New Roman" w:eastAsia="Calibri" w:hAnsi="Times New Roman" w:cs="Times New Roman"/>
                    </w:rPr>
                    <w:t xml:space="preserve"> </w:t>
                  </w:r>
                  <w:r w:rsidRPr="00A2039A">
                    <w:rPr>
                      <w:rFonts w:ascii="Times New Roman" w:eastAsia="Calibri" w:hAnsi="Times New Roman" w:cs="Times New Roman"/>
                    </w:rPr>
                    <w:t>378.81</w:t>
                  </w:r>
                </w:p>
              </w:tc>
              <w:tc>
                <w:tcPr>
                  <w:tcW w:w="1338" w:type="dxa"/>
                  <w:tcBorders>
                    <w:top w:val="single" w:sz="4" w:space="0" w:color="auto"/>
                    <w:left w:val="nil"/>
                    <w:bottom w:val="single" w:sz="4" w:space="0" w:color="auto"/>
                    <w:right w:val="single" w:sz="4" w:space="0" w:color="auto"/>
                  </w:tcBorders>
                  <w:vAlign w:val="center"/>
                </w:tcPr>
                <w:p w14:paraId="6B755A14" w14:textId="4823AC9B" w:rsidR="00025685" w:rsidRDefault="00BC4B73" w:rsidP="00025685">
                  <w:pPr>
                    <w:spacing w:line="240" w:lineRule="auto"/>
                    <w:rPr>
                      <w:rFonts w:ascii="Times New Roman" w:eastAsia="Calibri" w:hAnsi="Times New Roman" w:cs="Times New Roman"/>
                    </w:rPr>
                  </w:pPr>
                  <w:r>
                    <w:rPr>
                      <w:rFonts w:ascii="Times New Roman" w:eastAsia="Calibri" w:hAnsi="Times New Roman" w:cs="Times New Roman"/>
                    </w:rPr>
                    <w:t>4 136.43</w:t>
                  </w:r>
                </w:p>
              </w:tc>
            </w:tr>
            <w:tr w:rsidR="00025685" w14:paraId="4CAD7D8D" w14:textId="77777777" w:rsidTr="00020F29">
              <w:trPr>
                <w:trHeight w:val="250"/>
                <w:jc w:val="center"/>
              </w:trPr>
              <w:tc>
                <w:tcPr>
                  <w:tcW w:w="2372" w:type="dxa"/>
                  <w:tcBorders>
                    <w:top w:val="single" w:sz="4" w:space="0" w:color="auto"/>
                    <w:left w:val="single" w:sz="4" w:space="0" w:color="auto"/>
                    <w:bottom w:val="single" w:sz="4" w:space="0" w:color="auto"/>
                    <w:right w:val="single" w:sz="4" w:space="0" w:color="auto"/>
                  </w:tcBorders>
                  <w:hideMark/>
                </w:tcPr>
                <w:p w14:paraId="73845235"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Vides aizsardzības un reģionālās attīstības ministrija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3652AB33" w14:textId="77777777" w:rsidR="00025685" w:rsidRDefault="00025685" w:rsidP="00025685">
                  <w:pPr>
                    <w:spacing w:line="240" w:lineRule="auto"/>
                    <w:rPr>
                      <w:rFonts w:ascii="Times New Roman" w:hAnsi="Times New Roman"/>
                    </w:rPr>
                  </w:pPr>
                  <w:r>
                    <w:rPr>
                      <w:rFonts w:ascii="Times New Roman" w:hAnsi="Times New Roman" w:cs="Times New Roman"/>
                      <w:color w:val="000000"/>
                    </w:rPr>
                    <w:t>142 781.00</w:t>
                  </w:r>
                </w:p>
              </w:tc>
              <w:tc>
                <w:tcPr>
                  <w:tcW w:w="1241" w:type="dxa"/>
                  <w:tcBorders>
                    <w:top w:val="single" w:sz="4" w:space="0" w:color="auto"/>
                    <w:left w:val="nil"/>
                    <w:bottom w:val="single" w:sz="4" w:space="0" w:color="auto"/>
                    <w:right w:val="single" w:sz="4" w:space="0" w:color="auto"/>
                  </w:tcBorders>
                  <w:noWrap/>
                  <w:vAlign w:val="center"/>
                </w:tcPr>
                <w:p w14:paraId="1C7E8564" w14:textId="77777777" w:rsidR="00025685" w:rsidRDefault="00025685" w:rsidP="00025685">
                  <w:pPr>
                    <w:spacing w:line="240" w:lineRule="auto"/>
                    <w:rPr>
                      <w:rFonts w:ascii="Times New Roman" w:hAnsi="Times New Roman" w:cs="Times New Roman"/>
                      <w:color w:val="000000"/>
                    </w:rPr>
                  </w:pPr>
                  <w:r>
                    <w:rPr>
                      <w:rFonts w:ascii="Times New Roman" w:hAnsi="Times New Roman" w:cs="Times New Roman"/>
                      <w:color w:val="000000"/>
                    </w:rPr>
                    <w:t>142 781.00</w:t>
                  </w:r>
                </w:p>
              </w:tc>
              <w:tc>
                <w:tcPr>
                  <w:tcW w:w="1458" w:type="dxa"/>
                  <w:tcBorders>
                    <w:top w:val="single" w:sz="4" w:space="0" w:color="auto"/>
                    <w:left w:val="nil"/>
                    <w:bottom w:val="single" w:sz="4" w:space="0" w:color="auto"/>
                    <w:right w:val="single" w:sz="4" w:space="0" w:color="auto"/>
                  </w:tcBorders>
                  <w:noWrap/>
                  <w:vAlign w:val="center"/>
                </w:tcPr>
                <w:p w14:paraId="3CD01A34" w14:textId="77777777" w:rsidR="00025685" w:rsidRDefault="00025685" w:rsidP="00025685">
                  <w:pPr>
                    <w:spacing w:line="240" w:lineRule="auto"/>
                    <w:rPr>
                      <w:rFonts w:ascii="Times New Roman" w:hAnsi="Times New Roman" w:cs="Times New Roman"/>
                      <w:color w:val="000000"/>
                    </w:rPr>
                  </w:pPr>
                  <w:r>
                    <w:rPr>
                      <w:rFonts w:ascii="Times New Roman" w:hAnsi="Times New Roman" w:cs="Times New Roman"/>
                      <w:color w:val="000000"/>
                    </w:rPr>
                    <w:t>142 781.00</w:t>
                  </w:r>
                </w:p>
              </w:tc>
              <w:tc>
                <w:tcPr>
                  <w:tcW w:w="1338" w:type="dxa"/>
                  <w:tcBorders>
                    <w:top w:val="single" w:sz="4" w:space="0" w:color="auto"/>
                    <w:left w:val="nil"/>
                    <w:bottom w:val="single" w:sz="4" w:space="0" w:color="auto"/>
                    <w:right w:val="single" w:sz="4" w:space="0" w:color="auto"/>
                  </w:tcBorders>
                  <w:vAlign w:val="center"/>
                </w:tcPr>
                <w:p w14:paraId="168A24AB" w14:textId="5F130EC6" w:rsidR="00025685" w:rsidRDefault="00BC4B73" w:rsidP="00025685">
                  <w:pPr>
                    <w:spacing w:line="240" w:lineRule="auto"/>
                    <w:rPr>
                      <w:rFonts w:ascii="Times New Roman" w:hAnsi="Times New Roman" w:cs="Times New Roman"/>
                      <w:color w:val="000000"/>
                    </w:rPr>
                  </w:pPr>
                  <w:r>
                    <w:rPr>
                      <w:rFonts w:ascii="Times New Roman" w:hAnsi="Times New Roman" w:cs="Times New Roman"/>
                      <w:color w:val="000000"/>
                    </w:rPr>
                    <w:t>428 343.00</w:t>
                  </w:r>
                </w:p>
              </w:tc>
            </w:tr>
            <w:tr w:rsidR="00025685" w14:paraId="2A2B6372" w14:textId="77777777" w:rsidTr="00020F29">
              <w:trPr>
                <w:trHeight w:val="300"/>
                <w:jc w:val="center"/>
              </w:trPr>
              <w:tc>
                <w:tcPr>
                  <w:tcW w:w="2372" w:type="dxa"/>
                  <w:tcBorders>
                    <w:top w:val="single" w:sz="4" w:space="0" w:color="auto"/>
                    <w:left w:val="single" w:sz="4" w:space="0" w:color="auto"/>
                    <w:bottom w:val="single" w:sz="4" w:space="0" w:color="auto"/>
                    <w:right w:val="single" w:sz="4" w:space="0" w:color="auto"/>
                  </w:tcBorders>
                  <w:hideMark/>
                </w:tcPr>
                <w:p w14:paraId="36B6645D"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Zāļu valsts aģentūra (Veselības ministrija)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0E350AF8" w14:textId="77777777" w:rsidR="00025685" w:rsidRDefault="00025685" w:rsidP="00025685">
                  <w:pPr>
                    <w:spacing w:line="240" w:lineRule="auto"/>
                    <w:rPr>
                      <w:rFonts w:ascii="Times New Roman" w:eastAsia="Calibri" w:hAnsi="Times New Roman" w:cs="Times New Roman"/>
                    </w:rPr>
                  </w:pPr>
                  <w:r w:rsidRPr="00A2039A">
                    <w:rPr>
                      <w:rFonts w:ascii="Times New Roman" w:eastAsia="Calibri" w:hAnsi="Times New Roman" w:cs="Times New Roman"/>
                    </w:rPr>
                    <w:t>34</w:t>
                  </w:r>
                  <w:r>
                    <w:rPr>
                      <w:rFonts w:ascii="Times New Roman" w:eastAsia="Calibri" w:hAnsi="Times New Roman" w:cs="Times New Roman"/>
                    </w:rPr>
                    <w:t xml:space="preserve"> </w:t>
                  </w:r>
                  <w:r w:rsidRPr="00A2039A">
                    <w:rPr>
                      <w:rFonts w:ascii="Times New Roman" w:eastAsia="Calibri" w:hAnsi="Times New Roman" w:cs="Times New Roman"/>
                    </w:rPr>
                    <w:t>652.53</w:t>
                  </w:r>
                </w:p>
              </w:tc>
              <w:tc>
                <w:tcPr>
                  <w:tcW w:w="1241" w:type="dxa"/>
                  <w:tcBorders>
                    <w:top w:val="single" w:sz="4" w:space="0" w:color="auto"/>
                    <w:left w:val="nil"/>
                    <w:bottom w:val="single" w:sz="4" w:space="0" w:color="auto"/>
                    <w:right w:val="single" w:sz="4" w:space="0" w:color="auto"/>
                  </w:tcBorders>
                  <w:noWrap/>
                  <w:vAlign w:val="center"/>
                </w:tcPr>
                <w:p w14:paraId="23F29500" w14:textId="77777777" w:rsidR="00025685" w:rsidRDefault="00025685" w:rsidP="00025685">
                  <w:pPr>
                    <w:spacing w:line="240" w:lineRule="auto"/>
                    <w:rPr>
                      <w:rFonts w:ascii="Times New Roman" w:eastAsia="Calibri" w:hAnsi="Times New Roman" w:cs="Times New Roman"/>
                    </w:rPr>
                  </w:pPr>
                  <w:r w:rsidRPr="00A2039A">
                    <w:rPr>
                      <w:rFonts w:ascii="Times New Roman" w:eastAsia="Calibri" w:hAnsi="Times New Roman" w:cs="Times New Roman"/>
                    </w:rPr>
                    <w:t>34</w:t>
                  </w:r>
                  <w:r>
                    <w:rPr>
                      <w:rFonts w:ascii="Times New Roman" w:eastAsia="Calibri" w:hAnsi="Times New Roman" w:cs="Times New Roman"/>
                    </w:rPr>
                    <w:t xml:space="preserve"> </w:t>
                  </w:r>
                  <w:r w:rsidRPr="00A2039A">
                    <w:rPr>
                      <w:rFonts w:ascii="Times New Roman" w:eastAsia="Calibri" w:hAnsi="Times New Roman" w:cs="Times New Roman"/>
                    </w:rPr>
                    <w:t>652.53</w:t>
                  </w:r>
                </w:p>
              </w:tc>
              <w:tc>
                <w:tcPr>
                  <w:tcW w:w="1458" w:type="dxa"/>
                  <w:tcBorders>
                    <w:top w:val="single" w:sz="4" w:space="0" w:color="auto"/>
                    <w:left w:val="nil"/>
                    <w:bottom w:val="single" w:sz="4" w:space="0" w:color="auto"/>
                    <w:right w:val="single" w:sz="4" w:space="0" w:color="auto"/>
                  </w:tcBorders>
                  <w:noWrap/>
                  <w:vAlign w:val="center"/>
                </w:tcPr>
                <w:p w14:paraId="2C4AF0BA" w14:textId="77777777" w:rsidR="00025685" w:rsidRDefault="00025685" w:rsidP="00025685">
                  <w:pPr>
                    <w:spacing w:line="240" w:lineRule="auto"/>
                    <w:rPr>
                      <w:rFonts w:ascii="Times New Roman" w:eastAsia="Calibri" w:hAnsi="Times New Roman" w:cs="Times New Roman"/>
                    </w:rPr>
                  </w:pPr>
                  <w:r w:rsidRPr="00A2039A">
                    <w:rPr>
                      <w:rFonts w:ascii="Times New Roman" w:eastAsia="Calibri" w:hAnsi="Times New Roman" w:cs="Times New Roman"/>
                    </w:rPr>
                    <w:t>34</w:t>
                  </w:r>
                  <w:r>
                    <w:rPr>
                      <w:rFonts w:ascii="Times New Roman" w:eastAsia="Calibri" w:hAnsi="Times New Roman" w:cs="Times New Roman"/>
                    </w:rPr>
                    <w:t xml:space="preserve"> </w:t>
                  </w:r>
                  <w:r w:rsidRPr="00A2039A">
                    <w:rPr>
                      <w:rFonts w:ascii="Times New Roman" w:eastAsia="Calibri" w:hAnsi="Times New Roman" w:cs="Times New Roman"/>
                    </w:rPr>
                    <w:t>652.53</w:t>
                  </w:r>
                </w:p>
              </w:tc>
              <w:tc>
                <w:tcPr>
                  <w:tcW w:w="1338" w:type="dxa"/>
                  <w:tcBorders>
                    <w:top w:val="single" w:sz="4" w:space="0" w:color="auto"/>
                    <w:left w:val="nil"/>
                    <w:bottom w:val="single" w:sz="4" w:space="0" w:color="auto"/>
                    <w:right w:val="single" w:sz="4" w:space="0" w:color="auto"/>
                  </w:tcBorders>
                  <w:vAlign w:val="center"/>
                </w:tcPr>
                <w:p w14:paraId="5201CD3C" w14:textId="1DDC55C1" w:rsidR="00025685" w:rsidRDefault="00BC4B73" w:rsidP="00025685">
                  <w:pPr>
                    <w:spacing w:line="240" w:lineRule="auto"/>
                    <w:rPr>
                      <w:rFonts w:ascii="Times New Roman" w:eastAsia="Calibri" w:hAnsi="Times New Roman" w:cs="Times New Roman"/>
                    </w:rPr>
                  </w:pPr>
                  <w:r>
                    <w:rPr>
                      <w:rFonts w:ascii="Times New Roman" w:eastAsia="Calibri" w:hAnsi="Times New Roman" w:cs="Times New Roman"/>
                    </w:rPr>
                    <w:t>103 957.59</w:t>
                  </w:r>
                </w:p>
              </w:tc>
            </w:tr>
            <w:tr w:rsidR="00025685" w14:paraId="7199BEEE" w14:textId="77777777" w:rsidTr="00020F29">
              <w:trPr>
                <w:trHeight w:val="300"/>
                <w:jc w:val="center"/>
              </w:trPr>
              <w:tc>
                <w:tcPr>
                  <w:tcW w:w="2372" w:type="dxa"/>
                  <w:tcBorders>
                    <w:top w:val="single" w:sz="4" w:space="0" w:color="auto"/>
                    <w:left w:val="single" w:sz="4" w:space="0" w:color="auto"/>
                    <w:bottom w:val="single" w:sz="4" w:space="0" w:color="auto"/>
                    <w:right w:val="single" w:sz="4" w:space="0" w:color="auto"/>
                  </w:tcBorders>
                  <w:hideMark/>
                </w:tcPr>
                <w:p w14:paraId="5D92CE6D" w14:textId="77777777" w:rsidR="00025685" w:rsidRDefault="00025685" w:rsidP="00025685">
                  <w:pPr>
                    <w:spacing w:line="240" w:lineRule="auto"/>
                    <w:rPr>
                      <w:rFonts w:ascii="Times New Roman" w:eastAsia="Calibri" w:hAnsi="Times New Roman" w:cs="Times New Roman"/>
                    </w:rPr>
                  </w:pPr>
                  <w:r>
                    <w:rPr>
                      <w:rFonts w:ascii="Times New Roman" w:eastAsia="Calibri" w:hAnsi="Times New Roman" w:cs="Times New Roman"/>
                    </w:rPr>
                    <w:t>Zemkopības ministrija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64060669" w14:textId="77777777" w:rsidR="00025685" w:rsidRDefault="00025685" w:rsidP="00025685">
                  <w:pPr>
                    <w:spacing w:line="240" w:lineRule="auto"/>
                    <w:rPr>
                      <w:rFonts w:ascii="Times New Roman" w:eastAsia="Calibri" w:hAnsi="Times New Roman" w:cs="Times New Roman"/>
                    </w:rPr>
                  </w:pPr>
                  <w:r w:rsidRPr="003F0734">
                    <w:rPr>
                      <w:rFonts w:ascii="Times New Roman" w:eastAsia="Calibri" w:hAnsi="Times New Roman" w:cs="Times New Roman"/>
                    </w:rPr>
                    <w:t>399</w:t>
                  </w:r>
                  <w:r>
                    <w:rPr>
                      <w:rFonts w:ascii="Times New Roman" w:eastAsia="Calibri" w:hAnsi="Times New Roman" w:cs="Times New Roman"/>
                    </w:rPr>
                    <w:t> </w:t>
                  </w:r>
                  <w:r w:rsidRPr="003F0734">
                    <w:rPr>
                      <w:rFonts w:ascii="Times New Roman" w:eastAsia="Calibri" w:hAnsi="Times New Roman" w:cs="Times New Roman"/>
                    </w:rPr>
                    <w:t>188</w:t>
                  </w:r>
                  <w:r>
                    <w:rPr>
                      <w:rFonts w:ascii="Times New Roman" w:eastAsia="Calibri" w:hAnsi="Times New Roman" w:cs="Times New Roman"/>
                    </w:rPr>
                    <w:t>.00</w:t>
                  </w:r>
                </w:p>
              </w:tc>
              <w:tc>
                <w:tcPr>
                  <w:tcW w:w="1241" w:type="dxa"/>
                  <w:tcBorders>
                    <w:top w:val="single" w:sz="4" w:space="0" w:color="auto"/>
                    <w:left w:val="nil"/>
                    <w:bottom w:val="single" w:sz="4" w:space="0" w:color="auto"/>
                    <w:right w:val="single" w:sz="4" w:space="0" w:color="auto"/>
                  </w:tcBorders>
                  <w:noWrap/>
                  <w:vAlign w:val="center"/>
                </w:tcPr>
                <w:p w14:paraId="5630C9AD" w14:textId="77777777" w:rsidR="00025685" w:rsidRDefault="00025685" w:rsidP="00025685">
                  <w:pPr>
                    <w:spacing w:line="240" w:lineRule="auto"/>
                    <w:rPr>
                      <w:rFonts w:ascii="Times New Roman" w:eastAsia="Calibri" w:hAnsi="Times New Roman" w:cs="Times New Roman"/>
                    </w:rPr>
                  </w:pPr>
                  <w:r w:rsidRPr="003F0734">
                    <w:rPr>
                      <w:rFonts w:ascii="Times New Roman" w:eastAsia="Calibri" w:hAnsi="Times New Roman" w:cs="Times New Roman"/>
                    </w:rPr>
                    <w:t>399</w:t>
                  </w:r>
                  <w:r>
                    <w:rPr>
                      <w:rFonts w:ascii="Times New Roman" w:eastAsia="Calibri" w:hAnsi="Times New Roman" w:cs="Times New Roman"/>
                    </w:rPr>
                    <w:t> </w:t>
                  </w:r>
                  <w:r w:rsidRPr="003F0734">
                    <w:rPr>
                      <w:rFonts w:ascii="Times New Roman" w:eastAsia="Calibri" w:hAnsi="Times New Roman" w:cs="Times New Roman"/>
                    </w:rPr>
                    <w:t>188</w:t>
                  </w:r>
                  <w:r>
                    <w:rPr>
                      <w:rFonts w:ascii="Times New Roman" w:eastAsia="Calibri" w:hAnsi="Times New Roman" w:cs="Times New Roman"/>
                    </w:rPr>
                    <w:t>.00</w:t>
                  </w:r>
                </w:p>
              </w:tc>
              <w:tc>
                <w:tcPr>
                  <w:tcW w:w="1458" w:type="dxa"/>
                  <w:tcBorders>
                    <w:top w:val="single" w:sz="4" w:space="0" w:color="auto"/>
                    <w:left w:val="nil"/>
                    <w:bottom w:val="single" w:sz="4" w:space="0" w:color="auto"/>
                    <w:right w:val="single" w:sz="4" w:space="0" w:color="auto"/>
                  </w:tcBorders>
                  <w:noWrap/>
                  <w:vAlign w:val="center"/>
                </w:tcPr>
                <w:p w14:paraId="28B5E264" w14:textId="77777777" w:rsidR="00025685" w:rsidRDefault="00025685" w:rsidP="00025685">
                  <w:pPr>
                    <w:spacing w:line="240" w:lineRule="auto"/>
                    <w:rPr>
                      <w:rFonts w:ascii="Times New Roman" w:eastAsia="Calibri" w:hAnsi="Times New Roman" w:cs="Times New Roman"/>
                    </w:rPr>
                  </w:pPr>
                  <w:r w:rsidRPr="003F0734">
                    <w:rPr>
                      <w:rFonts w:ascii="Times New Roman" w:eastAsia="Calibri" w:hAnsi="Times New Roman" w:cs="Times New Roman"/>
                    </w:rPr>
                    <w:t>399</w:t>
                  </w:r>
                  <w:r>
                    <w:rPr>
                      <w:rFonts w:ascii="Times New Roman" w:eastAsia="Calibri" w:hAnsi="Times New Roman" w:cs="Times New Roman"/>
                    </w:rPr>
                    <w:t> </w:t>
                  </w:r>
                  <w:r w:rsidRPr="003F0734">
                    <w:rPr>
                      <w:rFonts w:ascii="Times New Roman" w:eastAsia="Calibri" w:hAnsi="Times New Roman" w:cs="Times New Roman"/>
                    </w:rPr>
                    <w:t>188</w:t>
                  </w:r>
                  <w:r>
                    <w:rPr>
                      <w:rFonts w:ascii="Times New Roman" w:eastAsia="Calibri" w:hAnsi="Times New Roman" w:cs="Times New Roman"/>
                    </w:rPr>
                    <w:t>.00</w:t>
                  </w:r>
                </w:p>
              </w:tc>
              <w:tc>
                <w:tcPr>
                  <w:tcW w:w="1338" w:type="dxa"/>
                  <w:tcBorders>
                    <w:top w:val="single" w:sz="4" w:space="0" w:color="auto"/>
                    <w:left w:val="nil"/>
                    <w:bottom w:val="single" w:sz="4" w:space="0" w:color="auto"/>
                    <w:right w:val="single" w:sz="4" w:space="0" w:color="auto"/>
                  </w:tcBorders>
                  <w:vAlign w:val="center"/>
                </w:tcPr>
                <w:p w14:paraId="64BAE96C" w14:textId="1229D7A0" w:rsidR="00025685" w:rsidRDefault="00BC4B73" w:rsidP="00025685">
                  <w:pPr>
                    <w:spacing w:line="240" w:lineRule="auto"/>
                    <w:rPr>
                      <w:rFonts w:ascii="Times New Roman" w:eastAsia="Calibri" w:hAnsi="Times New Roman" w:cs="Times New Roman"/>
                    </w:rPr>
                  </w:pPr>
                  <w:r>
                    <w:rPr>
                      <w:rFonts w:ascii="Times New Roman" w:eastAsia="Calibri" w:hAnsi="Times New Roman" w:cs="Times New Roman"/>
                    </w:rPr>
                    <w:t>1 197 564.00</w:t>
                  </w:r>
                </w:p>
              </w:tc>
            </w:tr>
          </w:tbl>
          <w:p w14:paraId="7A584F6C" w14:textId="7BEAB6E4" w:rsidR="00025685" w:rsidRDefault="00025685">
            <w:pPr>
              <w:spacing w:after="0" w:line="240" w:lineRule="auto"/>
              <w:ind w:firstLine="395"/>
              <w:jc w:val="both"/>
              <w:rPr>
                <w:rFonts w:ascii="Times New Roman" w:eastAsia="Times New Roman" w:hAnsi="Times New Roman" w:cs="Times New Roman"/>
                <w:sz w:val="24"/>
                <w:szCs w:val="24"/>
                <w:lang w:eastAsia="lv-LV"/>
              </w:rPr>
            </w:pPr>
          </w:p>
        </w:tc>
      </w:tr>
      <w:tr w:rsidR="00025685" w14:paraId="761F2E1B" w14:textId="77777777" w:rsidTr="00025685">
        <w:trPr>
          <w:trHeight w:val="345"/>
        </w:trPr>
        <w:tc>
          <w:tcPr>
            <w:tcW w:w="116" w:type="pct"/>
            <w:tcBorders>
              <w:top w:val="outset" w:sz="6" w:space="0" w:color="414142"/>
              <w:left w:val="outset" w:sz="6" w:space="0" w:color="414142"/>
              <w:bottom w:val="single" w:sz="4" w:space="0" w:color="auto"/>
              <w:right w:val="outset" w:sz="6" w:space="0" w:color="414142"/>
            </w:tcBorders>
            <w:hideMark/>
          </w:tcPr>
          <w:p w14:paraId="7B0A63A3" w14:textId="77777777" w:rsidR="00025685" w:rsidRDefault="0002568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5.</w:t>
            </w:r>
          </w:p>
        </w:tc>
        <w:tc>
          <w:tcPr>
            <w:tcW w:w="1086" w:type="pct"/>
            <w:tcBorders>
              <w:top w:val="outset" w:sz="6" w:space="0" w:color="414142"/>
              <w:left w:val="outset" w:sz="6" w:space="0" w:color="414142"/>
              <w:bottom w:val="single" w:sz="4" w:space="0" w:color="auto"/>
              <w:right w:val="outset" w:sz="6" w:space="0" w:color="414142"/>
            </w:tcBorders>
            <w:hideMark/>
          </w:tcPr>
          <w:p w14:paraId="589D6158" w14:textId="77777777" w:rsidR="00025685" w:rsidRDefault="0002568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Cita informācija</w:t>
            </w:r>
          </w:p>
        </w:tc>
        <w:tc>
          <w:tcPr>
            <w:tcW w:w="3798" w:type="pct"/>
            <w:tcBorders>
              <w:top w:val="outset" w:sz="6" w:space="0" w:color="414142"/>
              <w:left w:val="outset" w:sz="6" w:space="0" w:color="414142"/>
              <w:bottom w:val="single" w:sz="4" w:space="0" w:color="auto"/>
              <w:right w:val="outset" w:sz="6" w:space="0" w:color="414142"/>
            </w:tcBorders>
            <w:hideMark/>
          </w:tcPr>
          <w:p w14:paraId="28AC53FF" w14:textId="278CBE10" w:rsidR="00025685" w:rsidRPr="00D67A4C" w:rsidRDefault="00025685" w:rsidP="00BB3681">
            <w:pPr>
              <w:spacing w:after="0" w:line="240" w:lineRule="auto"/>
              <w:jc w:val="both"/>
              <w:rPr>
                <w:rFonts w:ascii="Times New Roman" w:hAnsi="Times New Roman" w:cs="Times New Roman"/>
                <w:sz w:val="24"/>
                <w:szCs w:val="24"/>
                <w:highlight w:val="green"/>
              </w:rPr>
            </w:pPr>
            <w:bookmarkStart w:id="9" w:name="_Hlk72319806"/>
            <w:r w:rsidRPr="00BB3681">
              <w:rPr>
                <w:rFonts w:ascii="Times New Roman" w:hAnsi="Times New Roman" w:cs="Times New Roman"/>
                <w:sz w:val="24"/>
                <w:szCs w:val="24"/>
              </w:rPr>
              <w:t>Informatīvā ziņojuma "Par priekšlikumiem institūciju sadarbības jautājumu risināšanai, administratīvo datu avotu pilnveidošanai un administratīvā sloga mazināšanai oficiālās statistikas nodrošināšanā" (apstiprināts MK 17.03.2018.) 1. tabulā iekļauto pasākumu administratīvā sloga mazināšanā un administratīvo datu avotu izmantošanā oficiālās statistikas nodrošināšanā izpilde 2020. gadā ietvēra tādus statistisko datu nodrošināšanas aspektus kā statistisko datu ieguves un apstrādes procesu pilnveide,  administratīvo datu izmantošanas paplašināšana un statistisko datu kvalitātes uzlabošana (</w:t>
            </w:r>
            <w:hyperlink r:id="rId15" w:history="1">
              <w:r w:rsidRPr="00BB3681">
                <w:rPr>
                  <w:rStyle w:val="Hyperlink"/>
                  <w:rFonts w:ascii="Times New Roman" w:hAnsi="Times New Roman" w:cs="Times New Roman"/>
                  <w:sz w:val="24"/>
                  <w:szCs w:val="24"/>
                </w:rPr>
                <w:t>https://www.csp.gov.lv/lv/csp-nolikums-reglaments-un-darbibas-strategija</w:t>
              </w:r>
            </w:hyperlink>
            <w:r w:rsidRPr="00BB3681">
              <w:rPr>
                <w:rFonts w:ascii="Times New Roman" w:hAnsi="Times New Roman" w:cs="Times New Roman"/>
                <w:sz w:val="24"/>
                <w:szCs w:val="24"/>
              </w:rPr>
              <w:t>(</w:t>
            </w:r>
            <w:r w:rsidRPr="00BB3681">
              <w:t xml:space="preserve"> </w:t>
            </w:r>
            <w:hyperlink r:id="rId16" w:history="1">
              <w:r w:rsidRPr="00BB3681">
                <w:rPr>
                  <w:rStyle w:val="Hyperlink"/>
                  <w:rFonts w:ascii="Times New Roman" w:hAnsi="Times New Roman" w:cs="Times New Roman"/>
                  <w:sz w:val="24"/>
                  <w:szCs w:val="24"/>
                </w:rPr>
                <w:t>https://www.csp.gov.lv/lv/media/2091/download</w:t>
              </w:r>
            </w:hyperlink>
            <w:r w:rsidRPr="00BB3681">
              <w:rPr>
                <w:rFonts w:ascii="Times New Roman" w:hAnsi="Times New Roman" w:cs="Times New Roman"/>
                <w:sz w:val="24"/>
                <w:szCs w:val="24"/>
              </w:rPr>
              <w:t>)). Tā kā tas</w:t>
            </w:r>
            <w:r w:rsidR="00BB3681">
              <w:rPr>
                <w:rFonts w:ascii="Times New Roman" w:hAnsi="Times New Roman" w:cs="Times New Roman"/>
                <w:sz w:val="24"/>
                <w:szCs w:val="24"/>
              </w:rPr>
              <w:t xml:space="preserve"> </w:t>
            </w:r>
            <w:r w:rsidRPr="00BB3681">
              <w:rPr>
                <w:rFonts w:ascii="Times New Roman" w:hAnsi="Times New Roman" w:cs="Times New Roman"/>
                <w:sz w:val="24"/>
                <w:szCs w:val="24"/>
              </w:rPr>
              <w:t xml:space="preserve">neietekmē OSP iekļautās statistikas rādītāju detalizāciju, periodiskumu, datu iegūšanas veidu un avotu, izmaiņas </w:t>
            </w:r>
            <w:r w:rsidR="00857F8B" w:rsidRPr="00BB3681">
              <w:rPr>
                <w:rFonts w:ascii="Times New Roman" w:hAnsi="Times New Roman" w:cs="Times New Roman"/>
                <w:sz w:val="24"/>
                <w:szCs w:val="24"/>
              </w:rPr>
              <w:t xml:space="preserve">Pārvaldes </w:t>
            </w:r>
            <w:r w:rsidRPr="00BB3681">
              <w:rPr>
                <w:rFonts w:ascii="Times New Roman" w:hAnsi="Times New Roman" w:cs="Times New Roman"/>
                <w:sz w:val="24"/>
                <w:szCs w:val="24"/>
              </w:rPr>
              <w:t>OSP ierakstos netika veiktas.</w:t>
            </w:r>
            <w:bookmarkEnd w:id="9"/>
          </w:p>
        </w:tc>
      </w:tr>
    </w:tbl>
    <w:p w14:paraId="07E440BD" w14:textId="77777777" w:rsidR="00EB717E" w:rsidRDefault="00EB717E" w:rsidP="00EB717E">
      <w:pPr>
        <w:spacing w:after="0" w:line="240" w:lineRule="auto"/>
        <w:rPr>
          <w:rFonts w:ascii="Times New Roman" w:eastAsia="Times New Roman" w:hAnsi="Times New Roman" w:cs="Times New Roman"/>
          <w:iCs/>
          <w:color w:val="000000"/>
          <w:sz w:val="24"/>
          <w:szCs w:val="24"/>
          <w:lang w:eastAsia="lv-LV"/>
        </w:rPr>
      </w:pPr>
    </w:p>
    <w:tbl>
      <w:tblPr>
        <w:tblStyle w:val="TableGrid"/>
        <w:tblW w:w="10349" w:type="dxa"/>
        <w:tblInd w:w="-998" w:type="dxa"/>
        <w:tblLook w:val="04A0" w:firstRow="1" w:lastRow="0" w:firstColumn="1" w:lastColumn="0" w:noHBand="0" w:noVBand="1"/>
      </w:tblPr>
      <w:tblGrid>
        <w:gridCol w:w="10349"/>
      </w:tblGrid>
      <w:tr w:rsidR="00EB717E" w14:paraId="037EF379" w14:textId="77777777" w:rsidTr="00EB717E">
        <w:tc>
          <w:tcPr>
            <w:tcW w:w="10349" w:type="dxa"/>
            <w:tcBorders>
              <w:top w:val="single" w:sz="4" w:space="0" w:color="auto"/>
              <w:left w:val="single" w:sz="4" w:space="0" w:color="auto"/>
              <w:bottom w:val="single" w:sz="4" w:space="0" w:color="auto"/>
              <w:right w:val="single" w:sz="4" w:space="0" w:color="auto"/>
            </w:tcBorders>
            <w:hideMark/>
          </w:tcPr>
          <w:p w14:paraId="5A9439EC" w14:textId="77777777" w:rsidR="00EB717E" w:rsidRDefault="00EB717E">
            <w:pPr>
              <w:spacing w:before="120" w:after="120" w:line="240" w:lineRule="auto"/>
              <w:jc w:val="center"/>
              <w:rPr>
                <w:rFonts w:ascii="Times New Roman" w:eastAsia="Times New Roman" w:hAnsi="Times New Roman" w:cs="Times New Roman"/>
                <w:iCs/>
                <w:color w:val="000000"/>
                <w:sz w:val="24"/>
                <w:szCs w:val="24"/>
                <w:lang w:eastAsia="lv-LV"/>
              </w:rPr>
            </w:pPr>
            <w:r>
              <w:rPr>
                <w:rFonts w:ascii="Times New Roman" w:eastAsia="Times New Roman" w:hAnsi="Times New Roman" w:cs="Times New Roman"/>
                <w:b/>
                <w:bCs/>
                <w:sz w:val="24"/>
                <w:szCs w:val="24"/>
                <w:lang w:eastAsia="lv-LV"/>
              </w:rPr>
              <w:t>III. Tiesību akta projekta ietekme uz valsts budžetu un pašvaldību budžetiem</w:t>
            </w:r>
          </w:p>
        </w:tc>
      </w:tr>
      <w:tr w:rsidR="00EB717E" w14:paraId="4B1FE13C" w14:textId="77777777" w:rsidTr="00EB717E">
        <w:tc>
          <w:tcPr>
            <w:tcW w:w="10349" w:type="dxa"/>
            <w:tcBorders>
              <w:top w:val="single" w:sz="4" w:space="0" w:color="auto"/>
              <w:left w:val="single" w:sz="4" w:space="0" w:color="auto"/>
              <w:bottom w:val="single" w:sz="4" w:space="0" w:color="auto"/>
              <w:right w:val="single" w:sz="4" w:space="0" w:color="auto"/>
            </w:tcBorders>
            <w:hideMark/>
          </w:tcPr>
          <w:p w14:paraId="384F092D" w14:textId="77777777" w:rsidR="00EB717E" w:rsidRDefault="00EB717E">
            <w:pPr>
              <w:spacing w:before="120" w:after="120" w:line="240" w:lineRule="auto"/>
              <w:jc w:val="center"/>
              <w:rPr>
                <w:rFonts w:ascii="Times New Roman" w:eastAsia="Times New Roman" w:hAnsi="Times New Roman" w:cs="Times New Roman"/>
                <w:iCs/>
                <w:color w:val="000000"/>
                <w:sz w:val="24"/>
                <w:szCs w:val="24"/>
                <w:lang w:eastAsia="lv-LV"/>
              </w:rPr>
            </w:pPr>
            <w:r>
              <w:rPr>
                <w:rFonts w:ascii="Times New Roman" w:eastAsia="Times New Roman" w:hAnsi="Times New Roman" w:cs="Times New Roman"/>
                <w:bCs/>
                <w:iCs/>
                <w:color w:val="000000"/>
                <w:sz w:val="24"/>
                <w:szCs w:val="24"/>
                <w:lang w:eastAsia="lv-LV"/>
              </w:rPr>
              <w:t>Projekts šo jomu neskar</w:t>
            </w:r>
          </w:p>
        </w:tc>
      </w:tr>
    </w:tbl>
    <w:p w14:paraId="21108521" w14:textId="77777777" w:rsidR="00EB717E" w:rsidRDefault="00EB717E" w:rsidP="00EB717E">
      <w:pPr>
        <w:spacing w:after="0" w:line="240" w:lineRule="auto"/>
        <w:rPr>
          <w:rFonts w:ascii="Times New Roman" w:eastAsia="Times New Roman" w:hAnsi="Times New Roman" w:cs="Times New Roman"/>
          <w:iCs/>
          <w:color w:val="000000"/>
          <w:sz w:val="24"/>
          <w:szCs w:val="24"/>
          <w:lang w:eastAsia="lv-LV"/>
        </w:rPr>
      </w:pPr>
    </w:p>
    <w:tbl>
      <w:tblPr>
        <w:tblStyle w:val="TableGrid"/>
        <w:tblW w:w="10349" w:type="dxa"/>
        <w:tblInd w:w="-998" w:type="dxa"/>
        <w:tblLook w:val="04A0" w:firstRow="1" w:lastRow="0" w:firstColumn="1" w:lastColumn="0" w:noHBand="0" w:noVBand="1"/>
      </w:tblPr>
      <w:tblGrid>
        <w:gridCol w:w="10349"/>
      </w:tblGrid>
      <w:tr w:rsidR="00EB717E" w14:paraId="7342F87C" w14:textId="77777777" w:rsidTr="00EB717E">
        <w:tc>
          <w:tcPr>
            <w:tcW w:w="10349" w:type="dxa"/>
            <w:tcBorders>
              <w:top w:val="single" w:sz="4" w:space="0" w:color="auto"/>
              <w:left w:val="single" w:sz="4" w:space="0" w:color="auto"/>
              <w:bottom w:val="single" w:sz="4" w:space="0" w:color="auto"/>
              <w:right w:val="single" w:sz="4" w:space="0" w:color="auto"/>
            </w:tcBorders>
            <w:hideMark/>
          </w:tcPr>
          <w:p w14:paraId="11CFFDA9" w14:textId="77777777" w:rsidR="00EB717E" w:rsidRDefault="00EB717E">
            <w:pPr>
              <w:spacing w:before="120" w:after="120" w:line="240" w:lineRule="auto"/>
              <w:jc w:val="center"/>
              <w:rPr>
                <w:rFonts w:ascii="Times New Roman" w:eastAsia="Times New Roman" w:hAnsi="Times New Roman" w:cs="Times New Roman"/>
                <w:iCs/>
                <w:color w:val="000000"/>
                <w:sz w:val="24"/>
                <w:szCs w:val="24"/>
                <w:lang w:eastAsia="lv-LV"/>
              </w:rPr>
            </w:pPr>
            <w:r>
              <w:rPr>
                <w:rFonts w:ascii="Times New Roman" w:eastAsia="Times New Roman" w:hAnsi="Times New Roman" w:cs="Times New Roman"/>
                <w:b/>
                <w:bCs/>
                <w:iCs/>
                <w:color w:val="000000"/>
                <w:sz w:val="24"/>
                <w:szCs w:val="24"/>
                <w:lang w:eastAsia="lv-LV"/>
              </w:rPr>
              <w:t>IV. Tiesību akta projekta ietekme uz spēkā esošo tiesību normu sistēmu</w:t>
            </w:r>
          </w:p>
        </w:tc>
      </w:tr>
      <w:tr w:rsidR="00EB717E" w14:paraId="1C7D1778" w14:textId="77777777" w:rsidTr="00EB717E">
        <w:tc>
          <w:tcPr>
            <w:tcW w:w="10349" w:type="dxa"/>
            <w:tcBorders>
              <w:top w:val="single" w:sz="4" w:space="0" w:color="auto"/>
              <w:left w:val="single" w:sz="4" w:space="0" w:color="auto"/>
              <w:bottom w:val="single" w:sz="4" w:space="0" w:color="auto"/>
              <w:right w:val="single" w:sz="4" w:space="0" w:color="auto"/>
            </w:tcBorders>
            <w:hideMark/>
          </w:tcPr>
          <w:p w14:paraId="6B43A0CF" w14:textId="77777777" w:rsidR="00EB717E" w:rsidRDefault="00EB717E">
            <w:pPr>
              <w:spacing w:before="120" w:after="120" w:line="240" w:lineRule="auto"/>
              <w:jc w:val="center"/>
              <w:rPr>
                <w:rFonts w:ascii="Times New Roman" w:eastAsia="Times New Roman" w:hAnsi="Times New Roman" w:cs="Times New Roman"/>
                <w:iCs/>
                <w:color w:val="000000"/>
                <w:sz w:val="24"/>
                <w:szCs w:val="24"/>
                <w:lang w:eastAsia="lv-LV"/>
              </w:rPr>
            </w:pPr>
            <w:r>
              <w:rPr>
                <w:rFonts w:ascii="Times New Roman" w:eastAsia="Times New Roman" w:hAnsi="Times New Roman" w:cs="Times New Roman"/>
                <w:bCs/>
                <w:iCs/>
                <w:color w:val="000000"/>
                <w:sz w:val="24"/>
                <w:szCs w:val="24"/>
                <w:lang w:eastAsia="lv-LV"/>
              </w:rPr>
              <w:t>Projekts šo jomu neskar</w:t>
            </w:r>
          </w:p>
        </w:tc>
      </w:tr>
    </w:tbl>
    <w:p w14:paraId="05FA0A39" w14:textId="77777777" w:rsidR="00EB717E" w:rsidRDefault="00EB717E" w:rsidP="00EB717E">
      <w:pPr>
        <w:spacing w:after="0" w:line="240" w:lineRule="auto"/>
        <w:rPr>
          <w:rFonts w:ascii="Times New Roman" w:eastAsia="Times New Roman" w:hAnsi="Times New Roman" w:cs="Times New Roman"/>
          <w:iCs/>
          <w:color w:val="000000"/>
          <w:sz w:val="24"/>
          <w:szCs w:val="24"/>
          <w:lang w:eastAsia="lv-LV"/>
        </w:rPr>
      </w:pPr>
    </w:p>
    <w:tbl>
      <w:tblPr>
        <w:tblW w:w="6242" w:type="pct"/>
        <w:tblInd w:w="-1001"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8"/>
        <w:gridCol w:w="2250"/>
        <w:gridCol w:w="7501"/>
      </w:tblGrid>
      <w:tr w:rsidR="00EB717E" w14:paraId="5A9092C9" w14:textId="77777777" w:rsidTr="00EB717E">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6466E5F3" w14:textId="77777777" w:rsidR="00EB717E" w:rsidRDefault="00EB717E">
            <w:pPr>
              <w:spacing w:before="120" w:after="120" w:line="240" w:lineRule="auto"/>
              <w:jc w:val="center"/>
              <w:rPr>
                <w:rFonts w:ascii="Times New Roman" w:eastAsia="Times New Roman" w:hAnsi="Times New Roman" w:cs="Times New Roman"/>
                <w:b/>
                <w:bCs/>
                <w:iCs/>
                <w:sz w:val="24"/>
                <w:szCs w:val="24"/>
                <w:lang w:val="sv-SE" w:eastAsia="lv-LV"/>
              </w:rPr>
            </w:pPr>
            <w:r>
              <w:rPr>
                <w:rFonts w:ascii="Times New Roman" w:eastAsia="Times New Roman" w:hAnsi="Times New Roman" w:cs="Times New Roman"/>
                <w:b/>
                <w:bCs/>
                <w:iCs/>
                <w:sz w:val="24"/>
                <w:szCs w:val="24"/>
                <w:lang w:val="sv-SE" w:eastAsia="lv-LV"/>
              </w:rPr>
              <w:lastRenderedPageBreak/>
              <w:t>V. Tiesību akta projekta atbilstība Latvijas Republikas starptautiskajām saistībām</w:t>
            </w:r>
          </w:p>
        </w:tc>
      </w:tr>
      <w:tr w:rsidR="00EB717E" w14:paraId="72F3042E" w14:textId="77777777" w:rsidTr="00EB717E">
        <w:tc>
          <w:tcPr>
            <w:tcW w:w="289" w:type="pct"/>
            <w:tcBorders>
              <w:top w:val="outset" w:sz="6" w:space="0" w:color="auto"/>
              <w:left w:val="outset" w:sz="6" w:space="0" w:color="auto"/>
              <w:bottom w:val="outset" w:sz="6" w:space="0" w:color="auto"/>
              <w:right w:val="outset" w:sz="6" w:space="0" w:color="auto"/>
            </w:tcBorders>
            <w:hideMark/>
          </w:tcPr>
          <w:p w14:paraId="775C1E5B" w14:textId="77777777" w:rsidR="00EB717E" w:rsidRDefault="00EB717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1087" w:type="pct"/>
            <w:tcBorders>
              <w:top w:val="outset" w:sz="6" w:space="0" w:color="auto"/>
              <w:left w:val="outset" w:sz="6" w:space="0" w:color="auto"/>
              <w:bottom w:val="outset" w:sz="6" w:space="0" w:color="auto"/>
              <w:right w:val="outset" w:sz="6" w:space="0" w:color="auto"/>
            </w:tcBorders>
            <w:hideMark/>
          </w:tcPr>
          <w:p w14:paraId="24057422" w14:textId="77777777" w:rsidR="00EB717E" w:rsidRDefault="00EB717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Saistības pret Eiropas Savienību</w:t>
            </w:r>
          </w:p>
        </w:tc>
        <w:tc>
          <w:tcPr>
            <w:tcW w:w="3624" w:type="pct"/>
            <w:tcBorders>
              <w:top w:val="outset" w:sz="6" w:space="0" w:color="auto"/>
              <w:left w:val="outset" w:sz="6" w:space="0" w:color="auto"/>
              <w:bottom w:val="outset" w:sz="6" w:space="0" w:color="auto"/>
              <w:right w:val="outset" w:sz="6" w:space="0" w:color="auto"/>
            </w:tcBorders>
            <w:hideMark/>
          </w:tcPr>
          <w:p w14:paraId="00450590" w14:textId="77777777" w:rsidR="00EB717E" w:rsidRDefault="00EB717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Skatīt V sadaļas 1. tabulu</w:t>
            </w:r>
          </w:p>
        </w:tc>
      </w:tr>
      <w:tr w:rsidR="00EB717E" w14:paraId="3A562BE8" w14:textId="77777777" w:rsidTr="00EB717E">
        <w:tc>
          <w:tcPr>
            <w:tcW w:w="289" w:type="pct"/>
            <w:tcBorders>
              <w:top w:val="outset" w:sz="6" w:space="0" w:color="auto"/>
              <w:left w:val="outset" w:sz="6" w:space="0" w:color="auto"/>
              <w:bottom w:val="outset" w:sz="6" w:space="0" w:color="auto"/>
              <w:right w:val="outset" w:sz="6" w:space="0" w:color="auto"/>
            </w:tcBorders>
            <w:hideMark/>
          </w:tcPr>
          <w:p w14:paraId="6FF4529E" w14:textId="77777777" w:rsidR="00EB717E" w:rsidRDefault="00EB717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1087" w:type="pct"/>
            <w:tcBorders>
              <w:top w:val="outset" w:sz="6" w:space="0" w:color="auto"/>
              <w:left w:val="outset" w:sz="6" w:space="0" w:color="auto"/>
              <w:bottom w:val="outset" w:sz="6" w:space="0" w:color="auto"/>
              <w:right w:val="outset" w:sz="6" w:space="0" w:color="auto"/>
            </w:tcBorders>
            <w:hideMark/>
          </w:tcPr>
          <w:p w14:paraId="0B127402" w14:textId="77777777" w:rsidR="00EB717E" w:rsidRDefault="00EB717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Citas starptautiskās saistības</w:t>
            </w:r>
          </w:p>
        </w:tc>
        <w:tc>
          <w:tcPr>
            <w:tcW w:w="3624" w:type="pct"/>
            <w:tcBorders>
              <w:top w:val="outset" w:sz="6" w:space="0" w:color="auto"/>
              <w:left w:val="outset" w:sz="6" w:space="0" w:color="auto"/>
              <w:bottom w:val="outset" w:sz="6" w:space="0" w:color="auto"/>
              <w:right w:val="outset" w:sz="6" w:space="0" w:color="auto"/>
            </w:tcBorders>
            <w:hideMark/>
          </w:tcPr>
          <w:p w14:paraId="5DF926E6" w14:textId="77777777" w:rsidR="00EB717E" w:rsidRDefault="00EB717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r w:rsidR="00EB717E" w14:paraId="515211C7" w14:textId="77777777" w:rsidTr="00EB717E">
        <w:trPr>
          <w:trHeight w:val="312"/>
        </w:trPr>
        <w:tc>
          <w:tcPr>
            <w:tcW w:w="289" w:type="pct"/>
            <w:tcBorders>
              <w:top w:val="outset" w:sz="6" w:space="0" w:color="auto"/>
              <w:left w:val="outset" w:sz="6" w:space="0" w:color="auto"/>
              <w:bottom w:val="outset" w:sz="6" w:space="0" w:color="auto"/>
              <w:right w:val="outset" w:sz="6" w:space="0" w:color="auto"/>
            </w:tcBorders>
            <w:hideMark/>
          </w:tcPr>
          <w:p w14:paraId="16DF41C5" w14:textId="77777777" w:rsidR="00EB717E" w:rsidRDefault="00EB717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1087" w:type="pct"/>
            <w:tcBorders>
              <w:top w:val="outset" w:sz="6" w:space="0" w:color="auto"/>
              <w:left w:val="outset" w:sz="6" w:space="0" w:color="auto"/>
              <w:bottom w:val="outset" w:sz="6" w:space="0" w:color="auto"/>
              <w:right w:val="outset" w:sz="6" w:space="0" w:color="auto"/>
            </w:tcBorders>
            <w:hideMark/>
          </w:tcPr>
          <w:p w14:paraId="0DEAD7EB" w14:textId="77777777" w:rsidR="00EB717E" w:rsidRDefault="00EB717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Cita informācija</w:t>
            </w:r>
          </w:p>
        </w:tc>
        <w:tc>
          <w:tcPr>
            <w:tcW w:w="3624" w:type="pct"/>
            <w:tcBorders>
              <w:top w:val="outset" w:sz="6" w:space="0" w:color="auto"/>
              <w:left w:val="outset" w:sz="6" w:space="0" w:color="auto"/>
              <w:bottom w:val="outset" w:sz="6" w:space="0" w:color="auto"/>
              <w:right w:val="outset" w:sz="6" w:space="0" w:color="auto"/>
            </w:tcBorders>
            <w:hideMark/>
          </w:tcPr>
          <w:p w14:paraId="056A1270" w14:textId="77777777" w:rsidR="00EB717E" w:rsidRDefault="00EB717E">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5480D6E2" w14:textId="77777777" w:rsidR="00EB717E" w:rsidRDefault="00EB717E" w:rsidP="00EB717E">
      <w:pPr>
        <w:spacing w:after="0" w:line="240" w:lineRule="auto"/>
        <w:rPr>
          <w:rFonts w:ascii="Times New Roman" w:eastAsia="Times New Roman" w:hAnsi="Times New Roman" w:cs="Times New Roman"/>
          <w:iCs/>
          <w:color w:val="000000"/>
          <w:sz w:val="24"/>
          <w:szCs w:val="24"/>
          <w:lang w:eastAsia="lv-LV"/>
        </w:rPr>
      </w:pPr>
    </w:p>
    <w:tbl>
      <w:tblPr>
        <w:tblW w:w="10335"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814"/>
        <w:gridCol w:w="1671"/>
        <w:gridCol w:w="2117"/>
        <w:gridCol w:w="2733"/>
      </w:tblGrid>
      <w:tr w:rsidR="00EB717E" w14:paraId="0D6AB9DA" w14:textId="77777777" w:rsidTr="009F3623">
        <w:trPr>
          <w:jc w:val="center"/>
        </w:trPr>
        <w:tc>
          <w:tcPr>
            <w:tcW w:w="10335" w:type="dxa"/>
            <w:gridSpan w:val="4"/>
            <w:tcBorders>
              <w:top w:val="outset" w:sz="6" w:space="0" w:color="auto"/>
              <w:left w:val="outset" w:sz="6" w:space="0" w:color="auto"/>
              <w:bottom w:val="outset" w:sz="6" w:space="0" w:color="auto"/>
              <w:right w:val="outset" w:sz="6" w:space="0" w:color="auto"/>
            </w:tcBorders>
            <w:vAlign w:val="center"/>
            <w:hideMark/>
          </w:tcPr>
          <w:p w14:paraId="6DC082E7" w14:textId="77777777" w:rsidR="00EB717E" w:rsidRDefault="00EB717E">
            <w:pPr>
              <w:spacing w:before="100" w:beforeAutospacing="1" w:after="100" w:afterAutospacing="1" w:line="240" w:lineRule="auto"/>
              <w:jc w:val="center"/>
              <w:rPr>
                <w:rFonts w:ascii="Times New Roman" w:eastAsia="Times New Roman" w:hAnsi="Times New Roman" w:cs="Times New Roman"/>
                <w:color w:val="000000"/>
                <w:sz w:val="24"/>
                <w:szCs w:val="24"/>
                <w:lang w:eastAsia="lv-LV"/>
              </w:rPr>
            </w:pPr>
            <w:bookmarkStart w:id="10" w:name="_Hlk10724834"/>
            <w:r>
              <w:rPr>
                <w:rFonts w:ascii="Times New Roman" w:eastAsia="Times New Roman" w:hAnsi="Times New Roman" w:cs="Times New Roman"/>
                <w:b/>
                <w:bCs/>
                <w:color w:val="000000"/>
                <w:sz w:val="24"/>
                <w:szCs w:val="24"/>
                <w:lang w:eastAsia="lv-LV"/>
              </w:rPr>
              <w:t>1. tabula</w:t>
            </w:r>
            <w:r>
              <w:rPr>
                <w:rFonts w:ascii="Times New Roman" w:eastAsia="Times New Roman" w:hAnsi="Times New Roman" w:cs="Times New Roman"/>
                <w:b/>
                <w:bCs/>
                <w:color w:val="000000"/>
                <w:sz w:val="24"/>
                <w:szCs w:val="24"/>
                <w:lang w:eastAsia="lv-LV"/>
              </w:rPr>
              <w:br/>
              <w:t>Tiesību akta projekta atbilstība ES tiesību aktiem</w:t>
            </w:r>
          </w:p>
        </w:tc>
      </w:tr>
      <w:tr w:rsidR="00EB717E" w14:paraId="6180842D" w14:textId="77777777" w:rsidTr="009F3623">
        <w:trPr>
          <w:jc w:val="center"/>
        </w:trPr>
        <w:tc>
          <w:tcPr>
            <w:tcW w:w="3814" w:type="dxa"/>
            <w:tcBorders>
              <w:top w:val="outset" w:sz="6" w:space="0" w:color="auto"/>
              <w:left w:val="outset" w:sz="6" w:space="0" w:color="auto"/>
              <w:bottom w:val="outset" w:sz="6" w:space="0" w:color="auto"/>
              <w:right w:val="outset" w:sz="6" w:space="0" w:color="auto"/>
            </w:tcBorders>
            <w:hideMark/>
          </w:tcPr>
          <w:p w14:paraId="5268A341"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Attiecīgā ES tiesību akta datums, numurs un nosaukums</w:t>
            </w:r>
          </w:p>
        </w:tc>
        <w:tc>
          <w:tcPr>
            <w:tcW w:w="6521" w:type="dxa"/>
            <w:gridSpan w:val="3"/>
            <w:tcBorders>
              <w:top w:val="outset" w:sz="6" w:space="0" w:color="auto"/>
              <w:left w:val="outset" w:sz="6" w:space="0" w:color="auto"/>
              <w:bottom w:val="outset" w:sz="6" w:space="0" w:color="auto"/>
              <w:right w:val="outset" w:sz="6" w:space="0" w:color="auto"/>
            </w:tcBorders>
            <w:hideMark/>
          </w:tcPr>
          <w:p w14:paraId="134BE442" w14:textId="77777777" w:rsidR="00EB717E" w:rsidRDefault="00EB717E">
            <w:pPr>
              <w:rPr>
                <w:rFonts w:ascii="Times New Roman" w:eastAsia="Times New Roman" w:hAnsi="Times New Roman" w:cs="Times New Roman"/>
                <w:color w:val="000000"/>
                <w:sz w:val="24"/>
                <w:szCs w:val="24"/>
                <w:lang w:eastAsia="lv-LV"/>
              </w:rPr>
            </w:pPr>
          </w:p>
        </w:tc>
      </w:tr>
      <w:tr w:rsidR="00EB717E" w14:paraId="40D2DE85" w14:textId="77777777" w:rsidTr="009F3623">
        <w:trPr>
          <w:jc w:val="center"/>
        </w:trPr>
        <w:tc>
          <w:tcPr>
            <w:tcW w:w="3814" w:type="dxa"/>
            <w:tcBorders>
              <w:top w:val="outset" w:sz="6" w:space="0" w:color="auto"/>
              <w:left w:val="outset" w:sz="6" w:space="0" w:color="auto"/>
              <w:bottom w:val="outset" w:sz="6" w:space="0" w:color="auto"/>
              <w:right w:val="outset" w:sz="6" w:space="0" w:color="auto"/>
            </w:tcBorders>
            <w:vAlign w:val="center"/>
            <w:hideMark/>
          </w:tcPr>
          <w:p w14:paraId="1A5BA823" w14:textId="77777777" w:rsidR="00EB717E" w:rsidRDefault="00EB717E">
            <w:pPr>
              <w:spacing w:before="100" w:beforeAutospacing="1" w:after="100" w:afterAutospacing="1"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A</w:t>
            </w:r>
          </w:p>
        </w:tc>
        <w:tc>
          <w:tcPr>
            <w:tcW w:w="1671" w:type="dxa"/>
            <w:tcBorders>
              <w:top w:val="outset" w:sz="6" w:space="0" w:color="auto"/>
              <w:left w:val="outset" w:sz="6" w:space="0" w:color="auto"/>
              <w:bottom w:val="outset" w:sz="6" w:space="0" w:color="auto"/>
              <w:right w:val="outset" w:sz="6" w:space="0" w:color="auto"/>
            </w:tcBorders>
            <w:vAlign w:val="center"/>
            <w:hideMark/>
          </w:tcPr>
          <w:p w14:paraId="494E0EDF" w14:textId="77777777" w:rsidR="00EB717E" w:rsidRDefault="00EB717E">
            <w:pPr>
              <w:spacing w:before="100" w:beforeAutospacing="1" w:after="100" w:afterAutospacing="1"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B</w:t>
            </w:r>
          </w:p>
        </w:tc>
        <w:tc>
          <w:tcPr>
            <w:tcW w:w="2117" w:type="dxa"/>
            <w:tcBorders>
              <w:top w:val="outset" w:sz="6" w:space="0" w:color="auto"/>
              <w:left w:val="outset" w:sz="6" w:space="0" w:color="auto"/>
              <w:bottom w:val="outset" w:sz="6" w:space="0" w:color="auto"/>
              <w:right w:val="outset" w:sz="6" w:space="0" w:color="auto"/>
            </w:tcBorders>
            <w:vAlign w:val="center"/>
            <w:hideMark/>
          </w:tcPr>
          <w:p w14:paraId="529D57C7" w14:textId="77777777" w:rsidR="00EB717E" w:rsidRDefault="00EB717E">
            <w:pPr>
              <w:spacing w:before="100" w:beforeAutospacing="1" w:after="100" w:afterAutospacing="1"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C</w:t>
            </w:r>
          </w:p>
        </w:tc>
        <w:tc>
          <w:tcPr>
            <w:tcW w:w="2733" w:type="dxa"/>
            <w:tcBorders>
              <w:top w:val="outset" w:sz="6" w:space="0" w:color="auto"/>
              <w:left w:val="outset" w:sz="6" w:space="0" w:color="auto"/>
              <w:bottom w:val="outset" w:sz="6" w:space="0" w:color="auto"/>
              <w:right w:val="outset" w:sz="6" w:space="0" w:color="auto"/>
            </w:tcBorders>
            <w:vAlign w:val="center"/>
            <w:hideMark/>
          </w:tcPr>
          <w:p w14:paraId="793D542B" w14:textId="77777777" w:rsidR="00EB717E" w:rsidRDefault="00EB717E">
            <w:pPr>
              <w:spacing w:before="100" w:beforeAutospacing="1" w:after="100" w:afterAutospacing="1"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D</w:t>
            </w:r>
          </w:p>
        </w:tc>
      </w:tr>
      <w:tr w:rsidR="00EB717E" w14:paraId="668ABD28" w14:textId="77777777" w:rsidTr="009F3623">
        <w:trPr>
          <w:jc w:val="center"/>
        </w:trPr>
        <w:tc>
          <w:tcPr>
            <w:tcW w:w="3814" w:type="dxa"/>
            <w:tcBorders>
              <w:top w:val="outset" w:sz="6" w:space="0" w:color="auto"/>
              <w:left w:val="outset" w:sz="6" w:space="0" w:color="auto"/>
              <w:bottom w:val="outset" w:sz="6" w:space="0" w:color="auto"/>
              <w:right w:val="outset" w:sz="6" w:space="0" w:color="auto"/>
            </w:tcBorders>
            <w:hideMark/>
          </w:tcPr>
          <w:p w14:paraId="74AF798B"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Attiecīgā ES tiesību akta panta numurs (uzskaitot katru tiesību akta vienību – pantu, daļu, punktu, apakšpunktu)</w:t>
            </w:r>
          </w:p>
        </w:tc>
        <w:tc>
          <w:tcPr>
            <w:tcW w:w="1671" w:type="dxa"/>
            <w:tcBorders>
              <w:top w:val="outset" w:sz="6" w:space="0" w:color="auto"/>
              <w:left w:val="outset" w:sz="6" w:space="0" w:color="auto"/>
              <w:bottom w:val="outset" w:sz="6" w:space="0" w:color="auto"/>
              <w:right w:val="outset" w:sz="6" w:space="0" w:color="auto"/>
            </w:tcBorders>
            <w:hideMark/>
          </w:tcPr>
          <w:p w14:paraId="0AD6B28D"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Projekta vienība, kas pārņem vai ievieš katru šīs tabulas A ailē minēto ES tiesību akta vienību, vai tiesību akts, kur attiecīgā ES tiesību akta vienība pārņemta vai ieviesta</w:t>
            </w:r>
          </w:p>
        </w:tc>
        <w:tc>
          <w:tcPr>
            <w:tcW w:w="2117" w:type="dxa"/>
            <w:tcBorders>
              <w:top w:val="outset" w:sz="6" w:space="0" w:color="auto"/>
              <w:left w:val="outset" w:sz="6" w:space="0" w:color="auto"/>
              <w:bottom w:val="outset" w:sz="6" w:space="0" w:color="auto"/>
              <w:right w:val="outset" w:sz="6" w:space="0" w:color="auto"/>
            </w:tcBorders>
            <w:hideMark/>
          </w:tcPr>
          <w:p w14:paraId="698C71CF"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Informācija par to, vai šīs tabulas A ailē minētās ES tiesību akta vienības tiek pārņemtas vai ieviestas pilnībā vai daļēji. </w:t>
            </w:r>
          </w:p>
          <w:p w14:paraId="4BF700F1" w14:textId="77777777" w:rsidR="00EB717E" w:rsidRDefault="00EB717E">
            <w:pPr>
              <w:spacing w:before="100" w:beforeAutospacing="1" w:after="100" w:afterAutospacing="1"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Ja attiecīgā ES tiesību akta vienība tiek pārņemta vai ieviesta daļēji, sniedz attiecīgu skaidrojumu, kā arī precīzi norāda, kad un kādā veidā ES tiesību akta vienība tiks pārņemta vai ieviesta pilnībā.</w:t>
            </w:r>
          </w:p>
          <w:p w14:paraId="5DEC0939" w14:textId="77777777" w:rsidR="00EB717E" w:rsidRDefault="00EB717E">
            <w:pPr>
              <w:spacing w:before="100" w:beforeAutospacing="1" w:after="100" w:afterAutospacing="1"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Norāda institūciju, kas ir atbildīga par šo saistību izpildi pilnībā</w:t>
            </w:r>
          </w:p>
        </w:tc>
        <w:tc>
          <w:tcPr>
            <w:tcW w:w="2733" w:type="dxa"/>
            <w:tcBorders>
              <w:top w:val="outset" w:sz="6" w:space="0" w:color="auto"/>
              <w:left w:val="outset" w:sz="6" w:space="0" w:color="auto"/>
              <w:bottom w:val="outset" w:sz="6" w:space="0" w:color="auto"/>
              <w:right w:val="outset" w:sz="6" w:space="0" w:color="auto"/>
            </w:tcBorders>
            <w:hideMark/>
          </w:tcPr>
          <w:p w14:paraId="432AAA38"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Informācija par to, vai šīs tabulas B ailē minētās projekta vienības paredz stingrākas prasības nekā šīs tabulas A ailē minētās ES tiesību akta vienības. </w:t>
            </w:r>
          </w:p>
          <w:p w14:paraId="56D1105E" w14:textId="77777777" w:rsidR="00EB717E" w:rsidRDefault="00EB717E">
            <w:pPr>
              <w:spacing w:before="100" w:beforeAutospacing="1" w:after="100" w:afterAutospacing="1"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Ja projekts satur stingrākas prasības nekā attiecīgais ES tiesību akts, norāda pamatojumu un samērīgumu.</w:t>
            </w:r>
          </w:p>
          <w:p w14:paraId="2D6DC0D0" w14:textId="77777777" w:rsidR="00EB717E" w:rsidRDefault="00EB717E">
            <w:pPr>
              <w:spacing w:before="100" w:beforeAutospacing="1" w:after="100" w:afterAutospacing="1"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Norāda iespējamās alternatīvas (t.sk. alternatīvas, kas neparedz tiesiskā regulējuma izstrādi) – kādos gadījumos būtu iespējams izvairīties no stingrāku prasību noteikšanas, nekā paredzēts attiecīgajos ES tiesību aktos.</w:t>
            </w:r>
          </w:p>
        </w:tc>
        <w:bookmarkEnd w:id="10"/>
      </w:tr>
      <w:tr w:rsidR="00EB717E" w14:paraId="5A24038A" w14:textId="77777777" w:rsidTr="009F3623">
        <w:trPr>
          <w:trHeight w:val="424"/>
          <w:jc w:val="center"/>
        </w:trPr>
        <w:tc>
          <w:tcPr>
            <w:tcW w:w="3814" w:type="dxa"/>
            <w:tcBorders>
              <w:top w:val="outset" w:sz="6" w:space="0" w:color="auto"/>
              <w:left w:val="outset" w:sz="6" w:space="0" w:color="auto"/>
              <w:bottom w:val="outset" w:sz="6" w:space="0" w:color="auto"/>
              <w:right w:val="outset" w:sz="6" w:space="0" w:color="auto"/>
            </w:tcBorders>
            <w:hideMark/>
          </w:tcPr>
          <w:p w14:paraId="7387A050" w14:textId="793131AC" w:rsidR="00EB717E" w:rsidRDefault="00EB717E">
            <w:pPr>
              <w:spacing w:after="0" w:line="240" w:lineRule="auto"/>
              <w:rPr>
                <w:rFonts w:ascii="Times New Roman" w:eastAsia="Times New Roman" w:hAnsi="Times New Roman" w:cs="Times New Roman"/>
                <w:bCs/>
                <w:color w:val="000000"/>
                <w:sz w:val="24"/>
                <w:szCs w:val="24"/>
                <w:lang w:eastAsia="lv-LV"/>
              </w:rPr>
            </w:pPr>
            <w:r>
              <w:rPr>
                <w:rFonts w:ascii="Times New Roman" w:eastAsia="Calibri" w:hAnsi="Times New Roman" w:cs="Times New Roman"/>
                <w:color w:val="000000"/>
                <w:sz w:val="24"/>
                <w:szCs w:val="24"/>
              </w:rPr>
              <w:t>Komisijas 2005. gada 24. februāra Regula (EK) Nr. 306/2005, ar ko groza I pielikumu Eiropas Parlamenta un Padomes Regulai (EK) Nr. 138/2004 par ekonomikas pārskatiem Kopienas lauksaimniecībā (Dokuments attiecas uz EEZ) 1. pants</w:t>
            </w:r>
            <w:r w:rsidR="00BB3681">
              <w:rPr>
                <w:rFonts w:ascii="Times New Roman" w:eastAsia="Calibri" w:hAnsi="Times New Roman" w:cs="Times New Roman"/>
                <w:color w:val="000000"/>
                <w:sz w:val="24"/>
                <w:szCs w:val="24"/>
              </w:rPr>
              <w:t xml:space="preserve"> un pielikums</w:t>
            </w:r>
          </w:p>
        </w:tc>
        <w:tc>
          <w:tcPr>
            <w:tcW w:w="1671" w:type="dxa"/>
            <w:tcBorders>
              <w:top w:val="outset" w:sz="6" w:space="0" w:color="auto"/>
              <w:left w:val="outset" w:sz="6" w:space="0" w:color="auto"/>
              <w:bottom w:val="outset" w:sz="6" w:space="0" w:color="auto"/>
              <w:right w:val="outset" w:sz="6" w:space="0" w:color="auto"/>
            </w:tcBorders>
            <w:hideMark/>
          </w:tcPr>
          <w:p w14:paraId="351E15C6" w14:textId="353C91F2" w:rsidR="00EB717E" w:rsidRDefault="00EB717E">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lv-LV"/>
              </w:rPr>
              <w:t>pielikuma 1. tabulas 4.6.-4.8.,16.4., 16.13., 16.14. punkts</w:t>
            </w:r>
          </w:p>
        </w:tc>
        <w:tc>
          <w:tcPr>
            <w:tcW w:w="2117" w:type="dxa"/>
            <w:tcBorders>
              <w:top w:val="outset" w:sz="6" w:space="0" w:color="auto"/>
              <w:left w:val="outset" w:sz="6" w:space="0" w:color="auto"/>
              <w:bottom w:val="outset" w:sz="6" w:space="0" w:color="auto"/>
              <w:right w:val="outset" w:sz="6" w:space="0" w:color="auto"/>
            </w:tcBorders>
            <w:hideMark/>
          </w:tcPr>
          <w:p w14:paraId="5E361862" w14:textId="13A5BC2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 xml:space="preserve">nodrošina A ailē minētā ES tiesību akta 1. panta </w:t>
            </w:r>
            <w:r w:rsidR="00BB3681">
              <w:rPr>
                <w:rFonts w:ascii="Times New Roman" w:eastAsia="Calibri" w:hAnsi="Times New Roman" w:cs="Times New Roman"/>
                <w:color w:val="000000"/>
                <w:sz w:val="24"/>
                <w:szCs w:val="24"/>
              </w:rPr>
              <w:t xml:space="preserve">un pielikuma </w:t>
            </w:r>
            <w:r>
              <w:rPr>
                <w:rFonts w:ascii="Times New Roman" w:eastAsia="Calibri" w:hAnsi="Times New Roman" w:cs="Times New Roman"/>
                <w:color w:val="000000"/>
                <w:sz w:val="24"/>
                <w:szCs w:val="24"/>
              </w:rPr>
              <w:t>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5C523E11"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Neparedz stingrākas prasības</w:t>
            </w:r>
          </w:p>
        </w:tc>
      </w:tr>
      <w:tr w:rsidR="00EB717E" w14:paraId="6E167567" w14:textId="77777777" w:rsidTr="009F3623">
        <w:trPr>
          <w:trHeight w:val="424"/>
          <w:jc w:val="center"/>
        </w:trPr>
        <w:tc>
          <w:tcPr>
            <w:tcW w:w="3814" w:type="dxa"/>
            <w:tcBorders>
              <w:top w:val="outset" w:sz="6" w:space="0" w:color="auto"/>
              <w:left w:val="outset" w:sz="6" w:space="0" w:color="auto"/>
              <w:bottom w:val="outset" w:sz="6" w:space="0" w:color="auto"/>
              <w:right w:val="outset" w:sz="6" w:space="0" w:color="auto"/>
            </w:tcBorders>
            <w:hideMark/>
          </w:tcPr>
          <w:p w14:paraId="32A8BE85" w14:textId="08D865AF" w:rsidR="00EB717E" w:rsidRDefault="00EB717E">
            <w:pPr>
              <w:spacing w:after="0" w:line="240" w:lineRule="auto"/>
              <w:rPr>
                <w:rFonts w:ascii="Times New Roman" w:eastAsia="Times New Roman" w:hAnsi="Times New Roman" w:cs="Times New Roman"/>
                <w:strike/>
                <w:color w:val="000000"/>
                <w:sz w:val="24"/>
                <w:szCs w:val="24"/>
                <w:lang w:eastAsia="lv-LV"/>
              </w:rPr>
            </w:pPr>
            <w:r>
              <w:rPr>
                <w:rFonts w:ascii="Times New Roman" w:eastAsia="Calibri" w:hAnsi="Times New Roman" w:cs="Times New Roman"/>
                <w:color w:val="000000"/>
                <w:sz w:val="24"/>
                <w:szCs w:val="24"/>
              </w:rPr>
              <w:t xml:space="preserve">Eiropas Parlamenta un Padomes </w:t>
            </w:r>
            <w:r>
              <w:rPr>
                <w:rFonts w:ascii="Times New Roman" w:eastAsia="Calibri" w:hAnsi="Times New Roman" w:cs="Times New Roman"/>
                <w:color w:val="000000"/>
                <w:sz w:val="24"/>
                <w:szCs w:val="24"/>
              </w:rPr>
              <w:br/>
              <w:t xml:space="preserve">2003. gada 5. decembra Regula (EK) </w:t>
            </w:r>
            <w:r>
              <w:rPr>
                <w:rFonts w:ascii="Times New Roman" w:eastAsia="Calibri" w:hAnsi="Times New Roman" w:cs="Times New Roman"/>
                <w:color w:val="000000"/>
                <w:sz w:val="24"/>
                <w:szCs w:val="24"/>
              </w:rPr>
              <w:lastRenderedPageBreak/>
              <w:t>Nr. 138/2004 par ekonomikas pārskatiem Kopienas lauksaimniecībā (Dokuments attiecas uz EEZ) 1. un 2. pants</w:t>
            </w:r>
            <w:r w:rsidR="00E408E3">
              <w:rPr>
                <w:rFonts w:ascii="Times New Roman" w:eastAsia="Calibri" w:hAnsi="Times New Roman" w:cs="Times New Roman"/>
                <w:color w:val="000000"/>
                <w:sz w:val="24"/>
                <w:szCs w:val="24"/>
              </w:rPr>
              <w:t>, 1. un 2. pielikums</w:t>
            </w:r>
          </w:p>
        </w:tc>
        <w:tc>
          <w:tcPr>
            <w:tcW w:w="1671" w:type="dxa"/>
            <w:tcBorders>
              <w:top w:val="outset" w:sz="6" w:space="0" w:color="auto"/>
              <w:left w:val="outset" w:sz="6" w:space="0" w:color="auto"/>
              <w:bottom w:val="outset" w:sz="6" w:space="0" w:color="auto"/>
              <w:right w:val="outset" w:sz="6" w:space="0" w:color="auto"/>
            </w:tcBorders>
            <w:hideMark/>
          </w:tcPr>
          <w:p w14:paraId="0EA1B1B0" w14:textId="77777777" w:rsidR="00EB717E" w:rsidRDefault="00EB717E">
            <w:pPr>
              <w:spacing w:after="0" w:line="240" w:lineRule="auto"/>
              <w:rPr>
                <w:rFonts w:ascii="Times New Roman" w:eastAsia="Calibri" w:hAnsi="Times New Roman" w:cs="Times New Roman"/>
                <w:strike/>
                <w:color w:val="000000"/>
                <w:sz w:val="24"/>
                <w:szCs w:val="24"/>
              </w:rPr>
            </w:pPr>
            <w:r>
              <w:rPr>
                <w:rFonts w:ascii="Times New Roman" w:eastAsia="Times New Roman" w:hAnsi="Times New Roman" w:cs="Times New Roman"/>
                <w:color w:val="000000"/>
                <w:sz w:val="24"/>
                <w:szCs w:val="24"/>
                <w:lang w:eastAsia="lv-LV"/>
              </w:rPr>
              <w:lastRenderedPageBreak/>
              <w:t xml:space="preserve">pielikuma 1. tabulas 1.19., </w:t>
            </w:r>
            <w:r>
              <w:rPr>
                <w:rFonts w:ascii="Times New Roman" w:eastAsia="Times New Roman" w:hAnsi="Times New Roman" w:cs="Times New Roman"/>
                <w:color w:val="000000"/>
                <w:sz w:val="24"/>
                <w:szCs w:val="24"/>
                <w:lang w:eastAsia="lv-LV"/>
              </w:rPr>
              <w:lastRenderedPageBreak/>
              <w:t>4.6.-4.8., 16.1., 16.4., 16.13., 16.14. punkts</w:t>
            </w:r>
          </w:p>
        </w:tc>
        <w:tc>
          <w:tcPr>
            <w:tcW w:w="2117" w:type="dxa"/>
            <w:tcBorders>
              <w:top w:val="outset" w:sz="6" w:space="0" w:color="auto"/>
              <w:left w:val="outset" w:sz="6" w:space="0" w:color="auto"/>
              <w:bottom w:val="outset" w:sz="6" w:space="0" w:color="auto"/>
              <w:right w:val="outset" w:sz="6" w:space="0" w:color="auto"/>
            </w:tcBorders>
            <w:hideMark/>
          </w:tcPr>
          <w:p w14:paraId="6C2A5758" w14:textId="022B99CD" w:rsidR="00EB717E" w:rsidRDefault="00EB717E">
            <w:pPr>
              <w:spacing w:after="0" w:line="240" w:lineRule="auto"/>
              <w:rPr>
                <w:rFonts w:ascii="Times New Roman" w:eastAsia="Calibri" w:hAnsi="Times New Roman" w:cs="Times New Roman"/>
                <w:strike/>
                <w:sz w:val="24"/>
                <w:szCs w:val="24"/>
              </w:rPr>
            </w:pPr>
            <w:r>
              <w:rPr>
                <w:rFonts w:ascii="Times New Roman" w:eastAsia="Calibri" w:hAnsi="Times New Roman" w:cs="Times New Roman"/>
                <w:sz w:val="24"/>
                <w:szCs w:val="24"/>
              </w:rPr>
              <w:lastRenderedPageBreak/>
              <w:t xml:space="preserve">Pilnībā </w:t>
            </w:r>
            <w:r>
              <w:rPr>
                <w:rFonts w:ascii="Times New Roman" w:eastAsia="Calibri" w:hAnsi="Times New Roman" w:cs="Times New Roman"/>
                <w:color w:val="000000"/>
                <w:sz w:val="24"/>
                <w:szCs w:val="24"/>
              </w:rPr>
              <w:t xml:space="preserve">nodrošina A ailē minētā ES </w:t>
            </w:r>
            <w:r>
              <w:rPr>
                <w:rFonts w:ascii="Times New Roman" w:eastAsia="Calibri" w:hAnsi="Times New Roman" w:cs="Times New Roman"/>
                <w:color w:val="000000"/>
                <w:sz w:val="24"/>
                <w:szCs w:val="24"/>
              </w:rPr>
              <w:lastRenderedPageBreak/>
              <w:t>tiesību akta 1. un 2. panta</w:t>
            </w:r>
            <w:r w:rsidR="00E408E3">
              <w:rPr>
                <w:rFonts w:ascii="Times New Roman" w:eastAsia="Calibri" w:hAnsi="Times New Roman" w:cs="Times New Roman"/>
                <w:color w:val="000000"/>
                <w:sz w:val="24"/>
                <w:szCs w:val="24"/>
              </w:rPr>
              <w:t>, 1. un 2. pielikuma</w:t>
            </w:r>
            <w:r>
              <w:rPr>
                <w:rFonts w:ascii="Times New Roman" w:eastAsia="Calibri" w:hAnsi="Times New Roman" w:cs="Times New Roman"/>
                <w:color w:val="000000"/>
                <w:sz w:val="24"/>
                <w:szCs w:val="24"/>
              </w:rPr>
              <w:t xml:space="preserve">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2F65C3D4" w14:textId="77777777" w:rsidR="00EB717E" w:rsidRDefault="00EB717E">
            <w:pPr>
              <w:spacing w:after="0" w:line="240" w:lineRule="auto"/>
              <w:rPr>
                <w:rFonts w:ascii="Times New Roman" w:eastAsia="Times New Roman" w:hAnsi="Times New Roman" w:cs="Times New Roman"/>
                <w:strike/>
                <w:color w:val="000000"/>
                <w:sz w:val="24"/>
                <w:szCs w:val="24"/>
                <w:lang w:eastAsia="lv-LV"/>
              </w:rPr>
            </w:pPr>
            <w:r>
              <w:rPr>
                <w:rFonts w:ascii="Times New Roman" w:eastAsia="Times New Roman" w:hAnsi="Times New Roman" w:cs="Times New Roman"/>
                <w:color w:val="000000"/>
                <w:sz w:val="24"/>
                <w:szCs w:val="24"/>
                <w:lang w:eastAsia="lv-LV"/>
              </w:rPr>
              <w:lastRenderedPageBreak/>
              <w:t>Neparedz stingrākas prasības</w:t>
            </w:r>
          </w:p>
        </w:tc>
      </w:tr>
      <w:tr w:rsidR="00EB717E" w14:paraId="38719D13" w14:textId="77777777" w:rsidTr="009F3623">
        <w:trPr>
          <w:trHeight w:val="424"/>
          <w:jc w:val="center"/>
        </w:trPr>
        <w:tc>
          <w:tcPr>
            <w:tcW w:w="3814" w:type="dxa"/>
            <w:tcBorders>
              <w:top w:val="outset" w:sz="6" w:space="0" w:color="auto"/>
              <w:left w:val="outset" w:sz="6" w:space="0" w:color="auto"/>
              <w:bottom w:val="outset" w:sz="6" w:space="0" w:color="auto"/>
              <w:right w:val="outset" w:sz="6" w:space="0" w:color="auto"/>
            </w:tcBorders>
            <w:hideMark/>
          </w:tcPr>
          <w:p w14:paraId="6EA2E501" w14:textId="65C21D82"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Cs/>
                <w:color w:val="000000"/>
                <w:sz w:val="24"/>
                <w:szCs w:val="24"/>
                <w:bdr w:val="none" w:sz="0" w:space="0" w:color="auto" w:frame="1"/>
                <w:shd w:val="clear" w:color="auto" w:fill="FFFFFF"/>
              </w:rPr>
              <w:t>Komisijas 2015. gada 3. februāra Īstenošanas regula (ES) 2015/220, ar kuru nosaka noteikumus par to, kā piemērojama Padomes Regula (EK) Nr. 1217/2009, ar ko izveido tīklu grāmatvedības datu savākšanai par ienākumiem un saimniecisko darbību lauku saimniecībās Eiropas Savienībā 6. pants</w:t>
            </w:r>
            <w:r w:rsidR="00E408E3" w:rsidRPr="00E408E3">
              <w:rPr>
                <w:rFonts w:ascii="Times New Roman" w:eastAsia="Calibri" w:hAnsi="Times New Roman" w:cs="Times New Roman"/>
                <w:bCs/>
                <w:color w:val="000000"/>
                <w:sz w:val="24"/>
                <w:szCs w:val="24"/>
                <w:bdr w:val="none" w:sz="0" w:space="0" w:color="auto" w:frame="1"/>
                <w:shd w:val="clear" w:color="auto" w:fill="FFFFFF"/>
              </w:rPr>
              <w:t xml:space="preserve">, </w:t>
            </w:r>
            <w:r w:rsidR="00E408E3">
              <w:rPr>
                <w:rFonts w:ascii="Times New Roman" w:hAnsi="Times New Roman" w:cs="Times New Roman"/>
                <w:sz w:val="24"/>
                <w:szCs w:val="24"/>
              </w:rPr>
              <w:t>6.</w:t>
            </w:r>
            <w:r w:rsidR="00E408E3" w:rsidRPr="00E408E3">
              <w:rPr>
                <w:rFonts w:ascii="Times New Roman" w:hAnsi="Times New Roman" w:cs="Times New Roman"/>
                <w:sz w:val="24"/>
                <w:szCs w:val="24"/>
              </w:rPr>
              <w:t xml:space="preserve"> pielikums</w:t>
            </w:r>
          </w:p>
        </w:tc>
        <w:tc>
          <w:tcPr>
            <w:tcW w:w="1671" w:type="dxa"/>
            <w:tcBorders>
              <w:top w:val="outset" w:sz="6" w:space="0" w:color="auto"/>
              <w:left w:val="outset" w:sz="6" w:space="0" w:color="auto"/>
              <w:bottom w:val="outset" w:sz="6" w:space="0" w:color="auto"/>
              <w:right w:val="outset" w:sz="6" w:space="0" w:color="auto"/>
            </w:tcBorders>
            <w:hideMark/>
          </w:tcPr>
          <w:p w14:paraId="7A38497A"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color w:val="000000"/>
                <w:sz w:val="24"/>
                <w:szCs w:val="24"/>
              </w:rPr>
              <w:t>pielikuma 1. tabulas 16.8. punkts</w:t>
            </w:r>
          </w:p>
        </w:tc>
        <w:tc>
          <w:tcPr>
            <w:tcW w:w="2117" w:type="dxa"/>
            <w:tcBorders>
              <w:top w:val="outset" w:sz="6" w:space="0" w:color="auto"/>
              <w:left w:val="outset" w:sz="6" w:space="0" w:color="auto"/>
              <w:bottom w:val="outset" w:sz="6" w:space="0" w:color="auto"/>
              <w:right w:val="outset" w:sz="6" w:space="0" w:color="auto"/>
            </w:tcBorders>
            <w:hideMark/>
          </w:tcPr>
          <w:p w14:paraId="5C67BFBC" w14:textId="2D4C82B8" w:rsidR="00EB717E" w:rsidRDefault="00EB71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6. panta</w:t>
            </w:r>
            <w:r w:rsidR="00E408E3">
              <w:rPr>
                <w:rFonts w:ascii="Times New Roman" w:eastAsia="Calibri" w:hAnsi="Times New Roman" w:cs="Times New Roman"/>
                <w:color w:val="000000"/>
                <w:sz w:val="24"/>
                <w:szCs w:val="24"/>
              </w:rPr>
              <w:t xml:space="preserve"> un 6. pielikuma</w:t>
            </w:r>
            <w:r>
              <w:rPr>
                <w:rFonts w:ascii="Times New Roman" w:eastAsia="Calibri" w:hAnsi="Times New Roman" w:cs="Times New Roman"/>
                <w:color w:val="000000"/>
                <w:sz w:val="24"/>
                <w:szCs w:val="24"/>
              </w:rPr>
              <w:t xml:space="preserve">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1333773A"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Neparedz stingrākas prasības</w:t>
            </w:r>
          </w:p>
        </w:tc>
      </w:tr>
      <w:tr w:rsidR="00EB717E" w14:paraId="37B0D9B4" w14:textId="77777777" w:rsidTr="009F3623">
        <w:trPr>
          <w:trHeight w:val="424"/>
          <w:jc w:val="center"/>
        </w:trPr>
        <w:tc>
          <w:tcPr>
            <w:tcW w:w="3814" w:type="dxa"/>
            <w:tcBorders>
              <w:top w:val="outset" w:sz="6" w:space="0" w:color="auto"/>
              <w:left w:val="outset" w:sz="6" w:space="0" w:color="auto"/>
              <w:bottom w:val="outset" w:sz="6" w:space="0" w:color="auto"/>
              <w:right w:val="outset" w:sz="6" w:space="0" w:color="auto"/>
            </w:tcBorders>
            <w:hideMark/>
          </w:tcPr>
          <w:p w14:paraId="79A3B3CC" w14:textId="18EA4338" w:rsidR="00EB717E" w:rsidRDefault="00EB717E">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Pr>
                <w:rFonts w:ascii="Times New Roman" w:eastAsia="Calibri" w:hAnsi="Times New Roman" w:cs="Times New Roman"/>
                <w:bCs/>
                <w:color w:val="000000"/>
                <w:sz w:val="24"/>
                <w:szCs w:val="24"/>
                <w:bdr w:val="none" w:sz="0" w:space="0" w:color="auto" w:frame="1"/>
                <w:shd w:val="clear" w:color="auto" w:fill="FFFFFF"/>
              </w:rPr>
              <w:t>Komisijas 2014. gada 1. augusta Deleģētā regula (ES) Nr. 1198/2014, ar kuru papildina Padomes Regulu (EK) Nr. 1217/2009, ar ko izveido tīklu grāmatvedības datu savākšanai par ienākumiem un saimniecisko darbību lauku saimniecībās Eiropas Savienībā 4. pants</w:t>
            </w:r>
            <w:r w:rsidR="003D6B25">
              <w:rPr>
                <w:rFonts w:ascii="Times New Roman" w:eastAsia="Calibri" w:hAnsi="Times New Roman" w:cs="Times New Roman"/>
                <w:bCs/>
                <w:color w:val="000000"/>
                <w:sz w:val="24"/>
                <w:szCs w:val="24"/>
                <w:bdr w:val="none" w:sz="0" w:space="0" w:color="auto" w:frame="1"/>
                <w:shd w:val="clear" w:color="auto" w:fill="FFFFFF"/>
              </w:rPr>
              <w:t xml:space="preserve"> un 2. pielikums</w:t>
            </w:r>
          </w:p>
        </w:tc>
        <w:tc>
          <w:tcPr>
            <w:tcW w:w="1671" w:type="dxa"/>
            <w:tcBorders>
              <w:top w:val="outset" w:sz="6" w:space="0" w:color="auto"/>
              <w:left w:val="outset" w:sz="6" w:space="0" w:color="auto"/>
              <w:bottom w:val="outset" w:sz="6" w:space="0" w:color="auto"/>
              <w:right w:val="outset" w:sz="6" w:space="0" w:color="auto"/>
            </w:tcBorders>
            <w:hideMark/>
          </w:tcPr>
          <w:p w14:paraId="18358768"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pielikuma 1. tabulas 16.8. punkts</w:t>
            </w:r>
          </w:p>
        </w:tc>
        <w:tc>
          <w:tcPr>
            <w:tcW w:w="2117" w:type="dxa"/>
            <w:tcBorders>
              <w:top w:val="outset" w:sz="6" w:space="0" w:color="auto"/>
              <w:left w:val="outset" w:sz="6" w:space="0" w:color="auto"/>
              <w:bottom w:val="outset" w:sz="6" w:space="0" w:color="auto"/>
              <w:right w:val="outset" w:sz="6" w:space="0" w:color="auto"/>
            </w:tcBorders>
            <w:hideMark/>
          </w:tcPr>
          <w:p w14:paraId="589862A4" w14:textId="25DD238B" w:rsidR="00EB717E" w:rsidRDefault="00EB71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4. panta</w:t>
            </w:r>
            <w:r w:rsidR="003D6B25">
              <w:rPr>
                <w:rFonts w:ascii="Times New Roman" w:eastAsia="Calibri" w:hAnsi="Times New Roman" w:cs="Times New Roman"/>
                <w:color w:val="000000"/>
                <w:sz w:val="24"/>
                <w:szCs w:val="24"/>
              </w:rPr>
              <w:t xml:space="preserve"> un 2. pielikuma</w:t>
            </w:r>
            <w:r>
              <w:rPr>
                <w:rFonts w:ascii="Times New Roman" w:eastAsia="Calibri" w:hAnsi="Times New Roman" w:cs="Times New Roman"/>
                <w:color w:val="000000"/>
                <w:sz w:val="24"/>
                <w:szCs w:val="24"/>
              </w:rPr>
              <w:t xml:space="preserve">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690D20D1"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Neparedz stingrākas prasības</w:t>
            </w:r>
          </w:p>
        </w:tc>
      </w:tr>
      <w:tr w:rsidR="00EB717E" w14:paraId="1940955F" w14:textId="77777777" w:rsidTr="009F3623">
        <w:trPr>
          <w:trHeight w:val="1656"/>
          <w:jc w:val="center"/>
        </w:trPr>
        <w:tc>
          <w:tcPr>
            <w:tcW w:w="3814" w:type="dxa"/>
            <w:tcBorders>
              <w:top w:val="outset" w:sz="6" w:space="0" w:color="auto"/>
              <w:left w:val="outset" w:sz="6" w:space="0" w:color="auto"/>
              <w:bottom w:val="outset" w:sz="6" w:space="0" w:color="auto"/>
              <w:right w:val="outset" w:sz="6" w:space="0" w:color="auto"/>
            </w:tcBorders>
            <w:hideMark/>
          </w:tcPr>
          <w:p w14:paraId="3B8DCB1E" w14:textId="77777777" w:rsidR="00EB717E" w:rsidRDefault="00EB717E">
            <w:pPr>
              <w:spacing w:after="0" w:line="240" w:lineRule="auto"/>
              <w:rPr>
                <w:rFonts w:ascii="Times New Roman" w:eastAsia="Times New Roman" w:hAnsi="Times New Roman" w:cs="Times New Roman"/>
                <w:strike/>
                <w:color w:val="000000"/>
                <w:sz w:val="24"/>
                <w:szCs w:val="24"/>
                <w:lang w:eastAsia="lv-LV"/>
              </w:rPr>
            </w:pPr>
            <w:r>
              <w:rPr>
                <w:rFonts w:ascii="Times New Roman" w:eastAsia="Times New Roman" w:hAnsi="Times New Roman" w:cs="Times New Roman"/>
                <w:color w:val="000000"/>
                <w:sz w:val="24"/>
                <w:szCs w:val="24"/>
                <w:lang w:eastAsia="lv-LV"/>
              </w:rPr>
              <w:t xml:space="preserve">Eiropas Centrālās Bankas regula (ES) Nr. 1374/2014 (2014. gada 28. novembris) par statistikas pārskatu sniegšanas prasībām apdrošināšanas sabiedrībām (ECB/2014/50) 3. un 4. </w:t>
            </w:r>
            <w:r>
              <w:rPr>
                <w:rFonts w:ascii="Times New Roman" w:eastAsia="Times New Roman" w:hAnsi="Times New Roman" w:cs="Times New Roman"/>
                <w:sz w:val="24"/>
                <w:szCs w:val="24"/>
                <w:lang w:eastAsia="lv-LV"/>
              </w:rPr>
              <w:t>pants</w:t>
            </w:r>
          </w:p>
        </w:tc>
        <w:tc>
          <w:tcPr>
            <w:tcW w:w="1671" w:type="dxa"/>
            <w:tcBorders>
              <w:top w:val="outset" w:sz="6" w:space="0" w:color="auto"/>
              <w:left w:val="outset" w:sz="6" w:space="0" w:color="auto"/>
              <w:bottom w:val="outset" w:sz="6" w:space="0" w:color="auto"/>
              <w:right w:val="outset" w:sz="6" w:space="0" w:color="auto"/>
            </w:tcBorders>
            <w:hideMark/>
          </w:tcPr>
          <w:p w14:paraId="49B6042E" w14:textId="77777777" w:rsidR="00EB717E" w:rsidRDefault="00EB717E">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eastAsia="lv-LV"/>
              </w:rPr>
              <w:t>pielikuma 1. tabulas 2.8. un 2.9. punkts</w:t>
            </w:r>
          </w:p>
        </w:tc>
        <w:tc>
          <w:tcPr>
            <w:tcW w:w="2117" w:type="dxa"/>
            <w:tcBorders>
              <w:top w:val="outset" w:sz="6" w:space="0" w:color="auto"/>
              <w:left w:val="outset" w:sz="6" w:space="0" w:color="auto"/>
              <w:bottom w:val="outset" w:sz="6" w:space="0" w:color="auto"/>
              <w:right w:val="outset" w:sz="6" w:space="0" w:color="auto"/>
            </w:tcBorders>
            <w:hideMark/>
          </w:tcPr>
          <w:p w14:paraId="66CB4116" w14:textId="77777777" w:rsidR="00EB717E" w:rsidRDefault="00EB717E">
            <w:pPr>
              <w:spacing w:after="0" w:line="240" w:lineRule="auto"/>
              <w:rPr>
                <w:rFonts w:ascii="Times New Roman" w:eastAsia="Calibri" w:hAnsi="Times New Roman" w:cs="Times New Roman"/>
                <w:strike/>
                <w:sz w:val="24"/>
                <w:szCs w:val="24"/>
              </w:rPr>
            </w:pPr>
            <w:r>
              <w:rPr>
                <w:rFonts w:ascii="Times New Roman" w:eastAsia="Calibri" w:hAnsi="Times New Roman" w:cs="Times New Roman"/>
                <w:sz w:val="24"/>
                <w:szCs w:val="24"/>
              </w:rPr>
              <w:t>Pilnībā nodrošina A ailē minētā ES tiesību akta 3. un 4. panta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1E8CC3CF" w14:textId="77777777" w:rsidR="00EB717E" w:rsidRDefault="00EB717E">
            <w:pPr>
              <w:spacing w:after="0" w:line="240" w:lineRule="auto"/>
              <w:rPr>
                <w:rFonts w:ascii="Times New Roman" w:eastAsia="Times New Roman" w:hAnsi="Times New Roman" w:cs="Times New Roman"/>
                <w:strike/>
                <w:color w:val="000000"/>
                <w:sz w:val="24"/>
                <w:szCs w:val="24"/>
                <w:lang w:eastAsia="lv-LV"/>
              </w:rPr>
            </w:pPr>
            <w:r>
              <w:rPr>
                <w:rFonts w:ascii="Times New Roman" w:eastAsia="Times New Roman" w:hAnsi="Times New Roman" w:cs="Times New Roman"/>
                <w:color w:val="000000"/>
                <w:sz w:val="24"/>
                <w:szCs w:val="24"/>
                <w:lang w:eastAsia="lv-LV"/>
              </w:rPr>
              <w:t>Neparedz stingrākas prasības</w:t>
            </w:r>
          </w:p>
        </w:tc>
      </w:tr>
      <w:tr w:rsidR="00EB717E" w14:paraId="3A95E10E" w14:textId="77777777" w:rsidTr="009F3623">
        <w:trPr>
          <w:trHeight w:val="1043"/>
          <w:jc w:val="center"/>
        </w:trPr>
        <w:tc>
          <w:tcPr>
            <w:tcW w:w="3814" w:type="dxa"/>
            <w:tcBorders>
              <w:top w:val="outset" w:sz="6" w:space="0" w:color="auto"/>
              <w:left w:val="outset" w:sz="6" w:space="0" w:color="auto"/>
              <w:bottom w:val="outset" w:sz="6" w:space="0" w:color="auto"/>
              <w:right w:val="outset" w:sz="6" w:space="0" w:color="auto"/>
            </w:tcBorders>
            <w:hideMark/>
          </w:tcPr>
          <w:p w14:paraId="5DAF27B0" w14:textId="77777777" w:rsidR="00EB717E" w:rsidRDefault="00EB717E">
            <w:pPr>
              <w:spacing w:after="0" w:line="240" w:lineRule="auto"/>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color w:val="000000"/>
                <w:sz w:val="24"/>
                <w:szCs w:val="24"/>
                <w:lang w:eastAsia="lv-LV"/>
              </w:rPr>
              <w:t>Eiropas Centrālās Bankas regula (ES) Nr. 1011/2012 (2012. gada 17. oktobris) par vērtspapīru turējumu statistiku (ECB/2012/24) 1</w:t>
            </w:r>
            <w:r>
              <w:rPr>
                <w:rFonts w:ascii="Times New Roman" w:eastAsia="Times New Roman" w:hAnsi="Times New Roman" w:cs="Times New Roman"/>
                <w:sz w:val="24"/>
                <w:szCs w:val="24"/>
                <w:lang w:eastAsia="lv-LV"/>
              </w:rPr>
              <w:t>. pants</w:t>
            </w:r>
          </w:p>
        </w:tc>
        <w:tc>
          <w:tcPr>
            <w:tcW w:w="1671" w:type="dxa"/>
            <w:tcBorders>
              <w:top w:val="outset" w:sz="6" w:space="0" w:color="auto"/>
              <w:left w:val="outset" w:sz="6" w:space="0" w:color="auto"/>
              <w:bottom w:val="outset" w:sz="6" w:space="0" w:color="auto"/>
              <w:right w:val="outset" w:sz="6" w:space="0" w:color="auto"/>
            </w:tcBorders>
            <w:hideMark/>
          </w:tcPr>
          <w:p w14:paraId="23928466" w14:textId="6FB7C488" w:rsidR="00EB717E" w:rsidRDefault="00EB717E">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eastAsia="lv-LV"/>
              </w:rPr>
              <w:t>pielikuma 1. tabulas 2.8., 2.9. punkts</w:t>
            </w:r>
          </w:p>
        </w:tc>
        <w:tc>
          <w:tcPr>
            <w:tcW w:w="2117" w:type="dxa"/>
            <w:tcBorders>
              <w:top w:val="outset" w:sz="6" w:space="0" w:color="auto"/>
              <w:left w:val="outset" w:sz="6" w:space="0" w:color="auto"/>
              <w:bottom w:val="outset" w:sz="6" w:space="0" w:color="auto"/>
              <w:right w:val="outset" w:sz="6" w:space="0" w:color="auto"/>
            </w:tcBorders>
            <w:hideMark/>
          </w:tcPr>
          <w:p w14:paraId="46EE0164" w14:textId="77777777" w:rsidR="00EB717E" w:rsidRDefault="00EB717E">
            <w:pPr>
              <w:spacing w:after="0" w:line="240" w:lineRule="auto"/>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Pilnībā nodrošina A ailē minētā ES tiesību akta 1. panta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33B825FB"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Neparedz stingrākas prasības</w:t>
            </w:r>
          </w:p>
        </w:tc>
      </w:tr>
      <w:tr w:rsidR="00EB717E" w14:paraId="226D4753" w14:textId="77777777" w:rsidTr="009F3623">
        <w:trPr>
          <w:trHeight w:val="1989"/>
          <w:jc w:val="center"/>
        </w:trPr>
        <w:tc>
          <w:tcPr>
            <w:tcW w:w="3814" w:type="dxa"/>
            <w:tcBorders>
              <w:top w:val="outset" w:sz="6" w:space="0" w:color="auto"/>
              <w:left w:val="outset" w:sz="6" w:space="0" w:color="auto"/>
              <w:bottom w:val="outset" w:sz="6" w:space="0" w:color="auto"/>
              <w:right w:val="outset" w:sz="6" w:space="0" w:color="auto"/>
            </w:tcBorders>
            <w:hideMark/>
          </w:tcPr>
          <w:p w14:paraId="6F4EE307"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Komisijas regula (ES) Nr. 328/2011</w:t>
            </w:r>
          </w:p>
          <w:p w14:paraId="40687B47"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(2011. gada 5. aprīlis),</w:t>
            </w:r>
          </w:p>
          <w:p w14:paraId="034E36D4"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ar ko attiecībā uz statistiku par nāves cēloņiem īsteno Eiropas Parlamenta un Padomes Regulu (EK) Nr. 1338/2008 attiecībā uz Kopienas statistiku par sabiedrības veselību un veselības aizsardzību un drošību darbā</w:t>
            </w:r>
          </w:p>
          <w:p w14:paraId="6A9A02EF" w14:textId="77777777" w:rsidR="00EB717E" w:rsidRDefault="00EB717E">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Pr>
                <w:rFonts w:ascii="Times New Roman" w:eastAsia="Times New Roman" w:hAnsi="Times New Roman" w:cs="Times New Roman"/>
                <w:color w:val="000000"/>
                <w:sz w:val="24"/>
                <w:szCs w:val="24"/>
                <w:lang w:eastAsia="lv-LV"/>
              </w:rPr>
              <w:t>(Dokuments attiecas uz EEZ) 1</w:t>
            </w:r>
            <w:r>
              <w:rPr>
                <w:rFonts w:ascii="Times New Roman" w:eastAsia="Times New Roman" w:hAnsi="Times New Roman" w:cs="Times New Roman"/>
                <w:sz w:val="24"/>
                <w:szCs w:val="24"/>
                <w:lang w:eastAsia="lv-LV"/>
              </w:rPr>
              <w:t>. pants</w:t>
            </w:r>
          </w:p>
        </w:tc>
        <w:tc>
          <w:tcPr>
            <w:tcW w:w="1671" w:type="dxa"/>
            <w:tcBorders>
              <w:top w:val="outset" w:sz="6" w:space="0" w:color="auto"/>
              <w:left w:val="outset" w:sz="6" w:space="0" w:color="auto"/>
              <w:bottom w:val="outset" w:sz="6" w:space="0" w:color="auto"/>
              <w:right w:val="outset" w:sz="6" w:space="0" w:color="auto"/>
            </w:tcBorders>
            <w:hideMark/>
          </w:tcPr>
          <w:p w14:paraId="316F7334"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lv-LV"/>
              </w:rPr>
              <w:t>pielikuma 1. tabulas 5.5. punkts</w:t>
            </w:r>
          </w:p>
        </w:tc>
        <w:tc>
          <w:tcPr>
            <w:tcW w:w="2117" w:type="dxa"/>
            <w:tcBorders>
              <w:top w:val="outset" w:sz="6" w:space="0" w:color="auto"/>
              <w:left w:val="outset" w:sz="6" w:space="0" w:color="auto"/>
              <w:bottom w:val="outset" w:sz="6" w:space="0" w:color="auto"/>
              <w:right w:val="outset" w:sz="6" w:space="0" w:color="auto"/>
            </w:tcBorders>
            <w:hideMark/>
          </w:tcPr>
          <w:p w14:paraId="1BA35D59"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 xml:space="preserve">nodrošina A ailē minētā ES tiesību akta 1. </w:t>
            </w:r>
            <w:r>
              <w:rPr>
                <w:rFonts w:ascii="Times New Roman" w:eastAsia="Calibri" w:hAnsi="Times New Roman" w:cs="Times New Roman"/>
                <w:sz w:val="24"/>
                <w:szCs w:val="24"/>
              </w:rPr>
              <w:t>panta</w:t>
            </w:r>
            <w:r>
              <w:rPr>
                <w:rFonts w:ascii="Times New Roman" w:eastAsia="Calibri" w:hAnsi="Times New Roman" w:cs="Times New Roman"/>
                <w:color w:val="FF0000"/>
                <w:sz w:val="24"/>
                <w:szCs w:val="24"/>
              </w:rPr>
              <w:t xml:space="preserve"> </w:t>
            </w:r>
            <w:r>
              <w:rPr>
                <w:rFonts w:ascii="Times New Roman" w:eastAsia="Calibri" w:hAnsi="Times New Roman" w:cs="Times New Roman"/>
                <w:color w:val="000000"/>
                <w:sz w:val="24"/>
                <w:szCs w:val="24"/>
              </w:rPr>
              <w:t>prasību piemērošanu</w:t>
            </w:r>
          </w:p>
        </w:tc>
        <w:tc>
          <w:tcPr>
            <w:tcW w:w="2733" w:type="dxa"/>
            <w:tcBorders>
              <w:top w:val="outset" w:sz="6" w:space="0" w:color="auto"/>
              <w:left w:val="outset" w:sz="6" w:space="0" w:color="auto"/>
              <w:bottom w:val="outset" w:sz="6" w:space="0" w:color="auto"/>
              <w:right w:val="outset" w:sz="6" w:space="0" w:color="auto"/>
            </w:tcBorders>
          </w:tcPr>
          <w:p w14:paraId="6540CF6F"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Neparedz stingrākas prasības</w:t>
            </w:r>
          </w:p>
          <w:p w14:paraId="0262C6B2" w14:textId="77777777" w:rsidR="00EB717E" w:rsidRDefault="00EB717E">
            <w:pPr>
              <w:spacing w:after="0" w:line="240" w:lineRule="auto"/>
              <w:rPr>
                <w:rFonts w:ascii="Times New Roman" w:eastAsia="Times New Roman" w:hAnsi="Times New Roman" w:cs="Times New Roman"/>
                <w:color w:val="000000"/>
                <w:sz w:val="24"/>
                <w:szCs w:val="24"/>
                <w:lang w:eastAsia="lv-LV"/>
              </w:rPr>
            </w:pPr>
          </w:p>
        </w:tc>
      </w:tr>
      <w:tr w:rsidR="00EB717E" w14:paraId="5332E1FD" w14:textId="77777777" w:rsidTr="009F3623">
        <w:trPr>
          <w:trHeight w:val="2250"/>
          <w:jc w:val="center"/>
        </w:trPr>
        <w:tc>
          <w:tcPr>
            <w:tcW w:w="3814" w:type="dxa"/>
            <w:tcBorders>
              <w:top w:val="outset" w:sz="6" w:space="0" w:color="auto"/>
              <w:left w:val="outset" w:sz="6" w:space="0" w:color="auto"/>
              <w:bottom w:val="outset" w:sz="6" w:space="0" w:color="auto"/>
              <w:right w:val="outset" w:sz="6" w:space="0" w:color="auto"/>
            </w:tcBorders>
            <w:hideMark/>
          </w:tcPr>
          <w:p w14:paraId="5555F885" w14:textId="77777777" w:rsidR="00EB717E" w:rsidRDefault="00EB717E">
            <w:pPr>
              <w:spacing w:after="0" w:line="240" w:lineRule="auto"/>
              <w:rPr>
                <w:rFonts w:ascii="Times New Roman" w:eastAsia="Times New Roman" w:hAnsi="Times New Roman" w:cs="Times New Roman"/>
                <w:b/>
                <w:strike/>
                <w:color w:val="000000"/>
                <w:sz w:val="24"/>
                <w:szCs w:val="24"/>
                <w:lang w:eastAsia="lv-LV"/>
              </w:rPr>
            </w:pPr>
            <w:r>
              <w:rPr>
                <w:rFonts w:ascii="Times New Roman" w:eastAsia="Times New Roman" w:hAnsi="Times New Roman" w:cs="Times New Roman"/>
                <w:color w:val="000000"/>
                <w:sz w:val="24"/>
                <w:szCs w:val="24"/>
                <w:lang w:eastAsia="lv-LV"/>
              </w:rPr>
              <w:t xml:space="preserve">Eiropas Parlamenta un Padomes Regula (EK) Nr.862/2007   (2007.gada 11.jūlijs) par Kopienas statistiku attiecībā uz migrāciju un starptautisko aizsardzību, kā arī lai atceltu Padomes Regulu (EEK) Nr. 311/76 attiecībā uz statistikas vākšanu par ārvalstu darba </w:t>
            </w:r>
            <w:r>
              <w:rPr>
                <w:rFonts w:ascii="Times New Roman" w:eastAsia="Times New Roman" w:hAnsi="Times New Roman" w:cs="Times New Roman"/>
                <w:color w:val="000000"/>
                <w:sz w:val="24"/>
                <w:szCs w:val="24"/>
                <w:lang w:eastAsia="lv-LV"/>
              </w:rPr>
              <w:lastRenderedPageBreak/>
              <w:t>ņēmējiem (dokuments attiecas uz EEZ) 1., 3.</w:t>
            </w:r>
            <w:r>
              <w:rPr>
                <w:rFonts w:ascii="Times New Roman" w:eastAsia="Times New Roman" w:hAnsi="Times New Roman" w:cs="Times New Roman"/>
                <w:b/>
                <w:bCs/>
                <w:color w:val="000000"/>
                <w:sz w:val="24"/>
                <w:szCs w:val="24"/>
                <w:lang w:eastAsia="lv-LV"/>
              </w:rPr>
              <w:t xml:space="preserve"> -</w:t>
            </w:r>
            <w:r>
              <w:rPr>
                <w:rFonts w:ascii="Times New Roman" w:eastAsia="Times New Roman" w:hAnsi="Times New Roman" w:cs="Times New Roman"/>
                <w:color w:val="000000"/>
                <w:sz w:val="24"/>
                <w:szCs w:val="24"/>
                <w:lang w:eastAsia="lv-LV"/>
              </w:rPr>
              <w:t xml:space="preserve"> 5. un 7. pants</w:t>
            </w:r>
          </w:p>
        </w:tc>
        <w:tc>
          <w:tcPr>
            <w:tcW w:w="1671" w:type="dxa"/>
            <w:tcBorders>
              <w:top w:val="outset" w:sz="6" w:space="0" w:color="auto"/>
              <w:left w:val="outset" w:sz="6" w:space="0" w:color="auto"/>
              <w:bottom w:val="outset" w:sz="6" w:space="0" w:color="auto"/>
              <w:right w:val="outset" w:sz="6" w:space="0" w:color="auto"/>
            </w:tcBorders>
            <w:hideMark/>
          </w:tcPr>
          <w:p w14:paraId="5E2BEE17" w14:textId="77777777" w:rsidR="00EB717E" w:rsidRDefault="00EB717E">
            <w:pPr>
              <w:spacing w:after="0" w:line="240" w:lineRule="auto"/>
              <w:rPr>
                <w:rFonts w:ascii="Times New Roman" w:eastAsia="Calibri" w:hAnsi="Times New Roman" w:cs="Times New Roman"/>
                <w:strike/>
                <w:color w:val="000000"/>
                <w:sz w:val="24"/>
                <w:szCs w:val="24"/>
              </w:rPr>
            </w:pPr>
            <w:r>
              <w:rPr>
                <w:rFonts w:ascii="Times New Roman" w:eastAsia="Times New Roman" w:hAnsi="Times New Roman" w:cs="Times New Roman"/>
                <w:color w:val="000000"/>
                <w:sz w:val="24"/>
                <w:szCs w:val="24"/>
                <w:lang w:eastAsia="lv-LV"/>
              </w:rPr>
              <w:lastRenderedPageBreak/>
              <w:t xml:space="preserve">pielikuma 1. tabulas 5.8., 5.9., 5.10., 5.11., 5.12., 9.14., 9.15. punkts </w:t>
            </w:r>
          </w:p>
        </w:tc>
        <w:tc>
          <w:tcPr>
            <w:tcW w:w="2117" w:type="dxa"/>
            <w:tcBorders>
              <w:top w:val="outset" w:sz="6" w:space="0" w:color="auto"/>
              <w:left w:val="outset" w:sz="6" w:space="0" w:color="auto"/>
              <w:bottom w:val="outset" w:sz="6" w:space="0" w:color="auto"/>
              <w:right w:val="outset" w:sz="6" w:space="0" w:color="auto"/>
            </w:tcBorders>
            <w:hideMark/>
          </w:tcPr>
          <w:p w14:paraId="5659D826" w14:textId="77777777" w:rsidR="00EB717E" w:rsidRDefault="00EB717E">
            <w:pPr>
              <w:spacing w:after="0" w:line="240" w:lineRule="auto"/>
              <w:rPr>
                <w:rFonts w:ascii="Times New Roman" w:eastAsia="Times New Roman" w:hAnsi="Times New Roman" w:cs="Times New Roman"/>
                <w:strike/>
                <w:color w:val="000000"/>
                <w:sz w:val="24"/>
                <w:szCs w:val="24"/>
                <w:lang w:eastAsia="lv-LV"/>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1., 3.</w:t>
            </w:r>
            <w:r>
              <w:rPr>
                <w:rFonts w:ascii="Times New Roman" w:eastAsia="Calibri" w:hAnsi="Times New Roman" w:cs="Times New Roman"/>
                <w:b/>
                <w:bCs/>
                <w:color w:val="000000"/>
                <w:sz w:val="24"/>
                <w:szCs w:val="24"/>
              </w:rPr>
              <w:t>-</w:t>
            </w:r>
            <w:r>
              <w:rPr>
                <w:rFonts w:ascii="Times New Roman" w:eastAsia="Calibri" w:hAnsi="Times New Roman" w:cs="Times New Roman"/>
                <w:color w:val="000000"/>
                <w:sz w:val="24"/>
                <w:szCs w:val="24"/>
              </w:rPr>
              <w:t xml:space="preserve"> 5. un 7. </w:t>
            </w:r>
            <w:r>
              <w:rPr>
                <w:rFonts w:ascii="Times New Roman" w:eastAsia="Calibri" w:hAnsi="Times New Roman" w:cs="Times New Roman"/>
                <w:sz w:val="24"/>
                <w:szCs w:val="24"/>
              </w:rPr>
              <w:t>panta</w:t>
            </w:r>
            <w:r>
              <w:rPr>
                <w:rFonts w:ascii="Times New Roman" w:eastAsia="Calibri" w:hAnsi="Times New Roman" w:cs="Times New Roman"/>
                <w:color w:val="FF0000"/>
                <w:sz w:val="24"/>
                <w:szCs w:val="24"/>
              </w:rPr>
              <w:t xml:space="preserve"> </w:t>
            </w:r>
            <w:r>
              <w:rPr>
                <w:rFonts w:ascii="Times New Roman" w:eastAsia="Calibri" w:hAnsi="Times New Roman" w:cs="Times New Roman"/>
                <w:color w:val="000000"/>
                <w:sz w:val="24"/>
                <w:szCs w:val="24"/>
              </w:rPr>
              <w:t>prasību piemērošanu</w:t>
            </w:r>
          </w:p>
        </w:tc>
        <w:tc>
          <w:tcPr>
            <w:tcW w:w="2733" w:type="dxa"/>
            <w:tcBorders>
              <w:top w:val="outset" w:sz="6" w:space="0" w:color="auto"/>
              <w:left w:val="outset" w:sz="6" w:space="0" w:color="auto"/>
              <w:bottom w:val="outset" w:sz="6" w:space="0" w:color="auto"/>
              <w:right w:val="outset" w:sz="6" w:space="0" w:color="auto"/>
            </w:tcBorders>
          </w:tcPr>
          <w:p w14:paraId="4FC603F1"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Neparedz stingrākas prasības</w:t>
            </w:r>
          </w:p>
          <w:p w14:paraId="7A922218" w14:textId="77777777" w:rsidR="00EB717E" w:rsidRDefault="00EB717E">
            <w:pPr>
              <w:spacing w:after="0" w:line="240" w:lineRule="auto"/>
              <w:rPr>
                <w:rFonts w:ascii="Times New Roman" w:eastAsia="Times New Roman" w:hAnsi="Times New Roman" w:cs="Times New Roman"/>
                <w:strike/>
                <w:color w:val="000000"/>
                <w:sz w:val="24"/>
                <w:szCs w:val="24"/>
                <w:lang w:eastAsia="lv-LV"/>
              </w:rPr>
            </w:pPr>
          </w:p>
        </w:tc>
      </w:tr>
      <w:tr w:rsidR="00EB717E" w14:paraId="72ADF000" w14:textId="77777777" w:rsidTr="009F3623">
        <w:trPr>
          <w:trHeight w:val="522"/>
          <w:jc w:val="center"/>
        </w:trPr>
        <w:tc>
          <w:tcPr>
            <w:tcW w:w="3814" w:type="dxa"/>
            <w:tcBorders>
              <w:top w:val="outset" w:sz="6" w:space="0" w:color="auto"/>
              <w:left w:val="outset" w:sz="6" w:space="0" w:color="auto"/>
              <w:bottom w:val="outset" w:sz="6" w:space="0" w:color="auto"/>
              <w:right w:val="outset" w:sz="6" w:space="0" w:color="auto"/>
            </w:tcBorders>
            <w:hideMark/>
          </w:tcPr>
          <w:p w14:paraId="621476B5" w14:textId="74DCBE4B" w:rsidR="00EB717E" w:rsidRDefault="00EB717E">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Pr>
                <w:rFonts w:ascii="Times New Roman" w:eastAsia="Times New Roman" w:hAnsi="Times New Roman" w:cs="Times New Roman"/>
                <w:color w:val="000000"/>
                <w:sz w:val="24"/>
                <w:szCs w:val="24"/>
                <w:lang w:eastAsia="lv-LV"/>
              </w:rPr>
              <w:t xml:space="preserve">Eiropas Parlamenta un Padomes </w:t>
            </w:r>
            <w:r>
              <w:rPr>
                <w:rFonts w:ascii="Times New Roman" w:eastAsia="Times New Roman" w:hAnsi="Times New Roman" w:cs="Times New Roman"/>
                <w:color w:val="000000"/>
                <w:sz w:val="24"/>
                <w:szCs w:val="24"/>
                <w:lang w:eastAsia="lv-LV"/>
              </w:rPr>
              <w:br/>
              <w:t>2008. gada 16. decembra Regula (EK) Nr. 1338/2008 attiecībā uz Kopienas statistiku par sabiedrības veselību un veselības aizsardzību un drošību darbā (Dokuments attiecas uz EEZ) 1.un 2. pan</w:t>
            </w:r>
            <w:r w:rsidR="00302CB4">
              <w:rPr>
                <w:rFonts w:ascii="Times New Roman" w:eastAsia="Times New Roman" w:hAnsi="Times New Roman" w:cs="Times New Roman"/>
                <w:color w:val="000000"/>
                <w:sz w:val="24"/>
                <w:szCs w:val="24"/>
                <w:lang w:eastAsia="lv-LV"/>
              </w:rPr>
              <w:t>ts</w:t>
            </w:r>
          </w:p>
        </w:tc>
        <w:tc>
          <w:tcPr>
            <w:tcW w:w="1671" w:type="dxa"/>
            <w:tcBorders>
              <w:top w:val="outset" w:sz="6" w:space="0" w:color="auto"/>
              <w:left w:val="outset" w:sz="6" w:space="0" w:color="auto"/>
              <w:bottom w:val="outset" w:sz="6" w:space="0" w:color="auto"/>
              <w:right w:val="outset" w:sz="6" w:space="0" w:color="auto"/>
            </w:tcBorders>
            <w:hideMark/>
          </w:tcPr>
          <w:p w14:paraId="461AE8C0" w14:textId="7F9A2757" w:rsidR="00EB717E" w:rsidRDefault="00EB717E">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lv-LV"/>
              </w:rPr>
              <w:t>pielikuma 1. tabulas 8.2., 8.4., 8.6.</w:t>
            </w:r>
            <w:r>
              <w:rPr>
                <w:rFonts w:ascii="Times New Roman" w:eastAsia="Times New Roman" w:hAnsi="Times New Roman" w:cs="Times New Roman"/>
                <w:b/>
                <w:bCs/>
                <w:color w:val="000000"/>
                <w:sz w:val="24"/>
                <w:szCs w:val="24"/>
                <w:lang w:eastAsia="lv-LV"/>
              </w:rPr>
              <w:t>-</w:t>
            </w:r>
            <w:r>
              <w:rPr>
                <w:rFonts w:ascii="Times New Roman" w:eastAsia="Times New Roman" w:hAnsi="Times New Roman" w:cs="Times New Roman"/>
                <w:color w:val="000000"/>
                <w:sz w:val="24"/>
                <w:szCs w:val="24"/>
                <w:lang w:eastAsia="lv-LV"/>
              </w:rPr>
              <w:t>8.1</w:t>
            </w:r>
            <w:r w:rsidR="00302CB4">
              <w:rPr>
                <w:rFonts w:ascii="Times New Roman" w:eastAsia="Times New Roman" w:hAnsi="Times New Roman" w:cs="Times New Roman"/>
                <w:color w:val="000000"/>
                <w:sz w:val="24"/>
                <w:szCs w:val="24"/>
                <w:lang w:eastAsia="lv-LV"/>
              </w:rPr>
              <w:t>2</w:t>
            </w:r>
            <w:r>
              <w:rPr>
                <w:rFonts w:ascii="Times New Roman" w:eastAsia="Times New Roman" w:hAnsi="Times New Roman" w:cs="Times New Roman"/>
                <w:color w:val="000000"/>
                <w:sz w:val="24"/>
                <w:szCs w:val="24"/>
                <w:lang w:eastAsia="lv-LV"/>
              </w:rPr>
              <w:t>., 8.15., 8.16., 8.29., 8.30. punkts</w:t>
            </w:r>
          </w:p>
        </w:tc>
        <w:tc>
          <w:tcPr>
            <w:tcW w:w="2117" w:type="dxa"/>
            <w:tcBorders>
              <w:top w:val="outset" w:sz="6" w:space="0" w:color="auto"/>
              <w:left w:val="outset" w:sz="6" w:space="0" w:color="auto"/>
              <w:bottom w:val="outset" w:sz="6" w:space="0" w:color="auto"/>
              <w:right w:val="outset" w:sz="6" w:space="0" w:color="auto"/>
            </w:tcBorders>
            <w:hideMark/>
          </w:tcPr>
          <w:p w14:paraId="115FF647"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 xml:space="preserve">nodrošina A ailē minētā ES tiesību akta 1. un 2. </w:t>
            </w:r>
            <w:r>
              <w:rPr>
                <w:rFonts w:ascii="Times New Roman" w:eastAsia="Calibri" w:hAnsi="Times New Roman" w:cs="Times New Roman"/>
                <w:sz w:val="24"/>
                <w:szCs w:val="24"/>
              </w:rPr>
              <w:t>panta</w:t>
            </w:r>
            <w:r>
              <w:rPr>
                <w:rFonts w:ascii="Times New Roman" w:eastAsia="Calibri" w:hAnsi="Times New Roman" w:cs="Times New Roman"/>
                <w:color w:val="FF0000"/>
                <w:sz w:val="24"/>
                <w:szCs w:val="24"/>
              </w:rPr>
              <w:t xml:space="preserve"> </w:t>
            </w:r>
            <w:r>
              <w:rPr>
                <w:rFonts w:ascii="Times New Roman" w:eastAsia="Calibri" w:hAnsi="Times New Roman" w:cs="Times New Roman"/>
                <w:color w:val="000000"/>
                <w:sz w:val="24"/>
                <w:szCs w:val="24"/>
              </w:rPr>
              <w:t>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2977C42E"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Neparedz stingrākas prasības</w:t>
            </w:r>
          </w:p>
        </w:tc>
      </w:tr>
      <w:tr w:rsidR="00302CB4" w14:paraId="58DD5467" w14:textId="77777777" w:rsidTr="009F3623">
        <w:trPr>
          <w:trHeight w:val="522"/>
          <w:jc w:val="center"/>
        </w:trPr>
        <w:tc>
          <w:tcPr>
            <w:tcW w:w="3814" w:type="dxa"/>
            <w:tcBorders>
              <w:top w:val="outset" w:sz="6" w:space="0" w:color="auto"/>
              <w:left w:val="outset" w:sz="6" w:space="0" w:color="auto"/>
              <w:bottom w:val="outset" w:sz="6" w:space="0" w:color="auto"/>
              <w:right w:val="outset" w:sz="6" w:space="0" w:color="auto"/>
            </w:tcBorders>
          </w:tcPr>
          <w:p w14:paraId="5FA7DE4D" w14:textId="32172C6C" w:rsidR="00302CB4" w:rsidRPr="009A1066" w:rsidRDefault="00302CB4">
            <w:pPr>
              <w:spacing w:after="0" w:line="240" w:lineRule="auto"/>
              <w:rPr>
                <w:rFonts w:ascii="Times New Roman" w:eastAsia="Times New Roman" w:hAnsi="Times New Roman" w:cs="Times New Roman"/>
                <w:color w:val="000000"/>
                <w:sz w:val="24"/>
                <w:szCs w:val="24"/>
                <w:lang w:eastAsia="lv-LV"/>
              </w:rPr>
            </w:pPr>
            <w:r w:rsidRPr="009A1066">
              <w:rPr>
                <w:rFonts w:ascii="Times New Roman" w:eastAsia="Times New Roman" w:hAnsi="Times New Roman" w:cs="Times New Roman"/>
                <w:color w:val="000000"/>
                <w:sz w:val="24"/>
                <w:szCs w:val="24"/>
                <w:lang w:eastAsia="lv-LV"/>
              </w:rPr>
              <w:t>Eiropas Parlamenta un Padomes 2008. gada 16. decembra Regula (EK) Nr. 1338/2008 attiecībā uz Kopienas statistiku par sabiedrības veselību un veselības aizsardzību un drošību darbā (Dokuments attiecas uz EEZ)  4. pielikums</w:t>
            </w:r>
          </w:p>
        </w:tc>
        <w:tc>
          <w:tcPr>
            <w:tcW w:w="1671" w:type="dxa"/>
            <w:tcBorders>
              <w:top w:val="outset" w:sz="6" w:space="0" w:color="auto"/>
              <w:left w:val="outset" w:sz="6" w:space="0" w:color="auto"/>
              <w:bottom w:val="outset" w:sz="6" w:space="0" w:color="auto"/>
              <w:right w:val="outset" w:sz="6" w:space="0" w:color="auto"/>
            </w:tcBorders>
          </w:tcPr>
          <w:p w14:paraId="4608187F" w14:textId="7BE4E08F" w:rsidR="00302CB4" w:rsidRPr="009A1066" w:rsidRDefault="00302CB4">
            <w:pPr>
              <w:spacing w:after="0" w:line="240" w:lineRule="auto"/>
              <w:rPr>
                <w:rFonts w:ascii="Times New Roman" w:eastAsia="Times New Roman" w:hAnsi="Times New Roman" w:cs="Times New Roman"/>
                <w:color w:val="000000"/>
                <w:sz w:val="24"/>
                <w:szCs w:val="24"/>
                <w:lang w:eastAsia="lv-LV"/>
              </w:rPr>
            </w:pPr>
            <w:r w:rsidRPr="009A1066">
              <w:rPr>
                <w:rFonts w:ascii="Times New Roman" w:eastAsia="Times New Roman" w:hAnsi="Times New Roman" w:cs="Times New Roman"/>
                <w:color w:val="000000"/>
                <w:sz w:val="24"/>
                <w:szCs w:val="24"/>
                <w:lang w:eastAsia="lv-LV"/>
              </w:rPr>
              <w:t>pielikuma 1. tabulas 8.1. un 8.13. punkts</w:t>
            </w:r>
          </w:p>
        </w:tc>
        <w:tc>
          <w:tcPr>
            <w:tcW w:w="2117" w:type="dxa"/>
            <w:tcBorders>
              <w:top w:val="outset" w:sz="6" w:space="0" w:color="auto"/>
              <w:left w:val="outset" w:sz="6" w:space="0" w:color="auto"/>
              <w:bottom w:val="outset" w:sz="6" w:space="0" w:color="auto"/>
              <w:right w:val="outset" w:sz="6" w:space="0" w:color="auto"/>
            </w:tcBorders>
          </w:tcPr>
          <w:p w14:paraId="3FA0A8E3" w14:textId="09573642" w:rsidR="00302CB4" w:rsidRPr="009A1066" w:rsidRDefault="00302CB4">
            <w:pPr>
              <w:spacing w:after="0" w:line="240" w:lineRule="auto"/>
              <w:rPr>
                <w:rFonts w:ascii="Times New Roman" w:eastAsia="Calibri" w:hAnsi="Times New Roman" w:cs="Times New Roman"/>
                <w:sz w:val="24"/>
                <w:szCs w:val="24"/>
              </w:rPr>
            </w:pPr>
            <w:r w:rsidRPr="009A1066">
              <w:rPr>
                <w:rFonts w:ascii="Times New Roman" w:eastAsia="Calibri" w:hAnsi="Times New Roman" w:cs="Times New Roman"/>
                <w:sz w:val="24"/>
                <w:szCs w:val="24"/>
              </w:rPr>
              <w:t xml:space="preserve">Pilnībā </w:t>
            </w:r>
            <w:r w:rsidRPr="009A1066">
              <w:rPr>
                <w:rFonts w:ascii="Times New Roman" w:eastAsia="Calibri" w:hAnsi="Times New Roman" w:cs="Times New Roman"/>
                <w:color w:val="000000"/>
                <w:sz w:val="24"/>
                <w:szCs w:val="24"/>
              </w:rPr>
              <w:t>nodrošina A ailē minētā ES tiesību akta 4. pielikuma</w:t>
            </w:r>
            <w:r w:rsidRPr="009A1066">
              <w:rPr>
                <w:rFonts w:ascii="Times New Roman" w:eastAsia="Calibri" w:hAnsi="Times New Roman" w:cs="Times New Roman"/>
                <w:color w:val="FF0000"/>
                <w:sz w:val="24"/>
                <w:szCs w:val="24"/>
              </w:rPr>
              <w:t xml:space="preserve"> </w:t>
            </w:r>
            <w:r w:rsidRPr="009A1066">
              <w:rPr>
                <w:rFonts w:ascii="Times New Roman" w:eastAsia="Calibri" w:hAnsi="Times New Roman" w:cs="Times New Roman"/>
                <w:color w:val="000000"/>
                <w:sz w:val="24"/>
                <w:szCs w:val="24"/>
              </w:rPr>
              <w:t>prasību piemērošanu</w:t>
            </w:r>
          </w:p>
        </w:tc>
        <w:tc>
          <w:tcPr>
            <w:tcW w:w="2733" w:type="dxa"/>
            <w:tcBorders>
              <w:top w:val="outset" w:sz="6" w:space="0" w:color="auto"/>
              <w:left w:val="outset" w:sz="6" w:space="0" w:color="auto"/>
              <w:bottom w:val="outset" w:sz="6" w:space="0" w:color="auto"/>
              <w:right w:val="outset" w:sz="6" w:space="0" w:color="auto"/>
            </w:tcBorders>
          </w:tcPr>
          <w:p w14:paraId="117BE3C2" w14:textId="730170EA" w:rsidR="00302CB4" w:rsidRPr="009A1066" w:rsidRDefault="00302CB4">
            <w:pPr>
              <w:spacing w:after="0" w:line="240" w:lineRule="auto"/>
              <w:rPr>
                <w:rFonts w:ascii="Times New Roman" w:eastAsia="Times New Roman" w:hAnsi="Times New Roman" w:cs="Times New Roman"/>
                <w:color w:val="000000"/>
                <w:sz w:val="24"/>
                <w:szCs w:val="24"/>
                <w:lang w:eastAsia="lv-LV"/>
              </w:rPr>
            </w:pPr>
            <w:r w:rsidRPr="009A1066">
              <w:rPr>
                <w:rFonts w:ascii="Times New Roman" w:eastAsia="Times New Roman" w:hAnsi="Times New Roman" w:cs="Times New Roman"/>
                <w:color w:val="000000"/>
                <w:sz w:val="24"/>
                <w:szCs w:val="24"/>
                <w:lang w:eastAsia="lv-LV"/>
              </w:rPr>
              <w:t>Neparedz stingrākas prasības</w:t>
            </w:r>
          </w:p>
        </w:tc>
      </w:tr>
      <w:tr w:rsidR="00EB717E" w14:paraId="51C62AB8" w14:textId="77777777" w:rsidTr="009F3623">
        <w:trPr>
          <w:trHeight w:val="1832"/>
          <w:jc w:val="center"/>
        </w:trPr>
        <w:tc>
          <w:tcPr>
            <w:tcW w:w="3814" w:type="dxa"/>
            <w:tcBorders>
              <w:top w:val="outset" w:sz="6" w:space="0" w:color="auto"/>
              <w:left w:val="outset" w:sz="6" w:space="0" w:color="auto"/>
              <w:bottom w:val="outset" w:sz="6" w:space="0" w:color="auto"/>
              <w:right w:val="outset" w:sz="6" w:space="0" w:color="auto"/>
            </w:tcBorders>
            <w:hideMark/>
          </w:tcPr>
          <w:p w14:paraId="15DD214B" w14:textId="182C9496" w:rsidR="00EB717E" w:rsidRDefault="00EB717E">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Pr>
                <w:rFonts w:ascii="Times New Roman" w:eastAsia="Times New Roman" w:hAnsi="Times New Roman" w:cs="Times New Roman"/>
                <w:color w:val="000000"/>
                <w:sz w:val="24"/>
                <w:szCs w:val="24"/>
                <w:lang w:eastAsia="lv-LV"/>
              </w:rPr>
              <w:t xml:space="preserve">Eiropas Parlamenta un Padomes </w:t>
            </w:r>
            <w:r>
              <w:rPr>
                <w:rFonts w:ascii="Times New Roman" w:eastAsia="Times New Roman" w:hAnsi="Times New Roman" w:cs="Times New Roman"/>
                <w:color w:val="000000"/>
                <w:sz w:val="24"/>
                <w:szCs w:val="24"/>
                <w:lang w:eastAsia="lv-LV"/>
              </w:rPr>
              <w:br/>
              <w:t xml:space="preserve">2008. gada 16. decembra Regula (EK) Nr. 1338/2008 attiecībā uz Kopienas statistiku par sabiedrības veselību un veselības aizsardzību un drošību darbā (Dokuments attiecas uz EEZ) </w:t>
            </w:r>
            <w:r w:rsidR="00B3628A">
              <w:rPr>
                <w:rFonts w:ascii="Times New Roman" w:eastAsia="Times New Roman" w:hAnsi="Times New Roman" w:cs="Times New Roman"/>
                <w:color w:val="000000"/>
                <w:sz w:val="24"/>
                <w:szCs w:val="24"/>
                <w:lang w:eastAsia="lv-LV"/>
              </w:rPr>
              <w:t>2</w:t>
            </w:r>
            <w:r>
              <w:rPr>
                <w:rFonts w:ascii="Times New Roman" w:eastAsia="Times New Roman" w:hAnsi="Times New Roman" w:cs="Times New Roman"/>
                <w:color w:val="000000"/>
                <w:sz w:val="24"/>
                <w:szCs w:val="24"/>
                <w:lang w:eastAsia="lv-LV"/>
              </w:rPr>
              <w:t>. pielikums</w:t>
            </w:r>
          </w:p>
        </w:tc>
        <w:tc>
          <w:tcPr>
            <w:tcW w:w="1671" w:type="dxa"/>
            <w:tcBorders>
              <w:top w:val="outset" w:sz="6" w:space="0" w:color="auto"/>
              <w:left w:val="outset" w:sz="6" w:space="0" w:color="auto"/>
              <w:bottom w:val="outset" w:sz="6" w:space="0" w:color="auto"/>
              <w:right w:val="outset" w:sz="6" w:space="0" w:color="auto"/>
            </w:tcBorders>
            <w:hideMark/>
          </w:tcPr>
          <w:p w14:paraId="5F53064C"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lv-LV"/>
              </w:rPr>
              <w:t>pielikuma 1. tabulas 8.3. punkts</w:t>
            </w:r>
          </w:p>
        </w:tc>
        <w:tc>
          <w:tcPr>
            <w:tcW w:w="2117" w:type="dxa"/>
            <w:tcBorders>
              <w:top w:val="outset" w:sz="6" w:space="0" w:color="auto"/>
              <w:left w:val="outset" w:sz="6" w:space="0" w:color="auto"/>
              <w:bottom w:val="outset" w:sz="6" w:space="0" w:color="auto"/>
              <w:right w:val="outset" w:sz="6" w:space="0" w:color="auto"/>
            </w:tcBorders>
            <w:hideMark/>
          </w:tcPr>
          <w:p w14:paraId="0F257977"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Pilnībā nodrošina A ailē minētā ES tiesību akta 2. pielikuma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2BB17444"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Neparedz stingrākas prasības</w:t>
            </w:r>
          </w:p>
        </w:tc>
      </w:tr>
      <w:tr w:rsidR="00EB717E" w14:paraId="1D1DCB76" w14:textId="77777777" w:rsidTr="009F3623">
        <w:trPr>
          <w:trHeight w:val="2250"/>
          <w:jc w:val="center"/>
        </w:trPr>
        <w:tc>
          <w:tcPr>
            <w:tcW w:w="3814" w:type="dxa"/>
            <w:tcBorders>
              <w:top w:val="outset" w:sz="6" w:space="0" w:color="auto"/>
              <w:left w:val="outset" w:sz="6" w:space="0" w:color="auto"/>
              <w:bottom w:val="outset" w:sz="6" w:space="0" w:color="auto"/>
              <w:right w:val="outset" w:sz="6" w:space="0" w:color="auto"/>
            </w:tcBorders>
            <w:hideMark/>
          </w:tcPr>
          <w:p w14:paraId="3A61C2C4" w14:textId="38BD80A6" w:rsidR="00EB717E" w:rsidRPr="009A1066" w:rsidRDefault="00EB717E">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9A1066">
              <w:rPr>
                <w:rFonts w:ascii="Times New Roman" w:eastAsia="Calibri" w:hAnsi="Times New Roman" w:cs="Times New Roman"/>
                <w:bCs/>
                <w:color w:val="000000"/>
                <w:sz w:val="24"/>
                <w:szCs w:val="24"/>
                <w:bdr w:val="none" w:sz="0" w:space="0" w:color="auto" w:frame="1"/>
                <w:shd w:val="clear" w:color="auto" w:fill="FFFFFF"/>
              </w:rPr>
              <w:t xml:space="preserve">Komisijas 2015. gada 4. marta Regula (ES) 2015/359, ar ko attiecībā uz statistiku par veselības aprūpes izdevumiem un finansējumu īsteno Eiropas Parlamenta un Padomes Regulu (EK) Nr. 1338/2008 (Dokuments attiecas uz EEZ) </w:t>
            </w:r>
            <w:r w:rsidR="00211CD6" w:rsidRPr="009A1066">
              <w:rPr>
                <w:rFonts w:ascii="Times New Roman" w:eastAsia="Calibri" w:hAnsi="Times New Roman" w:cs="Times New Roman"/>
                <w:bCs/>
                <w:color w:val="000000"/>
                <w:sz w:val="24"/>
                <w:szCs w:val="24"/>
                <w:bdr w:val="none" w:sz="0" w:space="0" w:color="auto" w:frame="1"/>
                <w:shd w:val="clear" w:color="auto" w:fill="FFFFFF"/>
              </w:rPr>
              <w:t>2. pielikums</w:t>
            </w:r>
          </w:p>
        </w:tc>
        <w:tc>
          <w:tcPr>
            <w:tcW w:w="1671" w:type="dxa"/>
            <w:tcBorders>
              <w:top w:val="outset" w:sz="6" w:space="0" w:color="auto"/>
              <w:left w:val="outset" w:sz="6" w:space="0" w:color="auto"/>
              <w:bottom w:val="outset" w:sz="6" w:space="0" w:color="auto"/>
              <w:right w:val="outset" w:sz="6" w:space="0" w:color="auto"/>
            </w:tcBorders>
            <w:hideMark/>
          </w:tcPr>
          <w:p w14:paraId="53799E96" w14:textId="77777777" w:rsidR="00EB717E" w:rsidRPr="009A1066" w:rsidRDefault="00EB717E">
            <w:pPr>
              <w:spacing w:after="0" w:line="240" w:lineRule="auto"/>
              <w:rPr>
                <w:rFonts w:ascii="Times New Roman" w:eastAsia="Calibri" w:hAnsi="Times New Roman" w:cs="Times New Roman"/>
                <w:color w:val="000000"/>
                <w:sz w:val="24"/>
                <w:szCs w:val="24"/>
              </w:rPr>
            </w:pPr>
            <w:r w:rsidRPr="009A1066">
              <w:rPr>
                <w:rFonts w:ascii="Times New Roman" w:eastAsia="Calibri" w:hAnsi="Times New Roman" w:cs="Times New Roman"/>
                <w:color w:val="000000"/>
                <w:sz w:val="24"/>
                <w:szCs w:val="24"/>
              </w:rPr>
              <w:t>pielikuma 1. tabulas 8.5. punkts</w:t>
            </w:r>
          </w:p>
        </w:tc>
        <w:tc>
          <w:tcPr>
            <w:tcW w:w="2117" w:type="dxa"/>
            <w:tcBorders>
              <w:top w:val="outset" w:sz="6" w:space="0" w:color="auto"/>
              <w:left w:val="outset" w:sz="6" w:space="0" w:color="auto"/>
              <w:bottom w:val="outset" w:sz="6" w:space="0" w:color="auto"/>
              <w:right w:val="outset" w:sz="6" w:space="0" w:color="auto"/>
            </w:tcBorders>
            <w:hideMark/>
          </w:tcPr>
          <w:p w14:paraId="7BC5C1F8" w14:textId="53BC62F8" w:rsidR="00EB717E" w:rsidRPr="009A1066" w:rsidRDefault="00EB717E">
            <w:pPr>
              <w:spacing w:after="0" w:line="240" w:lineRule="auto"/>
              <w:rPr>
                <w:rFonts w:ascii="Times New Roman" w:eastAsia="Times New Roman" w:hAnsi="Times New Roman" w:cs="Times New Roman"/>
                <w:color w:val="000000"/>
                <w:sz w:val="24"/>
                <w:szCs w:val="24"/>
                <w:lang w:eastAsia="lv-LV"/>
              </w:rPr>
            </w:pPr>
            <w:r w:rsidRPr="009A1066">
              <w:rPr>
                <w:rFonts w:ascii="Times New Roman" w:eastAsia="Calibri" w:hAnsi="Times New Roman" w:cs="Times New Roman"/>
                <w:sz w:val="24"/>
                <w:szCs w:val="24"/>
              </w:rPr>
              <w:t xml:space="preserve">Pilnībā </w:t>
            </w:r>
            <w:r w:rsidRPr="009A1066">
              <w:rPr>
                <w:rFonts w:ascii="Times New Roman" w:eastAsia="Calibri" w:hAnsi="Times New Roman" w:cs="Times New Roman"/>
                <w:color w:val="000000"/>
                <w:sz w:val="24"/>
                <w:szCs w:val="24"/>
              </w:rPr>
              <w:t xml:space="preserve">nodrošina A ailē minētā ES tiesību akta </w:t>
            </w:r>
            <w:r w:rsidR="00211CD6" w:rsidRPr="009A1066">
              <w:rPr>
                <w:rFonts w:ascii="Times New Roman" w:eastAsia="Calibri" w:hAnsi="Times New Roman" w:cs="Times New Roman"/>
                <w:color w:val="000000"/>
                <w:sz w:val="24"/>
                <w:szCs w:val="24"/>
              </w:rPr>
              <w:t>2. pielikuma</w:t>
            </w:r>
            <w:r w:rsidRPr="009A1066">
              <w:rPr>
                <w:rFonts w:ascii="Times New Roman" w:eastAsia="Calibri" w:hAnsi="Times New Roman" w:cs="Times New Roman"/>
                <w:color w:val="000000"/>
                <w:sz w:val="24"/>
                <w:szCs w:val="24"/>
              </w:rPr>
              <w:t xml:space="preserve">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6CAF535B" w14:textId="77777777" w:rsidR="00EB717E" w:rsidRPr="009A1066" w:rsidRDefault="00EB717E">
            <w:pPr>
              <w:spacing w:after="0" w:line="240" w:lineRule="auto"/>
              <w:rPr>
                <w:rFonts w:ascii="Times New Roman" w:eastAsia="Times New Roman" w:hAnsi="Times New Roman" w:cs="Times New Roman"/>
                <w:color w:val="000000"/>
                <w:sz w:val="24"/>
                <w:szCs w:val="24"/>
                <w:lang w:eastAsia="lv-LV"/>
              </w:rPr>
            </w:pPr>
            <w:r w:rsidRPr="009A1066">
              <w:rPr>
                <w:rFonts w:ascii="Times New Roman" w:eastAsia="Times New Roman" w:hAnsi="Times New Roman" w:cs="Times New Roman"/>
                <w:color w:val="000000"/>
                <w:sz w:val="24"/>
                <w:szCs w:val="24"/>
                <w:lang w:eastAsia="lv-LV"/>
              </w:rPr>
              <w:t>Neparedz stingrākas prasības</w:t>
            </w:r>
          </w:p>
        </w:tc>
      </w:tr>
      <w:tr w:rsidR="00EB717E" w14:paraId="2A937E2B" w14:textId="77777777" w:rsidTr="009F3623">
        <w:trPr>
          <w:trHeight w:val="1093"/>
          <w:jc w:val="center"/>
        </w:trPr>
        <w:tc>
          <w:tcPr>
            <w:tcW w:w="3814" w:type="dxa"/>
            <w:tcBorders>
              <w:top w:val="outset" w:sz="6" w:space="0" w:color="auto"/>
              <w:left w:val="outset" w:sz="6" w:space="0" w:color="auto"/>
              <w:bottom w:val="outset" w:sz="6" w:space="0" w:color="auto"/>
              <w:right w:val="outset" w:sz="6" w:space="0" w:color="auto"/>
            </w:tcBorders>
            <w:hideMark/>
          </w:tcPr>
          <w:p w14:paraId="1B133C05" w14:textId="732920C0" w:rsidR="00EB717E" w:rsidRDefault="00EB717E">
            <w:pPr>
              <w:spacing w:after="0" w:line="240" w:lineRule="auto"/>
              <w:rPr>
                <w:rFonts w:ascii="Times New Roman" w:eastAsia="Calibri" w:hAnsi="Times New Roman" w:cs="Times New Roman"/>
                <w:bCs/>
                <w:strike/>
                <w:color w:val="000000"/>
                <w:sz w:val="24"/>
                <w:szCs w:val="24"/>
                <w:bdr w:val="none" w:sz="0" w:space="0" w:color="auto" w:frame="1"/>
                <w:shd w:val="clear" w:color="auto" w:fill="FFFFFF"/>
              </w:rPr>
            </w:pPr>
            <w:r>
              <w:rPr>
                <w:rFonts w:ascii="Times New Roman" w:eastAsia="Calibri" w:hAnsi="Times New Roman" w:cs="Times New Roman"/>
                <w:color w:val="000000"/>
                <w:sz w:val="24"/>
                <w:szCs w:val="24"/>
              </w:rPr>
              <w:t xml:space="preserve">Eiropas Parlamenta un Padomes </w:t>
            </w:r>
            <w:r>
              <w:rPr>
                <w:rFonts w:ascii="Times New Roman" w:eastAsia="Calibri" w:hAnsi="Times New Roman" w:cs="Times New Roman"/>
                <w:color w:val="000000"/>
                <w:sz w:val="24"/>
                <w:szCs w:val="24"/>
              </w:rPr>
              <w:br/>
              <w:t>2006. gada 12. decembra Regula (EK) Nr. 1920/2006 par Eiropas Narkotiku un narkomānijas uzraudzības centru </w:t>
            </w:r>
            <w:r>
              <w:rPr>
                <w:rFonts w:ascii="Times New Roman" w:eastAsia="Calibri" w:hAnsi="Times New Roman" w:cs="Times New Roman"/>
                <w:color w:val="000000"/>
                <w:sz w:val="24"/>
                <w:szCs w:val="24"/>
              </w:rPr>
              <w:br/>
              <w:t>1. pants</w:t>
            </w:r>
            <w:r w:rsidR="00B3628A">
              <w:rPr>
                <w:rFonts w:ascii="Times New Roman" w:eastAsia="Calibri" w:hAnsi="Times New Roman" w:cs="Times New Roman"/>
                <w:color w:val="000000"/>
                <w:sz w:val="24"/>
                <w:szCs w:val="24"/>
              </w:rPr>
              <w:t xml:space="preserve"> un 2. pants</w:t>
            </w:r>
          </w:p>
        </w:tc>
        <w:tc>
          <w:tcPr>
            <w:tcW w:w="1671" w:type="dxa"/>
            <w:tcBorders>
              <w:top w:val="outset" w:sz="6" w:space="0" w:color="auto"/>
              <w:left w:val="outset" w:sz="6" w:space="0" w:color="auto"/>
              <w:bottom w:val="outset" w:sz="6" w:space="0" w:color="auto"/>
              <w:right w:val="outset" w:sz="6" w:space="0" w:color="auto"/>
            </w:tcBorders>
            <w:hideMark/>
          </w:tcPr>
          <w:p w14:paraId="4BF2509A" w14:textId="77777777" w:rsidR="00EB717E" w:rsidRDefault="00EB717E">
            <w:pPr>
              <w:spacing w:after="0" w:line="240" w:lineRule="auto"/>
              <w:rPr>
                <w:rFonts w:ascii="Times New Roman" w:eastAsia="Calibri" w:hAnsi="Times New Roman" w:cs="Times New Roman"/>
                <w:strike/>
                <w:color w:val="000000"/>
                <w:sz w:val="24"/>
                <w:szCs w:val="24"/>
              </w:rPr>
            </w:pPr>
            <w:r>
              <w:rPr>
                <w:rFonts w:ascii="Times New Roman" w:eastAsia="Times New Roman" w:hAnsi="Times New Roman" w:cs="Times New Roman"/>
                <w:color w:val="000000"/>
                <w:sz w:val="24"/>
                <w:szCs w:val="24"/>
                <w:lang w:eastAsia="lv-LV"/>
              </w:rPr>
              <w:t>pielikuma 1. tabulas 8.8., 8.27., 8.28. punkts</w:t>
            </w:r>
          </w:p>
        </w:tc>
        <w:tc>
          <w:tcPr>
            <w:tcW w:w="2117" w:type="dxa"/>
            <w:tcBorders>
              <w:top w:val="outset" w:sz="6" w:space="0" w:color="auto"/>
              <w:left w:val="outset" w:sz="6" w:space="0" w:color="auto"/>
              <w:bottom w:val="outset" w:sz="6" w:space="0" w:color="auto"/>
              <w:right w:val="outset" w:sz="6" w:space="0" w:color="auto"/>
            </w:tcBorders>
            <w:hideMark/>
          </w:tcPr>
          <w:p w14:paraId="2A0AF40C" w14:textId="2FDED18D" w:rsidR="00EB717E" w:rsidRDefault="00EB717E">
            <w:pPr>
              <w:spacing w:after="0" w:line="240" w:lineRule="auto"/>
              <w:rPr>
                <w:rFonts w:ascii="Times New Roman" w:eastAsia="Times New Roman" w:hAnsi="Times New Roman" w:cs="Times New Roman"/>
                <w:strike/>
                <w:color w:val="000000"/>
                <w:sz w:val="24"/>
                <w:szCs w:val="24"/>
                <w:lang w:eastAsia="lv-LV"/>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1.</w:t>
            </w:r>
            <w:r w:rsidR="00B3628A">
              <w:rPr>
                <w:rFonts w:ascii="Times New Roman" w:eastAsia="Calibri" w:hAnsi="Times New Roman" w:cs="Times New Roman"/>
                <w:color w:val="000000"/>
                <w:sz w:val="24"/>
                <w:szCs w:val="24"/>
              </w:rPr>
              <w:t xml:space="preserve"> un 2.</w:t>
            </w:r>
            <w:r>
              <w:rPr>
                <w:rFonts w:ascii="Times New Roman" w:eastAsia="Calibri" w:hAnsi="Times New Roman" w:cs="Times New Roman"/>
                <w:color w:val="000000"/>
                <w:sz w:val="24"/>
                <w:szCs w:val="24"/>
              </w:rPr>
              <w:t xml:space="preserve"> </w:t>
            </w:r>
            <w:r>
              <w:rPr>
                <w:rFonts w:ascii="Times New Roman" w:eastAsia="Calibri" w:hAnsi="Times New Roman" w:cs="Times New Roman"/>
                <w:sz w:val="24"/>
                <w:szCs w:val="24"/>
              </w:rPr>
              <w:t>panta</w:t>
            </w:r>
            <w:r>
              <w:rPr>
                <w:rFonts w:ascii="Times New Roman" w:eastAsia="Calibri" w:hAnsi="Times New Roman" w:cs="Times New Roman"/>
                <w:color w:val="FF0000"/>
                <w:sz w:val="24"/>
                <w:szCs w:val="24"/>
              </w:rPr>
              <w:t xml:space="preserve"> </w:t>
            </w:r>
            <w:r>
              <w:rPr>
                <w:rFonts w:ascii="Times New Roman" w:eastAsia="Calibri" w:hAnsi="Times New Roman" w:cs="Times New Roman"/>
                <w:color w:val="000000"/>
                <w:sz w:val="24"/>
                <w:szCs w:val="24"/>
              </w:rPr>
              <w:t>prasību piemērošanu</w:t>
            </w:r>
          </w:p>
        </w:tc>
        <w:tc>
          <w:tcPr>
            <w:tcW w:w="2733" w:type="dxa"/>
            <w:tcBorders>
              <w:top w:val="outset" w:sz="6" w:space="0" w:color="auto"/>
              <w:left w:val="outset" w:sz="6" w:space="0" w:color="auto"/>
              <w:bottom w:val="outset" w:sz="6" w:space="0" w:color="auto"/>
              <w:right w:val="outset" w:sz="6" w:space="0" w:color="auto"/>
            </w:tcBorders>
          </w:tcPr>
          <w:p w14:paraId="01412A82"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Neparedz stingrākas prasības</w:t>
            </w:r>
          </w:p>
          <w:p w14:paraId="3C086EE8" w14:textId="77777777" w:rsidR="00EB717E" w:rsidRDefault="00EB717E">
            <w:pPr>
              <w:spacing w:after="0" w:line="240" w:lineRule="auto"/>
              <w:rPr>
                <w:rFonts w:ascii="Times New Roman" w:eastAsia="Times New Roman" w:hAnsi="Times New Roman" w:cs="Times New Roman"/>
                <w:strike/>
                <w:color w:val="000000"/>
                <w:sz w:val="24"/>
                <w:szCs w:val="24"/>
                <w:lang w:eastAsia="lv-LV"/>
              </w:rPr>
            </w:pPr>
          </w:p>
        </w:tc>
      </w:tr>
      <w:tr w:rsidR="00EB717E" w14:paraId="3C316777" w14:textId="77777777" w:rsidTr="009F3623">
        <w:trPr>
          <w:trHeight w:val="1608"/>
          <w:jc w:val="center"/>
        </w:trPr>
        <w:tc>
          <w:tcPr>
            <w:tcW w:w="3814" w:type="dxa"/>
            <w:tcBorders>
              <w:top w:val="outset" w:sz="6" w:space="0" w:color="auto"/>
              <w:left w:val="outset" w:sz="6" w:space="0" w:color="auto"/>
              <w:bottom w:val="outset" w:sz="6" w:space="0" w:color="auto"/>
              <w:right w:val="outset" w:sz="6" w:space="0" w:color="auto"/>
            </w:tcBorders>
            <w:hideMark/>
          </w:tcPr>
          <w:p w14:paraId="775C0C49"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Eiropas Parlamenta un Padomes 2004. gada 29. aprīļa Regula (EK) Nr. 883/2004 par sociālās nodrošināšanas sistēmu koordinēšanu (Dokuments attiecas uz EEZ un Šveici) 79. pants</w:t>
            </w:r>
          </w:p>
        </w:tc>
        <w:tc>
          <w:tcPr>
            <w:tcW w:w="1671" w:type="dxa"/>
            <w:tcBorders>
              <w:top w:val="outset" w:sz="6" w:space="0" w:color="auto"/>
              <w:left w:val="outset" w:sz="6" w:space="0" w:color="auto"/>
              <w:bottom w:val="outset" w:sz="6" w:space="0" w:color="auto"/>
              <w:right w:val="outset" w:sz="6" w:space="0" w:color="auto"/>
            </w:tcBorders>
            <w:hideMark/>
          </w:tcPr>
          <w:p w14:paraId="21505677"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color w:val="000000"/>
                <w:sz w:val="24"/>
                <w:szCs w:val="24"/>
              </w:rPr>
              <w:t>pielikuma 1. tabulas 8.17. punkts</w:t>
            </w:r>
          </w:p>
        </w:tc>
        <w:tc>
          <w:tcPr>
            <w:tcW w:w="2117" w:type="dxa"/>
            <w:tcBorders>
              <w:top w:val="outset" w:sz="6" w:space="0" w:color="auto"/>
              <w:left w:val="outset" w:sz="6" w:space="0" w:color="auto"/>
              <w:bottom w:val="outset" w:sz="6" w:space="0" w:color="auto"/>
              <w:right w:val="outset" w:sz="6" w:space="0" w:color="auto"/>
            </w:tcBorders>
            <w:hideMark/>
          </w:tcPr>
          <w:p w14:paraId="2211D625" w14:textId="77777777" w:rsidR="00EB717E" w:rsidRDefault="00EB71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79. panta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215104C9"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color w:val="000000"/>
                <w:sz w:val="24"/>
                <w:szCs w:val="24"/>
              </w:rPr>
              <w:t>Neparedz stingrākas prasības</w:t>
            </w:r>
          </w:p>
        </w:tc>
      </w:tr>
      <w:tr w:rsidR="00EB717E" w14:paraId="2A23FA04" w14:textId="77777777" w:rsidTr="009F3623">
        <w:trPr>
          <w:trHeight w:val="1373"/>
          <w:jc w:val="center"/>
        </w:trPr>
        <w:tc>
          <w:tcPr>
            <w:tcW w:w="3814" w:type="dxa"/>
            <w:tcBorders>
              <w:top w:val="outset" w:sz="6" w:space="0" w:color="auto"/>
              <w:left w:val="outset" w:sz="6" w:space="0" w:color="auto"/>
              <w:bottom w:val="outset" w:sz="6" w:space="0" w:color="auto"/>
              <w:right w:val="outset" w:sz="6" w:space="0" w:color="auto"/>
            </w:tcBorders>
            <w:hideMark/>
          </w:tcPr>
          <w:p w14:paraId="4E5B0EE8" w14:textId="77777777" w:rsidR="00EB717E" w:rsidRDefault="00EB717E">
            <w:pPr>
              <w:spacing w:after="0"/>
              <w:rPr>
                <w:rFonts w:ascii="Times New Roman" w:hAnsi="Times New Roman" w:cs="Times New Roman"/>
                <w:sz w:val="24"/>
                <w:szCs w:val="24"/>
              </w:rPr>
            </w:pPr>
            <w:r>
              <w:rPr>
                <w:rFonts w:ascii="Times New Roman" w:hAnsi="Times New Roman" w:cs="Times New Roman"/>
                <w:sz w:val="24"/>
                <w:szCs w:val="24"/>
              </w:rPr>
              <w:lastRenderedPageBreak/>
              <w:t>Eiropas Parlamenta un Padomes regula (EK) Nr. 458/2007</w:t>
            </w:r>
          </w:p>
          <w:p w14:paraId="1657A97C" w14:textId="77777777" w:rsidR="00EB717E" w:rsidRDefault="00EB717E">
            <w:pPr>
              <w:spacing w:after="0"/>
              <w:rPr>
                <w:rFonts w:ascii="Times New Roman" w:hAnsi="Times New Roman" w:cs="Times New Roman"/>
                <w:sz w:val="24"/>
                <w:szCs w:val="24"/>
              </w:rPr>
            </w:pPr>
            <w:r>
              <w:rPr>
                <w:rFonts w:ascii="Times New Roman" w:hAnsi="Times New Roman" w:cs="Times New Roman"/>
                <w:sz w:val="24"/>
                <w:szCs w:val="24"/>
              </w:rPr>
              <w:t>(2007. gada 25. aprīlis)</w:t>
            </w:r>
          </w:p>
          <w:p w14:paraId="3C0DAD4C" w14:textId="77777777" w:rsidR="00EB717E" w:rsidRDefault="00EB717E">
            <w:pPr>
              <w:spacing w:after="0"/>
              <w:rPr>
                <w:rFonts w:ascii="Times New Roman" w:hAnsi="Times New Roman" w:cs="Times New Roman"/>
                <w:sz w:val="24"/>
                <w:szCs w:val="24"/>
              </w:rPr>
            </w:pPr>
            <w:r>
              <w:rPr>
                <w:rFonts w:ascii="Times New Roman" w:hAnsi="Times New Roman" w:cs="Times New Roman"/>
                <w:sz w:val="24"/>
                <w:szCs w:val="24"/>
              </w:rPr>
              <w:t>par Eiropas Integrētās sociālās aizsardzības statistikas sistēmu (</w:t>
            </w:r>
            <w:r>
              <w:rPr>
                <w:rStyle w:val="italic"/>
                <w:rFonts w:ascii="Times New Roman" w:hAnsi="Times New Roman" w:cs="Times New Roman"/>
                <w:color w:val="444444"/>
                <w:sz w:val="24"/>
                <w:szCs w:val="24"/>
              </w:rPr>
              <w:t>ESSPROS</w:t>
            </w:r>
            <w:r>
              <w:rPr>
                <w:rFonts w:ascii="Times New Roman" w:hAnsi="Times New Roman" w:cs="Times New Roman"/>
                <w:sz w:val="24"/>
                <w:szCs w:val="24"/>
              </w:rPr>
              <w:t>)</w:t>
            </w:r>
          </w:p>
          <w:p w14:paraId="73BE1FBD" w14:textId="77777777" w:rsidR="00EB717E" w:rsidRDefault="00EB717E">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Pr>
                <w:rFonts w:ascii="Times New Roman" w:hAnsi="Times New Roman" w:cs="Times New Roman"/>
                <w:sz w:val="24"/>
                <w:szCs w:val="24"/>
              </w:rPr>
              <w:t>(Dokuments attiecas uz EEZ) 1. un 3. pants</w:t>
            </w:r>
          </w:p>
        </w:tc>
        <w:tc>
          <w:tcPr>
            <w:tcW w:w="1671" w:type="dxa"/>
            <w:tcBorders>
              <w:top w:val="outset" w:sz="6" w:space="0" w:color="auto"/>
              <w:left w:val="outset" w:sz="6" w:space="0" w:color="auto"/>
              <w:bottom w:val="outset" w:sz="6" w:space="0" w:color="auto"/>
              <w:right w:val="outset" w:sz="6" w:space="0" w:color="auto"/>
            </w:tcBorders>
            <w:hideMark/>
          </w:tcPr>
          <w:p w14:paraId="5FD47B69"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lv-LV"/>
              </w:rPr>
              <w:t>pielikuma 1. tabulas 9.5. punkts</w:t>
            </w:r>
          </w:p>
        </w:tc>
        <w:tc>
          <w:tcPr>
            <w:tcW w:w="2117" w:type="dxa"/>
            <w:tcBorders>
              <w:top w:val="outset" w:sz="6" w:space="0" w:color="auto"/>
              <w:left w:val="outset" w:sz="6" w:space="0" w:color="auto"/>
              <w:bottom w:val="outset" w:sz="6" w:space="0" w:color="auto"/>
              <w:right w:val="outset" w:sz="6" w:space="0" w:color="auto"/>
            </w:tcBorders>
            <w:hideMark/>
          </w:tcPr>
          <w:p w14:paraId="758F5EC2"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 xml:space="preserve">nodrošina A ailē minētā ES tiesību akta 1. un 3. </w:t>
            </w:r>
            <w:r>
              <w:rPr>
                <w:rFonts w:ascii="Times New Roman" w:eastAsia="Calibri" w:hAnsi="Times New Roman" w:cs="Times New Roman"/>
                <w:sz w:val="24"/>
                <w:szCs w:val="24"/>
              </w:rPr>
              <w:t>panta</w:t>
            </w:r>
            <w:r>
              <w:rPr>
                <w:rFonts w:ascii="Times New Roman" w:eastAsia="Calibri" w:hAnsi="Times New Roman" w:cs="Times New Roman"/>
                <w:color w:val="FF0000"/>
                <w:sz w:val="24"/>
                <w:szCs w:val="24"/>
              </w:rPr>
              <w:t xml:space="preserve"> </w:t>
            </w:r>
            <w:r>
              <w:rPr>
                <w:rFonts w:ascii="Times New Roman" w:eastAsia="Calibri" w:hAnsi="Times New Roman" w:cs="Times New Roman"/>
                <w:color w:val="000000"/>
                <w:sz w:val="24"/>
                <w:szCs w:val="24"/>
              </w:rPr>
              <w:t>prasību piemērošanu</w:t>
            </w:r>
          </w:p>
        </w:tc>
        <w:tc>
          <w:tcPr>
            <w:tcW w:w="2733" w:type="dxa"/>
            <w:tcBorders>
              <w:top w:val="outset" w:sz="6" w:space="0" w:color="auto"/>
              <w:left w:val="outset" w:sz="6" w:space="0" w:color="auto"/>
              <w:bottom w:val="outset" w:sz="6" w:space="0" w:color="auto"/>
              <w:right w:val="outset" w:sz="6" w:space="0" w:color="auto"/>
            </w:tcBorders>
          </w:tcPr>
          <w:p w14:paraId="18331CBC"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Neparedz stingrākas prasības</w:t>
            </w:r>
          </w:p>
          <w:p w14:paraId="7BE20D45" w14:textId="77777777" w:rsidR="00EB717E" w:rsidRDefault="00EB717E">
            <w:pPr>
              <w:spacing w:after="0" w:line="240" w:lineRule="auto"/>
              <w:rPr>
                <w:rFonts w:ascii="Times New Roman" w:eastAsia="Times New Roman" w:hAnsi="Times New Roman" w:cs="Times New Roman"/>
                <w:color w:val="000000"/>
                <w:sz w:val="24"/>
                <w:szCs w:val="24"/>
                <w:lang w:eastAsia="lv-LV"/>
              </w:rPr>
            </w:pPr>
          </w:p>
        </w:tc>
      </w:tr>
      <w:tr w:rsidR="00EB717E" w14:paraId="4C2346EC" w14:textId="77777777" w:rsidTr="009F3623">
        <w:trPr>
          <w:trHeight w:val="2250"/>
          <w:jc w:val="center"/>
        </w:trPr>
        <w:tc>
          <w:tcPr>
            <w:tcW w:w="3814" w:type="dxa"/>
            <w:tcBorders>
              <w:top w:val="outset" w:sz="6" w:space="0" w:color="auto"/>
              <w:left w:val="outset" w:sz="6" w:space="0" w:color="auto"/>
              <w:bottom w:val="outset" w:sz="6" w:space="0" w:color="auto"/>
              <w:right w:val="outset" w:sz="6" w:space="0" w:color="auto"/>
            </w:tcBorders>
            <w:hideMark/>
          </w:tcPr>
          <w:p w14:paraId="413B3F4C" w14:textId="77777777" w:rsidR="00EB717E" w:rsidRDefault="00EB717E">
            <w:pPr>
              <w:spacing w:after="0" w:line="240" w:lineRule="auto"/>
              <w:rPr>
                <w:rFonts w:ascii="Times New Roman" w:eastAsia="Times New Roman" w:hAnsi="Times New Roman" w:cs="Times New Roman"/>
                <w:color w:val="000000"/>
                <w:sz w:val="24"/>
                <w:szCs w:val="24"/>
                <w:lang w:eastAsia="lv-LV"/>
              </w:rPr>
            </w:pPr>
            <w:bookmarkStart w:id="11" w:name="_Hlk11661386"/>
            <w:r>
              <w:rPr>
                <w:rFonts w:ascii="Times New Roman" w:hAnsi="Times New Roman" w:cs="Times New Roman"/>
                <w:sz w:val="24"/>
                <w:szCs w:val="24"/>
              </w:rPr>
              <w:t>Eiropas Parlamenta un Padomes regula (EK) Nr. 1165/2008 (2008. gada 19. novembris) par statistiku lauksaimniecības dzīvnieku un gaļas jomā, ar kuru atceļ Padomes Direktīvu Nr. 93/23/EEK, 93/24/EEK un 93/25/EEK (Dokuments attiecas uz EEZ) 1. pants</w:t>
            </w:r>
          </w:p>
        </w:tc>
        <w:tc>
          <w:tcPr>
            <w:tcW w:w="1671" w:type="dxa"/>
            <w:tcBorders>
              <w:top w:val="outset" w:sz="6" w:space="0" w:color="auto"/>
              <w:left w:val="outset" w:sz="6" w:space="0" w:color="auto"/>
              <w:bottom w:val="outset" w:sz="6" w:space="0" w:color="auto"/>
              <w:right w:val="outset" w:sz="6" w:space="0" w:color="auto"/>
            </w:tcBorders>
            <w:hideMark/>
          </w:tcPr>
          <w:p w14:paraId="18F82A44" w14:textId="2DFA7FD9" w:rsidR="00EB717E" w:rsidRDefault="00EB717E">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lv-LV"/>
              </w:rPr>
              <w:t>pielikuma 1. tabulas 16.5., 16.6., 16.7.</w:t>
            </w:r>
            <w:r w:rsidR="009A1066">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punkts</w:t>
            </w:r>
          </w:p>
        </w:tc>
        <w:tc>
          <w:tcPr>
            <w:tcW w:w="2117" w:type="dxa"/>
            <w:tcBorders>
              <w:top w:val="outset" w:sz="6" w:space="0" w:color="auto"/>
              <w:left w:val="outset" w:sz="6" w:space="0" w:color="auto"/>
              <w:bottom w:val="outset" w:sz="6" w:space="0" w:color="auto"/>
              <w:right w:val="outset" w:sz="6" w:space="0" w:color="auto"/>
            </w:tcBorders>
            <w:hideMark/>
          </w:tcPr>
          <w:p w14:paraId="037A3C83"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 xml:space="preserve">nodrošina A ailē minētā ES tiesību akta 1. </w:t>
            </w:r>
            <w:r>
              <w:rPr>
                <w:rFonts w:ascii="Times New Roman" w:eastAsia="Calibri" w:hAnsi="Times New Roman" w:cs="Times New Roman"/>
                <w:sz w:val="24"/>
                <w:szCs w:val="24"/>
              </w:rPr>
              <w:t>panta</w:t>
            </w:r>
            <w:r>
              <w:rPr>
                <w:rFonts w:ascii="Times New Roman" w:eastAsia="Calibri" w:hAnsi="Times New Roman" w:cs="Times New Roman"/>
                <w:color w:val="FF0000"/>
                <w:sz w:val="24"/>
                <w:szCs w:val="24"/>
              </w:rPr>
              <w:t xml:space="preserve"> </w:t>
            </w:r>
            <w:r>
              <w:rPr>
                <w:rFonts w:ascii="Times New Roman" w:eastAsia="Calibri" w:hAnsi="Times New Roman" w:cs="Times New Roman"/>
                <w:color w:val="000000"/>
                <w:sz w:val="24"/>
                <w:szCs w:val="24"/>
              </w:rPr>
              <w:t>prasību piemērošanu</w:t>
            </w:r>
          </w:p>
        </w:tc>
        <w:tc>
          <w:tcPr>
            <w:tcW w:w="2733" w:type="dxa"/>
            <w:tcBorders>
              <w:top w:val="outset" w:sz="6" w:space="0" w:color="auto"/>
              <w:left w:val="outset" w:sz="6" w:space="0" w:color="auto"/>
              <w:bottom w:val="outset" w:sz="6" w:space="0" w:color="auto"/>
              <w:right w:val="outset" w:sz="6" w:space="0" w:color="auto"/>
            </w:tcBorders>
          </w:tcPr>
          <w:p w14:paraId="03701DD9"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Neparedz stingrākas prasības</w:t>
            </w:r>
          </w:p>
          <w:p w14:paraId="7F35C068" w14:textId="77777777" w:rsidR="00EB717E" w:rsidRDefault="00EB717E">
            <w:pPr>
              <w:spacing w:after="0" w:line="240" w:lineRule="auto"/>
              <w:rPr>
                <w:rFonts w:ascii="Times New Roman" w:eastAsia="Times New Roman" w:hAnsi="Times New Roman" w:cs="Times New Roman"/>
                <w:color w:val="000000"/>
                <w:sz w:val="24"/>
                <w:szCs w:val="24"/>
                <w:lang w:eastAsia="lv-LV"/>
              </w:rPr>
            </w:pPr>
          </w:p>
        </w:tc>
        <w:bookmarkEnd w:id="11"/>
      </w:tr>
      <w:tr w:rsidR="00AE3509" w14:paraId="0402D934" w14:textId="77777777" w:rsidTr="009F3623">
        <w:trPr>
          <w:trHeight w:val="2250"/>
          <w:jc w:val="center"/>
        </w:trPr>
        <w:tc>
          <w:tcPr>
            <w:tcW w:w="3814" w:type="dxa"/>
            <w:tcBorders>
              <w:top w:val="outset" w:sz="6" w:space="0" w:color="auto"/>
              <w:left w:val="outset" w:sz="6" w:space="0" w:color="auto"/>
              <w:bottom w:val="outset" w:sz="6" w:space="0" w:color="auto"/>
              <w:right w:val="outset" w:sz="6" w:space="0" w:color="auto"/>
            </w:tcBorders>
          </w:tcPr>
          <w:p w14:paraId="1AF055B8" w14:textId="77584DF0" w:rsidR="00AE3509" w:rsidRPr="00883C86" w:rsidRDefault="00AE3509">
            <w:pPr>
              <w:spacing w:after="0" w:line="240" w:lineRule="auto"/>
              <w:rPr>
                <w:rFonts w:ascii="Times New Roman" w:hAnsi="Times New Roman" w:cs="Times New Roman"/>
                <w:sz w:val="24"/>
                <w:szCs w:val="24"/>
              </w:rPr>
            </w:pPr>
            <w:bookmarkStart w:id="12" w:name="_Hlk72760617"/>
            <w:bookmarkStart w:id="13" w:name="_Hlk72324713"/>
            <w:r w:rsidRPr="00883C86">
              <w:rPr>
                <w:rFonts w:ascii="Times New Roman" w:hAnsi="Times New Roman" w:cs="Times New Roman"/>
                <w:sz w:val="24"/>
                <w:szCs w:val="24"/>
              </w:rPr>
              <w:t xml:space="preserve">Eiropas Parlamenta un Padomes regula (EK) Nr. </w:t>
            </w:r>
            <w:bookmarkStart w:id="14" w:name="_Hlk72759984"/>
            <w:r w:rsidRPr="00883C86">
              <w:rPr>
                <w:rFonts w:ascii="Times New Roman" w:hAnsi="Times New Roman" w:cs="Times New Roman"/>
                <w:sz w:val="24"/>
                <w:szCs w:val="24"/>
              </w:rPr>
              <w:t xml:space="preserve">1165/2008 </w:t>
            </w:r>
            <w:bookmarkEnd w:id="14"/>
            <w:r w:rsidRPr="00883C86">
              <w:rPr>
                <w:rFonts w:ascii="Times New Roman" w:hAnsi="Times New Roman" w:cs="Times New Roman"/>
                <w:sz w:val="24"/>
                <w:szCs w:val="24"/>
              </w:rPr>
              <w:t>(2008. gada 19. novembris) par statistiku lauksaimniecības dzīvnieku un gaļas jomā, ar kuru atceļ Padomes Direktīvu Nr. 93/23/EEK, 93/24/EEK un 93/25/EEK (Dokuments attiecas uz EEZ)</w:t>
            </w:r>
            <w:bookmarkEnd w:id="12"/>
            <w:r w:rsidR="0006447D" w:rsidRPr="00883C86">
              <w:rPr>
                <w:rFonts w:ascii="Times New Roman" w:hAnsi="Times New Roman" w:cs="Times New Roman"/>
                <w:sz w:val="24"/>
                <w:szCs w:val="24"/>
              </w:rPr>
              <w:t xml:space="preserve"> 1. un </w:t>
            </w:r>
            <w:r w:rsidR="00FB4181" w:rsidRPr="00883C86">
              <w:rPr>
                <w:rFonts w:ascii="Times New Roman" w:hAnsi="Times New Roman" w:cs="Times New Roman"/>
                <w:sz w:val="24"/>
                <w:szCs w:val="24"/>
              </w:rPr>
              <w:t>13</w:t>
            </w:r>
            <w:r w:rsidR="00E86C01" w:rsidRPr="00883C86">
              <w:rPr>
                <w:rFonts w:ascii="Times New Roman" w:hAnsi="Times New Roman" w:cs="Times New Roman"/>
                <w:sz w:val="24"/>
                <w:szCs w:val="24"/>
              </w:rPr>
              <w:t xml:space="preserve">. pants </w:t>
            </w:r>
            <w:bookmarkEnd w:id="13"/>
          </w:p>
        </w:tc>
        <w:tc>
          <w:tcPr>
            <w:tcW w:w="1671" w:type="dxa"/>
            <w:tcBorders>
              <w:top w:val="outset" w:sz="6" w:space="0" w:color="auto"/>
              <w:left w:val="outset" w:sz="6" w:space="0" w:color="auto"/>
              <w:bottom w:val="outset" w:sz="6" w:space="0" w:color="auto"/>
              <w:right w:val="outset" w:sz="6" w:space="0" w:color="auto"/>
            </w:tcBorders>
          </w:tcPr>
          <w:p w14:paraId="11152A9F" w14:textId="49E5A5D6" w:rsidR="00AE3509" w:rsidRPr="00883C86" w:rsidRDefault="00AE3509">
            <w:pPr>
              <w:spacing w:after="0" w:line="240" w:lineRule="auto"/>
              <w:rPr>
                <w:rFonts w:ascii="Times New Roman" w:eastAsia="Times New Roman" w:hAnsi="Times New Roman" w:cs="Times New Roman"/>
                <w:sz w:val="24"/>
                <w:szCs w:val="24"/>
                <w:lang w:eastAsia="lv-LV"/>
              </w:rPr>
            </w:pPr>
            <w:r w:rsidRPr="00883C86">
              <w:rPr>
                <w:rFonts w:ascii="Times New Roman" w:eastAsia="Times New Roman" w:hAnsi="Times New Roman" w:cs="Times New Roman"/>
                <w:sz w:val="24"/>
                <w:szCs w:val="24"/>
                <w:lang w:eastAsia="lv-LV"/>
              </w:rPr>
              <w:t>pielikuma 1. tabulas 16.12. punkts</w:t>
            </w:r>
          </w:p>
        </w:tc>
        <w:tc>
          <w:tcPr>
            <w:tcW w:w="2117" w:type="dxa"/>
            <w:tcBorders>
              <w:top w:val="outset" w:sz="6" w:space="0" w:color="auto"/>
              <w:left w:val="outset" w:sz="6" w:space="0" w:color="auto"/>
              <w:bottom w:val="outset" w:sz="6" w:space="0" w:color="auto"/>
              <w:right w:val="outset" w:sz="6" w:space="0" w:color="auto"/>
            </w:tcBorders>
          </w:tcPr>
          <w:p w14:paraId="7410C0C5" w14:textId="696C35C9" w:rsidR="00AE3509" w:rsidRPr="00883C86" w:rsidRDefault="00AE3509">
            <w:pPr>
              <w:spacing w:after="0" w:line="240" w:lineRule="auto"/>
              <w:rPr>
                <w:rFonts w:ascii="Times New Roman" w:eastAsia="Calibri" w:hAnsi="Times New Roman" w:cs="Times New Roman"/>
                <w:sz w:val="24"/>
                <w:szCs w:val="24"/>
              </w:rPr>
            </w:pPr>
            <w:r w:rsidRPr="00883C86">
              <w:rPr>
                <w:rFonts w:ascii="Times New Roman" w:eastAsia="Calibri" w:hAnsi="Times New Roman" w:cs="Times New Roman"/>
                <w:sz w:val="24"/>
                <w:szCs w:val="24"/>
              </w:rPr>
              <w:t xml:space="preserve">Pilnībā nodrošina A ailē minētā ES tiesību akta </w:t>
            </w:r>
            <w:r w:rsidR="0006447D" w:rsidRPr="00883C86">
              <w:rPr>
                <w:rFonts w:ascii="Times New Roman" w:eastAsia="Calibri" w:hAnsi="Times New Roman" w:cs="Times New Roman"/>
                <w:sz w:val="24"/>
                <w:szCs w:val="24"/>
              </w:rPr>
              <w:t xml:space="preserve">1. un </w:t>
            </w:r>
            <w:r w:rsidR="00FB4181" w:rsidRPr="00883C86">
              <w:rPr>
                <w:rFonts w:ascii="Times New Roman" w:eastAsia="Calibri" w:hAnsi="Times New Roman" w:cs="Times New Roman"/>
                <w:sz w:val="24"/>
                <w:szCs w:val="24"/>
              </w:rPr>
              <w:t>13</w:t>
            </w:r>
            <w:r w:rsidR="00E86C01" w:rsidRPr="00883C86">
              <w:rPr>
                <w:rFonts w:ascii="Times New Roman" w:eastAsia="Calibri" w:hAnsi="Times New Roman" w:cs="Times New Roman"/>
                <w:sz w:val="24"/>
                <w:szCs w:val="24"/>
              </w:rPr>
              <w:t>. panta</w:t>
            </w:r>
            <w:r w:rsidR="0006447D" w:rsidRPr="00883C86">
              <w:rPr>
                <w:rFonts w:ascii="Times New Roman" w:eastAsia="Calibri" w:hAnsi="Times New Roman" w:cs="Times New Roman"/>
                <w:sz w:val="24"/>
                <w:szCs w:val="24"/>
              </w:rPr>
              <w:t xml:space="preserve"> </w:t>
            </w:r>
            <w:r w:rsidRPr="00883C86">
              <w:rPr>
                <w:rFonts w:ascii="Times New Roman" w:eastAsia="Calibri" w:hAnsi="Times New Roman" w:cs="Times New Roman"/>
                <w:sz w:val="24"/>
                <w:szCs w:val="24"/>
              </w:rPr>
              <w:t>prasību piemērošanu</w:t>
            </w:r>
          </w:p>
        </w:tc>
        <w:tc>
          <w:tcPr>
            <w:tcW w:w="2733" w:type="dxa"/>
            <w:tcBorders>
              <w:top w:val="outset" w:sz="6" w:space="0" w:color="auto"/>
              <w:left w:val="outset" w:sz="6" w:space="0" w:color="auto"/>
              <w:bottom w:val="outset" w:sz="6" w:space="0" w:color="auto"/>
              <w:right w:val="outset" w:sz="6" w:space="0" w:color="auto"/>
            </w:tcBorders>
          </w:tcPr>
          <w:p w14:paraId="3D2E94FC" w14:textId="77777777" w:rsidR="00AE3509" w:rsidRPr="00883C86" w:rsidRDefault="00AE3509" w:rsidP="00AE3509">
            <w:pPr>
              <w:spacing w:after="0" w:line="240" w:lineRule="auto"/>
              <w:rPr>
                <w:rFonts w:ascii="Times New Roman" w:eastAsia="Times New Roman" w:hAnsi="Times New Roman" w:cs="Times New Roman"/>
                <w:sz w:val="24"/>
                <w:szCs w:val="24"/>
                <w:lang w:eastAsia="lv-LV"/>
              </w:rPr>
            </w:pPr>
            <w:r w:rsidRPr="00883C86">
              <w:rPr>
                <w:rFonts w:ascii="Times New Roman" w:eastAsia="Times New Roman" w:hAnsi="Times New Roman" w:cs="Times New Roman"/>
                <w:sz w:val="24"/>
                <w:szCs w:val="24"/>
                <w:lang w:eastAsia="lv-LV"/>
              </w:rPr>
              <w:t>Neparedz stingrākas prasības</w:t>
            </w:r>
          </w:p>
          <w:p w14:paraId="41C02972" w14:textId="77777777" w:rsidR="00AE3509" w:rsidRPr="00883C86" w:rsidRDefault="00AE3509">
            <w:pPr>
              <w:spacing w:after="0" w:line="240" w:lineRule="auto"/>
              <w:rPr>
                <w:rFonts w:ascii="Times New Roman" w:eastAsia="Times New Roman" w:hAnsi="Times New Roman" w:cs="Times New Roman"/>
                <w:sz w:val="24"/>
                <w:szCs w:val="24"/>
                <w:lang w:eastAsia="lv-LV"/>
              </w:rPr>
            </w:pPr>
          </w:p>
        </w:tc>
      </w:tr>
      <w:tr w:rsidR="00EB717E" w14:paraId="53A91273" w14:textId="77777777" w:rsidTr="009F3623">
        <w:trPr>
          <w:trHeight w:val="1510"/>
          <w:jc w:val="center"/>
        </w:trPr>
        <w:tc>
          <w:tcPr>
            <w:tcW w:w="3814" w:type="dxa"/>
            <w:tcBorders>
              <w:top w:val="outset" w:sz="6" w:space="0" w:color="auto"/>
              <w:left w:val="outset" w:sz="6" w:space="0" w:color="auto"/>
              <w:bottom w:val="outset" w:sz="6" w:space="0" w:color="auto"/>
              <w:right w:val="outset" w:sz="6" w:space="0" w:color="auto"/>
            </w:tcBorders>
            <w:hideMark/>
          </w:tcPr>
          <w:p w14:paraId="0064B05E" w14:textId="77777777" w:rsidR="00EB717E" w:rsidRPr="009A1066" w:rsidRDefault="00EB717E">
            <w:pPr>
              <w:spacing w:after="0" w:line="240" w:lineRule="auto"/>
              <w:rPr>
                <w:rFonts w:ascii="Times New Roman" w:eastAsia="Times New Roman" w:hAnsi="Times New Roman" w:cs="Times New Roman"/>
                <w:color w:val="000000"/>
                <w:sz w:val="24"/>
                <w:szCs w:val="24"/>
                <w:lang w:eastAsia="lv-LV"/>
              </w:rPr>
            </w:pPr>
            <w:r w:rsidRPr="009A1066">
              <w:rPr>
                <w:rFonts w:ascii="Times New Roman" w:eastAsia="Times New Roman" w:hAnsi="Times New Roman" w:cs="Times New Roman"/>
                <w:color w:val="000000"/>
                <w:sz w:val="24"/>
                <w:szCs w:val="24"/>
                <w:lang w:eastAsia="lv-LV"/>
              </w:rPr>
              <w:t>Eiropas Parlamenta un Padomes regula (EK) Nr. 1185/2009</w:t>
            </w:r>
          </w:p>
          <w:p w14:paraId="31CEB774" w14:textId="77777777" w:rsidR="00EB717E" w:rsidRPr="009A1066" w:rsidRDefault="00EB717E">
            <w:pPr>
              <w:spacing w:after="0" w:line="240" w:lineRule="auto"/>
              <w:rPr>
                <w:rFonts w:ascii="Times New Roman" w:eastAsia="Times New Roman" w:hAnsi="Times New Roman" w:cs="Times New Roman"/>
                <w:color w:val="000000"/>
                <w:sz w:val="24"/>
                <w:szCs w:val="24"/>
                <w:lang w:eastAsia="lv-LV"/>
              </w:rPr>
            </w:pPr>
            <w:r w:rsidRPr="009A1066">
              <w:rPr>
                <w:rFonts w:ascii="Times New Roman" w:eastAsia="Times New Roman" w:hAnsi="Times New Roman" w:cs="Times New Roman"/>
                <w:color w:val="000000"/>
                <w:sz w:val="24"/>
                <w:szCs w:val="24"/>
                <w:lang w:eastAsia="lv-LV"/>
              </w:rPr>
              <w:t>(2009. gada 25. novembris)</w:t>
            </w:r>
          </w:p>
          <w:p w14:paraId="6260A48C" w14:textId="77777777" w:rsidR="00EB717E" w:rsidRPr="009A1066" w:rsidRDefault="00EB717E">
            <w:pPr>
              <w:spacing w:after="0" w:line="240" w:lineRule="auto"/>
              <w:rPr>
                <w:rFonts w:ascii="Times New Roman" w:eastAsia="Times New Roman" w:hAnsi="Times New Roman" w:cs="Times New Roman"/>
                <w:color w:val="000000"/>
                <w:sz w:val="24"/>
                <w:szCs w:val="24"/>
                <w:lang w:eastAsia="lv-LV"/>
              </w:rPr>
            </w:pPr>
            <w:r w:rsidRPr="009A1066">
              <w:rPr>
                <w:rFonts w:ascii="Times New Roman" w:eastAsia="Times New Roman" w:hAnsi="Times New Roman" w:cs="Times New Roman"/>
                <w:color w:val="000000"/>
                <w:sz w:val="24"/>
                <w:szCs w:val="24"/>
                <w:lang w:eastAsia="lv-LV"/>
              </w:rPr>
              <w:t>attiecībā uz statistiku par pesticīdiem</w:t>
            </w:r>
          </w:p>
          <w:p w14:paraId="30957B0F" w14:textId="151938B1" w:rsidR="00EB717E" w:rsidRPr="009A1066" w:rsidRDefault="00EB717E">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sidRPr="009A1066">
              <w:rPr>
                <w:rFonts w:ascii="Times New Roman" w:eastAsia="Times New Roman" w:hAnsi="Times New Roman" w:cs="Times New Roman"/>
                <w:color w:val="000000"/>
                <w:sz w:val="24"/>
                <w:szCs w:val="24"/>
                <w:lang w:eastAsia="lv-LV"/>
              </w:rPr>
              <w:t>(Dokuments attiecas uz EEZ)</w:t>
            </w:r>
            <w:r w:rsidR="00FF7FF3" w:rsidRPr="009A1066">
              <w:rPr>
                <w:rFonts w:ascii="Times New Roman" w:eastAsia="Times New Roman" w:hAnsi="Times New Roman" w:cs="Times New Roman"/>
                <w:color w:val="000000"/>
                <w:sz w:val="24"/>
                <w:szCs w:val="24"/>
                <w:lang w:eastAsia="lv-LV"/>
              </w:rPr>
              <w:t xml:space="preserve"> </w:t>
            </w:r>
            <w:r w:rsidRPr="009A1066">
              <w:rPr>
                <w:rFonts w:ascii="Times New Roman" w:eastAsia="Times New Roman" w:hAnsi="Times New Roman" w:cs="Times New Roman"/>
                <w:color w:val="000000"/>
                <w:sz w:val="24"/>
                <w:szCs w:val="24"/>
                <w:lang w:eastAsia="lv-LV"/>
              </w:rPr>
              <w:t>1. un  3. pant</w:t>
            </w:r>
            <w:r w:rsidR="00FF7FF3" w:rsidRPr="009A1066">
              <w:rPr>
                <w:rFonts w:ascii="Times New Roman" w:eastAsia="Times New Roman" w:hAnsi="Times New Roman" w:cs="Times New Roman"/>
                <w:color w:val="000000"/>
                <w:sz w:val="24"/>
                <w:szCs w:val="24"/>
                <w:lang w:eastAsia="lv-LV"/>
              </w:rPr>
              <w:t>s</w:t>
            </w:r>
          </w:p>
        </w:tc>
        <w:tc>
          <w:tcPr>
            <w:tcW w:w="1671" w:type="dxa"/>
            <w:tcBorders>
              <w:top w:val="outset" w:sz="6" w:space="0" w:color="auto"/>
              <w:left w:val="outset" w:sz="6" w:space="0" w:color="auto"/>
              <w:bottom w:val="outset" w:sz="6" w:space="0" w:color="auto"/>
              <w:right w:val="outset" w:sz="6" w:space="0" w:color="auto"/>
            </w:tcBorders>
            <w:hideMark/>
          </w:tcPr>
          <w:p w14:paraId="719EAD03" w14:textId="3E99193B" w:rsidR="00EB717E" w:rsidRPr="009A1066" w:rsidRDefault="00EB717E">
            <w:pPr>
              <w:spacing w:after="0" w:line="240" w:lineRule="auto"/>
              <w:rPr>
                <w:rFonts w:ascii="Times New Roman" w:eastAsia="Calibri" w:hAnsi="Times New Roman" w:cs="Times New Roman"/>
                <w:color w:val="000000"/>
                <w:sz w:val="24"/>
                <w:szCs w:val="24"/>
              </w:rPr>
            </w:pPr>
            <w:r w:rsidRPr="009A1066">
              <w:rPr>
                <w:rFonts w:ascii="Times New Roman" w:eastAsia="Times New Roman" w:hAnsi="Times New Roman" w:cs="Times New Roman"/>
                <w:color w:val="000000"/>
                <w:sz w:val="24"/>
                <w:szCs w:val="24"/>
                <w:lang w:eastAsia="lv-LV"/>
              </w:rPr>
              <w:t>pielikuma 1. tabulas 16.21.</w:t>
            </w:r>
            <w:r w:rsidR="00FF7FF3" w:rsidRPr="009A1066">
              <w:rPr>
                <w:rFonts w:ascii="Times New Roman" w:eastAsia="Times New Roman" w:hAnsi="Times New Roman" w:cs="Times New Roman"/>
                <w:color w:val="000000"/>
                <w:sz w:val="24"/>
                <w:szCs w:val="24"/>
                <w:lang w:eastAsia="lv-LV"/>
              </w:rPr>
              <w:t>, 16.30.</w:t>
            </w:r>
            <w:r w:rsidR="00401E01" w:rsidRPr="009A1066">
              <w:rPr>
                <w:rFonts w:ascii="Times New Roman" w:eastAsia="Times New Roman" w:hAnsi="Times New Roman" w:cs="Times New Roman"/>
                <w:color w:val="000000"/>
                <w:sz w:val="24"/>
                <w:szCs w:val="24"/>
                <w:lang w:eastAsia="lv-LV"/>
              </w:rPr>
              <w:t>, 16.31.</w:t>
            </w:r>
            <w:r w:rsidR="00FF7FF3" w:rsidRPr="009A1066">
              <w:rPr>
                <w:rFonts w:ascii="Times New Roman" w:eastAsia="Times New Roman" w:hAnsi="Times New Roman" w:cs="Times New Roman"/>
                <w:color w:val="000000"/>
                <w:sz w:val="24"/>
                <w:szCs w:val="24"/>
                <w:lang w:eastAsia="lv-LV"/>
              </w:rPr>
              <w:t xml:space="preserve"> </w:t>
            </w:r>
            <w:r w:rsidRPr="009A1066">
              <w:rPr>
                <w:rFonts w:ascii="Times New Roman" w:eastAsia="Times New Roman" w:hAnsi="Times New Roman" w:cs="Times New Roman"/>
                <w:color w:val="000000"/>
                <w:sz w:val="24"/>
                <w:szCs w:val="24"/>
                <w:lang w:eastAsia="lv-LV"/>
              </w:rPr>
              <w:t>punkts</w:t>
            </w:r>
          </w:p>
        </w:tc>
        <w:tc>
          <w:tcPr>
            <w:tcW w:w="2117" w:type="dxa"/>
            <w:tcBorders>
              <w:top w:val="outset" w:sz="6" w:space="0" w:color="auto"/>
              <w:left w:val="outset" w:sz="6" w:space="0" w:color="auto"/>
              <w:bottom w:val="outset" w:sz="6" w:space="0" w:color="auto"/>
              <w:right w:val="outset" w:sz="6" w:space="0" w:color="auto"/>
            </w:tcBorders>
            <w:hideMark/>
          </w:tcPr>
          <w:p w14:paraId="6F603FA0" w14:textId="77777777" w:rsidR="00EB717E" w:rsidRPr="009A1066" w:rsidRDefault="00EB717E">
            <w:pPr>
              <w:spacing w:after="0" w:line="240" w:lineRule="auto"/>
              <w:rPr>
                <w:rFonts w:ascii="Times New Roman" w:eastAsia="Times New Roman" w:hAnsi="Times New Roman" w:cs="Times New Roman"/>
                <w:color w:val="000000"/>
                <w:sz w:val="24"/>
                <w:szCs w:val="24"/>
                <w:lang w:eastAsia="lv-LV"/>
              </w:rPr>
            </w:pPr>
            <w:r w:rsidRPr="009A1066">
              <w:rPr>
                <w:rFonts w:ascii="Times New Roman" w:eastAsia="Calibri" w:hAnsi="Times New Roman" w:cs="Times New Roman"/>
                <w:sz w:val="24"/>
                <w:szCs w:val="24"/>
              </w:rPr>
              <w:t xml:space="preserve">Pilnībā </w:t>
            </w:r>
            <w:r w:rsidRPr="009A1066">
              <w:rPr>
                <w:rFonts w:ascii="Times New Roman" w:eastAsia="Calibri" w:hAnsi="Times New Roman" w:cs="Times New Roman"/>
                <w:color w:val="000000"/>
                <w:sz w:val="24"/>
                <w:szCs w:val="24"/>
              </w:rPr>
              <w:t xml:space="preserve">nodrošina A ailē minētā ES tiesību akta 1. un 3. </w:t>
            </w:r>
            <w:r w:rsidRPr="009A1066">
              <w:rPr>
                <w:rFonts w:ascii="Times New Roman" w:eastAsia="Calibri" w:hAnsi="Times New Roman" w:cs="Times New Roman"/>
                <w:sz w:val="24"/>
                <w:szCs w:val="24"/>
              </w:rPr>
              <w:t>panta</w:t>
            </w:r>
            <w:r w:rsidRPr="009A1066">
              <w:rPr>
                <w:rFonts w:ascii="Times New Roman" w:eastAsia="Calibri" w:hAnsi="Times New Roman" w:cs="Times New Roman"/>
                <w:color w:val="FF0000"/>
                <w:sz w:val="24"/>
                <w:szCs w:val="24"/>
              </w:rPr>
              <w:t xml:space="preserve"> </w:t>
            </w:r>
            <w:r w:rsidRPr="009A1066">
              <w:rPr>
                <w:rFonts w:ascii="Times New Roman" w:eastAsia="Calibri" w:hAnsi="Times New Roman" w:cs="Times New Roman"/>
                <w:color w:val="000000"/>
                <w:sz w:val="24"/>
                <w:szCs w:val="24"/>
              </w:rPr>
              <w:t>prasību piemērošanu</w:t>
            </w:r>
          </w:p>
        </w:tc>
        <w:tc>
          <w:tcPr>
            <w:tcW w:w="2733" w:type="dxa"/>
            <w:tcBorders>
              <w:top w:val="outset" w:sz="6" w:space="0" w:color="auto"/>
              <w:left w:val="outset" w:sz="6" w:space="0" w:color="auto"/>
              <w:bottom w:val="outset" w:sz="6" w:space="0" w:color="auto"/>
              <w:right w:val="outset" w:sz="6" w:space="0" w:color="auto"/>
            </w:tcBorders>
          </w:tcPr>
          <w:p w14:paraId="5A75E0EC" w14:textId="77777777" w:rsidR="00EB717E" w:rsidRPr="009A1066" w:rsidRDefault="00EB717E">
            <w:pPr>
              <w:spacing w:after="0" w:line="240" w:lineRule="auto"/>
              <w:rPr>
                <w:rFonts w:ascii="Times New Roman" w:eastAsia="Times New Roman" w:hAnsi="Times New Roman" w:cs="Times New Roman"/>
                <w:color w:val="000000"/>
                <w:sz w:val="24"/>
                <w:szCs w:val="24"/>
                <w:lang w:eastAsia="lv-LV"/>
              </w:rPr>
            </w:pPr>
            <w:r w:rsidRPr="009A1066">
              <w:rPr>
                <w:rFonts w:ascii="Times New Roman" w:eastAsia="Times New Roman" w:hAnsi="Times New Roman" w:cs="Times New Roman"/>
                <w:color w:val="000000"/>
                <w:sz w:val="24"/>
                <w:szCs w:val="24"/>
                <w:lang w:eastAsia="lv-LV"/>
              </w:rPr>
              <w:t>Neparedz stingrākas prasības</w:t>
            </w:r>
          </w:p>
          <w:p w14:paraId="7742AB0D" w14:textId="77777777" w:rsidR="00EB717E" w:rsidRPr="009A1066" w:rsidRDefault="00EB717E">
            <w:pPr>
              <w:spacing w:after="0" w:line="240" w:lineRule="auto"/>
              <w:rPr>
                <w:rFonts w:ascii="Times New Roman" w:eastAsia="Times New Roman" w:hAnsi="Times New Roman" w:cs="Times New Roman"/>
                <w:color w:val="000000"/>
                <w:sz w:val="24"/>
                <w:szCs w:val="24"/>
                <w:lang w:eastAsia="lv-LV"/>
              </w:rPr>
            </w:pPr>
          </w:p>
        </w:tc>
      </w:tr>
      <w:tr w:rsidR="00FF7FF3" w:rsidRPr="00FF7FF3" w14:paraId="414C0BF8" w14:textId="77777777" w:rsidTr="009F3623">
        <w:trPr>
          <w:trHeight w:val="1510"/>
          <w:jc w:val="center"/>
        </w:trPr>
        <w:tc>
          <w:tcPr>
            <w:tcW w:w="3814" w:type="dxa"/>
            <w:tcBorders>
              <w:top w:val="outset" w:sz="6" w:space="0" w:color="auto"/>
              <w:left w:val="outset" w:sz="6" w:space="0" w:color="auto"/>
              <w:bottom w:val="outset" w:sz="6" w:space="0" w:color="auto"/>
              <w:right w:val="outset" w:sz="6" w:space="0" w:color="auto"/>
            </w:tcBorders>
          </w:tcPr>
          <w:p w14:paraId="0954E946" w14:textId="51F27B1E" w:rsidR="00FF7FF3" w:rsidRPr="009A1066" w:rsidRDefault="00FF7FF3">
            <w:pPr>
              <w:spacing w:after="0" w:line="240" w:lineRule="auto"/>
              <w:rPr>
                <w:rFonts w:ascii="Times New Roman" w:hAnsi="Times New Roman" w:cs="Times New Roman"/>
                <w:sz w:val="24"/>
                <w:szCs w:val="24"/>
                <w:shd w:val="clear" w:color="auto" w:fill="FFFFFF"/>
              </w:rPr>
            </w:pPr>
            <w:r w:rsidRPr="009A1066">
              <w:rPr>
                <w:rFonts w:ascii="Times New Roman" w:hAnsi="Times New Roman" w:cs="Times New Roman"/>
                <w:sz w:val="24"/>
                <w:szCs w:val="24"/>
                <w:shd w:val="clear" w:color="auto" w:fill="FFFFFF"/>
              </w:rPr>
              <w:t>Komisijas Regula (ES) Nr. 656/2011 ( 2011. gada 7. jūlijs ), ar ko īsteno Eiropas Parlamenta un Padomes Regulu (EK) Nr. 1185/2009 attiecībā uz statistiku par pesticīdiem saistībā ar definīcijām un darbīgo vielu sarakstu (Dokuments attiecas uz EEZ) 1. un  2. pants</w:t>
            </w:r>
          </w:p>
        </w:tc>
        <w:tc>
          <w:tcPr>
            <w:tcW w:w="1671" w:type="dxa"/>
            <w:tcBorders>
              <w:top w:val="outset" w:sz="6" w:space="0" w:color="auto"/>
              <w:left w:val="outset" w:sz="6" w:space="0" w:color="auto"/>
              <w:bottom w:val="outset" w:sz="6" w:space="0" w:color="auto"/>
              <w:right w:val="outset" w:sz="6" w:space="0" w:color="auto"/>
            </w:tcBorders>
          </w:tcPr>
          <w:p w14:paraId="1985D6F5" w14:textId="07AEFCEB" w:rsidR="00FF7FF3" w:rsidRPr="009A1066" w:rsidRDefault="00FF7FF3">
            <w:pPr>
              <w:spacing w:after="0" w:line="240" w:lineRule="auto"/>
              <w:rPr>
                <w:rFonts w:ascii="Times New Roman" w:eastAsia="Times New Roman" w:hAnsi="Times New Roman" w:cs="Times New Roman"/>
                <w:color w:val="000000"/>
                <w:sz w:val="24"/>
                <w:szCs w:val="24"/>
                <w:lang w:eastAsia="lv-LV"/>
              </w:rPr>
            </w:pPr>
            <w:r w:rsidRPr="009A1066">
              <w:rPr>
                <w:rFonts w:ascii="Times New Roman" w:eastAsia="Times New Roman" w:hAnsi="Times New Roman" w:cs="Times New Roman"/>
                <w:color w:val="000000"/>
                <w:sz w:val="24"/>
                <w:szCs w:val="24"/>
                <w:lang w:eastAsia="lv-LV"/>
              </w:rPr>
              <w:t>pielikuma 1. tabulas 16.30.</w:t>
            </w:r>
            <w:r w:rsidR="00401E01" w:rsidRPr="009A1066">
              <w:rPr>
                <w:rFonts w:ascii="Times New Roman" w:eastAsia="Times New Roman" w:hAnsi="Times New Roman" w:cs="Times New Roman"/>
                <w:color w:val="000000"/>
                <w:sz w:val="24"/>
                <w:szCs w:val="24"/>
                <w:lang w:eastAsia="lv-LV"/>
              </w:rPr>
              <w:t xml:space="preserve">, 16.31. </w:t>
            </w:r>
            <w:r w:rsidRPr="009A1066">
              <w:rPr>
                <w:rFonts w:ascii="Times New Roman" w:eastAsia="Times New Roman" w:hAnsi="Times New Roman" w:cs="Times New Roman"/>
                <w:color w:val="000000"/>
                <w:sz w:val="24"/>
                <w:szCs w:val="24"/>
                <w:lang w:eastAsia="lv-LV"/>
              </w:rPr>
              <w:t>punkts</w:t>
            </w:r>
          </w:p>
        </w:tc>
        <w:tc>
          <w:tcPr>
            <w:tcW w:w="2117" w:type="dxa"/>
            <w:tcBorders>
              <w:top w:val="outset" w:sz="6" w:space="0" w:color="auto"/>
              <w:left w:val="outset" w:sz="6" w:space="0" w:color="auto"/>
              <w:bottom w:val="outset" w:sz="6" w:space="0" w:color="auto"/>
              <w:right w:val="outset" w:sz="6" w:space="0" w:color="auto"/>
            </w:tcBorders>
          </w:tcPr>
          <w:p w14:paraId="3E943525" w14:textId="0A8107F9" w:rsidR="00FF7FF3" w:rsidRPr="009A1066" w:rsidRDefault="00FF7FF3">
            <w:pPr>
              <w:spacing w:after="0" w:line="240" w:lineRule="auto"/>
              <w:rPr>
                <w:rFonts w:ascii="Times New Roman" w:eastAsia="Calibri" w:hAnsi="Times New Roman" w:cs="Times New Roman"/>
                <w:sz w:val="24"/>
                <w:szCs w:val="24"/>
              </w:rPr>
            </w:pPr>
            <w:r w:rsidRPr="009A1066">
              <w:rPr>
                <w:rFonts w:ascii="Times New Roman" w:eastAsia="Calibri" w:hAnsi="Times New Roman" w:cs="Times New Roman"/>
                <w:sz w:val="24"/>
                <w:szCs w:val="24"/>
              </w:rPr>
              <w:t xml:space="preserve">Pilnībā </w:t>
            </w:r>
            <w:r w:rsidRPr="009A1066">
              <w:rPr>
                <w:rFonts w:ascii="Times New Roman" w:eastAsia="Calibri" w:hAnsi="Times New Roman" w:cs="Times New Roman"/>
                <w:color w:val="000000"/>
                <w:sz w:val="24"/>
                <w:szCs w:val="24"/>
              </w:rPr>
              <w:t xml:space="preserve">nodrošina A ailē minētā ES tiesību akta 1. un 2. </w:t>
            </w:r>
            <w:r w:rsidRPr="009A1066">
              <w:rPr>
                <w:rFonts w:ascii="Times New Roman" w:eastAsia="Calibri" w:hAnsi="Times New Roman" w:cs="Times New Roman"/>
                <w:sz w:val="24"/>
                <w:szCs w:val="24"/>
              </w:rPr>
              <w:t>panta</w:t>
            </w:r>
            <w:r w:rsidRPr="009A1066">
              <w:rPr>
                <w:rFonts w:ascii="Times New Roman" w:eastAsia="Calibri" w:hAnsi="Times New Roman" w:cs="Times New Roman"/>
                <w:color w:val="FF0000"/>
                <w:sz w:val="24"/>
                <w:szCs w:val="24"/>
              </w:rPr>
              <w:t xml:space="preserve"> </w:t>
            </w:r>
            <w:r w:rsidRPr="009A1066">
              <w:rPr>
                <w:rFonts w:ascii="Times New Roman" w:eastAsia="Calibri" w:hAnsi="Times New Roman" w:cs="Times New Roman"/>
                <w:color w:val="000000"/>
                <w:sz w:val="24"/>
                <w:szCs w:val="24"/>
              </w:rPr>
              <w:t>prasību piemērošanu</w:t>
            </w:r>
          </w:p>
        </w:tc>
        <w:tc>
          <w:tcPr>
            <w:tcW w:w="2733" w:type="dxa"/>
            <w:tcBorders>
              <w:top w:val="outset" w:sz="6" w:space="0" w:color="auto"/>
              <w:left w:val="outset" w:sz="6" w:space="0" w:color="auto"/>
              <w:bottom w:val="outset" w:sz="6" w:space="0" w:color="auto"/>
              <w:right w:val="outset" w:sz="6" w:space="0" w:color="auto"/>
            </w:tcBorders>
          </w:tcPr>
          <w:p w14:paraId="2669DEF3" w14:textId="77777777" w:rsidR="00FF7FF3" w:rsidRPr="009A1066" w:rsidRDefault="00FF7FF3" w:rsidP="00FF7FF3">
            <w:pPr>
              <w:spacing w:after="0" w:line="240" w:lineRule="auto"/>
              <w:rPr>
                <w:rFonts w:ascii="Times New Roman" w:eastAsia="Times New Roman" w:hAnsi="Times New Roman" w:cs="Times New Roman"/>
                <w:color w:val="000000"/>
                <w:sz w:val="24"/>
                <w:szCs w:val="24"/>
                <w:lang w:eastAsia="lv-LV"/>
              </w:rPr>
            </w:pPr>
            <w:r w:rsidRPr="009A1066">
              <w:rPr>
                <w:rFonts w:ascii="Times New Roman" w:eastAsia="Times New Roman" w:hAnsi="Times New Roman" w:cs="Times New Roman"/>
                <w:color w:val="000000"/>
                <w:sz w:val="24"/>
                <w:szCs w:val="24"/>
                <w:lang w:eastAsia="lv-LV"/>
              </w:rPr>
              <w:t>Neparedz stingrākas prasības</w:t>
            </w:r>
          </w:p>
          <w:p w14:paraId="56C79280" w14:textId="77777777" w:rsidR="00FF7FF3" w:rsidRPr="009A1066" w:rsidRDefault="00FF7FF3" w:rsidP="00FF7FF3">
            <w:pPr>
              <w:spacing w:after="0" w:line="240" w:lineRule="auto"/>
              <w:rPr>
                <w:rFonts w:ascii="Times New Roman" w:eastAsia="Times New Roman" w:hAnsi="Times New Roman" w:cs="Times New Roman"/>
                <w:color w:val="000000"/>
                <w:sz w:val="24"/>
                <w:szCs w:val="24"/>
                <w:lang w:eastAsia="lv-LV"/>
              </w:rPr>
            </w:pPr>
          </w:p>
        </w:tc>
      </w:tr>
      <w:tr w:rsidR="00EB717E" w14:paraId="50651F49" w14:textId="77777777" w:rsidTr="009F3623">
        <w:trPr>
          <w:trHeight w:val="296"/>
          <w:jc w:val="center"/>
        </w:trPr>
        <w:tc>
          <w:tcPr>
            <w:tcW w:w="3814" w:type="dxa"/>
            <w:tcBorders>
              <w:top w:val="outset" w:sz="6" w:space="0" w:color="auto"/>
              <w:left w:val="outset" w:sz="6" w:space="0" w:color="auto"/>
              <w:bottom w:val="outset" w:sz="6" w:space="0" w:color="auto"/>
              <w:right w:val="outset" w:sz="6" w:space="0" w:color="auto"/>
            </w:tcBorders>
            <w:hideMark/>
          </w:tcPr>
          <w:p w14:paraId="1835A204" w14:textId="77777777" w:rsidR="00EB717E" w:rsidRDefault="00EB717E">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Pr>
                <w:rFonts w:ascii="Times New Roman" w:eastAsia="Times New Roman" w:hAnsi="Times New Roman" w:cs="Times New Roman"/>
                <w:color w:val="000000"/>
                <w:sz w:val="24"/>
                <w:szCs w:val="24"/>
                <w:lang w:eastAsia="lv-LV"/>
              </w:rPr>
              <w:t>Eiropas parlamenta un Padomes Regulas (ES) Nr.1380/2013 (2013.gada 11.decembris) par kopējo zivsaimniecības politiku un ar ko groza Padomes Regulas (EK) Nr.1954/2003 un (EK) Nr.1224/2009 un atceļ Padomes Regulas (EK) Nr.2371/2003 un (EK) Nr.639/2004 un Padomes lēmumu 2004/585/EK 22. panta 2. punkts</w:t>
            </w:r>
          </w:p>
        </w:tc>
        <w:tc>
          <w:tcPr>
            <w:tcW w:w="1671" w:type="dxa"/>
            <w:tcBorders>
              <w:top w:val="outset" w:sz="6" w:space="0" w:color="auto"/>
              <w:left w:val="outset" w:sz="6" w:space="0" w:color="auto"/>
              <w:bottom w:val="outset" w:sz="6" w:space="0" w:color="auto"/>
              <w:right w:val="outset" w:sz="6" w:space="0" w:color="auto"/>
            </w:tcBorders>
            <w:hideMark/>
          </w:tcPr>
          <w:p w14:paraId="5C953DEE"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lv-LV"/>
              </w:rPr>
              <w:t>pielikuma 1. tabulas 18.1. punkts</w:t>
            </w:r>
          </w:p>
        </w:tc>
        <w:tc>
          <w:tcPr>
            <w:tcW w:w="2117" w:type="dxa"/>
            <w:tcBorders>
              <w:top w:val="outset" w:sz="6" w:space="0" w:color="auto"/>
              <w:left w:val="outset" w:sz="6" w:space="0" w:color="auto"/>
              <w:bottom w:val="outset" w:sz="6" w:space="0" w:color="auto"/>
              <w:right w:val="outset" w:sz="6" w:space="0" w:color="auto"/>
            </w:tcBorders>
            <w:hideMark/>
          </w:tcPr>
          <w:p w14:paraId="6475C26E"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 xml:space="preserve">nodrošina A ailē minētā ES tiesību akta 22. </w:t>
            </w:r>
            <w:r>
              <w:rPr>
                <w:rFonts w:ascii="Times New Roman" w:eastAsia="Calibri" w:hAnsi="Times New Roman" w:cs="Times New Roman"/>
                <w:sz w:val="24"/>
                <w:szCs w:val="24"/>
              </w:rPr>
              <w:t>panta</w:t>
            </w:r>
            <w:r>
              <w:rPr>
                <w:rFonts w:ascii="Times New Roman" w:eastAsia="Calibri" w:hAnsi="Times New Roman" w:cs="Times New Roman"/>
                <w:color w:val="FF0000"/>
                <w:sz w:val="24"/>
                <w:szCs w:val="24"/>
              </w:rPr>
              <w:t xml:space="preserve"> </w:t>
            </w:r>
            <w:r>
              <w:rPr>
                <w:rFonts w:ascii="Times New Roman" w:eastAsia="Calibri" w:hAnsi="Times New Roman" w:cs="Times New Roman"/>
                <w:color w:val="000000"/>
                <w:sz w:val="24"/>
                <w:szCs w:val="24"/>
              </w:rPr>
              <w:t>prasību piemērošanu</w:t>
            </w:r>
          </w:p>
        </w:tc>
        <w:tc>
          <w:tcPr>
            <w:tcW w:w="2733" w:type="dxa"/>
            <w:tcBorders>
              <w:top w:val="outset" w:sz="6" w:space="0" w:color="auto"/>
              <w:left w:val="outset" w:sz="6" w:space="0" w:color="auto"/>
              <w:bottom w:val="outset" w:sz="6" w:space="0" w:color="auto"/>
              <w:right w:val="outset" w:sz="6" w:space="0" w:color="auto"/>
            </w:tcBorders>
          </w:tcPr>
          <w:p w14:paraId="14B0D02D"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Neparedz stingrākas prasības</w:t>
            </w:r>
          </w:p>
          <w:p w14:paraId="5E2F1C7F" w14:textId="77777777" w:rsidR="00EB717E" w:rsidRDefault="00EB717E">
            <w:pPr>
              <w:spacing w:after="0" w:line="240" w:lineRule="auto"/>
              <w:rPr>
                <w:rFonts w:ascii="Times New Roman" w:eastAsia="Times New Roman" w:hAnsi="Times New Roman" w:cs="Times New Roman"/>
                <w:color w:val="000000"/>
                <w:sz w:val="24"/>
                <w:szCs w:val="24"/>
                <w:lang w:eastAsia="lv-LV"/>
              </w:rPr>
            </w:pPr>
          </w:p>
        </w:tc>
      </w:tr>
      <w:tr w:rsidR="00EB717E" w14:paraId="2BA7E957" w14:textId="77777777" w:rsidTr="009F3623">
        <w:trPr>
          <w:trHeight w:val="1005"/>
          <w:jc w:val="center"/>
        </w:trPr>
        <w:tc>
          <w:tcPr>
            <w:tcW w:w="3814" w:type="dxa"/>
            <w:tcBorders>
              <w:top w:val="outset" w:sz="6" w:space="0" w:color="auto"/>
              <w:left w:val="outset" w:sz="6" w:space="0" w:color="auto"/>
              <w:bottom w:val="outset" w:sz="6" w:space="0" w:color="auto"/>
              <w:right w:val="outset" w:sz="6" w:space="0" w:color="auto"/>
            </w:tcBorders>
            <w:hideMark/>
          </w:tcPr>
          <w:p w14:paraId="526E039E" w14:textId="77777777" w:rsidR="00EB717E" w:rsidRDefault="00EB717E">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Pr>
                <w:rFonts w:ascii="Times New Roman" w:eastAsia="Times New Roman" w:hAnsi="Times New Roman" w:cs="Times New Roman"/>
                <w:color w:val="000000"/>
                <w:sz w:val="24"/>
                <w:szCs w:val="24"/>
                <w:lang w:eastAsia="lv-LV"/>
              </w:rPr>
              <w:lastRenderedPageBreak/>
              <w:t>Padomes  Regula (EK) Nr.1921/2006 (2006.gada 18.decembris), kas attiecas uz statistikas datu sniegšanu par dalībvalstīs izkrautajiem zvejas produktiem un ar ko atceļ Padomes Regulu (EKK) Nr.1382/91 4. un 5. pants</w:t>
            </w:r>
          </w:p>
        </w:tc>
        <w:tc>
          <w:tcPr>
            <w:tcW w:w="1671" w:type="dxa"/>
            <w:tcBorders>
              <w:top w:val="outset" w:sz="6" w:space="0" w:color="auto"/>
              <w:left w:val="outset" w:sz="6" w:space="0" w:color="auto"/>
              <w:bottom w:val="outset" w:sz="6" w:space="0" w:color="auto"/>
              <w:right w:val="outset" w:sz="6" w:space="0" w:color="auto"/>
            </w:tcBorders>
            <w:hideMark/>
          </w:tcPr>
          <w:p w14:paraId="618DA4E8"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lv-LV"/>
              </w:rPr>
              <w:t>pielikuma 1. tabulas 18.3. punkts</w:t>
            </w:r>
          </w:p>
        </w:tc>
        <w:tc>
          <w:tcPr>
            <w:tcW w:w="2117" w:type="dxa"/>
            <w:tcBorders>
              <w:top w:val="outset" w:sz="6" w:space="0" w:color="auto"/>
              <w:left w:val="outset" w:sz="6" w:space="0" w:color="auto"/>
              <w:bottom w:val="outset" w:sz="6" w:space="0" w:color="auto"/>
              <w:right w:val="outset" w:sz="6" w:space="0" w:color="auto"/>
            </w:tcBorders>
            <w:hideMark/>
          </w:tcPr>
          <w:p w14:paraId="11FC3053"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 xml:space="preserve">nodrošina A ailē minētā ES tiesību akta 4. un 5. </w:t>
            </w:r>
            <w:r>
              <w:rPr>
                <w:rFonts w:ascii="Times New Roman" w:eastAsia="Calibri" w:hAnsi="Times New Roman" w:cs="Times New Roman"/>
                <w:sz w:val="24"/>
                <w:szCs w:val="24"/>
              </w:rPr>
              <w:t xml:space="preserve">panta </w:t>
            </w:r>
            <w:r>
              <w:rPr>
                <w:rFonts w:ascii="Times New Roman" w:eastAsia="Calibri" w:hAnsi="Times New Roman" w:cs="Times New Roman"/>
                <w:color w:val="000000"/>
                <w:sz w:val="24"/>
                <w:szCs w:val="24"/>
              </w:rPr>
              <w:t>prasību piemērošanu</w:t>
            </w:r>
          </w:p>
        </w:tc>
        <w:tc>
          <w:tcPr>
            <w:tcW w:w="2733" w:type="dxa"/>
            <w:tcBorders>
              <w:top w:val="outset" w:sz="6" w:space="0" w:color="auto"/>
              <w:left w:val="outset" w:sz="6" w:space="0" w:color="auto"/>
              <w:bottom w:val="outset" w:sz="6" w:space="0" w:color="auto"/>
              <w:right w:val="outset" w:sz="6" w:space="0" w:color="auto"/>
            </w:tcBorders>
          </w:tcPr>
          <w:p w14:paraId="12D6A40A"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Neparedz stingrākas prasības</w:t>
            </w:r>
          </w:p>
          <w:p w14:paraId="4F5FDCD6" w14:textId="77777777" w:rsidR="00EB717E" w:rsidRDefault="00EB717E">
            <w:pPr>
              <w:spacing w:after="0" w:line="240" w:lineRule="auto"/>
              <w:rPr>
                <w:rFonts w:ascii="Times New Roman" w:eastAsia="Times New Roman" w:hAnsi="Times New Roman" w:cs="Times New Roman"/>
                <w:color w:val="000000"/>
                <w:sz w:val="24"/>
                <w:szCs w:val="24"/>
                <w:lang w:eastAsia="lv-LV"/>
              </w:rPr>
            </w:pPr>
          </w:p>
        </w:tc>
      </w:tr>
      <w:tr w:rsidR="00EB717E" w14:paraId="7CFF0A66" w14:textId="77777777" w:rsidTr="009F3623">
        <w:trPr>
          <w:trHeight w:val="1338"/>
          <w:jc w:val="center"/>
        </w:trPr>
        <w:tc>
          <w:tcPr>
            <w:tcW w:w="3814" w:type="dxa"/>
            <w:tcBorders>
              <w:top w:val="outset" w:sz="6" w:space="0" w:color="auto"/>
              <w:left w:val="outset" w:sz="6" w:space="0" w:color="auto"/>
              <w:bottom w:val="outset" w:sz="6" w:space="0" w:color="auto"/>
              <w:right w:val="outset" w:sz="6" w:space="0" w:color="auto"/>
            </w:tcBorders>
            <w:hideMark/>
          </w:tcPr>
          <w:p w14:paraId="63AF8226"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Eiropas Parlamenta un Padomes </w:t>
            </w:r>
            <w:r>
              <w:rPr>
                <w:rFonts w:ascii="Times New Roman" w:eastAsia="Times New Roman" w:hAnsi="Times New Roman" w:cs="Times New Roman"/>
                <w:color w:val="000000"/>
                <w:sz w:val="24"/>
                <w:szCs w:val="24"/>
                <w:lang w:eastAsia="lv-LV"/>
              </w:rPr>
              <w:br/>
              <w:t>2002. gada 25. novembra Regula (EK) Nr. 2150/2002 par statistiku attiecībā uz atkritumiem (Dokuments attiecas uz EEZ) 1. un 3. pants</w:t>
            </w:r>
          </w:p>
        </w:tc>
        <w:tc>
          <w:tcPr>
            <w:tcW w:w="1671" w:type="dxa"/>
            <w:tcBorders>
              <w:top w:val="outset" w:sz="6" w:space="0" w:color="auto"/>
              <w:left w:val="outset" w:sz="6" w:space="0" w:color="auto"/>
              <w:bottom w:val="outset" w:sz="6" w:space="0" w:color="auto"/>
              <w:right w:val="outset" w:sz="6" w:space="0" w:color="auto"/>
            </w:tcBorders>
            <w:hideMark/>
          </w:tcPr>
          <w:p w14:paraId="5F20D9F3"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lv-LV"/>
              </w:rPr>
              <w:t>pielikuma 1. tabulas 27.1. un 27.17. punkts</w:t>
            </w:r>
          </w:p>
        </w:tc>
        <w:tc>
          <w:tcPr>
            <w:tcW w:w="2117" w:type="dxa"/>
            <w:tcBorders>
              <w:top w:val="outset" w:sz="6" w:space="0" w:color="auto"/>
              <w:left w:val="outset" w:sz="6" w:space="0" w:color="auto"/>
              <w:bottom w:val="outset" w:sz="6" w:space="0" w:color="auto"/>
              <w:right w:val="outset" w:sz="6" w:space="0" w:color="auto"/>
            </w:tcBorders>
            <w:hideMark/>
          </w:tcPr>
          <w:p w14:paraId="0A561992"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 xml:space="preserve">nodrošina A ailē minētā ES tiesību akta 1. un 3. </w:t>
            </w:r>
            <w:r>
              <w:rPr>
                <w:rFonts w:ascii="Times New Roman" w:eastAsia="Calibri" w:hAnsi="Times New Roman" w:cs="Times New Roman"/>
                <w:sz w:val="24"/>
                <w:szCs w:val="24"/>
              </w:rPr>
              <w:t xml:space="preserve">panta </w:t>
            </w:r>
            <w:r>
              <w:rPr>
                <w:rFonts w:ascii="Times New Roman" w:eastAsia="Calibri" w:hAnsi="Times New Roman" w:cs="Times New Roman"/>
                <w:color w:val="000000"/>
                <w:sz w:val="24"/>
                <w:szCs w:val="24"/>
              </w:rPr>
              <w:t>prasību piemērošanu</w:t>
            </w:r>
          </w:p>
        </w:tc>
        <w:tc>
          <w:tcPr>
            <w:tcW w:w="2733" w:type="dxa"/>
            <w:tcBorders>
              <w:top w:val="outset" w:sz="6" w:space="0" w:color="auto"/>
              <w:left w:val="outset" w:sz="6" w:space="0" w:color="auto"/>
              <w:bottom w:val="outset" w:sz="6" w:space="0" w:color="auto"/>
              <w:right w:val="outset" w:sz="6" w:space="0" w:color="auto"/>
            </w:tcBorders>
          </w:tcPr>
          <w:p w14:paraId="241FA4CC"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Neparedz stingrākas prasības</w:t>
            </w:r>
          </w:p>
          <w:p w14:paraId="6D01E6C5" w14:textId="77777777" w:rsidR="00EB717E" w:rsidRDefault="00EB717E">
            <w:pPr>
              <w:spacing w:after="0" w:line="240" w:lineRule="auto"/>
              <w:rPr>
                <w:rFonts w:ascii="Times New Roman" w:eastAsia="Times New Roman" w:hAnsi="Times New Roman" w:cs="Times New Roman"/>
                <w:color w:val="000000"/>
                <w:sz w:val="24"/>
                <w:szCs w:val="24"/>
                <w:lang w:eastAsia="lv-LV"/>
              </w:rPr>
            </w:pPr>
          </w:p>
        </w:tc>
      </w:tr>
      <w:tr w:rsidR="00C51D21" w14:paraId="4F481972" w14:textId="77777777" w:rsidTr="009F3623">
        <w:trPr>
          <w:trHeight w:val="1622"/>
          <w:jc w:val="center"/>
        </w:trPr>
        <w:tc>
          <w:tcPr>
            <w:tcW w:w="3814" w:type="dxa"/>
            <w:tcBorders>
              <w:top w:val="outset" w:sz="6" w:space="0" w:color="auto"/>
              <w:left w:val="outset" w:sz="6" w:space="0" w:color="auto"/>
              <w:bottom w:val="outset" w:sz="6" w:space="0" w:color="auto"/>
              <w:right w:val="outset" w:sz="6" w:space="0" w:color="auto"/>
            </w:tcBorders>
          </w:tcPr>
          <w:p w14:paraId="6E7E4513" w14:textId="059A4174" w:rsidR="00C51D21" w:rsidRPr="00C70CF5" w:rsidRDefault="00C51D21">
            <w:pPr>
              <w:spacing w:after="0" w:line="240" w:lineRule="auto"/>
              <w:rPr>
                <w:rFonts w:ascii="Times New Roman" w:eastAsia="Times New Roman" w:hAnsi="Times New Roman" w:cs="Times New Roman"/>
                <w:color w:val="000000"/>
                <w:sz w:val="24"/>
                <w:szCs w:val="24"/>
                <w:lang w:eastAsia="lv-LV"/>
              </w:rPr>
            </w:pPr>
            <w:r w:rsidRPr="00C70CF5">
              <w:rPr>
                <w:rFonts w:ascii="Times New Roman" w:eastAsia="Times New Roman" w:hAnsi="Times New Roman" w:cs="Times New Roman"/>
                <w:color w:val="000000"/>
                <w:sz w:val="24"/>
                <w:szCs w:val="24"/>
                <w:lang w:eastAsia="lv-LV"/>
              </w:rPr>
              <w:t xml:space="preserve">Eiropas Parlamenta un Padomes Regula (ES) </w:t>
            </w:r>
            <w:bookmarkStart w:id="15" w:name="_Hlk72757995"/>
            <w:r w:rsidRPr="00C70CF5">
              <w:rPr>
                <w:rFonts w:ascii="Times New Roman" w:eastAsia="Times New Roman" w:hAnsi="Times New Roman" w:cs="Times New Roman"/>
                <w:color w:val="000000"/>
                <w:sz w:val="24"/>
                <w:szCs w:val="24"/>
                <w:lang w:eastAsia="lv-LV"/>
              </w:rPr>
              <w:t>2018/1999</w:t>
            </w:r>
            <w:bookmarkEnd w:id="15"/>
            <w:r w:rsidRPr="00C70CF5">
              <w:rPr>
                <w:rFonts w:ascii="Times New Roman" w:eastAsia="Times New Roman" w:hAnsi="Times New Roman" w:cs="Times New Roman"/>
                <w:color w:val="000000"/>
                <w:sz w:val="24"/>
                <w:szCs w:val="24"/>
                <w:lang w:eastAsia="lv-LV"/>
              </w:rPr>
              <w:t xml:space="preserve"> (2018. gada 11. decembris) par enerģētikas savienības un rīcības klimata politikas jomā pārvaldību un ar ko groza Eiropas Parlamenta un Padomes Regulas (EK) Nr. 663/2009 un (EK) Nr. 715/2009, Eiropas Parlamenta un Padomes Direktīvas 94/22/EK, 98/70/EK, 2009/31/EK, 2009/73/EK, 2010/31/ES, 2012/27/ES un 2013/30/ES, Padomes Direktīvas 2009/119/EK un (ES) 2015/652 un atceļ Eiropas Parlamenta un Padomes Regulu (ES) Nr. 525/2013 (Dokuments attiecas uz EEZ.) </w:t>
            </w:r>
            <w:r w:rsidR="00C70CF5" w:rsidRPr="00C70CF5">
              <w:rPr>
                <w:rFonts w:ascii="Times New Roman" w:eastAsia="Times New Roman" w:hAnsi="Times New Roman" w:cs="Times New Roman"/>
                <w:color w:val="000000"/>
                <w:sz w:val="24"/>
                <w:szCs w:val="24"/>
                <w:lang w:eastAsia="lv-LV"/>
              </w:rPr>
              <w:t xml:space="preserve">8., 15., 37. un </w:t>
            </w:r>
            <w:r w:rsidRPr="00C70CF5">
              <w:rPr>
                <w:rFonts w:ascii="Times New Roman" w:eastAsia="Times New Roman" w:hAnsi="Times New Roman" w:cs="Times New Roman"/>
                <w:color w:val="000000"/>
                <w:sz w:val="24"/>
                <w:szCs w:val="24"/>
                <w:lang w:eastAsia="lv-LV"/>
              </w:rPr>
              <w:t>58. pants</w:t>
            </w:r>
          </w:p>
        </w:tc>
        <w:tc>
          <w:tcPr>
            <w:tcW w:w="1671" w:type="dxa"/>
            <w:tcBorders>
              <w:top w:val="outset" w:sz="6" w:space="0" w:color="auto"/>
              <w:left w:val="outset" w:sz="6" w:space="0" w:color="auto"/>
              <w:bottom w:val="outset" w:sz="6" w:space="0" w:color="auto"/>
              <w:right w:val="outset" w:sz="6" w:space="0" w:color="auto"/>
            </w:tcBorders>
          </w:tcPr>
          <w:p w14:paraId="7D2CEB60" w14:textId="3AB75236" w:rsidR="00C51D21" w:rsidRPr="00C70CF5" w:rsidRDefault="00C51D21">
            <w:pPr>
              <w:spacing w:after="0" w:line="240" w:lineRule="auto"/>
              <w:rPr>
                <w:rFonts w:ascii="Times New Roman" w:eastAsia="Times New Roman" w:hAnsi="Times New Roman" w:cs="Times New Roman"/>
                <w:strike/>
                <w:color w:val="000000"/>
                <w:sz w:val="24"/>
                <w:szCs w:val="24"/>
                <w:lang w:eastAsia="lv-LV"/>
              </w:rPr>
            </w:pPr>
            <w:r w:rsidRPr="00C70CF5">
              <w:rPr>
                <w:rFonts w:ascii="Times New Roman" w:eastAsia="Times New Roman" w:hAnsi="Times New Roman" w:cs="Times New Roman"/>
                <w:color w:val="000000"/>
                <w:sz w:val="24"/>
                <w:szCs w:val="24"/>
                <w:lang w:eastAsia="lv-LV"/>
              </w:rPr>
              <w:t>pielikuma 1. tabulas 27.19. punkts</w:t>
            </w:r>
          </w:p>
        </w:tc>
        <w:tc>
          <w:tcPr>
            <w:tcW w:w="2117" w:type="dxa"/>
            <w:tcBorders>
              <w:top w:val="outset" w:sz="6" w:space="0" w:color="auto"/>
              <w:left w:val="outset" w:sz="6" w:space="0" w:color="auto"/>
              <w:bottom w:val="outset" w:sz="6" w:space="0" w:color="auto"/>
              <w:right w:val="outset" w:sz="6" w:space="0" w:color="auto"/>
            </w:tcBorders>
          </w:tcPr>
          <w:p w14:paraId="3F4EBD48" w14:textId="68615B97" w:rsidR="00C51D21" w:rsidRPr="00C70CF5" w:rsidRDefault="00C51D21">
            <w:pPr>
              <w:spacing w:after="0" w:line="240" w:lineRule="auto"/>
              <w:rPr>
                <w:rFonts w:ascii="Times New Roman" w:eastAsia="Calibri" w:hAnsi="Times New Roman" w:cs="Times New Roman"/>
                <w:strike/>
                <w:sz w:val="24"/>
                <w:szCs w:val="24"/>
              </w:rPr>
            </w:pPr>
            <w:r w:rsidRPr="00C70CF5">
              <w:rPr>
                <w:rFonts w:ascii="Times New Roman" w:eastAsia="Calibri" w:hAnsi="Times New Roman" w:cs="Times New Roman"/>
                <w:sz w:val="24"/>
                <w:szCs w:val="24"/>
              </w:rPr>
              <w:t xml:space="preserve">Pilnībā nodrošina A ailē minētā ES tiesību akta </w:t>
            </w:r>
            <w:r w:rsidR="00C70CF5" w:rsidRPr="00C70CF5">
              <w:rPr>
                <w:rFonts w:ascii="Times New Roman" w:eastAsia="Calibri" w:hAnsi="Times New Roman" w:cs="Times New Roman"/>
                <w:sz w:val="24"/>
                <w:szCs w:val="24"/>
              </w:rPr>
              <w:t xml:space="preserve">8., 15., 37. un </w:t>
            </w:r>
            <w:r w:rsidRPr="00C70CF5">
              <w:rPr>
                <w:rFonts w:ascii="Times New Roman" w:eastAsia="Calibri" w:hAnsi="Times New Roman" w:cs="Times New Roman"/>
                <w:sz w:val="24"/>
                <w:szCs w:val="24"/>
              </w:rPr>
              <w:t>58. panta prasību piemērošanu</w:t>
            </w:r>
          </w:p>
        </w:tc>
        <w:tc>
          <w:tcPr>
            <w:tcW w:w="2733" w:type="dxa"/>
            <w:tcBorders>
              <w:top w:val="outset" w:sz="6" w:space="0" w:color="auto"/>
              <w:left w:val="outset" w:sz="6" w:space="0" w:color="auto"/>
              <w:bottom w:val="outset" w:sz="6" w:space="0" w:color="auto"/>
              <w:right w:val="outset" w:sz="6" w:space="0" w:color="auto"/>
            </w:tcBorders>
          </w:tcPr>
          <w:p w14:paraId="4AC0534A" w14:textId="5A130609" w:rsidR="00C51D21" w:rsidRPr="00C70CF5" w:rsidRDefault="00C51D21">
            <w:pPr>
              <w:spacing w:after="0" w:line="240" w:lineRule="auto"/>
              <w:rPr>
                <w:rFonts w:ascii="Times New Roman" w:eastAsia="Times New Roman" w:hAnsi="Times New Roman" w:cs="Times New Roman"/>
                <w:strike/>
                <w:color w:val="000000"/>
                <w:sz w:val="24"/>
                <w:szCs w:val="24"/>
                <w:lang w:eastAsia="lv-LV"/>
              </w:rPr>
            </w:pPr>
            <w:r w:rsidRPr="00C70CF5">
              <w:rPr>
                <w:rFonts w:ascii="Times New Roman" w:eastAsia="Times New Roman" w:hAnsi="Times New Roman" w:cs="Times New Roman"/>
                <w:color w:val="000000"/>
                <w:sz w:val="24"/>
                <w:szCs w:val="24"/>
                <w:lang w:eastAsia="lv-LV"/>
              </w:rPr>
              <w:t>Neparedz stingrākas prasības</w:t>
            </w:r>
          </w:p>
        </w:tc>
      </w:tr>
      <w:tr w:rsidR="00EB717E" w14:paraId="713308C9" w14:textId="77777777" w:rsidTr="00576F70">
        <w:trPr>
          <w:trHeight w:val="522"/>
          <w:jc w:val="center"/>
        </w:trPr>
        <w:tc>
          <w:tcPr>
            <w:tcW w:w="3814" w:type="dxa"/>
            <w:tcBorders>
              <w:top w:val="outset" w:sz="6" w:space="0" w:color="auto"/>
              <w:left w:val="outset" w:sz="6" w:space="0" w:color="auto"/>
              <w:bottom w:val="outset" w:sz="6" w:space="0" w:color="auto"/>
              <w:right w:val="outset" w:sz="6" w:space="0" w:color="auto"/>
            </w:tcBorders>
            <w:hideMark/>
          </w:tcPr>
          <w:p w14:paraId="64A087A7" w14:textId="0D4AB49F"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Eiropas Parlamenta un Padomes regula (ES) Nr. 549/2013 (2013. gada 21. maijs) par Eiropas nacionālo un reģionālo kontu sistēmu Eiropas Savienībā (Dokuments attiecas uz EEZ) 1.</w:t>
            </w:r>
            <w:r w:rsidR="00304CC7">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3.</w:t>
            </w:r>
            <w:r w:rsidR="00304CC7">
              <w:rPr>
                <w:rFonts w:ascii="Times New Roman" w:eastAsia="Times New Roman" w:hAnsi="Times New Roman" w:cs="Times New Roman"/>
                <w:color w:val="000000"/>
                <w:sz w:val="24"/>
                <w:szCs w:val="24"/>
                <w:lang w:eastAsia="lv-LV"/>
              </w:rPr>
              <w:t xml:space="preserve"> un 57. </w:t>
            </w:r>
            <w:r>
              <w:rPr>
                <w:rFonts w:ascii="Times New Roman" w:eastAsia="Times New Roman" w:hAnsi="Times New Roman" w:cs="Times New Roman"/>
                <w:color w:val="000000"/>
                <w:sz w:val="24"/>
                <w:szCs w:val="24"/>
                <w:lang w:eastAsia="lv-LV"/>
              </w:rPr>
              <w:t xml:space="preserve"> pants</w:t>
            </w:r>
          </w:p>
        </w:tc>
        <w:tc>
          <w:tcPr>
            <w:tcW w:w="1671" w:type="dxa"/>
            <w:tcBorders>
              <w:top w:val="outset" w:sz="6" w:space="0" w:color="auto"/>
              <w:left w:val="outset" w:sz="6" w:space="0" w:color="auto"/>
              <w:bottom w:val="outset" w:sz="6" w:space="0" w:color="auto"/>
              <w:right w:val="outset" w:sz="6" w:space="0" w:color="auto"/>
            </w:tcBorders>
            <w:hideMark/>
          </w:tcPr>
          <w:p w14:paraId="7D80ECDA" w14:textId="6EB79CDD"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pielikuma 1. tabulas 1.1.-1.9., 1.12.- 1.16., 1.20., 1.22.-1</w:t>
            </w:r>
            <w:r w:rsidRPr="009A1066">
              <w:rPr>
                <w:rFonts w:ascii="Times New Roman" w:eastAsia="Times New Roman" w:hAnsi="Times New Roman" w:cs="Times New Roman"/>
                <w:color w:val="000000"/>
                <w:sz w:val="24"/>
                <w:szCs w:val="24"/>
                <w:lang w:eastAsia="lv-LV"/>
              </w:rPr>
              <w:t>.24.</w:t>
            </w:r>
            <w:r w:rsidR="009A1066" w:rsidRPr="009A1066">
              <w:rPr>
                <w:rFonts w:ascii="Times New Roman" w:eastAsia="Times New Roman" w:hAnsi="Times New Roman" w:cs="Times New Roman"/>
                <w:color w:val="000000"/>
                <w:sz w:val="24"/>
                <w:szCs w:val="24"/>
                <w:lang w:eastAsia="lv-LV"/>
              </w:rPr>
              <w:t>,</w:t>
            </w:r>
            <w:r w:rsidR="00F8200D" w:rsidRPr="009A1066">
              <w:rPr>
                <w:rFonts w:ascii="Times New Roman" w:eastAsia="Times New Roman" w:hAnsi="Times New Roman" w:cs="Times New Roman"/>
                <w:color w:val="000000"/>
                <w:sz w:val="24"/>
                <w:szCs w:val="24"/>
                <w:lang w:eastAsia="lv-LV"/>
              </w:rPr>
              <w:t>1.26</w:t>
            </w:r>
            <w:r w:rsidRPr="009A1066">
              <w:rPr>
                <w:rFonts w:ascii="Times New Roman" w:eastAsia="Times New Roman" w:hAnsi="Times New Roman" w:cs="Times New Roman"/>
                <w:color w:val="000000"/>
                <w:sz w:val="24"/>
                <w:szCs w:val="24"/>
                <w:lang w:eastAsia="lv-LV"/>
              </w:rPr>
              <w:t>.,</w:t>
            </w:r>
            <w:r w:rsidR="00F8200D" w:rsidRPr="009A1066">
              <w:rPr>
                <w:rFonts w:ascii="Times New Roman" w:eastAsia="Times New Roman" w:hAnsi="Times New Roman" w:cs="Times New Roman"/>
                <w:color w:val="000000"/>
                <w:sz w:val="24"/>
                <w:szCs w:val="24"/>
                <w:lang w:eastAsia="lv-LV"/>
              </w:rPr>
              <w:t>1.28, 1.29.</w:t>
            </w:r>
            <w:r w:rsidR="00887496" w:rsidRPr="009A1066">
              <w:rPr>
                <w:rFonts w:ascii="Times New Roman" w:eastAsia="Times New Roman" w:hAnsi="Times New Roman" w:cs="Times New Roman"/>
                <w:color w:val="000000"/>
                <w:sz w:val="24"/>
                <w:szCs w:val="24"/>
                <w:lang w:eastAsia="lv-LV"/>
              </w:rPr>
              <w:t>, 1.</w:t>
            </w:r>
            <w:r w:rsidR="00887496">
              <w:rPr>
                <w:rFonts w:ascii="Times New Roman" w:eastAsia="Times New Roman" w:hAnsi="Times New Roman" w:cs="Times New Roman"/>
                <w:color w:val="000000"/>
                <w:sz w:val="24"/>
                <w:szCs w:val="24"/>
                <w:lang w:eastAsia="lv-LV"/>
              </w:rPr>
              <w:t xml:space="preserve">17.1., 1.17.2., 1.18., </w:t>
            </w:r>
            <w:r w:rsidR="00304CC7">
              <w:rPr>
                <w:rFonts w:ascii="Times New Roman" w:eastAsia="Times New Roman" w:hAnsi="Times New Roman" w:cs="Times New Roman"/>
                <w:color w:val="000000"/>
                <w:sz w:val="24"/>
                <w:szCs w:val="24"/>
                <w:lang w:eastAsia="lv-LV"/>
              </w:rPr>
              <w:t xml:space="preserve">4.15. , </w:t>
            </w:r>
            <w:r w:rsidR="00887496">
              <w:rPr>
                <w:rFonts w:ascii="Times New Roman" w:eastAsia="Times New Roman" w:hAnsi="Times New Roman" w:cs="Times New Roman"/>
                <w:color w:val="000000"/>
                <w:sz w:val="24"/>
                <w:szCs w:val="24"/>
                <w:lang w:eastAsia="lv-LV"/>
              </w:rPr>
              <w:t xml:space="preserve">22.2.1., 22.2.2., 26.1., 26.3. </w:t>
            </w:r>
            <w:r>
              <w:rPr>
                <w:rFonts w:ascii="Times New Roman" w:eastAsia="Times New Roman" w:hAnsi="Times New Roman" w:cs="Times New Roman"/>
                <w:color w:val="000000"/>
                <w:sz w:val="24"/>
                <w:szCs w:val="24"/>
                <w:lang w:eastAsia="lv-LV"/>
              </w:rPr>
              <w:t>punkts</w:t>
            </w:r>
          </w:p>
        </w:tc>
        <w:tc>
          <w:tcPr>
            <w:tcW w:w="2117" w:type="dxa"/>
            <w:tcBorders>
              <w:top w:val="outset" w:sz="6" w:space="0" w:color="auto"/>
              <w:left w:val="outset" w:sz="6" w:space="0" w:color="auto"/>
              <w:bottom w:val="outset" w:sz="6" w:space="0" w:color="auto"/>
              <w:right w:val="outset" w:sz="6" w:space="0" w:color="auto"/>
            </w:tcBorders>
            <w:hideMark/>
          </w:tcPr>
          <w:p w14:paraId="560B6992"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Pilnībā nodrošina A ailē minētā ES tiesību akta 1. un 3. panta prasību piemērošanu</w:t>
            </w:r>
          </w:p>
        </w:tc>
        <w:tc>
          <w:tcPr>
            <w:tcW w:w="2733" w:type="dxa"/>
            <w:tcBorders>
              <w:top w:val="outset" w:sz="6" w:space="0" w:color="auto"/>
              <w:left w:val="outset" w:sz="6" w:space="0" w:color="auto"/>
              <w:bottom w:val="outset" w:sz="6" w:space="0" w:color="auto"/>
              <w:right w:val="outset" w:sz="6" w:space="0" w:color="auto"/>
            </w:tcBorders>
            <w:shd w:val="clear" w:color="auto" w:fill="FFFFFF"/>
            <w:hideMark/>
          </w:tcPr>
          <w:p w14:paraId="0EDDE1FB" w14:textId="77777777" w:rsidR="00EB717E" w:rsidRDefault="00EB717E">
            <w:pPr>
              <w:autoSpaceDE w:val="0"/>
              <w:autoSpaceDN w:val="0"/>
              <w:adjustRightInd w:val="0"/>
              <w:spacing w:after="100" w:line="240" w:lineRule="auto"/>
              <w:rPr>
                <w:rFonts w:ascii="Times New Roman" w:eastAsia="Calibri" w:hAnsi="Times New Roman" w:cs="Times New Roman"/>
                <w:sz w:val="20"/>
                <w:szCs w:val="20"/>
              </w:rPr>
            </w:pPr>
            <w:r>
              <w:rPr>
                <w:rFonts w:ascii="Times New Roman" w:eastAsia="Times New Roman" w:hAnsi="Times New Roman" w:cs="Times New Roman"/>
                <w:color w:val="000000"/>
                <w:sz w:val="24"/>
                <w:szCs w:val="24"/>
                <w:lang w:eastAsia="lv-LV"/>
              </w:rPr>
              <w:t>Neparedz stingrākas prasības</w:t>
            </w:r>
          </w:p>
        </w:tc>
      </w:tr>
      <w:tr w:rsidR="00EB717E" w14:paraId="7ADB09BE" w14:textId="77777777" w:rsidTr="009F3623">
        <w:trPr>
          <w:trHeight w:val="516"/>
          <w:jc w:val="center"/>
        </w:trPr>
        <w:tc>
          <w:tcPr>
            <w:tcW w:w="3814" w:type="dxa"/>
            <w:tcBorders>
              <w:top w:val="outset" w:sz="6" w:space="0" w:color="auto"/>
              <w:left w:val="outset" w:sz="6" w:space="0" w:color="auto"/>
              <w:bottom w:val="outset" w:sz="6" w:space="0" w:color="auto"/>
              <w:right w:val="outset" w:sz="6" w:space="0" w:color="auto"/>
            </w:tcBorders>
            <w:hideMark/>
          </w:tcPr>
          <w:p w14:paraId="4DE50679" w14:textId="6B4B1DE9"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Eiropas Parlamenta un Padomes Regula (ES) Nr. 549/2013 (2013. gada 21. maijs) par Eiropas nacionālo un reģionālo kontu sistēmu Eiropas Savienībā. (Dokuments attiecas uz EEZ) (ESA2010) A pielikum</w:t>
            </w:r>
            <w:r w:rsidR="00887496">
              <w:rPr>
                <w:rFonts w:ascii="Times New Roman" w:eastAsia="Times New Roman" w:hAnsi="Times New Roman" w:cs="Times New Roman"/>
                <w:color w:val="000000"/>
                <w:sz w:val="24"/>
                <w:szCs w:val="24"/>
                <w:lang w:eastAsia="lv-LV"/>
              </w:rPr>
              <w:t>s un pielikuma</w:t>
            </w:r>
            <w:r>
              <w:rPr>
                <w:rFonts w:ascii="Times New Roman" w:eastAsia="Times New Roman" w:hAnsi="Times New Roman" w:cs="Times New Roman"/>
                <w:color w:val="000000"/>
                <w:sz w:val="24"/>
                <w:szCs w:val="24"/>
                <w:lang w:eastAsia="lv-LV"/>
              </w:rPr>
              <w:t xml:space="preserve"> 1.57. punkts</w:t>
            </w:r>
          </w:p>
        </w:tc>
        <w:tc>
          <w:tcPr>
            <w:tcW w:w="1671" w:type="dxa"/>
            <w:tcBorders>
              <w:top w:val="outset" w:sz="6" w:space="0" w:color="auto"/>
              <w:left w:val="outset" w:sz="6" w:space="0" w:color="auto"/>
              <w:bottom w:val="outset" w:sz="6" w:space="0" w:color="auto"/>
              <w:right w:val="outset" w:sz="6" w:space="0" w:color="auto"/>
            </w:tcBorders>
            <w:hideMark/>
          </w:tcPr>
          <w:p w14:paraId="663628BF" w14:textId="4B56D14F"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pielikuma 1. tabulas 13.2.</w:t>
            </w:r>
            <w:r w:rsidR="00887496">
              <w:rPr>
                <w:rFonts w:ascii="Times New Roman" w:eastAsia="Times New Roman" w:hAnsi="Times New Roman" w:cs="Times New Roman"/>
                <w:color w:val="000000"/>
                <w:sz w:val="24"/>
                <w:szCs w:val="24"/>
                <w:lang w:eastAsia="lv-LV"/>
              </w:rPr>
              <w:t xml:space="preserve">, </w:t>
            </w:r>
            <w:r w:rsidR="00887496" w:rsidRPr="009A1066">
              <w:rPr>
                <w:rFonts w:ascii="Times New Roman" w:eastAsia="Times New Roman" w:hAnsi="Times New Roman" w:cs="Times New Roman"/>
                <w:color w:val="000000"/>
                <w:sz w:val="24"/>
                <w:szCs w:val="24"/>
                <w:lang w:eastAsia="lv-LV"/>
              </w:rPr>
              <w:t>22.1.</w:t>
            </w:r>
            <w:r w:rsidR="00304CC7" w:rsidRPr="009A1066">
              <w:rPr>
                <w:rFonts w:ascii="Times New Roman" w:eastAsia="Times New Roman" w:hAnsi="Times New Roman" w:cs="Times New Roman"/>
                <w:color w:val="000000"/>
                <w:sz w:val="24"/>
                <w:szCs w:val="24"/>
                <w:lang w:eastAsia="lv-LV"/>
              </w:rPr>
              <w:t xml:space="preserve"> un 24.8. </w:t>
            </w:r>
            <w:r w:rsidRPr="009A1066">
              <w:rPr>
                <w:rFonts w:ascii="Times New Roman" w:eastAsia="Times New Roman" w:hAnsi="Times New Roman" w:cs="Times New Roman"/>
                <w:color w:val="000000"/>
                <w:sz w:val="24"/>
                <w:szCs w:val="24"/>
                <w:lang w:eastAsia="lv-LV"/>
              </w:rPr>
              <w:t>punkts</w:t>
            </w:r>
          </w:p>
        </w:tc>
        <w:tc>
          <w:tcPr>
            <w:tcW w:w="2117" w:type="dxa"/>
            <w:tcBorders>
              <w:top w:val="outset" w:sz="6" w:space="0" w:color="auto"/>
              <w:left w:val="outset" w:sz="6" w:space="0" w:color="auto"/>
              <w:bottom w:val="outset" w:sz="6" w:space="0" w:color="auto"/>
              <w:right w:val="outset" w:sz="6" w:space="0" w:color="auto"/>
            </w:tcBorders>
            <w:hideMark/>
          </w:tcPr>
          <w:p w14:paraId="46C60A97"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sz w:val="24"/>
                <w:szCs w:val="24"/>
              </w:rPr>
              <w:t>Pilnībā nodrošina A ailē minētā ES tiesību akta A pielikuma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36912F94"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Neparedz stingrākas prasības</w:t>
            </w:r>
          </w:p>
        </w:tc>
      </w:tr>
      <w:tr w:rsidR="00EB717E" w14:paraId="4AA83D1B" w14:textId="77777777" w:rsidTr="009F3623">
        <w:trPr>
          <w:trHeight w:val="1382"/>
          <w:jc w:val="center"/>
        </w:trPr>
        <w:tc>
          <w:tcPr>
            <w:tcW w:w="3814" w:type="dxa"/>
            <w:tcBorders>
              <w:top w:val="outset" w:sz="6" w:space="0" w:color="auto"/>
              <w:left w:val="outset" w:sz="6" w:space="0" w:color="auto"/>
              <w:bottom w:val="outset" w:sz="6" w:space="0" w:color="auto"/>
              <w:right w:val="outset" w:sz="6" w:space="0" w:color="auto"/>
            </w:tcBorders>
            <w:hideMark/>
          </w:tcPr>
          <w:p w14:paraId="6433FE4B"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lastRenderedPageBreak/>
              <w:t xml:space="preserve">Eiropas Parlamenta un Padomes </w:t>
            </w:r>
            <w:r>
              <w:rPr>
                <w:rFonts w:ascii="Times New Roman" w:eastAsia="Times New Roman" w:hAnsi="Times New Roman" w:cs="Times New Roman"/>
                <w:color w:val="000000"/>
                <w:sz w:val="24"/>
                <w:szCs w:val="24"/>
                <w:lang w:eastAsia="lv-LV"/>
              </w:rPr>
              <w:br/>
              <w:t>2013. gada 20. novembra Regula (ES) Nr. 1260/2013 par Eiropas demogrāfijas statistiku (Dokuments attiecas uz EEZ) 3. pants</w:t>
            </w:r>
          </w:p>
        </w:tc>
        <w:tc>
          <w:tcPr>
            <w:tcW w:w="1671" w:type="dxa"/>
            <w:tcBorders>
              <w:top w:val="outset" w:sz="6" w:space="0" w:color="auto"/>
              <w:left w:val="outset" w:sz="6" w:space="0" w:color="auto"/>
              <w:bottom w:val="outset" w:sz="6" w:space="0" w:color="auto"/>
              <w:right w:val="outset" w:sz="6" w:space="0" w:color="auto"/>
            </w:tcBorders>
            <w:hideMark/>
          </w:tcPr>
          <w:p w14:paraId="39AF74C3"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pielikuma 1. tabulas 5.1., 5.3., 5.4., 5.6., 5.7. punkts</w:t>
            </w:r>
          </w:p>
        </w:tc>
        <w:tc>
          <w:tcPr>
            <w:tcW w:w="2117" w:type="dxa"/>
            <w:tcBorders>
              <w:top w:val="outset" w:sz="6" w:space="0" w:color="auto"/>
              <w:left w:val="outset" w:sz="6" w:space="0" w:color="auto"/>
              <w:bottom w:val="outset" w:sz="6" w:space="0" w:color="auto"/>
              <w:right w:val="outset" w:sz="6" w:space="0" w:color="auto"/>
            </w:tcBorders>
            <w:hideMark/>
          </w:tcPr>
          <w:p w14:paraId="1B1F3DCD"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sz w:val="24"/>
                <w:szCs w:val="24"/>
              </w:rPr>
              <w:t>Pilnībā nodrošina A ailē minētā ES tiesību akta 3. panta prasību piemērošanu</w:t>
            </w:r>
          </w:p>
        </w:tc>
        <w:tc>
          <w:tcPr>
            <w:tcW w:w="2733" w:type="dxa"/>
            <w:tcBorders>
              <w:top w:val="outset" w:sz="6" w:space="0" w:color="auto"/>
              <w:left w:val="outset" w:sz="6" w:space="0" w:color="auto"/>
              <w:bottom w:val="outset" w:sz="6" w:space="0" w:color="auto"/>
              <w:right w:val="outset" w:sz="6" w:space="0" w:color="auto"/>
            </w:tcBorders>
            <w:shd w:val="clear" w:color="auto" w:fill="FFFFFF"/>
            <w:hideMark/>
          </w:tcPr>
          <w:p w14:paraId="18929699"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Neparedz stingrākas prasības</w:t>
            </w:r>
          </w:p>
        </w:tc>
      </w:tr>
      <w:tr w:rsidR="00EB717E" w14:paraId="45308760" w14:textId="77777777" w:rsidTr="009F3623">
        <w:trPr>
          <w:trHeight w:val="579"/>
          <w:jc w:val="center"/>
        </w:trPr>
        <w:tc>
          <w:tcPr>
            <w:tcW w:w="3814" w:type="dxa"/>
            <w:tcBorders>
              <w:top w:val="outset" w:sz="6" w:space="0" w:color="auto"/>
              <w:left w:val="outset" w:sz="6" w:space="0" w:color="auto"/>
              <w:bottom w:val="outset" w:sz="6" w:space="0" w:color="auto"/>
              <w:right w:val="outset" w:sz="6" w:space="0" w:color="auto"/>
            </w:tcBorders>
            <w:hideMark/>
          </w:tcPr>
          <w:p w14:paraId="333D0043"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hAnsi="Times New Roman" w:cs="Times New Roman"/>
                <w:sz w:val="24"/>
                <w:szCs w:val="24"/>
                <w:shd w:val="clear" w:color="auto" w:fill="FFFFFF"/>
              </w:rPr>
              <w:t>Komisijas 2014. gada 4. marta Īstenošanas regula (ES) Nr. 205/2014, ar ko attiecībā uz datu dalījumiem, termiņiem un datu pārskatīšanām paredz vienādus īstenošanas nosacījumus Eiropas Parlamenta un Padomes Regulai (ES) Nr. 1260/2013 par Eiropas demogrāfijas statistiku (Dokuments attiecas uz EEZ) 1. pants</w:t>
            </w:r>
          </w:p>
        </w:tc>
        <w:tc>
          <w:tcPr>
            <w:tcW w:w="1671" w:type="dxa"/>
            <w:tcBorders>
              <w:top w:val="outset" w:sz="6" w:space="0" w:color="auto"/>
              <w:left w:val="outset" w:sz="6" w:space="0" w:color="auto"/>
              <w:bottom w:val="outset" w:sz="6" w:space="0" w:color="auto"/>
              <w:right w:val="outset" w:sz="6" w:space="0" w:color="auto"/>
            </w:tcBorders>
            <w:hideMark/>
          </w:tcPr>
          <w:p w14:paraId="463FE0CF"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pielikuma 1. tabulas 5.1. punkts</w:t>
            </w:r>
          </w:p>
        </w:tc>
        <w:tc>
          <w:tcPr>
            <w:tcW w:w="2117" w:type="dxa"/>
            <w:tcBorders>
              <w:top w:val="outset" w:sz="6" w:space="0" w:color="auto"/>
              <w:left w:val="outset" w:sz="6" w:space="0" w:color="auto"/>
              <w:bottom w:val="outset" w:sz="6" w:space="0" w:color="auto"/>
              <w:right w:val="outset" w:sz="6" w:space="0" w:color="auto"/>
            </w:tcBorders>
            <w:hideMark/>
          </w:tcPr>
          <w:p w14:paraId="1BA03034"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sz w:val="24"/>
                <w:szCs w:val="24"/>
              </w:rPr>
              <w:t>Pilnībā nodrošina A ailē minētā ES tiesību akta 1. panta prasību piemērošanu</w:t>
            </w:r>
          </w:p>
        </w:tc>
        <w:tc>
          <w:tcPr>
            <w:tcW w:w="2733" w:type="dxa"/>
            <w:tcBorders>
              <w:top w:val="outset" w:sz="6" w:space="0" w:color="auto"/>
              <w:left w:val="outset" w:sz="6" w:space="0" w:color="auto"/>
              <w:bottom w:val="outset" w:sz="6" w:space="0" w:color="auto"/>
              <w:right w:val="outset" w:sz="6" w:space="0" w:color="auto"/>
            </w:tcBorders>
            <w:shd w:val="clear" w:color="auto" w:fill="FFFFFF"/>
            <w:hideMark/>
          </w:tcPr>
          <w:p w14:paraId="6B660DE9" w14:textId="77777777" w:rsidR="00EB717E" w:rsidRDefault="00EB717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Neparedz stingrākas prasības</w:t>
            </w:r>
          </w:p>
        </w:tc>
      </w:tr>
      <w:tr w:rsidR="00EB717E" w14:paraId="05975BC1" w14:textId="77777777" w:rsidTr="009F3623">
        <w:trPr>
          <w:trHeight w:val="579"/>
          <w:jc w:val="center"/>
        </w:trPr>
        <w:tc>
          <w:tcPr>
            <w:tcW w:w="3814" w:type="dxa"/>
            <w:tcBorders>
              <w:top w:val="outset" w:sz="6" w:space="0" w:color="auto"/>
              <w:left w:val="outset" w:sz="6" w:space="0" w:color="auto"/>
              <w:bottom w:val="outset" w:sz="6" w:space="0" w:color="auto"/>
              <w:right w:val="outset" w:sz="6" w:space="0" w:color="auto"/>
            </w:tcBorders>
            <w:hideMark/>
          </w:tcPr>
          <w:p w14:paraId="71C63EB8"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hAnsi="Times New Roman" w:cs="Times New Roman"/>
                <w:sz w:val="24"/>
                <w:szCs w:val="24"/>
                <w:shd w:val="clear" w:color="auto" w:fill="FFFFFF"/>
              </w:rPr>
              <w:t>Komisijas 2017. gada 22. marta Īstenošanas regula (ES) 2017/543, ar ko attiecībā uz tematu un to dalījumu tehniskajām specifikācijām paredz noteikumus, kas vajadzīgi, lai piemērotu Eiropas Parlamenta un Padomes Regulu (EK) Nr. 763/2008 par iedzīvotāju un mājokļu skaitīšanu (Dokuments attiecas uz EEZ) 1. pants</w:t>
            </w:r>
          </w:p>
        </w:tc>
        <w:tc>
          <w:tcPr>
            <w:tcW w:w="1671" w:type="dxa"/>
            <w:tcBorders>
              <w:top w:val="outset" w:sz="6" w:space="0" w:color="auto"/>
              <w:left w:val="outset" w:sz="6" w:space="0" w:color="auto"/>
              <w:bottom w:val="outset" w:sz="6" w:space="0" w:color="auto"/>
              <w:right w:val="outset" w:sz="6" w:space="0" w:color="auto"/>
            </w:tcBorders>
            <w:hideMark/>
          </w:tcPr>
          <w:p w14:paraId="5D6118AC"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pielikuma 1. tabulas 5.1., 5.8., 5.13., 5.14. punkts</w:t>
            </w:r>
          </w:p>
        </w:tc>
        <w:tc>
          <w:tcPr>
            <w:tcW w:w="2117" w:type="dxa"/>
            <w:tcBorders>
              <w:top w:val="outset" w:sz="6" w:space="0" w:color="auto"/>
              <w:left w:val="outset" w:sz="6" w:space="0" w:color="auto"/>
              <w:bottom w:val="outset" w:sz="6" w:space="0" w:color="auto"/>
              <w:right w:val="outset" w:sz="6" w:space="0" w:color="auto"/>
            </w:tcBorders>
            <w:hideMark/>
          </w:tcPr>
          <w:p w14:paraId="70FC53D3" w14:textId="77777777" w:rsidR="00EB717E" w:rsidRDefault="00EB71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Pilnībā nodrošina A ailē minētā ES tiesību akta 1. panta prasību piemērošanu</w:t>
            </w:r>
          </w:p>
        </w:tc>
        <w:tc>
          <w:tcPr>
            <w:tcW w:w="2733" w:type="dxa"/>
            <w:tcBorders>
              <w:top w:val="outset" w:sz="6" w:space="0" w:color="auto"/>
              <w:left w:val="outset" w:sz="6" w:space="0" w:color="auto"/>
              <w:bottom w:val="outset" w:sz="6" w:space="0" w:color="auto"/>
              <w:right w:val="outset" w:sz="6" w:space="0" w:color="auto"/>
            </w:tcBorders>
            <w:shd w:val="clear" w:color="auto" w:fill="FFFFFF"/>
            <w:hideMark/>
          </w:tcPr>
          <w:p w14:paraId="1B28C196"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Neparedz stingrākas prasības</w:t>
            </w:r>
          </w:p>
        </w:tc>
      </w:tr>
      <w:tr w:rsidR="00EB717E" w14:paraId="6B8507B7" w14:textId="77777777" w:rsidTr="009F3623">
        <w:trPr>
          <w:trHeight w:val="579"/>
          <w:jc w:val="center"/>
        </w:trPr>
        <w:tc>
          <w:tcPr>
            <w:tcW w:w="3814" w:type="dxa"/>
            <w:tcBorders>
              <w:top w:val="outset" w:sz="6" w:space="0" w:color="auto"/>
              <w:left w:val="outset" w:sz="6" w:space="0" w:color="auto"/>
              <w:bottom w:val="outset" w:sz="6" w:space="0" w:color="auto"/>
              <w:right w:val="outset" w:sz="6" w:space="0" w:color="auto"/>
            </w:tcBorders>
            <w:hideMark/>
          </w:tcPr>
          <w:p w14:paraId="1AA7C0CD"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hAnsi="Times New Roman" w:cs="Times New Roman"/>
                <w:sz w:val="24"/>
                <w:szCs w:val="24"/>
                <w:shd w:val="clear" w:color="auto" w:fill="FFFFFF"/>
              </w:rPr>
              <w:t>Komisijas 2017. gada 20. aprīļa Regula (ES) 2017/712, ar ko nosaka pārskata gadu un statistikas datu un metadatu programmu iedzīvotāju un mājokļu skaitīšanai, kas paredzēta Eiropas Parlamenta un Padomes Regulā (EK) Nr. 763/2008 (Dokuments attiecas uz EEZ) 1. pants</w:t>
            </w:r>
          </w:p>
        </w:tc>
        <w:tc>
          <w:tcPr>
            <w:tcW w:w="1671" w:type="dxa"/>
            <w:tcBorders>
              <w:top w:val="outset" w:sz="6" w:space="0" w:color="auto"/>
              <w:left w:val="outset" w:sz="6" w:space="0" w:color="auto"/>
              <w:bottom w:val="outset" w:sz="6" w:space="0" w:color="auto"/>
              <w:right w:val="outset" w:sz="6" w:space="0" w:color="auto"/>
            </w:tcBorders>
            <w:hideMark/>
          </w:tcPr>
          <w:p w14:paraId="309C291A"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pielikuma 1. tabulas 5.1., 5.8., 5.13., 5.14. punkts</w:t>
            </w:r>
          </w:p>
        </w:tc>
        <w:tc>
          <w:tcPr>
            <w:tcW w:w="2117" w:type="dxa"/>
            <w:tcBorders>
              <w:top w:val="outset" w:sz="6" w:space="0" w:color="auto"/>
              <w:left w:val="outset" w:sz="6" w:space="0" w:color="auto"/>
              <w:bottom w:val="outset" w:sz="6" w:space="0" w:color="auto"/>
              <w:right w:val="outset" w:sz="6" w:space="0" w:color="auto"/>
            </w:tcBorders>
            <w:hideMark/>
          </w:tcPr>
          <w:p w14:paraId="71E19FDC" w14:textId="77777777" w:rsidR="00EB717E" w:rsidRDefault="00EB71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Pilnībā nodrošina A ailē minētā ES tiesību akta 1. panta prasību piemērošanu</w:t>
            </w:r>
          </w:p>
        </w:tc>
        <w:tc>
          <w:tcPr>
            <w:tcW w:w="2733" w:type="dxa"/>
            <w:tcBorders>
              <w:top w:val="outset" w:sz="6" w:space="0" w:color="auto"/>
              <w:left w:val="outset" w:sz="6" w:space="0" w:color="auto"/>
              <w:bottom w:val="outset" w:sz="6" w:space="0" w:color="auto"/>
              <w:right w:val="outset" w:sz="6" w:space="0" w:color="auto"/>
            </w:tcBorders>
            <w:shd w:val="clear" w:color="auto" w:fill="FFFFFF"/>
            <w:hideMark/>
          </w:tcPr>
          <w:p w14:paraId="77BEBDD2"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Neparedz stingrākas prasības</w:t>
            </w:r>
          </w:p>
        </w:tc>
      </w:tr>
      <w:tr w:rsidR="00EB717E" w14:paraId="2E5BBE7C" w14:textId="77777777" w:rsidTr="009F3623">
        <w:trPr>
          <w:trHeight w:val="579"/>
          <w:jc w:val="center"/>
        </w:trPr>
        <w:tc>
          <w:tcPr>
            <w:tcW w:w="3814" w:type="dxa"/>
            <w:tcBorders>
              <w:top w:val="outset" w:sz="6" w:space="0" w:color="auto"/>
              <w:left w:val="outset" w:sz="6" w:space="0" w:color="auto"/>
              <w:bottom w:val="outset" w:sz="6" w:space="0" w:color="auto"/>
              <w:right w:val="outset" w:sz="6" w:space="0" w:color="auto"/>
            </w:tcBorders>
            <w:hideMark/>
          </w:tcPr>
          <w:p w14:paraId="6985DD02"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hAnsi="Times New Roman" w:cs="Times New Roman"/>
                <w:sz w:val="24"/>
                <w:szCs w:val="24"/>
                <w:shd w:val="clear" w:color="auto" w:fill="FFFFFF"/>
              </w:rPr>
              <w:t>Komisijas 2017. gada 23. maija Īstenošanas regula (ES) 2017/881, ar ko attiecībā uz kvalitātes ziņojumu sagatavošanas kārtību un struktūru un datu nosūtīšanas tehnisko formātu īsteno Eiropas Parlamenta un Padomes Regulu (EK) Nr. 763/2008 par iedzīvotāju un mājokļu skaitīšanu un ar ko groza Regulu (ES) Nr. 1151/2010 (Dokuments attiecas uz EEZ) 1. pants</w:t>
            </w:r>
          </w:p>
        </w:tc>
        <w:tc>
          <w:tcPr>
            <w:tcW w:w="1671" w:type="dxa"/>
            <w:tcBorders>
              <w:top w:val="outset" w:sz="6" w:space="0" w:color="auto"/>
              <w:left w:val="outset" w:sz="6" w:space="0" w:color="auto"/>
              <w:bottom w:val="outset" w:sz="6" w:space="0" w:color="auto"/>
              <w:right w:val="outset" w:sz="6" w:space="0" w:color="auto"/>
            </w:tcBorders>
            <w:hideMark/>
          </w:tcPr>
          <w:p w14:paraId="4F7C745C"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pielikuma 1. tabulas 5.1., 5.8., 5.13., 5.14. punkts</w:t>
            </w:r>
          </w:p>
        </w:tc>
        <w:tc>
          <w:tcPr>
            <w:tcW w:w="2117" w:type="dxa"/>
            <w:tcBorders>
              <w:top w:val="outset" w:sz="6" w:space="0" w:color="auto"/>
              <w:left w:val="outset" w:sz="6" w:space="0" w:color="auto"/>
              <w:bottom w:val="outset" w:sz="6" w:space="0" w:color="auto"/>
              <w:right w:val="outset" w:sz="6" w:space="0" w:color="auto"/>
            </w:tcBorders>
            <w:hideMark/>
          </w:tcPr>
          <w:p w14:paraId="7488D711" w14:textId="77777777" w:rsidR="00EB717E" w:rsidRDefault="00EB71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Pilnībā nodrošina A ailē minētā ES tiesību akta 1. panta prasību piemērošanu</w:t>
            </w:r>
          </w:p>
        </w:tc>
        <w:tc>
          <w:tcPr>
            <w:tcW w:w="2733" w:type="dxa"/>
            <w:tcBorders>
              <w:top w:val="outset" w:sz="6" w:space="0" w:color="auto"/>
              <w:left w:val="outset" w:sz="6" w:space="0" w:color="auto"/>
              <w:bottom w:val="outset" w:sz="6" w:space="0" w:color="auto"/>
              <w:right w:val="outset" w:sz="6" w:space="0" w:color="auto"/>
            </w:tcBorders>
            <w:shd w:val="clear" w:color="auto" w:fill="FFFFFF"/>
            <w:hideMark/>
          </w:tcPr>
          <w:p w14:paraId="40AFABB9"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Neparedz stingrākas prasības</w:t>
            </w:r>
          </w:p>
        </w:tc>
      </w:tr>
      <w:tr w:rsidR="00EB717E" w14:paraId="21781397" w14:textId="77777777" w:rsidTr="009F3623">
        <w:trPr>
          <w:trHeight w:val="579"/>
          <w:jc w:val="center"/>
        </w:trPr>
        <w:tc>
          <w:tcPr>
            <w:tcW w:w="3814" w:type="dxa"/>
            <w:tcBorders>
              <w:top w:val="outset" w:sz="6" w:space="0" w:color="auto"/>
              <w:left w:val="outset" w:sz="6" w:space="0" w:color="auto"/>
              <w:bottom w:val="outset" w:sz="6" w:space="0" w:color="auto"/>
              <w:right w:val="outset" w:sz="6" w:space="0" w:color="auto"/>
            </w:tcBorders>
            <w:hideMark/>
          </w:tcPr>
          <w:p w14:paraId="10A77291"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hAnsi="Times New Roman" w:cs="Times New Roman"/>
                <w:sz w:val="24"/>
                <w:szCs w:val="24"/>
                <w:shd w:val="clear" w:color="auto" w:fill="FFFFFF"/>
              </w:rPr>
              <w:t xml:space="preserve">Komisijas 2018. gada 21. novembra Īstenošanas regula (ES) 2018/1799, ar ko nosaka īslaicīgu tiešu statistikas darbību 2021. gada iedzīvotāju un mājokļu skaitīšanas atlasīto tematu, kas ģeokodēti 1 km2 koordinātu tīklā, </w:t>
            </w:r>
            <w:r>
              <w:rPr>
                <w:rFonts w:ascii="Times New Roman" w:hAnsi="Times New Roman" w:cs="Times New Roman"/>
                <w:sz w:val="24"/>
                <w:szCs w:val="24"/>
                <w:shd w:val="clear" w:color="auto" w:fill="FFFFFF"/>
              </w:rPr>
              <w:lastRenderedPageBreak/>
              <w:t>izplatīšanai (Dokuments attiecas uz EEZ) 1. pants</w:t>
            </w:r>
          </w:p>
        </w:tc>
        <w:tc>
          <w:tcPr>
            <w:tcW w:w="1671" w:type="dxa"/>
            <w:tcBorders>
              <w:top w:val="outset" w:sz="6" w:space="0" w:color="auto"/>
              <w:left w:val="outset" w:sz="6" w:space="0" w:color="auto"/>
              <w:bottom w:val="outset" w:sz="6" w:space="0" w:color="auto"/>
              <w:right w:val="outset" w:sz="6" w:space="0" w:color="auto"/>
            </w:tcBorders>
            <w:hideMark/>
          </w:tcPr>
          <w:p w14:paraId="02E2DE26"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lastRenderedPageBreak/>
              <w:t>pielikuma 1. tabulas 5.1., 5.8., 5.13., 5.14. punkts</w:t>
            </w:r>
          </w:p>
        </w:tc>
        <w:tc>
          <w:tcPr>
            <w:tcW w:w="2117" w:type="dxa"/>
            <w:tcBorders>
              <w:top w:val="outset" w:sz="6" w:space="0" w:color="auto"/>
              <w:left w:val="outset" w:sz="6" w:space="0" w:color="auto"/>
              <w:bottom w:val="outset" w:sz="6" w:space="0" w:color="auto"/>
              <w:right w:val="outset" w:sz="6" w:space="0" w:color="auto"/>
            </w:tcBorders>
            <w:hideMark/>
          </w:tcPr>
          <w:p w14:paraId="5471177E" w14:textId="77777777" w:rsidR="00EB717E" w:rsidRDefault="00EB71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Pilnībā nodrošina A ailē minētā ES tiesību akta 1. panta prasību piemērošanu</w:t>
            </w:r>
          </w:p>
        </w:tc>
        <w:tc>
          <w:tcPr>
            <w:tcW w:w="2733" w:type="dxa"/>
            <w:tcBorders>
              <w:top w:val="outset" w:sz="6" w:space="0" w:color="auto"/>
              <w:left w:val="outset" w:sz="6" w:space="0" w:color="auto"/>
              <w:bottom w:val="outset" w:sz="6" w:space="0" w:color="auto"/>
              <w:right w:val="outset" w:sz="6" w:space="0" w:color="auto"/>
            </w:tcBorders>
            <w:shd w:val="clear" w:color="auto" w:fill="FFFFFF"/>
            <w:hideMark/>
          </w:tcPr>
          <w:p w14:paraId="119F25C1"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Neparedz stingrākas prasības</w:t>
            </w:r>
          </w:p>
        </w:tc>
      </w:tr>
      <w:tr w:rsidR="00EB717E" w14:paraId="734EA90D" w14:textId="77777777" w:rsidTr="009F3623">
        <w:trPr>
          <w:trHeight w:val="579"/>
          <w:jc w:val="center"/>
        </w:trPr>
        <w:tc>
          <w:tcPr>
            <w:tcW w:w="3814" w:type="dxa"/>
            <w:tcBorders>
              <w:top w:val="outset" w:sz="6" w:space="0" w:color="auto"/>
              <w:left w:val="outset" w:sz="6" w:space="0" w:color="auto"/>
              <w:bottom w:val="outset" w:sz="6" w:space="0" w:color="auto"/>
              <w:right w:val="outset" w:sz="6" w:space="0" w:color="auto"/>
            </w:tcBorders>
            <w:hideMark/>
          </w:tcPr>
          <w:p w14:paraId="16943D5B"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Eiropas Parlamenta un Padomes </w:t>
            </w:r>
            <w:r>
              <w:rPr>
                <w:rFonts w:ascii="Times New Roman" w:eastAsia="Times New Roman" w:hAnsi="Times New Roman" w:cs="Times New Roman"/>
                <w:color w:val="000000"/>
                <w:sz w:val="24"/>
                <w:szCs w:val="24"/>
                <w:lang w:eastAsia="lv-LV"/>
              </w:rPr>
              <w:br/>
              <w:t>2008. gada 11. marta Regula (EK) Nr. 295/2008 par uzņēmējdarbības strukturālo statistiku (pārstrādāta versija) (Dokuments attiecas uz EEZ) 2. pants</w:t>
            </w:r>
          </w:p>
        </w:tc>
        <w:tc>
          <w:tcPr>
            <w:tcW w:w="1671" w:type="dxa"/>
            <w:tcBorders>
              <w:top w:val="outset" w:sz="6" w:space="0" w:color="auto"/>
              <w:left w:val="outset" w:sz="6" w:space="0" w:color="auto"/>
              <w:bottom w:val="outset" w:sz="6" w:space="0" w:color="auto"/>
              <w:right w:val="outset" w:sz="6" w:space="0" w:color="auto"/>
            </w:tcBorders>
            <w:hideMark/>
          </w:tcPr>
          <w:p w14:paraId="50029A0F" w14:textId="1509AEB1"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pielikuma 1. tabulas 22.2.1. punkts</w:t>
            </w:r>
          </w:p>
        </w:tc>
        <w:tc>
          <w:tcPr>
            <w:tcW w:w="2117" w:type="dxa"/>
            <w:tcBorders>
              <w:top w:val="outset" w:sz="6" w:space="0" w:color="auto"/>
              <w:left w:val="outset" w:sz="6" w:space="0" w:color="auto"/>
              <w:bottom w:val="outset" w:sz="6" w:space="0" w:color="auto"/>
              <w:right w:val="outset" w:sz="6" w:space="0" w:color="auto"/>
            </w:tcBorders>
            <w:hideMark/>
          </w:tcPr>
          <w:p w14:paraId="0EDD0EAA" w14:textId="77777777" w:rsidR="00EB717E" w:rsidRDefault="00EB71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Pilnībā nodrošina A ailē minētā ES tiesību akta 2. panta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518841BC"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Neparedz stingrākas prasības</w:t>
            </w:r>
          </w:p>
        </w:tc>
      </w:tr>
      <w:tr w:rsidR="00EB717E" w14:paraId="7C9BA637" w14:textId="77777777" w:rsidTr="009F3623">
        <w:trPr>
          <w:trHeight w:val="1669"/>
          <w:jc w:val="center"/>
        </w:trPr>
        <w:tc>
          <w:tcPr>
            <w:tcW w:w="3814" w:type="dxa"/>
            <w:tcBorders>
              <w:top w:val="outset" w:sz="6" w:space="0" w:color="auto"/>
              <w:left w:val="outset" w:sz="6" w:space="0" w:color="auto"/>
              <w:bottom w:val="outset" w:sz="6" w:space="0" w:color="auto"/>
              <w:right w:val="outset" w:sz="6" w:space="0" w:color="auto"/>
            </w:tcBorders>
            <w:hideMark/>
          </w:tcPr>
          <w:p w14:paraId="2BB85D2C"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Padomes 2009. gada 25. maija Regula (EK) Nr. 479/2009 par to, kā piemērot Eiropas Kopienas dibināšanas līgumam pievienoto Protokolu par pārmērīga budžeta deficīta novēršanas procedūru (Kodificēta versija) 3. pants</w:t>
            </w:r>
          </w:p>
        </w:tc>
        <w:tc>
          <w:tcPr>
            <w:tcW w:w="1671" w:type="dxa"/>
            <w:tcBorders>
              <w:top w:val="outset" w:sz="6" w:space="0" w:color="auto"/>
              <w:left w:val="outset" w:sz="6" w:space="0" w:color="auto"/>
              <w:bottom w:val="outset" w:sz="6" w:space="0" w:color="auto"/>
              <w:right w:val="outset" w:sz="6" w:space="0" w:color="auto"/>
            </w:tcBorders>
            <w:hideMark/>
          </w:tcPr>
          <w:p w14:paraId="5ADB27CA" w14:textId="32A9F4FD"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pielikuma 1. tabulas 1.10., 1.11., 1.21.</w:t>
            </w:r>
            <w:r w:rsidR="00F8200D">
              <w:rPr>
                <w:rFonts w:ascii="Times New Roman" w:eastAsia="Times New Roman" w:hAnsi="Times New Roman" w:cs="Times New Roman"/>
                <w:color w:val="000000"/>
                <w:sz w:val="24"/>
                <w:szCs w:val="24"/>
                <w:lang w:eastAsia="lv-LV"/>
              </w:rPr>
              <w:t>, 1.27.</w:t>
            </w:r>
            <w:r>
              <w:rPr>
                <w:rFonts w:ascii="Times New Roman" w:eastAsia="Times New Roman" w:hAnsi="Times New Roman" w:cs="Times New Roman"/>
                <w:color w:val="000000"/>
                <w:sz w:val="24"/>
                <w:szCs w:val="24"/>
                <w:lang w:eastAsia="lv-LV"/>
              </w:rPr>
              <w:t xml:space="preserve"> punkts</w:t>
            </w:r>
          </w:p>
        </w:tc>
        <w:tc>
          <w:tcPr>
            <w:tcW w:w="2117" w:type="dxa"/>
            <w:tcBorders>
              <w:top w:val="outset" w:sz="6" w:space="0" w:color="auto"/>
              <w:left w:val="outset" w:sz="6" w:space="0" w:color="auto"/>
              <w:bottom w:val="outset" w:sz="6" w:space="0" w:color="auto"/>
              <w:right w:val="outset" w:sz="6" w:space="0" w:color="auto"/>
            </w:tcBorders>
            <w:hideMark/>
          </w:tcPr>
          <w:p w14:paraId="2492632D"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sz w:val="24"/>
                <w:szCs w:val="24"/>
              </w:rPr>
              <w:t>Pilnībā nodrošina A ailē minētā ES tiesību akta 3. panta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1EF37351"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Neparedz stingrākas prasības</w:t>
            </w:r>
          </w:p>
        </w:tc>
      </w:tr>
      <w:tr w:rsidR="00EB717E" w14:paraId="48E5F044" w14:textId="77777777" w:rsidTr="009F3623">
        <w:trPr>
          <w:trHeight w:val="1161"/>
          <w:jc w:val="center"/>
        </w:trPr>
        <w:tc>
          <w:tcPr>
            <w:tcW w:w="3814" w:type="dxa"/>
            <w:tcBorders>
              <w:top w:val="outset" w:sz="6" w:space="0" w:color="auto"/>
              <w:left w:val="outset" w:sz="6" w:space="0" w:color="auto"/>
              <w:bottom w:val="outset" w:sz="6" w:space="0" w:color="auto"/>
              <w:right w:val="outset" w:sz="6" w:space="0" w:color="auto"/>
            </w:tcBorders>
            <w:hideMark/>
          </w:tcPr>
          <w:p w14:paraId="29BB0F3B"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bCs/>
                <w:color w:val="000000"/>
                <w:sz w:val="24"/>
                <w:szCs w:val="24"/>
                <w:bdr w:val="none" w:sz="0" w:space="0" w:color="auto" w:frame="1"/>
                <w:shd w:val="clear" w:color="auto" w:fill="FFFFFF"/>
              </w:rPr>
              <w:t>Eiropas Parlamenta un Padomes 2016. gada 11. maija Regula (ES) 2016/792 par saskaņotajiem patēriņa cenu indeksiem un mājokļu cenu indeksu un ar ko atceļ Padomes Regulu (EK) Nr. 2494/95 (Dokuments attiecas uz EEZ) 3. pants</w:t>
            </w:r>
          </w:p>
        </w:tc>
        <w:tc>
          <w:tcPr>
            <w:tcW w:w="1671" w:type="dxa"/>
            <w:tcBorders>
              <w:top w:val="outset" w:sz="6" w:space="0" w:color="auto"/>
              <w:left w:val="outset" w:sz="6" w:space="0" w:color="auto"/>
              <w:bottom w:val="outset" w:sz="6" w:space="0" w:color="auto"/>
              <w:right w:val="outset" w:sz="6" w:space="0" w:color="auto"/>
            </w:tcBorders>
            <w:hideMark/>
          </w:tcPr>
          <w:p w14:paraId="08440674"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color w:val="000000"/>
                <w:sz w:val="24"/>
                <w:szCs w:val="24"/>
              </w:rPr>
              <w:t>pielikuma 1. tabulas 4.1., 4.12.-4.14.</w:t>
            </w:r>
            <w:r>
              <w:rPr>
                <w:rFonts w:ascii="Times New Roman" w:eastAsia="Calibri" w:hAnsi="Times New Roman" w:cs="Times New Roman"/>
                <w:strike/>
                <w:color w:val="FF0000"/>
                <w:sz w:val="24"/>
                <w:szCs w:val="24"/>
              </w:rPr>
              <w:t xml:space="preserve"> </w:t>
            </w:r>
            <w:r>
              <w:rPr>
                <w:rFonts w:ascii="Times New Roman" w:eastAsia="Calibri" w:hAnsi="Times New Roman" w:cs="Times New Roman"/>
                <w:sz w:val="24"/>
                <w:szCs w:val="24"/>
              </w:rPr>
              <w:t>p</w:t>
            </w:r>
            <w:r>
              <w:rPr>
                <w:rFonts w:ascii="Times New Roman" w:eastAsia="Calibri" w:hAnsi="Times New Roman" w:cs="Times New Roman"/>
                <w:color w:val="000000"/>
                <w:sz w:val="24"/>
                <w:szCs w:val="24"/>
              </w:rPr>
              <w:t>unkts</w:t>
            </w:r>
          </w:p>
        </w:tc>
        <w:tc>
          <w:tcPr>
            <w:tcW w:w="2117" w:type="dxa"/>
            <w:tcBorders>
              <w:top w:val="outset" w:sz="6" w:space="0" w:color="auto"/>
              <w:left w:val="outset" w:sz="6" w:space="0" w:color="auto"/>
              <w:bottom w:val="outset" w:sz="6" w:space="0" w:color="auto"/>
              <w:right w:val="outset" w:sz="6" w:space="0" w:color="auto"/>
            </w:tcBorders>
            <w:hideMark/>
          </w:tcPr>
          <w:p w14:paraId="34B85693"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3. panta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1EDE155A"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Neparedz stingrākas prasības</w:t>
            </w:r>
          </w:p>
        </w:tc>
      </w:tr>
      <w:tr w:rsidR="00EB717E" w14:paraId="556C40C8" w14:textId="77777777" w:rsidTr="009F3623">
        <w:trPr>
          <w:trHeight w:val="1270"/>
          <w:jc w:val="center"/>
        </w:trPr>
        <w:tc>
          <w:tcPr>
            <w:tcW w:w="3814" w:type="dxa"/>
            <w:tcBorders>
              <w:top w:val="outset" w:sz="6" w:space="0" w:color="auto"/>
              <w:left w:val="outset" w:sz="6" w:space="0" w:color="auto"/>
              <w:bottom w:val="outset" w:sz="6" w:space="0" w:color="auto"/>
              <w:right w:val="outset" w:sz="6" w:space="0" w:color="auto"/>
            </w:tcBorders>
            <w:hideMark/>
          </w:tcPr>
          <w:p w14:paraId="383F40FD"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color w:val="000000"/>
                <w:sz w:val="24"/>
                <w:szCs w:val="24"/>
              </w:rPr>
              <w:t>Eiropas Padomes Regulas Nr. 1893/2006 (2006.gada 20.decembris) par NACE 2. red. saimniecisko darbību statistisko klasifikāciju III pielikuma 1., 2., 4.3.5. punkts</w:t>
            </w:r>
          </w:p>
        </w:tc>
        <w:tc>
          <w:tcPr>
            <w:tcW w:w="1671" w:type="dxa"/>
            <w:tcBorders>
              <w:top w:val="outset" w:sz="6" w:space="0" w:color="auto"/>
              <w:left w:val="outset" w:sz="6" w:space="0" w:color="auto"/>
              <w:bottom w:val="outset" w:sz="6" w:space="0" w:color="auto"/>
              <w:right w:val="outset" w:sz="6" w:space="0" w:color="auto"/>
            </w:tcBorders>
            <w:hideMark/>
          </w:tcPr>
          <w:p w14:paraId="6DACED0B"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pielikuma 1. tabulas 4.2 .</w:t>
            </w:r>
            <w:r>
              <w:rPr>
                <w:rFonts w:ascii="Times New Roman" w:eastAsia="Times New Roman" w:hAnsi="Times New Roman" w:cs="Times New Roman"/>
                <w:b/>
                <w:bCs/>
                <w:color w:val="000000"/>
                <w:sz w:val="24"/>
                <w:szCs w:val="24"/>
                <w:lang w:eastAsia="lv-LV"/>
              </w:rPr>
              <w:t>-</w:t>
            </w:r>
            <w:r>
              <w:rPr>
                <w:rFonts w:ascii="Times New Roman" w:eastAsia="Times New Roman" w:hAnsi="Times New Roman" w:cs="Times New Roman"/>
                <w:color w:val="000000"/>
                <w:sz w:val="24"/>
                <w:szCs w:val="24"/>
                <w:lang w:eastAsia="lv-LV"/>
              </w:rPr>
              <w:t>4.4., 4.16., 4.17. punkts</w:t>
            </w:r>
          </w:p>
        </w:tc>
        <w:tc>
          <w:tcPr>
            <w:tcW w:w="2117" w:type="dxa"/>
            <w:tcBorders>
              <w:top w:val="outset" w:sz="6" w:space="0" w:color="auto"/>
              <w:left w:val="outset" w:sz="6" w:space="0" w:color="auto"/>
              <w:bottom w:val="outset" w:sz="6" w:space="0" w:color="auto"/>
              <w:right w:val="outset" w:sz="6" w:space="0" w:color="auto"/>
            </w:tcBorders>
            <w:hideMark/>
          </w:tcPr>
          <w:p w14:paraId="1E0EB59C"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III pielikuma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3559E9D4"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Neparedz stingrākas prasības</w:t>
            </w:r>
          </w:p>
        </w:tc>
      </w:tr>
      <w:tr w:rsidR="00EB717E" w14:paraId="15E4E397" w14:textId="77777777" w:rsidTr="009F3623">
        <w:trPr>
          <w:trHeight w:val="1376"/>
          <w:jc w:val="center"/>
        </w:trPr>
        <w:tc>
          <w:tcPr>
            <w:tcW w:w="3814" w:type="dxa"/>
            <w:tcBorders>
              <w:top w:val="outset" w:sz="6" w:space="0" w:color="auto"/>
              <w:left w:val="outset" w:sz="6" w:space="0" w:color="auto"/>
              <w:bottom w:val="outset" w:sz="6" w:space="0" w:color="auto"/>
              <w:right w:val="outset" w:sz="6" w:space="0" w:color="auto"/>
            </w:tcBorders>
            <w:hideMark/>
          </w:tcPr>
          <w:p w14:paraId="34FE1F89" w14:textId="5A615CDB"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Padomes 1998. gada 19. maija Regulas (EK) Nr. 1165/98 par īstermiņa statistiku </w:t>
            </w:r>
            <w:r w:rsidR="00401E01" w:rsidRPr="00401E01">
              <w:rPr>
                <w:rFonts w:ascii="Times New Roman" w:eastAsia="Calibri" w:hAnsi="Times New Roman" w:cs="Times New Roman"/>
                <w:color w:val="000000"/>
                <w:sz w:val="24"/>
                <w:szCs w:val="24"/>
              </w:rPr>
              <w:t>1.</w:t>
            </w:r>
            <w:r w:rsidR="00401E01">
              <w:rPr>
                <w:rFonts w:ascii="Times New Roman" w:eastAsia="Calibri" w:hAnsi="Times New Roman" w:cs="Times New Roman"/>
                <w:color w:val="000000"/>
                <w:sz w:val="24"/>
                <w:szCs w:val="24"/>
              </w:rPr>
              <w:t xml:space="preserve"> </w:t>
            </w:r>
            <w:r w:rsidR="00401E01" w:rsidRPr="00401E01">
              <w:rPr>
                <w:rFonts w:ascii="Times New Roman" w:eastAsia="Calibri" w:hAnsi="Times New Roman" w:cs="Times New Roman"/>
                <w:color w:val="000000"/>
                <w:sz w:val="24"/>
                <w:szCs w:val="24"/>
              </w:rPr>
              <w:t>pants, 4.</w:t>
            </w:r>
            <w:r w:rsidR="00401E01">
              <w:rPr>
                <w:rFonts w:ascii="Times New Roman" w:eastAsia="Calibri" w:hAnsi="Times New Roman" w:cs="Times New Roman"/>
                <w:color w:val="000000"/>
                <w:sz w:val="24"/>
                <w:szCs w:val="24"/>
              </w:rPr>
              <w:t xml:space="preserve"> </w:t>
            </w:r>
            <w:r w:rsidR="00401E01" w:rsidRPr="00401E01">
              <w:rPr>
                <w:rFonts w:ascii="Times New Roman" w:eastAsia="Calibri" w:hAnsi="Times New Roman" w:cs="Times New Roman"/>
                <w:color w:val="000000"/>
                <w:sz w:val="24"/>
                <w:szCs w:val="24"/>
              </w:rPr>
              <w:t>pan</w:t>
            </w:r>
            <w:r w:rsidR="00401E01">
              <w:rPr>
                <w:rFonts w:ascii="Times New Roman" w:eastAsia="Calibri" w:hAnsi="Times New Roman" w:cs="Times New Roman"/>
                <w:color w:val="000000"/>
                <w:sz w:val="24"/>
                <w:szCs w:val="24"/>
              </w:rPr>
              <w:t xml:space="preserve">ts un </w:t>
            </w:r>
            <w:r>
              <w:rPr>
                <w:rFonts w:ascii="Times New Roman" w:eastAsia="Calibri" w:hAnsi="Times New Roman" w:cs="Times New Roman"/>
                <w:color w:val="000000"/>
                <w:sz w:val="24"/>
                <w:szCs w:val="24"/>
              </w:rPr>
              <w:t>A pielikums</w:t>
            </w:r>
          </w:p>
        </w:tc>
        <w:tc>
          <w:tcPr>
            <w:tcW w:w="1671" w:type="dxa"/>
            <w:tcBorders>
              <w:top w:val="outset" w:sz="6" w:space="0" w:color="auto"/>
              <w:left w:val="outset" w:sz="6" w:space="0" w:color="auto"/>
              <w:bottom w:val="outset" w:sz="6" w:space="0" w:color="auto"/>
              <w:right w:val="outset" w:sz="6" w:space="0" w:color="auto"/>
            </w:tcBorders>
            <w:hideMark/>
          </w:tcPr>
          <w:p w14:paraId="140C8D4F"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pielikuma 1. tabulas 4.2., 19.2., 19.3., 19.4. punkts</w:t>
            </w:r>
          </w:p>
        </w:tc>
        <w:tc>
          <w:tcPr>
            <w:tcW w:w="2117" w:type="dxa"/>
            <w:tcBorders>
              <w:top w:val="outset" w:sz="6" w:space="0" w:color="auto"/>
              <w:left w:val="outset" w:sz="6" w:space="0" w:color="auto"/>
              <w:bottom w:val="outset" w:sz="6" w:space="0" w:color="auto"/>
              <w:right w:val="outset" w:sz="6" w:space="0" w:color="auto"/>
            </w:tcBorders>
            <w:hideMark/>
          </w:tcPr>
          <w:p w14:paraId="4095CE90" w14:textId="77777777" w:rsidR="00EB717E" w:rsidRDefault="00EB71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A pielikuma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4E22535D"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Neparedz stingrākas prasības</w:t>
            </w:r>
          </w:p>
        </w:tc>
      </w:tr>
      <w:tr w:rsidR="00EB717E" w14:paraId="3A42BF69" w14:textId="77777777" w:rsidTr="009F3623">
        <w:trPr>
          <w:trHeight w:val="1340"/>
          <w:jc w:val="center"/>
        </w:trPr>
        <w:tc>
          <w:tcPr>
            <w:tcW w:w="3814" w:type="dxa"/>
            <w:tcBorders>
              <w:top w:val="outset" w:sz="6" w:space="0" w:color="auto"/>
              <w:left w:val="outset" w:sz="6" w:space="0" w:color="auto"/>
              <w:bottom w:val="outset" w:sz="6" w:space="0" w:color="auto"/>
              <w:right w:val="outset" w:sz="6" w:space="0" w:color="auto"/>
            </w:tcBorders>
            <w:hideMark/>
          </w:tcPr>
          <w:p w14:paraId="08FBD24E"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Eiropas Parlamenta un Padomes Regula (EK) Nr. 1158/2005 (2005. gada 6. jūlijs) ar ko groza Padomes Regulu (EK) Nr. 1165/98 par īstermiņa statistiku D pielikums</w:t>
            </w:r>
          </w:p>
        </w:tc>
        <w:tc>
          <w:tcPr>
            <w:tcW w:w="1671" w:type="dxa"/>
            <w:tcBorders>
              <w:top w:val="outset" w:sz="6" w:space="0" w:color="auto"/>
              <w:left w:val="outset" w:sz="6" w:space="0" w:color="auto"/>
              <w:bottom w:val="outset" w:sz="6" w:space="0" w:color="auto"/>
              <w:right w:val="outset" w:sz="6" w:space="0" w:color="auto"/>
            </w:tcBorders>
            <w:hideMark/>
          </w:tcPr>
          <w:p w14:paraId="3FBFA186"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pielikuma 1. tabulas 4.4. punkts</w:t>
            </w:r>
          </w:p>
        </w:tc>
        <w:tc>
          <w:tcPr>
            <w:tcW w:w="2117" w:type="dxa"/>
            <w:tcBorders>
              <w:top w:val="outset" w:sz="6" w:space="0" w:color="auto"/>
              <w:left w:val="outset" w:sz="6" w:space="0" w:color="auto"/>
              <w:bottom w:val="outset" w:sz="6" w:space="0" w:color="auto"/>
              <w:right w:val="outset" w:sz="6" w:space="0" w:color="auto"/>
            </w:tcBorders>
            <w:hideMark/>
          </w:tcPr>
          <w:p w14:paraId="35A46B72"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D pielikuma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7FBABF1D"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lv-LV"/>
              </w:rPr>
              <w:t>Neparedz stingrākas prasības</w:t>
            </w:r>
          </w:p>
        </w:tc>
      </w:tr>
      <w:tr w:rsidR="00EB717E" w14:paraId="420B5D65" w14:textId="77777777" w:rsidTr="009F3623">
        <w:trPr>
          <w:trHeight w:val="523"/>
          <w:jc w:val="center"/>
        </w:trPr>
        <w:tc>
          <w:tcPr>
            <w:tcW w:w="3814" w:type="dxa"/>
            <w:tcBorders>
              <w:top w:val="outset" w:sz="6" w:space="0" w:color="auto"/>
              <w:left w:val="outset" w:sz="6" w:space="0" w:color="auto"/>
              <w:bottom w:val="outset" w:sz="6" w:space="0" w:color="auto"/>
              <w:right w:val="outset" w:sz="6" w:space="0" w:color="auto"/>
            </w:tcBorders>
            <w:hideMark/>
          </w:tcPr>
          <w:p w14:paraId="2DB5ECFF"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Eiropas Parlamenta un Padomes 2007.gada 11.decembra Regula (EK) Nr. 1445/2007 ar ko paredz kopējus noteikumus, lai sniegtu pamatinformāciju par pirktspējas paritātēm un lai tās aprēķinātu un izplatītu (I pielikums)</w:t>
            </w:r>
          </w:p>
        </w:tc>
        <w:tc>
          <w:tcPr>
            <w:tcW w:w="1671" w:type="dxa"/>
            <w:tcBorders>
              <w:top w:val="outset" w:sz="6" w:space="0" w:color="auto"/>
              <w:left w:val="outset" w:sz="6" w:space="0" w:color="auto"/>
              <w:bottom w:val="outset" w:sz="6" w:space="0" w:color="auto"/>
              <w:right w:val="outset" w:sz="6" w:space="0" w:color="auto"/>
            </w:tcBorders>
            <w:hideMark/>
          </w:tcPr>
          <w:p w14:paraId="3751C1E9"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pielikuma 1. tabulas 4.5. punkts</w:t>
            </w:r>
          </w:p>
        </w:tc>
        <w:tc>
          <w:tcPr>
            <w:tcW w:w="2117" w:type="dxa"/>
            <w:tcBorders>
              <w:top w:val="outset" w:sz="6" w:space="0" w:color="auto"/>
              <w:left w:val="outset" w:sz="6" w:space="0" w:color="auto"/>
              <w:bottom w:val="outset" w:sz="6" w:space="0" w:color="auto"/>
              <w:right w:val="outset" w:sz="6" w:space="0" w:color="auto"/>
            </w:tcBorders>
            <w:hideMark/>
          </w:tcPr>
          <w:p w14:paraId="5688E83A"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 xml:space="preserve">nodrošina A ailē minētā ES tiesību akta </w:t>
            </w:r>
            <w:r>
              <w:rPr>
                <w:rFonts w:ascii="Times New Roman" w:eastAsia="Times New Roman" w:hAnsi="Times New Roman" w:cs="Times New Roman"/>
                <w:color w:val="000000"/>
                <w:sz w:val="24"/>
                <w:szCs w:val="24"/>
                <w:lang w:eastAsia="lv-LV"/>
              </w:rPr>
              <w:t xml:space="preserve">I pielikums </w:t>
            </w:r>
            <w:r>
              <w:rPr>
                <w:rFonts w:ascii="Times New Roman" w:eastAsia="Calibri" w:hAnsi="Times New Roman" w:cs="Times New Roman"/>
                <w:color w:val="000000"/>
                <w:sz w:val="24"/>
                <w:szCs w:val="24"/>
              </w:rPr>
              <w:t>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5D41D814"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lv-LV"/>
              </w:rPr>
              <w:t>Neparedz stingrākas prasības</w:t>
            </w:r>
          </w:p>
        </w:tc>
      </w:tr>
      <w:tr w:rsidR="00EB717E" w14:paraId="433134EB" w14:textId="77777777" w:rsidTr="00883C86">
        <w:trPr>
          <w:trHeight w:val="522"/>
          <w:jc w:val="center"/>
        </w:trPr>
        <w:tc>
          <w:tcPr>
            <w:tcW w:w="3814" w:type="dxa"/>
            <w:tcBorders>
              <w:top w:val="outset" w:sz="6" w:space="0" w:color="auto"/>
              <w:left w:val="outset" w:sz="6" w:space="0" w:color="auto"/>
              <w:bottom w:val="outset" w:sz="6" w:space="0" w:color="auto"/>
              <w:right w:val="outset" w:sz="6" w:space="0" w:color="auto"/>
            </w:tcBorders>
            <w:hideMark/>
          </w:tcPr>
          <w:p w14:paraId="5125FD36"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Eiropas Parlamenta un Padomes regula (EK) Nr. 1158/2005 (2005.gada 6.jūlijs), ar ko groza Padomes regulu </w:t>
            </w:r>
            <w:r>
              <w:rPr>
                <w:rFonts w:ascii="Times New Roman" w:eastAsia="Times New Roman" w:hAnsi="Times New Roman" w:cs="Times New Roman"/>
                <w:color w:val="000000"/>
                <w:sz w:val="24"/>
                <w:szCs w:val="24"/>
                <w:lang w:eastAsia="lv-LV"/>
              </w:rPr>
              <w:lastRenderedPageBreak/>
              <w:t>(EK) Nr. 1165/98 par īstermiņa statistiku A pielikums</w:t>
            </w:r>
          </w:p>
        </w:tc>
        <w:tc>
          <w:tcPr>
            <w:tcW w:w="1671" w:type="dxa"/>
            <w:tcBorders>
              <w:top w:val="outset" w:sz="6" w:space="0" w:color="auto"/>
              <w:left w:val="outset" w:sz="6" w:space="0" w:color="auto"/>
              <w:bottom w:val="outset" w:sz="6" w:space="0" w:color="auto"/>
              <w:right w:val="outset" w:sz="6" w:space="0" w:color="auto"/>
            </w:tcBorders>
            <w:hideMark/>
          </w:tcPr>
          <w:p w14:paraId="396FF103"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lastRenderedPageBreak/>
              <w:t>pielikuma 1. tabulas 4.16. punkts</w:t>
            </w:r>
          </w:p>
        </w:tc>
        <w:tc>
          <w:tcPr>
            <w:tcW w:w="2117" w:type="dxa"/>
            <w:tcBorders>
              <w:top w:val="outset" w:sz="6" w:space="0" w:color="auto"/>
              <w:left w:val="outset" w:sz="6" w:space="0" w:color="auto"/>
              <w:bottom w:val="outset" w:sz="6" w:space="0" w:color="auto"/>
              <w:right w:val="outset" w:sz="6" w:space="0" w:color="auto"/>
            </w:tcBorders>
            <w:hideMark/>
          </w:tcPr>
          <w:p w14:paraId="167DC540"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 xml:space="preserve">nodrošina A ailē minētā ES tiesību akta </w:t>
            </w:r>
            <w:r>
              <w:rPr>
                <w:rFonts w:ascii="Times New Roman" w:eastAsia="Times New Roman" w:hAnsi="Times New Roman" w:cs="Times New Roman"/>
                <w:color w:val="000000"/>
                <w:sz w:val="24"/>
                <w:szCs w:val="24"/>
                <w:lang w:eastAsia="lv-LV"/>
              </w:rPr>
              <w:t xml:space="preserve">A </w:t>
            </w:r>
            <w:r>
              <w:rPr>
                <w:rFonts w:ascii="Times New Roman" w:eastAsia="Times New Roman" w:hAnsi="Times New Roman" w:cs="Times New Roman"/>
                <w:color w:val="000000"/>
                <w:sz w:val="24"/>
                <w:szCs w:val="24"/>
                <w:lang w:eastAsia="lv-LV"/>
              </w:rPr>
              <w:lastRenderedPageBreak/>
              <w:t xml:space="preserve">pielikuma </w:t>
            </w:r>
            <w:r>
              <w:rPr>
                <w:rFonts w:ascii="Times New Roman" w:eastAsia="Calibri" w:hAnsi="Times New Roman" w:cs="Times New Roman"/>
                <w:color w:val="000000"/>
                <w:sz w:val="24"/>
                <w:szCs w:val="24"/>
              </w:rPr>
              <w:t>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7204F4D3"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lv-LV"/>
              </w:rPr>
              <w:lastRenderedPageBreak/>
              <w:t>Neparedz stingrākas prasības</w:t>
            </w:r>
          </w:p>
        </w:tc>
      </w:tr>
      <w:tr w:rsidR="00EB717E" w14:paraId="4B548FB3" w14:textId="77777777" w:rsidTr="009F3623">
        <w:trPr>
          <w:trHeight w:val="1380"/>
          <w:jc w:val="center"/>
        </w:trPr>
        <w:tc>
          <w:tcPr>
            <w:tcW w:w="3814" w:type="dxa"/>
            <w:tcBorders>
              <w:top w:val="outset" w:sz="6" w:space="0" w:color="auto"/>
              <w:left w:val="outset" w:sz="6" w:space="0" w:color="auto"/>
              <w:bottom w:val="outset" w:sz="6" w:space="0" w:color="auto"/>
              <w:right w:val="outset" w:sz="6" w:space="0" w:color="auto"/>
            </w:tcBorders>
            <w:hideMark/>
          </w:tcPr>
          <w:p w14:paraId="51C7F55C"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Padomes Regula (EK) Nr. 1165/98</w:t>
            </w:r>
          </w:p>
          <w:p w14:paraId="7F1CAA07"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(1998. gada 19. maijs) par īstermiņa statistiku B pielikums</w:t>
            </w:r>
          </w:p>
        </w:tc>
        <w:tc>
          <w:tcPr>
            <w:tcW w:w="1671" w:type="dxa"/>
            <w:tcBorders>
              <w:top w:val="outset" w:sz="6" w:space="0" w:color="auto"/>
              <w:left w:val="outset" w:sz="6" w:space="0" w:color="auto"/>
              <w:bottom w:val="outset" w:sz="6" w:space="0" w:color="auto"/>
              <w:right w:val="outset" w:sz="6" w:space="0" w:color="auto"/>
            </w:tcBorders>
            <w:hideMark/>
          </w:tcPr>
          <w:p w14:paraId="09B3C60F"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pielikuma 1. tabulas 4.3., 4.17., 21.1., 21.2., 21.4. punkts</w:t>
            </w:r>
          </w:p>
        </w:tc>
        <w:tc>
          <w:tcPr>
            <w:tcW w:w="2117" w:type="dxa"/>
            <w:tcBorders>
              <w:top w:val="outset" w:sz="6" w:space="0" w:color="auto"/>
              <w:left w:val="outset" w:sz="6" w:space="0" w:color="auto"/>
              <w:bottom w:val="outset" w:sz="6" w:space="0" w:color="auto"/>
              <w:right w:val="outset" w:sz="6" w:space="0" w:color="auto"/>
            </w:tcBorders>
            <w:hideMark/>
          </w:tcPr>
          <w:p w14:paraId="50C1D622"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 xml:space="preserve">nodrošina A ailē minētā ES tiesību akta </w:t>
            </w:r>
            <w:r>
              <w:rPr>
                <w:rFonts w:ascii="Times New Roman" w:eastAsia="Times New Roman" w:hAnsi="Times New Roman" w:cs="Times New Roman"/>
                <w:color w:val="000000"/>
                <w:sz w:val="24"/>
                <w:szCs w:val="24"/>
                <w:lang w:eastAsia="lv-LV"/>
              </w:rPr>
              <w:t xml:space="preserve">B pielikuma </w:t>
            </w:r>
            <w:r>
              <w:rPr>
                <w:rFonts w:ascii="Times New Roman" w:eastAsia="Calibri" w:hAnsi="Times New Roman" w:cs="Times New Roman"/>
                <w:color w:val="000000"/>
                <w:sz w:val="24"/>
                <w:szCs w:val="24"/>
              </w:rPr>
              <w:t>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3740C865"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Neparedz stingrākas prasības</w:t>
            </w:r>
          </w:p>
        </w:tc>
      </w:tr>
      <w:tr w:rsidR="00EB717E" w14:paraId="7EE4EE96" w14:textId="77777777" w:rsidTr="009F3623">
        <w:trPr>
          <w:trHeight w:val="1348"/>
          <w:jc w:val="center"/>
        </w:trPr>
        <w:tc>
          <w:tcPr>
            <w:tcW w:w="3814" w:type="dxa"/>
            <w:tcBorders>
              <w:top w:val="outset" w:sz="6" w:space="0" w:color="auto"/>
              <w:left w:val="outset" w:sz="6" w:space="0" w:color="auto"/>
              <w:bottom w:val="outset" w:sz="6" w:space="0" w:color="auto"/>
              <w:right w:val="outset" w:sz="6" w:space="0" w:color="auto"/>
            </w:tcBorders>
            <w:hideMark/>
          </w:tcPr>
          <w:p w14:paraId="0619AB09"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Padomes Regula (EK) Nr. 1165/98</w:t>
            </w:r>
          </w:p>
          <w:p w14:paraId="21C3260E"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(1998. gada 19. maijs) par īstermiņa statistiku D pielikums</w:t>
            </w:r>
          </w:p>
        </w:tc>
        <w:tc>
          <w:tcPr>
            <w:tcW w:w="1671" w:type="dxa"/>
            <w:tcBorders>
              <w:top w:val="outset" w:sz="6" w:space="0" w:color="auto"/>
              <w:left w:val="outset" w:sz="6" w:space="0" w:color="auto"/>
              <w:bottom w:val="outset" w:sz="6" w:space="0" w:color="auto"/>
              <w:right w:val="outset" w:sz="6" w:space="0" w:color="auto"/>
            </w:tcBorders>
            <w:hideMark/>
          </w:tcPr>
          <w:p w14:paraId="569799E3"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pielikuma 1. tabulas 23.1. un 23.3. punkts</w:t>
            </w:r>
          </w:p>
        </w:tc>
        <w:tc>
          <w:tcPr>
            <w:tcW w:w="2117" w:type="dxa"/>
            <w:tcBorders>
              <w:top w:val="outset" w:sz="6" w:space="0" w:color="auto"/>
              <w:left w:val="outset" w:sz="6" w:space="0" w:color="auto"/>
              <w:bottom w:val="outset" w:sz="6" w:space="0" w:color="auto"/>
              <w:right w:val="outset" w:sz="6" w:space="0" w:color="auto"/>
            </w:tcBorders>
            <w:hideMark/>
          </w:tcPr>
          <w:p w14:paraId="10F77927"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 xml:space="preserve">nodrošina A ailē minētā ES tiesību akta </w:t>
            </w:r>
            <w:r>
              <w:rPr>
                <w:rFonts w:ascii="Times New Roman" w:eastAsia="Times New Roman" w:hAnsi="Times New Roman" w:cs="Times New Roman"/>
                <w:color w:val="000000"/>
                <w:sz w:val="24"/>
                <w:szCs w:val="24"/>
                <w:lang w:eastAsia="lv-LV"/>
              </w:rPr>
              <w:t xml:space="preserve">D pielikuma </w:t>
            </w:r>
            <w:r>
              <w:rPr>
                <w:rFonts w:ascii="Times New Roman" w:eastAsia="Calibri" w:hAnsi="Times New Roman" w:cs="Times New Roman"/>
                <w:color w:val="000000"/>
                <w:sz w:val="24"/>
                <w:szCs w:val="24"/>
              </w:rPr>
              <w:t>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00EF7EED"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lv-LV"/>
              </w:rPr>
              <w:t>Neparedz stingrākas prasības</w:t>
            </w:r>
          </w:p>
        </w:tc>
      </w:tr>
      <w:tr w:rsidR="00EB717E" w14:paraId="1A8663C7" w14:textId="77777777" w:rsidTr="009F3623">
        <w:trPr>
          <w:trHeight w:val="1367"/>
          <w:jc w:val="center"/>
        </w:trPr>
        <w:tc>
          <w:tcPr>
            <w:tcW w:w="3814" w:type="dxa"/>
            <w:tcBorders>
              <w:top w:val="outset" w:sz="6" w:space="0" w:color="auto"/>
              <w:left w:val="outset" w:sz="6" w:space="0" w:color="auto"/>
              <w:bottom w:val="outset" w:sz="6" w:space="0" w:color="auto"/>
              <w:right w:val="outset" w:sz="6" w:space="0" w:color="auto"/>
            </w:tcBorders>
            <w:hideMark/>
          </w:tcPr>
          <w:p w14:paraId="2FA1DBF1"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Komisijas 2012. gada 26. oktobra Īstenošanas regulas (ES) Nr. 995/2012, ar ko pieņem sīki izstrādātus noteikumus par to, kā īstenojams Eiropas Parlamenta un Padomes Lēmums Nr. 1608/2003/EK par Kopienas zinātnes un tehnoloģijas statistikas izstrādāšanu un pilnveidošanu (Dokuments attiecas uz EEZ) 5. pants</w:t>
            </w:r>
          </w:p>
        </w:tc>
        <w:tc>
          <w:tcPr>
            <w:tcW w:w="1671" w:type="dxa"/>
            <w:tcBorders>
              <w:top w:val="outset" w:sz="6" w:space="0" w:color="auto"/>
              <w:left w:val="outset" w:sz="6" w:space="0" w:color="auto"/>
              <w:bottom w:val="outset" w:sz="6" w:space="0" w:color="auto"/>
              <w:right w:val="outset" w:sz="6" w:space="0" w:color="auto"/>
            </w:tcBorders>
            <w:hideMark/>
          </w:tcPr>
          <w:p w14:paraId="6F7F7DB2" w14:textId="533B8CC9"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pielikuma 1. tabulas </w:t>
            </w:r>
            <w:r w:rsidR="006462B6" w:rsidRPr="00CA1392">
              <w:rPr>
                <w:rFonts w:ascii="Times New Roman" w:eastAsia="Times New Roman" w:hAnsi="Times New Roman" w:cs="Times New Roman"/>
                <w:color w:val="000000"/>
                <w:sz w:val="24"/>
                <w:szCs w:val="24"/>
                <w:lang w:eastAsia="lv-LV"/>
              </w:rPr>
              <w:t>6.12.</w:t>
            </w:r>
            <w:r w:rsidR="006462B6">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punkts</w:t>
            </w:r>
          </w:p>
        </w:tc>
        <w:tc>
          <w:tcPr>
            <w:tcW w:w="2117" w:type="dxa"/>
            <w:tcBorders>
              <w:top w:val="outset" w:sz="6" w:space="0" w:color="auto"/>
              <w:left w:val="outset" w:sz="6" w:space="0" w:color="auto"/>
              <w:bottom w:val="outset" w:sz="6" w:space="0" w:color="auto"/>
              <w:right w:val="outset" w:sz="6" w:space="0" w:color="auto"/>
            </w:tcBorders>
            <w:hideMark/>
          </w:tcPr>
          <w:p w14:paraId="09060B01"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 xml:space="preserve">nodrošina A ailē minētā ES tiesību akta </w:t>
            </w:r>
            <w:r>
              <w:rPr>
                <w:rFonts w:ascii="Times New Roman" w:eastAsia="Times New Roman" w:hAnsi="Times New Roman" w:cs="Times New Roman"/>
                <w:color w:val="000000"/>
                <w:sz w:val="24"/>
                <w:szCs w:val="24"/>
                <w:lang w:eastAsia="lv-LV"/>
              </w:rPr>
              <w:t xml:space="preserve">5. panta </w:t>
            </w:r>
            <w:r>
              <w:rPr>
                <w:rFonts w:ascii="Times New Roman" w:eastAsia="Calibri" w:hAnsi="Times New Roman" w:cs="Times New Roman"/>
                <w:color w:val="000000"/>
                <w:sz w:val="24"/>
                <w:szCs w:val="24"/>
              </w:rPr>
              <w:t>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47E0EA39"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lv-LV"/>
              </w:rPr>
              <w:t>Neparedz stingrākas prasības</w:t>
            </w:r>
          </w:p>
        </w:tc>
      </w:tr>
      <w:tr w:rsidR="00EB717E" w14:paraId="67780939" w14:textId="77777777" w:rsidTr="009F3623">
        <w:trPr>
          <w:trHeight w:val="1053"/>
          <w:jc w:val="center"/>
        </w:trPr>
        <w:tc>
          <w:tcPr>
            <w:tcW w:w="3814" w:type="dxa"/>
            <w:tcBorders>
              <w:top w:val="outset" w:sz="6" w:space="0" w:color="auto"/>
              <w:left w:val="outset" w:sz="6" w:space="0" w:color="auto"/>
              <w:bottom w:val="outset" w:sz="6" w:space="0" w:color="auto"/>
              <w:right w:val="outset" w:sz="6" w:space="0" w:color="auto"/>
            </w:tcBorders>
            <w:hideMark/>
          </w:tcPr>
          <w:p w14:paraId="30AE7F51"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Eiropas Parlamenta un Padomes 2008. gada 9. jūlija Regula (EK) Nr. 763/2008 par iedzīvotāju un mājokļu skaitīšanu 1. pants</w:t>
            </w:r>
          </w:p>
        </w:tc>
        <w:tc>
          <w:tcPr>
            <w:tcW w:w="1671" w:type="dxa"/>
            <w:tcBorders>
              <w:top w:val="outset" w:sz="6" w:space="0" w:color="auto"/>
              <w:left w:val="outset" w:sz="6" w:space="0" w:color="auto"/>
              <w:bottom w:val="outset" w:sz="6" w:space="0" w:color="auto"/>
              <w:right w:val="outset" w:sz="6" w:space="0" w:color="auto"/>
            </w:tcBorders>
            <w:hideMark/>
          </w:tcPr>
          <w:p w14:paraId="31571ED8"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pielikuma 1. tabulas 5.1., 5.8., 5.13., 5.14. punkts</w:t>
            </w:r>
          </w:p>
        </w:tc>
        <w:tc>
          <w:tcPr>
            <w:tcW w:w="2117" w:type="dxa"/>
            <w:tcBorders>
              <w:top w:val="outset" w:sz="6" w:space="0" w:color="auto"/>
              <w:left w:val="outset" w:sz="6" w:space="0" w:color="auto"/>
              <w:bottom w:val="outset" w:sz="6" w:space="0" w:color="auto"/>
              <w:right w:val="outset" w:sz="6" w:space="0" w:color="auto"/>
            </w:tcBorders>
            <w:hideMark/>
          </w:tcPr>
          <w:p w14:paraId="764704D4" w14:textId="77777777" w:rsidR="00EB717E" w:rsidRDefault="00EB71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1. </w:t>
            </w:r>
            <w:r>
              <w:rPr>
                <w:rFonts w:ascii="Times New Roman" w:eastAsia="Times New Roman" w:hAnsi="Times New Roman" w:cs="Times New Roman"/>
                <w:color w:val="000000"/>
                <w:sz w:val="24"/>
                <w:szCs w:val="24"/>
                <w:lang w:eastAsia="lv-LV"/>
              </w:rPr>
              <w:t xml:space="preserve">panta </w:t>
            </w:r>
            <w:r>
              <w:rPr>
                <w:rFonts w:ascii="Times New Roman" w:eastAsia="Calibri" w:hAnsi="Times New Roman" w:cs="Times New Roman"/>
                <w:color w:val="000000"/>
                <w:sz w:val="24"/>
                <w:szCs w:val="24"/>
              </w:rPr>
              <w:t>prasību piemērošanu</w:t>
            </w:r>
          </w:p>
        </w:tc>
        <w:tc>
          <w:tcPr>
            <w:tcW w:w="2733" w:type="dxa"/>
            <w:tcBorders>
              <w:top w:val="outset" w:sz="6" w:space="0" w:color="auto"/>
              <w:left w:val="outset" w:sz="6" w:space="0" w:color="auto"/>
              <w:bottom w:val="outset" w:sz="6" w:space="0" w:color="auto"/>
              <w:right w:val="outset" w:sz="6" w:space="0" w:color="auto"/>
            </w:tcBorders>
            <w:shd w:val="clear" w:color="auto" w:fill="FFFFFF"/>
            <w:hideMark/>
          </w:tcPr>
          <w:p w14:paraId="1D913A58"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Neparedz stingrākas prasības</w:t>
            </w:r>
          </w:p>
        </w:tc>
      </w:tr>
      <w:tr w:rsidR="00EB717E" w14:paraId="320D5F24" w14:textId="77777777" w:rsidTr="009F3623">
        <w:trPr>
          <w:trHeight w:val="522"/>
          <w:jc w:val="center"/>
        </w:trPr>
        <w:tc>
          <w:tcPr>
            <w:tcW w:w="3814" w:type="dxa"/>
            <w:tcBorders>
              <w:top w:val="outset" w:sz="6" w:space="0" w:color="auto"/>
              <w:left w:val="outset" w:sz="6" w:space="0" w:color="auto"/>
              <w:bottom w:val="outset" w:sz="6" w:space="0" w:color="auto"/>
              <w:right w:val="outset" w:sz="6" w:space="0" w:color="auto"/>
            </w:tcBorders>
            <w:hideMark/>
          </w:tcPr>
          <w:p w14:paraId="0306C5F3"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Komisijas 2013. gada 23. septembra Regula (ES) Nr. 912/2013, ar ko attiecībā uz statistiku par izglītības un apmācības sistēmām īsteno Eiropas Parlamenta un Padomes Regulu (EK) Nr. 452/2008 par izglītības un mūžizglītības statistikas izveidi un pilnveidi (Dokuments attiecas uz EEZ) 1. </w:t>
            </w:r>
            <w:r>
              <w:rPr>
                <w:rFonts w:ascii="Times New Roman" w:eastAsia="Times New Roman" w:hAnsi="Times New Roman" w:cs="Times New Roman"/>
                <w:b/>
                <w:bCs/>
                <w:color w:val="000000"/>
                <w:sz w:val="24"/>
                <w:szCs w:val="24"/>
                <w:lang w:eastAsia="lv-LV"/>
              </w:rPr>
              <w:t xml:space="preserve">- </w:t>
            </w:r>
            <w:r>
              <w:rPr>
                <w:rFonts w:ascii="Times New Roman" w:eastAsia="Times New Roman" w:hAnsi="Times New Roman" w:cs="Times New Roman"/>
                <w:color w:val="000000"/>
                <w:sz w:val="24"/>
                <w:szCs w:val="24"/>
                <w:lang w:eastAsia="lv-LV"/>
              </w:rPr>
              <w:t>6. pants</w:t>
            </w:r>
          </w:p>
        </w:tc>
        <w:tc>
          <w:tcPr>
            <w:tcW w:w="1671" w:type="dxa"/>
            <w:tcBorders>
              <w:top w:val="outset" w:sz="6" w:space="0" w:color="auto"/>
              <w:left w:val="outset" w:sz="6" w:space="0" w:color="auto"/>
              <w:bottom w:val="outset" w:sz="6" w:space="0" w:color="auto"/>
              <w:right w:val="outset" w:sz="6" w:space="0" w:color="auto"/>
            </w:tcBorders>
            <w:hideMark/>
          </w:tcPr>
          <w:p w14:paraId="35E4A085"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pielikuma 1. tabulas 6.5., 6.6., 6.12. punkts</w:t>
            </w:r>
          </w:p>
        </w:tc>
        <w:tc>
          <w:tcPr>
            <w:tcW w:w="2117" w:type="dxa"/>
            <w:tcBorders>
              <w:top w:val="outset" w:sz="6" w:space="0" w:color="auto"/>
              <w:left w:val="outset" w:sz="6" w:space="0" w:color="auto"/>
              <w:bottom w:val="outset" w:sz="6" w:space="0" w:color="auto"/>
              <w:right w:val="outset" w:sz="6" w:space="0" w:color="auto"/>
            </w:tcBorders>
            <w:hideMark/>
          </w:tcPr>
          <w:p w14:paraId="1EEECC5D" w14:textId="77777777" w:rsidR="00EB717E" w:rsidRDefault="00EB71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 xml:space="preserve">nodrošina A ailē minētā ES tiesību akta </w:t>
            </w:r>
            <w:r>
              <w:rPr>
                <w:rFonts w:ascii="Times New Roman" w:eastAsia="Times New Roman" w:hAnsi="Times New Roman" w:cs="Times New Roman"/>
                <w:color w:val="000000"/>
                <w:sz w:val="24"/>
                <w:szCs w:val="24"/>
                <w:lang w:eastAsia="lv-LV"/>
              </w:rPr>
              <w:t xml:space="preserve">1. </w:t>
            </w:r>
            <w:r>
              <w:rPr>
                <w:rFonts w:ascii="Times New Roman" w:eastAsia="Times New Roman" w:hAnsi="Times New Roman" w:cs="Times New Roman"/>
                <w:b/>
                <w:bCs/>
                <w:color w:val="000000"/>
                <w:sz w:val="24"/>
                <w:szCs w:val="24"/>
                <w:lang w:eastAsia="lv-LV"/>
              </w:rPr>
              <w:t>-</w:t>
            </w:r>
            <w:r>
              <w:rPr>
                <w:rFonts w:ascii="Times New Roman" w:eastAsia="Times New Roman" w:hAnsi="Times New Roman" w:cs="Times New Roman"/>
                <w:color w:val="000000"/>
                <w:sz w:val="24"/>
                <w:szCs w:val="24"/>
                <w:lang w:eastAsia="lv-LV"/>
              </w:rPr>
              <w:t xml:space="preserve"> 6. panta </w:t>
            </w:r>
            <w:r>
              <w:rPr>
                <w:rFonts w:ascii="Times New Roman" w:eastAsia="Calibri" w:hAnsi="Times New Roman" w:cs="Times New Roman"/>
                <w:color w:val="000000"/>
                <w:sz w:val="24"/>
                <w:szCs w:val="24"/>
              </w:rPr>
              <w:t>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4A22BF30"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Neparedz stingrākas prasības</w:t>
            </w:r>
          </w:p>
        </w:tc>
      </w:tr>
      <w:tr w:rsidR="00EB717E" w14:paraId="0F578E8D" w14:textId="77777777" w:rsidTr="009F3623">
        <w:trPr>
          <w:trHeight w:val="1342"/>
          <w:jc w:val="center"/>
        </w:trPr>
        <w:tc>
          <w:tcPr>
            <w:tcW w:w="3814" w:type="dxa"/>
            <w:tcBorders>
              <w:top w:val="outset" w:sz="6" w:space="0" w:color="auto"/>
              <w:left w:val="outset" w:sz="6" w:space="0" w:color="auto"/>
              <w:bottom w:val="outset" w:sz="6" w:space="0" w:color="auto"/>
              <w:right w:val="outset" w:sz="6" w:space="0" w:color="auto"/>
            </w:tcBorders>
            <w:hideMark/>
          </w:tcPr>
          <w:p w14:paraId="507A19A7" w14:textId="33308A8D" w:rsidR="00EB717E" w:rsidRPr="00CA1392" w:rsidRDefault="00EB717E">
            <w:pPr>
              <w:spacing w:after="0" w:line="240" w:lineRule="auto"/>
              <w:rPr>
                <w:rFonts w:ascii="Times New Roman" w:eastAsia="Times New Roman" w:hAnsi="Times New Roman" w:cs="Times New Roman"/>
                <w:color w:val="000000"/>
                <w:sz w:val="24"/>
                <w:szCs w:val="24"/>
                <w:lang w:eastAsia="lv-LV"/>
              </w:rPr>
            </w:pPr>
            <w:r w:rsidRPr="00CA1392">
              <w:rPr>
                <w:rFonts w:ascii="Times New Roman" w:eastAsia="Calibri" w:hAnsi="Times New Roman" w:cs="Times New Roman"/>
                <w:color w:val="000000"/>
                <w:sz w:val="24"/>
                <w:szCs w:val="24"/>
              </w:rPr>
              <w:t xml:space="preserve">Padomes 1993. gada 15. marta Regula (EEK) Nr. 696/93 par statistikas vienībām ražošanas sistēmas </w:t>
            </w:r>
            <w:r w:rsidRPr="00CA1392">
              <w:rPr>
                <w:rFonts w:ascii="Times New Roman" w:eastAsia="Calibri" w:hAnsi="Times New Roman" w:cs="Times New Roman"/>
                <w:sz w:val="24"/>
                <w:szCs w:val="24"/>
              </w:rPr>
              <w:t>novērošanai un analīzei Kopienā</w:t>
            </w:r>
            <w:r w:rsidR="009F3623" w:rsidRPr="00CA1392">
              <w:rPr>
                <w:rFonts w:ascii="Times New Roman" w:eastAsia="Calibri" w:hAnsi="Times New Roman" w:cs="Times New Roman"/>
                <w:sz w:val="24"/>
                <w:szCs w:val="24"/>
              </w:rPr>
              <w:t>. Pielikuma II iedaļa un III iedaļas A, B, C, D, G un F punkts; IV iedaļa</w:t>
            </w:r>
          </w:p>
        </w:tc>
        <w:tc>
          <w:tcPr>
            <w:tcW w:w="1671" w:type="dxa"/>
            <w:tcBorders>
              <w:top w:val="outset" w:sz="6" w:space="0" w:color="auto"/>
              <w:left w:val="outset" w:sz="6" w:space="0" w:color="auto"/>
              <w:bottom w:val="outset" w:sz="6" w:space="0" w:color="auto"/>
              <w:right w:val="outset" w:sz="6" w:space="0" w:color="auto"/>
            </w:tcBorders>
            <w:hideMark/>
          </w:tcPr>
          <w:p w14:paraId="7737041D" w14:textId="77777777" w:rsidR="00EB717E" w:rsidRPr="00CA1392" w:rsidRDefault="00EB717E">
            <w:pPr>
              <w:spacing w:after="0" w:line="240" w:lineRule="auto"/>
              <w:rPr>
                <w:rFonts w:ascii="Times New Roman" w:eastAsia="Times New Roman" w:hAnsi="Times New Roman" w:cs="Times New Roman"/>
                <w:color w:val="000000"/>
                <w:sz w:val="24"/>
                <w:szCs w:val="24"/>
                <w:lang w:eastAsia="lv-LV"/>
              </w:rPr>
            </w:pPr>
            <w:r w:rsidRPr="00CA1392">
              <w:rPr>
                <w:rFonts w:ascii="Times New Roman" w:eastAsia="Calibri" w:hAnsi="Times New Roman" w:cs="Times New Roman"/>
                <w:color w:val="000000"/>
                <w:sz w:val="24"/>
                <w:szCs w:val="24"/>
              </w:rPr>
              <w:t>pielikuma 1. tabulas 12.1.–12.3. punkts</w:t>
            </w:r>
          </w:p>
        </w:tc>
        <w:tc>
          <w:tcPr>
            <w:tcW w:w="2117" w:type="dxa"/>
            <w:tcBorders>
              <w:top w:val="outset" w:sz="6" w:space="0" w:color="auto"/>
              <w:left w:val="outset" w:sz="6" w:space="0" w:color="auto"/>
              <w:bottom w:val="outset" w:sz="6" w:space="0" w:color="auto"/>
              <w:right w:val="outset" w:sz="6" w:space="0" w:color="auto"/>
            </w:tcBorders>
            <w:hideMark/>
          </w:tcPr>
          <w:p w14:paraId="14A5D4AF" w14:textId="5655C341" w:rsidR="00EB717E" w:rsidRPr="00CA1392" w:rsidRDefault="00EB717E">
            <w:pPr>
              <w:spacing w:after="0" w:line="240" w:lineRule="auto"/>
              <w:rPr>
                <w:rFonts w:ascii="Times New Roman" w:eastAsia="Calibri" w:hAnsi="Times New Roman" w:cs="Times New Roman"/>
                <w:color w:val="000000"/>
                <w:sz w:val="24"/>
                <w:szCs w:val="24"/>
              </w:rPr>
            </w:pPr>
            <w:r w:rsidRPr="00CA1392">
              <w:rPr>
                <w:rFonts w:ascii="Times New Roman" w:eastAsia="Calibri" w:hAnsi="Times New Roman" w:cs="Times New Roman"/>
                <w:sz w:val="24"/>
                <w:szCs w:val="24"/>
              </w:rPr>
              <w:t xml:space="preserve">Pilnībā nodrošina A ailē minētā ES tiesību akta </w:t>
            </w:r>
            <w:r w:rsidR="009F3623" w:rsidRPr="00CA1392">
              <w:rPr>
                <w:rFonts w:ascii="Times New Roman" w:eastAsia="Calibri" w:hAnsi="Times New Roman" w:cs="Times New Roman"/>
                <w:sz w:val="24"/>
                <w:szCs w:val="24"/>
              </w:rPr>
              <w:t>II iedaļa un III iedaļas A, B, C, D, G un F punktu; IV iedaļas pra</w:t>
            </w:r>
            <w:r w:rsidRPr="00CA1392">
              <w:rPr>
                <w:rFonts w:ascii="Times New Roman" w:eastAsia="Calibri" w:hAnsi="Times New Roman" w:cs="Times New Roman"/>
                <w:sz w:val="24"/>
                <w:szCs w:val="24"/>
              </w:rPr>
              <w:t>sību piemērošanu</w:t>
            </w:r>
          </w:p>
        </w:tc>
        <w:tc>
          <w:tcPr>
            <w:tcW w:w="2733" w:type="dxa"/>
            <w:tcBorders>
              <w:top w:val="outset" w:sz="6" w:space="0" w:color="auto"/>
              <w:left w:val="outset" w:sz="6" w:space="0" w:color="auto"/>
              <w:bottom w:val="outset" w:sz="6" w:space="0" w:color="auto"/>
              <w:right w:val="outset" w:sz="6" w:space="0" w:color="auto"/>
            </w:tcBorders>
            <w:hideMark/>
          </w:tcPr>
          <w:p w14:paraId="38DCF2B3" w14:textId="77777777" w:rsidR="00EB717E" w:rsidRPr="00CA1392" w:rsidRDefault="00EB717E">
            <w:pPr>
              <w:spacing w:after="0" w:line="240" w:lineRule="auto"/>
              <w:rPr>
                <w:rFonts w:ascii="Times New Roman" w:eastAsia="Calibri" w:hAnsi="Times New Roman" w:cs="Times New Roman"/>
                <w:color w:val="000000"/>
                <w:sz w:val="24"/>
                <w:szCs w:val="24"/>
              </w:rPr>
            </w:pPr>
            <w:r w:rsidRPr="00CA1392">
              <w:rPr>
                <w:rFonts w:ascii="Times New Roman" w:eastAsia="Calibri" w:hAnsi="Times New Roman" w:cs="Times New Roman"/>
                <w:color w:val="000000"/>
                <w:sz w:val="24"/>
                <w:szCs w:val="24"/>
              </w:rPr>
              <w:t>Neparedz stingrākas prasības</w:t>
            </w:r>
          </w:p>
        </w:tc>
      </w:tr>
      <w:tr w:rsidR="00EB717E" w14:paraId="4DE0E01C" w14:textId="77777777" w:rsidTr="009F3623">
        <w:trPr>
          <w:trHeight w:val="1260"/>
          <w:jc w:val="center"/>
        </w:trPr>
        <w:tc>
          <w:tcPr>
            <w:tcW w:w="3814" w:type="dxa"/>
            <w:tcBorders>
              <w:top w:val="outset" w:sz="6" w:space="0" w:color="auto"/>
              <w:left w:val="outset" w:sz="6" w:space="0" w:color="auto"/>
              <w:bottom w:val="outset" w:sz="6" w:space="0" w:color="auto"/>
              <w:right w:val="outset" w:sz="6" w:space="0" w:color="auto"/>
            </w:tcBorders>
            <w:hideMark/>
          </w:tcPr>
          <w:p w14:paraId="54323938"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color w:val="000000"/>
                <w:sz w:val="24"/>
                <w:szCs w:val="24"/>
              </w:rPr>
              <w:t>Padomes 1998. gada 19. maija Regula (EK) Nr. 1165/98 par īstermiņa statistiku 1. un 2. pants</w:t>
            </w:r>
          </w:p>
        </w:tc>
        <w:tc>
          <w:tcPr>
            <w:tcW w:w="1671" w:type="dxa"/>
            <w:tcBorders>
              <w:top w:val="outset" w:sz="6" w:space="0" w:color="auto"/>
              <w:left w:val="outset" w:sz="6" w:space="0" w:color="auto"/>
              <w:bottom w:val="outset" w:sz="6" w:space="0" w:color="auto"/>
              <w:right w:val="outset" w:sz="6" w:space="0" w:color="auto"/>
            </w:tcBorders>
            <w:hideMark/>
          </w:tcPr>
          <w:p w14:paraId="25C9FDC0"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color w:val="000000"/>
                <w:sz w:val="24"/>
                <w:szCs w:val="24"/>
              </w:rPr>
              <w:t>pielikuma 1. tabulas 14.1. punkts</w:t>
            </w:r>
          </w:p>
        </w:tc>
        <w:tc>
          <w:tcPr>
            <w:tcW w:w="2117" w:type="dxa"/>
            <w:tcBorders>
              <w:top w:val="outset" w:sz="6" w:space="0" w:color="auto"/>
              <w:left w:val="outset" w:sz="6" w:space="0" w:color="auto"/>
              <w:bottom w:val="outset" w:sz="6" w:space="0" w:color="auto"/>
              <w:right w:val="outset" w:sz="6" w:space="0" w:color="auto"/>
            </w:tcBorders>
            <w:hideMark/>
          </w:tcPr>
          <w:p w14:paraId="51187183"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1. un 2. panta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31C7825C"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Neparedz stingrākas prasības</w:t>
            </w:r>
          </w:p>
        </w:tc>
      </w:tr>
      <w:tr w:rsidR="00EB717E" w14:paraId="3EBDEE7A" w14:textId="77777777" w:rsidTr="009F3623">
        <w:trPr>
          <w:trHeight w:val="1592"/>
          <w:jc w:val="center"/>
        </w:trPr>
        <w:tc>
          <w:tcPr>
            <w:tcW w:w="3814" w:type="dxa"/>
            <w:tcBorders>
              <w:top w:val="outset" w:sz="6" w:space="0" w:color="auto"/>
              <w:left w:val="outset" w:sz="6" w:space="0" w:color="auto"/>
              <w:bottom w:val="outset" w:sz="6" w:space="0" w:color="auto"/>
              <w:right w:val="outset" w:sz="6" w:space="0" w:color="auto"/>
            </w:tcBorders>
            <w:hideMark/>
          </w:tcPr>
          <w:p w14:paraId="47026019" w14:textId="21B2340E"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hAnsi="Times New Roman" w:cs="Times New Roman"/>
                <w:sz w:val="24"/>
                <w:szCs w:val="24"/>
                <w:shd w:val="clear" w:color="auto" w:fill="FFFFFF"/>
              </w:rPr>
              <w:lastRenderedPageBreak/>
              <w:t>Eiropas Parlamenta un Padomes Regula (ES) 2019/2152 (2019. gada 27. novembris) par Eiropas uzņēmējdarbības statistiku, ar ko atceļ 10 tiesību aktus uzņēmējdarbības statistikas jomā (Dokuments attiecas uz EEZ) 6.</w:t>
            </w:r>
            <w:r w:rsidR="00F8200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pants, I pielikuma 1.</w:t>
            </w:r>
            <w:r w:rsidR="00A3445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2.</w:t>
            </w:r>
            <w:r w:rsidR="00A34454">
              <w:rPr>
                <w:rFonts w:ascii="Times New Roman" w:hAnsi="Times New Roman" w:cs="Times New Roman"/>
                <w:sz w:val="24"/>
                <w:szCs w:val="24"/>
                <w:shd w:val="clear" w:color="auto" w:fill="FFFFFF"/>
              </w:rPr>
              <w:t xml:space="preserve">, 3. un 4. </w:t>
            </w:r>
            <w:r>
              <w:rPr>
                <w:rFonts w:ascii="Times New Roman" w:hAnsi="Times New Roman" w:cs="Times New Roman"/>
                <w:sz w:val="24"/>
                <w:szCs w:val="24"/>
                <w:shd w:val="clear" w:color="auto" w:fill="FFFFFF"/>
              </w:rPr>
              <w:t>joma un II pielikuma 1.</w:t>
            </w:r>
            <w:r w:rsidR="00A3445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2.</w:t>
            </w:r>
            <w:r w:rsidR="00A34454">
              <w:rPr>
                <w:rFonts w:ascii="Times New Roman" w:hAnsi="Times New Roman" w:cs="Times New Roman"/>
                <w:sz w:val="24"/>
                <w:szCs w:val="24"/>
                <w:shd w:val="clear" w:color="auto" w:fill="FFFFFF"/>
              </w:rPr>
              <w:t xml:space="preserve">, 3. un 4. </w:t>
            </w:r>
            <w:r>
              <w:rPr>
                <w:rFonts w:ascii="Times New Roman" w:hAnsi="Times New Roman" w:cs="Times New Roman"/>
                <w:sz w:val="24"/>
                <w:szCs w:val="24"/>
                <w:shd w:val="clear" w:color="auto" w:fill="FFFFFF"/>
              </w:rPr>
              <w:t>joma</w:t>
            </w:r>
          </w:p>
        </w:tc>
        <w:tc>
          <w:tcPr>
            <w:tcW w:w="1671" w:type="dxa"/>
            <w:tcBorders>
              <w:top w:val="outset" w:sz="6" w:space="0" w:color="auto"/>
              <w:left w:val="outset" w:sz="6" w:space="0" w:color="auto"/>
              <w:bottom w:val="outset" w:sz="6" w:space="0" w:color="auto"/>
              <w:right w:val="outset" w:sz="6" w:space="0" w:color="auto"/>
            </w:tcBorders>
            <w:hideMark/>
          </w:tcPr>
          <w:p w14:paraId="412D7553" w14:textId="089195B0"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color w:val="000000"/>
                <w:sz w:val="24"/>
                <w:szCs w:val="24"/>
              </w:rPr>
              <w:t>pielikuma 1. </w:t>
            </w:r>
            <w:r w:rsidRPr="00CA1392">
              <w:rPr>
                <w:rFonts w:ascii="Times New Roman" w:eastAsia="Calibri" w:hAnsi="Times New Roman" w:cs="Times New Roman"/>
                <w:color w:val="000000"/>
                <w:sz w:val="24"/>
                <w:szCs w:val="24"/>
              </w:rPr>
              <w:t xml:space="preserve">tabulas </w:t>
            </w:r>
            <w:r w:rsidR="00A34454" w:rsidRPr="00CA1392">
              <w:rPr>
                <w:rFonts w:ascii="Times New Roman" w:eastAsia="Calibri" w:hAnsi="Times New Roman" w:cs="Times New Roman"/>
                <w:color w:val="000000"/>
                <w:sz w:val="24"/>
                <w:szCs w:val="24"/>
              </w:rPr>
              <w:t xml:space="preserve">13.1., 13.3., 13.4., 13.5.,13.6., </w:t>
            </w:r>
            <w:r w:rsidRPr="00CA1392">
              <w:rPr>
                <w:rFonts w:ascii="Times New Roman" w:eastAsia="Calibri" w:hAnsi="Times New Roman" w:cs="Times New Roman"/>
                <w:color w:val="000000"/>
                <w:sz w:val="24"/>
                <w:szCs w:val="24"/>
              </w:rPr>
              <w:t>14.1., 19.1.,</w:t>
            </w:r>
            <w:r w:rsidR="00304CC7" w:rsidRPr="00CA1392">
              <w:rPr>
                <w:rFonts w:ascii="Times New Roman" w:eastAsia="Calibri" w:hAnsi="Times New Roman" w:cs="Times New Roman"/>
                <w:color w:val="000000"/>
                <w:sz w:val="24"/>
                <w:szCs w:val="24"/>
              </w:rPr>
              <w:t xml:space="preserve"> 22.2.2., </w:t>
            </w:r>
            <w:r w:rsidRPr="00CA1392">
              <w:rPr>
                <w:rFonts w:ascii="Times New Roman" w:eastAsia="Calibri" w:hAnsi="Times New Roman" w:cs="Times New Roman"/>
                <w:color w:val="000000"/>
                <w:sz w:val="24"/>
                <w:szCs w:val="24"/>
              </w:rPr>
              <w:t xml:space="preserve"> 23.2., 28.1. punkts</w:t>
            </w:r>
          </w:p>
        </w:tc>
        <w:tc>
          <w:tcPr>
            <w:tcW w:w="2117" w:type="dxa"/>
            <w:tcBorders>
              <w:top w:val="outset" w:sz="6" w:space="0" w:color="auto"/>
              <w:left w:val="outset" w:sz="6" w:space="0" w:color="auto"/>
              <w:bottom w:val="outset" w:sz="6" w:space="0" w:color="auto"/>
              <w:right w:val="outset" w:sz="6" w:space="0" w:color="auto"/>
            </w:tcBorders>
            <w:hideMark/>
          </w:tcPr>
          <w:p w14:paraId="07FACD9E" w14:textId="2BA5BEF0"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 xml:space="preserve">nodrošina A ailē minētā ES tiesību akta 6. panta, </w:t>
            </w:r>
            <w:r>
              <w:rPr>
                <w:rFonts w:ascii="Times New Roman" w:hAnsi="Times New Roman" w:cs="Times New Roman"/>
                <w:sz w:val="24"/>
                <w:szCs w:val="24"/>
                <w:shd w:val="clear" w:color="auto" w:fill="FFFFFF"/>
              </w:rPr>
              <w:t xml:space="preserve">I pielikuma </w:t>
            </w:r>
            <w:r w:rsidR="00A34454">
              <w:rPr>
                <w:rFonts w:ascii="Times New Roman" w:hAnsi="Times New Roman" w:cs="Times New Roman"/>
                <w:sz w:val="24"/>
                <w:szCs w:val="24"/>
                <w:shd w:val="clear" w:color="auto" w:fill="FFFFFF"/>
              </w:rPr>
              <w:t xml:space="preserve">1., 2., 3. un 4. jomas </w:t>
            </w:r>
            <w:r>
              <w:rPr>
                <w:rFonts w:ascii="Times New Roman" w:hAnsi="Times New Roman" w:cs="Times New Roman"/>
                <w:sz w:val="24"/>
                <w:szCs w:val="24"/>
                <w:shd w:val="clear" w:color="auto" w:fill="FFFFFF"/>
              </w:rPr>
              <w:t xml:space="preserve">un II pielikuma </w:t>
            </w:r>
            <w:r w:rsidR="00A34454">
              <w:rPr>
                <w:rFonts w:ascii="Times New Roman" w:hAnsi="Times New Roman" w:cs="Times New Roman"/>
                <w:sz w:val="24"/>
                <w:szCs w:val="24"/>
                <w:shd w:val="clear" w:color="auto" w:fill="FFFFFF"/>
              </w:rPr>
              <w:t xml:space="preserve">1., 2., 3. un 4. </w:t>
            </w:r>
            <w:r>
              <w:rPr>
                <w:rFonts w:ascii="Times New Roman" w:hAnsi="Times New Roman" w:cs="Times New Roman"/>
                <w:sz w:val="24"/>
                <w:szCs w:val="24"/>
                <w:shd w:val="clear" w:color="auto" w:fill="FFFFFF"/>
              </w:rPr>
              <w:t>jomas</w:t>
            </w:r>
            <w:r>
              <w:rPr>
                <w:rFonts w:ascii="Times New Roman" w:eastAsia="Calibri" w:hAnsi="Times New Roman" w:cs="Times New Roman"/>
                <w:color w:val="000000"/>
                <w:sz w:val="24"/>
                <w:szCs w:val="24"/>
              </w:rPr>
              <w:t xml:space="preserve">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3BAEDF6B"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Neparedz stingrākas prasības</w:t>
            </w:r>
          </w:p>
        </w:tc>
      </w:tr>
      <w:tr w:rsidR="007E23D1" w14:paraId="20963D40" w14:textId="77777777" w:rsidTr="009F3623">
        <w:trPr>
          <w:trHeight w:val="1592"/>
          <w:jc w:val="center"/>
        </w:trPr>
        <w:tc>
          <w:tcPr>
            <w:tcW w:w="3814" w:type="dxa"/>
            <w:tcBorders>
              <w:top w:val="outset" w:sz="6" w:space="0" w:color="auto"/>
              <w:left w:val="outset" w:sz="6" w:space="0" w:color="auto"/>
              <w:bottom w:val="outset" w:sz="6" w:space="0" w:color="auto"/>
              <w:right w:val="outset" w:sz="6" w:space="0" w:color="auto"/>
            </w:tcBorders>
          </w:tcPr>
          <w:p w14:paraId="71B918FB" w14:textId="212B2013" w:rsidR="007E23D1" w:rsidRPr="00CA1392" w:rsidRDefault="007E23D1">
            <w:pPr>
              <w:spacing w:after="0" w:line="240" w:lineRule="auto"/>
              <w:rPr>
                <w:rFonts w:ascii="Times New Roman" w:hAnsi="Times New Roman" w:cs="Times New Roman"/>
                <w:sz w:val="24"/>
                <w:szCs w:val="24"/>
                <w:shd w:val="clear" w:color="auto" w:fill="FFFFFF"/>
              </w:rPr>
            </w:pPr>
            <w:r w:rsidRPr="00CA1392">
              <w:rPr>
                <w:rFonts w:ascii="Times New Roman" w:hAnsi="Times New Roman" w:cs="Times New Roman"/>
                <w:sz w:val="24"/>
                <w:szCs w:val="24"/>
                <w:shd w:val="clear" w:color="auto" w:fill="FFFFFF"/>
              </w:rPr>
              <w:t>Eiropas Parlamenta un Padomes Regula (ES) 2019/2152 (2019. gada 27. novembris) par Eiropas uzņēmējdarbības statistiku, ar ko atceļ 10 tiesību aktus uzņēmējdarbības statistikas jomā (Dokuments attiecas uz EEZ) I un III nodaļa, I</w:t>
            </w:r>
            <w:r w:rsidR="009F3623" w:rsidRPr="00CA1392">
              <w:rPr>
                <w:rFonts w:ascii="Times New Roman" w:hAnsi="Times New Roman" w:cs="Times New Roman"/>
                <w:sz w:val="24"/>
                <w:szCs w:val="24"/>
                <w:shd w:val="clear" w:color="auto" w:fill="FFFFFF"/>
              </w:rPr>
              <w:t>,</w:t>
            </w:r>
            <w:r w:rsidRPr="00CA1392">
              <w:rPr>
                <w:rFonts w:ascii="Times New Roman" w:hAnsi="Times New Roman" w:cs="Times New Roman"/>
                <w:sz w:val="24"/>
                <w:szCs w:val="24"/>
                <w:shd w:val="clear" w:color="auto" w:fill="FFFFFF"/>
              </w:rPr>
              <w:t xml:space="preserve"> II </w:t>
            </w:r>
            <w:r w:rsidR="009F3623" w:rsidRPr="00CA1392">
              <w:rPr>
                <w:rFonts w:ascii="Times New Roman" w:hAnsi="Times New Roman" w:cs="Times New Roman"/>
                <w:sz w:val="24"/>
                <w:szCs w:val="24"/>
                <w:shd w:val="clear" w:color="auto" w:fill="FFFFFF"/>
              </w:rPr>
              <w:t xml:space="preserve">un III </w:t>
            </w:r>
            <w:r w:rsidRPr="00CA1392">
              <w:rPr>
                <w:rFonts w:ascii="Times New Roman" w:hAnsi="Times New Roman" w:cs="Times New Roman"/>
                <w:sz w:val="24"/>
                <w:szCs w:val="24"/>
                <w:shd w:val="clear" w:color="auto" w:fill="FFFFFF"/>
              </w:rPr>
              <w:t>pielikums</w:t>
            </w:r>
          </w:p>
        </w:tc>
        <w:tc>
          <w:tcPr>
            <w:tcW w:w="1671" w:type="dxa"/>
            <w:tcBorders>
              <w:top w:val="outset" w:sz="6" w:space="0" w:color="auto"/>
              <w:left w:val="outset" w:sz="6" w:space="0" w:color="auto"/>
              <w:bottom w:val="outset" w:sz="6" w:space="0" w:color="auto"/>
              <w:right w:val="outset" w:sz="6" w:space="0" w:color="auto"/>
            </w:tcBorders>
          </w:tcPr>
          <w:p w14:paraId="65005383" w14:textId="313F9218" w:rsidR="007E23D1" w:rsidRPr="00CA1392" w:rsidRDefault="007E23D1">
            <w:pPr>
              <w:spacing w:after="0" w:line="240" w:lineRule="auto"/>
              <w:rPr>
                <w:rFonts w:ascii="Times New Roman" w:eastAsia="Calibri" w:hAnsi="Times New Roman" w:cs="Times New Roman"/>
                <w:color w:val="000000"/>
                <w:sz w:val="24"/>
                <w:szCs w:val="24"/>
              </w:rPr>
            </w:pPr>
            <w:r w:rsidRPr="00CA1392">
              <w:rPr>
                <w:rFonts w:ascii="Times New Roman" w:eastAsia="Calibri" w:hAnsi="Times New Roman" w:cs="Times New Roman"/>
                <w:color w:val="000000"/>
                <w:sz w:val="24"/>
                <w:szCs w:val="24"/>
              </w:rPr>
              <w:t xml:space="preserve">pielikuma 1. tabulas </w:t>
            </w:r>
            <w:r w:rsidR="006462B6" w:rsidRPr="00CA1392">
              <w:rPr>
                <w:rFonts w:ascii="Times New Roman" w:eastAsia="Calibri" w:hAnsi="Times New Roman" w:cs="Times New Roman"/>
                <w:color w:val="000000"/>
                <w:sz w:val="24"/>
                <w:szCs w:val="24"/>
              </w:rPr>
              <w:t xml:space="preserve">6.10., </w:t>
            </w:r>
            <w:r w:rsidRPr="00CA1392">
              <w:rPr>
                <w:rFonts w:ascii="Times New Roman" w:eastAsia="Calibri" w:hAnsi="Times New Roman" w:cs="Times New Roman"/>
                <w:color w:val="000000"/>
                <w:sz w:val="24"/>
                <w:szCs w:val="24"/>
              </w:rPr>
              <w:t xml:space="preserve"> </w:t>
            </w:r>
            <w:r w:rsidR="006462B6" w:rsidRPr="00CA1392">
              <w:rPr>
                <w:rFonts w:ascii="Times New Roman" w:eastAsia="Calibri" w:hAnsi="Times New Roman" w:cs="Times New Roman"/>
                <w:color w:val="000000"/>
                <w:sz w:val="24"/>
                <w:szCs w:val="24"/>
              </w:rPr>
              <w:t xml:space="preserve">6.12., </w:t>
            </w:r>
            <w:r w:rsidR="009F3623" w:rsidRPr="00CA1392">
              <w:rPr>
                <w:rFonts w:ascii="Times New Roman" w:eastAsia="Calibri" w:hAnsi="Times New Roman" w:cs="Times New Roman"/>
                <w:color w:val="000000"/>
                <w:sz w:val="24"/>
                <w:szCs w:val="24"/>
              </w:rPr>
              <w:t xml:space="preserve">12.1.-12.3. </w:t>
            </w:r>
            <w:r w:rsidRPr="00CA1392">
              <w:rPr>
                <w:rFonts w:ascii="Times New Roman" w:eastAsia="Calibri" w:hAnsi="Times New Roman" w:cs="Times New Roman"/>
                <w:color w:val="000000"/>
                <w:sz w:val="24"/>
                <w:szCs w:val="24"/>
              </w:rPr>
              <w:t>punkts</w:t>
            </w:r>
          </w:p>
        </w:tc>
        <w:tc>
          <w:tcPr>
            <w:tcW w:w="2117" w:type="dxa"/>
            <w:tcBorders>
              <w:top w:val="outset" w:sz="6" w:space="0" w:color="auto"/>
              <w:left w:val="outset" w:sz="6" w:space="0" w:color="auto"/>
              <w:bottom w:val="outset" w:sz="6" w:space="0" w:color="auto"/>
              <w:right w:val="outset" w:sz="6" w:space="0" w:color="auto"/>
            </w:tcBorders>
          </w:tcPr>
          <w:p w14:paraId="5890AC05" w14:textId="20BD5072" w:rsidR="007E23D1" w:rsidRPr="00CA1392" w:rsidRDefault="007E23D1">
            <w:pPr>
              <w:spacing w:after="0" w:line="240" w:lineRule="auto"/>
              <w:rPr>
                <w:rFonts w:ascii="Times New Roman" w:eastAsia="Calibri" w:hAnsi="Times New Roman" w:cs="Times New Roman"/>
                <w:sz w:val="24"/>
                <w:szCs w:val="24"/>
              </w:rPr>
            </w:pPr>
            <w:r w:rsidRPr="00CA1392">
              <w:rPr>
                <w:rFonts w:ascii="Times New Roman" w:eastAsia="Calibri" w:hAnsi="Times New Roman" w:cs="Times New Roman"/>
                <w:sz w:val="24"/>
                <w:szCs w:val="24"/>
              </w:rPr>
              <w:t xml:space="preserve">Pilnībā </w:t>
            </w:r>
            <w:r w:rsidRPr="00CA1392">
              <w:rPr>
                <w:rFonts w:ascii="Times New Roman" w:eastAsia="Calibri" w:hAnsi="Times New Roman" w:cs="Times New Roman"/>
                <w:color w:val="000000"/>
                <w:sz w:val="24"/>
                <w:szCs w:val="24"/>
              </w:rPr>
              <w:t xml:space="preserve">nodrošina A ailē minētā ES tiesību akta </w:t>
            </w:r>
            <w:r w:rsidRPr="00CA1392">
              <w:rPr>
                <w:rFonts w:ascii="Times New Roman" w:hAnsi="Times New Roman" w:cs="Times New Roman"/>
                <w:sz w:val="24"/>
                <w:szCs w:val="24"/>
                <w:shd w:val="clear" w:color="auto" w:fill="FFFFFF"/>
              </w:rPr>
              <w:t>I un III nodaļas, I</w:t>
            </w:r>
            <w:r w:rsidR="009F3623" w:rsidRPr="00CA1392">
              <w:rPr>
                <w:rFonts w:ascii="Times New Roman" w:hAnsi="Times New Roman" w:cs="Times New Roman"/>
                <w:sz w:val="24"/>
                <w:szCs w:val="24"/>
                <w:shd w:val="clear" w:color="auto" w:fill="FFFFFF"/>
              </w:rPr>
              <w:t xml:space="preserve">, </w:t>
            </w:r>
            <w:r w:rsidRPr="00CA1392">
              <w:rPr>
                <w:rFonts w:ascii="Times New Roman" w:hAnsi="Times New Roman" w:cs="Times New Roman"/>
                <w:sz w:val="24"/>
                <w:szCs w:val="24"/>
                <w:shd w:val="clear" w:color="auto" w:fill="FFFFFF"/>
              </w:rPr>
              <w:t xml:space="preserve">II </w:t>
            </w:r>
            <w:r w:rsidR="009F3623" w:rsidRPr="00CA1392">
              <w:rPr>
                <w:rFonts w:ascii="Times New Roman" w:hAnsi="Times New Roman" w:cs="Times New Roman"/>
                <w:sz w:val="24"/>
                <w:szCs w:val="24"/>
                <w:shd w:val="clear" w:color="auto" w:fill="FFFFFF"/>
              </w:rPr>
              <w:t xml:space="preserve">un III </w:t>
            </w:r>
            <w:r w:rsidRPr="00CA1392">
              <w:rPr>
                <w:rFonts w:ascii="Times New Roman" w:hAnsi="Times New Roman" w:cs="Times New Roman"/>
                <w:sz w:val="24"/>
                <w:szCs w:val="24"/>
                <w:shd w:val="clear" w:color="auto" w:fill="FFFFFF"/>
              </w:rPr>
              <w:t>pielikuma jomas</w:t>
            </w:r>
            <w:r w:rsidRPr="00CA1392">
              <w:rPr>
                <w:rFonts w:ascii="Times New Roman" w:eastAsia="Calibri" w:hAnsi="Times New Roman" w:cs="Times New Roman"/>
                <w:color w:val="000000"/>
                <w:sz w:val="24"/>
                <w:szCs w:val="24"/>
              </w:rPr>
              <w:t xml:space="preserve"> prasību piemērošanu</w:t>
            </w:r>
          </w:p>
        </w:tc>
        <w:tc>
          <w:tcPr>
            <w:tcW w:w="2733" w:type="dxa"/>
            <w:tcBorders>
              <w:top w:val="outset" w:sz="6" w:space="0" w:color="auto"/>
              <w:left w:val="outset" w:sz="6" w:space="0" w:color="auto"/>
              <w:bottom w:val="outset" w:sz="6" w:space="0" w:color="auto"/>
              <w:right w:val="outset" w:sz="6" w:space="0" w:color="auto"/>
            </w:tcBorders>
          </w:tcPr>
          <w:p w14:paraId="41241714" w14:textId="0F678681" w:rsidR="007E23D1" w:rsidRPr="00CA1392" w:rsidRDefault="007E23D1">
            <w:pPr>
              <w:spacing w:after="0" w:line="240" w:lineRule="auto"/>
              <w:rPr>
                <w:rFonts w:ascii="Times New Roman" w:eastAsia="Calibri" w:hAnsi="Times New Roman" w:cs="Times New Roman"/>
                <w:color w:val="000000"/>
                <w:sz w:val="24"/>
                <w:szCs w:val="24"/>
              </w:rPr>
            </w:pPr>
            <w:r w:rsidRPr="00CA1392">
              <w:rPr>
                <w:rFonts w:ascii="Times New Roman" w:eastAsia="Calibri" w:hAnsi="Times New Roman" w:cs="Times New Roman"/>
                <w:color w:val="000000"/>
                <w:sz w:val="24"/>
                <w:szCs w:val="24"/>
              </w:rPr>
              <w:t>Neparedz stingrākas prasības</w:t>
            </w:r>
          </w:p>
        </w:tc>
      </w:tr>
      <w:tr w:rsidR="00EB717E" w14:paraId="564BDA8D" w14:textId="77777777" w:rsidTr="009F3623">
        <w:trPr>
          <w:trHeight w:val="1280"/>
          <w:jc w:val="center"/>
        </w:trPr>
        <w:tc>
          <w:tcPr>
            <w:tcW w:w="3814" w:type="dxa"/>
            <w:tcBorders>
              <w:top w:val="outset" w:sz="6" w:space="0" w:color="auto"/>
              <w:left w:val="outset" w:sz="6" w:space="0" w:color="auto"/>
              <w:bottom w:val="outset" w:sz="6" w:space="0" w:color="auto"/>
              <w:right w:val="outset" w:sz="6" w:space="0" w:color="auto"/>
            </w:tcBorders>
            <w:hideMark/>
          </w:tcPr>
          <w:p w14:paraId="177299A9"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color w:val="000000"/>
                <w:sz w:val="24"/>
                <w:szCs w:val="24"/>
              </w:rPr>
              <w:t xml:space="preserve">Eiropas Parlamenta un Padomes </w:t>
            </w:r>
            <w:r>
              <w:rPr>
                <w:rFonts w:ascii="Times New Roman" w:eastAsia="Calibri" w:hAnsi="Times New Roman" w:cs="Times New Roman"/>
                <w:color w:val="000000"/>
                <w:sz w:val="24"/>
                <w:szCs w:val="24"/>
              </w:rPr>
              <w:br/>
              <w:t>2003. gada 27. februāra Regula (EK) Nr. 450/2003 par darbaspēka izmaksu indeksu (Dokuments attiecas uz EEZ) 1. un 3. pants</w:t>
            </w:r>
          </w:p>
        </w:tc>
        <w:tc>
          <w:tcPr>
            <w:tcW w:w="1671" w:type="dxa"/>
            <w:tcBorders>
              <w:top w:val="outset" w:sz="6" w:space="0" w:color="auto"/>
              <w:left w:val="outset" w:sz="6" w:space="0" w:color="auto"/>
              <w:bottom w:val="outset" w:sz="6" w:space="0" w:color="auto"/>
              <w:right w:val="outset" w:sz="6" w:space="0" w:color="auto"/>
            </w:tcBorders>
            <w:hideMark/>
          </w:tcPr>
          <w:p w14:paraId="227DABFB"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color w:val="000000"/>
                <w:sz w:val="24"/>
                <w:szCs w:val="24"/>
              </w:rPr>
              <w:t>pielikuma 1. tabulas 14.2. punkts</w:t>
            </w:r>
          </w:p>
        </w:tc>
        <w:tc>
          <w:tcPr>
            <w:tcW w:w="2117" w:type="dxa"/>
            <w:tcBorders>
              <w:top w:val="outset" w:sz="6" w:space="0" w:color="auto"/>
              <w:left w:val="outset" w:sz="6" w:space="0" w:color="auto"/>
              <w:bottom w:val="outset" w:sz="6" w:space="0" w:color="auto"/>
              <w:right w:val="outset" w:sz="6" w:space="0" w:color="auto"/>
            </w:tcBorders>
            <w:hideMark/>
          </w:tcPr>
          <w:p w14:paraId="4A3B8FE1"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1. un 3. panta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6A0B8074"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Neparedz stingrākas prasības</w:t>
            </w:r>
          </w:p>
        </w:tc>
      </w:tr>
      <w:tr w:rsidR="00EB717E" w14:paraId="4219F234" w14:textId="77777777" w:rsidTr="009F3623">
        <w:trPr>
          <w:trHeight w:val="1716"/>
          <w:jc w:val="center"/>
        </w:trPr>
        <w:tc>
          <w:tcPr>
            <w:tcW w:w="3814" w:type="dxa"/>
            <w:tcBorders>
              <w:top w:val="outset" w:sz="6" w:space="0" w:color="auto"/>
              <w:left w:val="outset" w:sz="6" w:space="0" w:color="auto"/>
              <w:bottom w:val="outset" w:sz="6" w:space="0" w:color="auto"/>
              <w:right w:val="outset" w:sz="6" w:space="0" w:color="auto"/>
            </w:tcBorders>
            <w:hideMark/>
          </w:tcPr>
          <w:p w14:paraId="370C2917"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sz w:val="24"/>
                <w:szCs w:val="24"/>
                <w:lang w:eastAsia="lv-LV"/>
              </w:rPr>
              <w:t xml:space="preserve">Eiropas Parlamenta un Padomes </w:t>
            </w:r>
            <w:r>
              <w:rPr>
                <w:rFonts w:ascii="Times New Roman" w:eastAsia="Times New Roman" w:hAnsi="Times New Roman" w:cs="Times New Roman"/>
                <w:sz w:val="24"/>
                <w:szCs w:val="24"/>
                <w:lang w:eastAsia="lv-LV"/>
              </w:rPr>
              <w:br/>
              <w:t>2013. gada 22. oktobra Regula (ES, Euratom) Nr. 1023/2013, ar ko groza Eiropas Savienības Civildienesta noteikumus un Eiropas Savienības Pārējo darbinieku nodarbināšanas kārtību 44. un 71. pants</w:t>
            </w:r>
          </w:p>
        </w:tc>
        <w:tc>
          <w:tcPr>
            <w:tcW w:w="1671" w:type="dxa"/>
            <w:tcBorders>
              <w:top w:val="outset" w:sz="6" w:space="0" w:color="auto"/>
              <w:left w:val="outset" w:sz="6" w:space="0" w:color="auto"/>
              <w:bottom w:val="outset" w:sz="6" w:space="0" w:color="auto"/>
              <w:right w:val="outset" w:sz="6" w:space="0" w:color="auto"/>
            </w:tcBorders>
            <w:hideMark/>
          </w:tcPr>
          <w:p w14:paraId="68913756"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lv-LV"/>
              </w:rPr>
              <w:t>pielikuma 1. tabulas 14.3. punkts</w:t>
            </w:r>
          </w:p>
        </w:tc>
        <w:tc>
          <w:tcPr>
            <w:tcW w:w="2117" w:type="dxa"/>
            <w:tcBorders>
              <w:top w:val="outset" w:sz="6" w:space="0" w:color="auto"/>
              <w:left w:val="outset" w:sz="6" w:space="0" w:color="auto"/>
              <w:bottom w:val="outset" w:sz="6" w:space="0" w:color="auto"/>
              <w:right w:val="outset" w:sz="6" w:space="0" w:color="auto"/>
            </w:tcBorders>
            <w:hideMark/>
          </w:tcPr>
          <w:p w14:paraId="2604D23C" w14:textId="77777777" w:rsidR="00EB717E" w:rsidRDefault="00EB71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44. un 71. panta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2202022B"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Neparedz stingrākas prasības</w:t>
            </w:r>
          </w:p>
        </w:tc>
      </w:tr>
      <w:tr w:rsidR="00EB717E" w14:paraId="2900804B" w14:textId="77777777" w:rsidTr="009F3623">
        <w:trPr>
          <w:trHeight w:val="381"/>
          <w:jc w:val="center"/>
        </w:trPr>
        <w:tc>
          <w:tcPr>
            <w:tcW w:w="3814" w:type="dxa"/>
            <w:tcBorders>
              <w:top w:val="outset" w:sz="6" w:space="0" w:color="auto"/>
              <w:left w:val="outset" w:sz="6" w:space="0" w:color="auto"/>
              <w:bottom w:val="outset" w:sz="6" w:space="0" w:color="auto"/>
              <w:right w:val="outset" w:sz="6" w:space="0" w:color="auto"/>
            </w:tcBorders>
            <w:hideMark/>
          </w:tcPr>
          <w:p w14:paraId="786D92C6"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 xml:space="preserve">Eiropas Parlamenta un Padomes </w:t>
            </w:r>
            <w:r>
              <w:rPr>
                <w:rFonts w:ascii="Times New Roman" w:eastAsia="Times New Roman" w:hAnsi="Times New Roman" w:cs="Times New Roman"/>
                <w:sz w:val="24"/>
                <w:szCs w:val="24"/>
                <w:lang w:eastAsia="lv-LV"/>
              </w:rPr>
              <w:br/>
              <w:t>2008. gada 23. aprīļa Regula (EK) Nr. 453/2008 attiecībā uz ceturkšņa statistiku par brīvajām darbvietām Kopienā (Dokuments attiecas uz EEZ) 1. pants</w:t>
            </w:r>
          </w:p>
        </w:tc>
        <w:tc>
          <w:tcPr>
            <w:tcW w:w="1671" w:type="dxa"/>
            <w:tcBorders>
              <w:top w:val="outset" w:sz="6" w:space="0" w:color="auto"/>
              <w:left w:val="outset" w:sz="6" w:space="0" w:color="auto"/>
              <w:bottom w:val="outset" w:sz="6" w:space="0" w:color="auto"/>
              <w:right w:val="outset" w:sz="6" w:space="0" w:color="auto"/>
            </w:tcBorders>
            <w:hideMark/>
          </w:tcPr>
          <w:p w14:paraId="1EA4A6A0"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pielikuma 1. tabulas 14.4. punkts</w:t>
            </w:r>
          </w:p>
        </w:tc>
        <w:tc>
          <w:tcPr>
            <w:tcW w:w="2117" w:type="dxa"/>
            <w:tcBorders>
              <w:top w:val="outset" w:sz="6" w:space="0" w:color="auto"/>
              <w:left w:val="outset" w:sz="6" w:space="0" w:color="auto"/>
              <w:bottom w:val="outset" w:sz="6" w:space="0" w:color="auto"/>
              <w:right w:val="outset" w:sz="6" w:space="0" w:color="auto"/>
            </w:tcBorders>
            <w:hideMark/>
          </w:tcPr>
          <w:p w14:paraId="2D9902CC"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1. panta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620D0833"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Neparedz stingrākas prasības</w:t>
            </w:r>
          </w:p>
        </w:tc>
      </w:tr>
      <w:tr w:rsidR="00EB717E" w14:paraId="6A022FA8" w14:textId="77777777" w:rsidTr="009F3623">
        <w:trPr>
          <w:trHeight w:val="851"/>
          <w:jc w:val="center"/>
        </w:trPr>
        <w:tc>
          <w:tcPr>
            <w:tcW w:w="3814" w:type="dxa"/>
            <w:tcBorders>
              <w:top w:val="outset" w:sz="6" w:space="0" w:color="auto"/>
              <w:left w:val="outset" w:sz="6" w:space="0" w:color="auto"/>
              <w:bottom w:val="outset" w:sz="6" w:space="0" w:color="auto"/>
              <w:right w:val="outset" w:sz="6" w:space="0" w:color="auto"/>
            </w:tcBorders>
            <w:hideMark/>
          </w:tcPr>
          <w:p w14:paraId="13468914" w14:textId="77777777" w:rsidR="00EB717E" w:rsidRDefault="00EB717E">
            <w:pPr>
              <w:spacing w:after="0" w:line="240" w:lineRule="auto"/>
              <w:rPr>
                <w:rFonts w:ascii="Times New Roman" w:eastAsia="Times New Roman" w:hAnsi="Times New Roman" w:cs="Times New Roman"/>
                <w:sz w:val="24"/>
                <w:szCs w:val="24"/>
                <w:lang w:eastAsia="lv-LV"/>
              </w:rPr>
            </w:pPr>
            <w:r>
              <w:rPr>
                <w:rFonts w:ascii="Times New Roman" w:eastAsia="Calibri" w:hAnsi="Times New Roman" w:cs="Times New Roman"/>
                <w:color w:val="000000"/>
                <w:sz w:val="24"/>
                <w:szCs w:val="24"/>
              </w:rPr>
              <w:t>Padomes 1999. gada 9. marta Regula (EK) Nr. 530/1999 par strukturālo statistiku attiecībā uz izpeļņu un darbaspēka izmaksām 1. pants</w:t>
            </w:r>
          </w:p>
        </w:tc>
        <w:tc>
          <w:tcPr>
            <w:tcW w:w="1671" w:type="dxa"/>
            <w:tcBorders>
              <w:top w:val="outset" w:sz="6" w:space="0" w:color="auto"/>
              <w:left w:val="outset" w:sz="6" w:space="0" w:color="auto"/>
              <w:bottom w:val="outset" w:sz="6" w:space="0" w:color="auto"/>
              <w:right w:val="outset" w:sz="6" w:space="0" w:color="auto"/>
            </w:tcBorders>
            <w:hideMark/>
          </w:tcPr>
          <w:p w14:paraId="140570DA"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color w:val="000000"/>
                <w:sz w:val="24"/>
                <w:szCs w:val="24"/>
              </w:rPr>
              <w:t>pielikuma 1. tabulas 14.5. un 14.6. punkts</w:t>
            </w:r>
          </w:p>
        </w:tc>
        <w:tc>
          <w:tcPr>
            <w:tcW w:w="2117" w:type="dxa"/>
            <w:tcBorders>
              <w:top w:val="outset" w:sz="6" w:space="0" w:color="auto"/>
              <w:left w:val="outset" w:sz="6" w:space="0" w:color="auto"/>
              <w:bottom w:val="outset" w:sz="6" w:space="0" w:color="auto"/>
              <w:right w:val="outset" w:sz="6" w:space="0" w:color="auto"/>
            </w:tcBorders>
            <w:hideMark/>
          </w:tcPr>
          <w:p w14:paraId="2FC71198"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1. panta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02FAC91E"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Neparedz stingrākas prasības</w:t>
            </w:r>
          </w:p>
        </w:tc>
      </w:tr>
      <w:tr w:rsidR="00EB717E" w14:paraId="66F965A7" w14:textId="77777777" w:rsidTr="009F3623">
        <w:trPr>
          <w:trHeight w:val="1149"/>
          <w:jc w:val="center"/>
        </w:trPr>
        <w:tc>
          <w:tcPr>
            <w:tcW w:w="3814" w:type="dxa"/>
            <w:tcBorders>
              <w:top w:val="outset" w:sz="6" w:space="0" w:color="auto"/>
              <w:left w:val="outset" w:sz="6" w:space="0" w:color="auto"/>
              <w:bottom w:val="outset" w:sz="6" w:space="0" w:color="auto"/>
              <w:right w:val="outset" w:sz="6" w:space="0" w:color="auto"/>
            </w:tcBorders>
            <w:hideMark/>
          </w:tcPr>
          <w:p w14:paraId="70EB1CDE"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Eiropas Parlamenta un Padomes </w:t>
            </w:r>
            <w:r>
              <w:rPr>
                <w:rFonts w:ascii="Times New Roman" w:eastAsia="Times New Roman" w:hAnsi="Times New Roman" w:cs="Times New Roman"/>
                <w:color w:val="000000"/>
                <w:sz w:val="24"/>
                <w:szCs w:val="24"/>
                <w:lang w:eastAsia="lv-LV"/>
              </w:rPr>
              <w:br/>
              <w:t xml:space="preserve">2008. gada 9. jūlija Regula (EK) Nr. 762/2008 par to, kā dalībvalstis iesniedz statistiku par akvakultūru, un ar ko atceļ Padomes Regulu (EK) Nr. 788/96 (Dokuments attiecas uz EEZ) 3. </w:t>
            </w:r>
            <w:r>
              <w:rPr>
                <w:rFonts w:ascii="Times New Roman" w:eastAsia="Times New Roman" w:hAnsi="Times New Roman" w:cs="Times New Roman"/>
                <w:b/>
                <w:bCs/>
                <w:color w:val="000000"/>
                <w:sz w:val="24"/>
                <w:szCs w:val="24"/>
                <w:lang w:eastAsia="lv-LV"/>
              </w:rPr>
              <w:t>-</w:t>
            </w:r>
            <w:r>
              <w:rPr>
                <w:rFonts w:ascii="Times New Roman" w:eastAsia="Times New Roman" w:hAnsi="Times New Roman" w:cs="Times New Roman"/>
                <w:color w:val="000000"/>
                <w:sz w:val="24"/>
                <w:szCs w:val="24"/>
                <w:lang w:eastAsia="lv-LV"/>
              </w:rPr>
              <w:t xml:space="preserve"> 5. pants</w:t>
            </w:r>
          </w:p>
        </w:tc>
        <w:tc>
          <w:tcPr>
            <w:tcW w:w="1671" w:type="dxa"/>
            <w:tcBorders>
              <w:top w:val="outset" w:sz="6" w:space="0" w:color="auto"/>
              <w:left w:val="outset" w:sz="6" w:space="0" w:color="auto"/>
              <w:bottom w:val="outset" w:sz="6" w:space="0" w:color="auto"/>
              <w:right w:val="outset" w:sz="6" w:space="0" w:color="auto"/>
            </w:tcBorders>
            <w:hideMark/>
          </w:tcPr>
          <w:p w14:paraId="06BF6384"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color w:val="000000"/>
                <w:sz w:val="24"/>
                <w:szCs w:val="24"/>
              </w:rPr>
              <w:t>pielikuma 1. tabulas 18.2., 18.4., 18.5. punkts</w:t>
            </w:r>
          </w:p>
        </w:tc>
        <w:tc>
          <w:tcPr>
            <w:tcW w:w="2117" w:type="dxa"/>
            <w:tcBorders>
              <w:top w:val="outset" w:sz="6" w:space="0" w:color="auto"/>
              <w:left w:val="outset" w:sz="6" w:space="0" w:color="auto"/>
              <w:bottom w:val="outset" w:sz="6" w:space="0" w:color="auto"/>
              <w:right w:val="outset" w:sz="6" w:space="0" w:color="auto"/>
            </w:tcBorders>
            <w:hideMark/>
          </w:tcPr>
          <w:p w14:paraId="775983F6"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 xml:space="preserve">nodrošina A ailē minētā ES tiesību akta 3. </w:t>
            </w:r>
            <w:r>
              <w:rPr>
                <w:rFonts w:ascii="Times New Roman" w:eastAsia="Calibri" w:hAnsi="Times New Roman" w:cs="Times New Roman"/>
                <w:b/>
                <w:bCs/>
                <w:color w:val="000000"/>
                <w:sz w:val="24"/>
                <w:szCs w:val="24"/>
              </w:rPr>
              <w:t>-</w:t>
            </w:r>
            <w:r>
              <w:rPr>
                <w:rFonts w:ascii="Times New Roman" w:eastAsia="Calibri" w:hAnsi="Times New Roman" w:cs="Times New Roman"/>
                <w:color w:val="000000"/>
                <w:sz w:val="24"/>
                <w:szCs w:val="24"/>
              </w:rPr>
              <w:t xml:space="preserve"> 5. panta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4028595F"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Neparedz stingrākas prasības</w:t>
            </w:r>
          </w:p>
        </w:tc>
      </w:tr>
      <w:tr w:rsidR="00EB717E" w14:paraId="126EA2B2" w14:textId="77777777" w:rsidTr="009F3623">
        <w:trPr>
          <w:trHeight w:val="1385"/>
          <w:jc w:val="center"/>
        </w:trPr>
        <w:tc>
          <w:tcPr>
            <w:tcW w:w="3814" w:type="dxa"/>
            <w:tcBorders>
              <w:top w:val="outset" w:sz="6" w:space="0" w:color="auto"/>
              <w:left w:val="outset" w:sz="6" w:space="0" w:color="auto"/>
              <w:bottom w:val="outset" w:sz="6" w:space="0" w:color="auto"/>
              <w:right w:val="outset" w:sz="6" w:space="0" w:color="auto"/>
            </w:tcBorders>
            <w:hideMark/>
          </w:tcPr>
          <w:p w14:paraId="5503782A"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lastRenderedPageBreak/>
              <w:t xml:space="preserve">Eiropas Parlamenta un Padomes </w:t>
            </w:r>
            <w:r>
              <w:rPr>
                <w:rFonts w:ascii="Times New Roman" w:eastAsia="Times New Roman" w:hAnsi="Times New Roman" w:cs="Times New Roman"/>
                <w:color w:val="000000"/>
                <w:sz w:val="24"/>
                <w:szCs w:val="24"/>
                <w:lang w:eastAsia="lv-LV"/>
              </w:rPr>
              <w:br/>
              <w:t>2008. gada 22. oktobra Regula (EK) Nr. 1099/2008 par enerģētikas statistiku (Dokuments attiecas uz EEZ) B pielikums</w:t>
            </w:r>
          </w:p>
        </w:tc>
        <w:tc>
          <w:tcPr>
            <w:tcW w:w="1671" w:type="dxa"/>
            <w:tcBorders>
              <w:top w:val="outset" w:sz="6" w:space="0" w:color="auto"/>
              <w:left w:val="outset" w:sz="6" w:space="0" w:color="auto"/>
              <w:bottom w:val="outset" w:sz="6" w:space="0" w:color="auto"/>
              <w:right w:val="outset" w:sz="6" w:space="0" w:color="auto"/>
            </w:tcBorders>
            <w:hideMark/>
          </w:tcPr>
          <w:p w14:paraId="0125D587"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pielikuma 1. tabulas </w:t>
            </w:r>
            <w:r>
              <w:rPr>
                <w:rFonts w:ascii="Times New Roman" w:eastAsia="Times New Roman" w:hAnsi="Times New Roman" w:cs="Times New Roman"/>
                <w:color w:val="000000"/>
                <w:sz w:val="24"/>
                <w:szCs w:val="24"/>
                <w:lang w:eastAsia="lv-LV"/>
              </w:rPr>
              <w:br/>
              <w:t xml:space="preserve">20.2., 20.7., </w:t>
            </w:r>
            <w:r>
              <w:rPr>
                <w:rFonts w:ascii="Times New Roman" w:eastAsia="Times New Roman" w:hAnsi="Times New Roman" w:cs="Times New Roman"/>
                <w:sz w:val="24"/>
                <w:szCs w:val="24"/>
                <w:lang w:eastAsia="lv-LV"/>
              </w:rPr>
              <w:t>20.11. </w:t>
            </w:r>
            <w:r>
              <w:rPr>
                <w:rFonts w:ascii="Times New Roman" w:eastAsia="Times New Roman" w:hAnsi="Times New Roman" w:cs="Times New Roman"/>
                <w:color w:val="000000"/>
                <w:sz w:val="24"/>
                <w:szCs w:val="24"/>
                <w:lang w:eastAsia="lv-LV"/>
              </w:rPr>
              <w:t>punkts</w:t>
            </w:r>
          </w:p>
        </w:tc>
        <w:tc>
          <w:tcPr>
            <w:tcW w:w="2117" w:type="dxa"/>
            <w:tcBorders>
              <w:top w:val="outset" w:sz="6" w:space="0" w:color="auto"/>
              <w:left w:val="outset" w:sz="6" w:space="0" w:color="auto"/>
              <w:bottom w:val="outset" w:sz="6" w:space="0" w:color="auto"/>
              <w:right w:val="outset" w:sz="6" w:space="0" w:color="auto"/>
            </w:tcBorders>
            <w:hideMark/>
          </w:tcPr>
          <w:p w14:paraId="237D4F99"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B pielikuma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196352DD"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Neparedz stingrākas prasības</w:t>
            </w:r>
          </w:p>
        </w:tc>
      </w:tr>
      <w:tr w:rsidR="00EB717E" w14:paraId="7B7F546E" w14:textId="77777777" w:rsidTr="009F3623">
        <w:trPr>
          <w:trHeight w:val="1286"/>
          <w:jc w:val="center"/>
        </w:trPr>
        <w:tc>
          <w:tcPr>
            <w:tcW w:w="3814" w:type="dxa"/>
            <w:tcBorders>
              <w:top w:val="outset" w:sz="6" w:space="0" w:color="auto"/>
              <w:left w:val="outset" w:sz="6" w:space="0" w:color="auto"/>
              <w:bottom w:val="outset" w:sz="6" w:space="0" w:color="auto"/>
              <w:right w:val="outset" w:sz="6" w:space="0" w:color="auto"/>
            </w:tcBorders>
            <w:hideMark/>
          </w:tcPr>
          <w:p w14:paraId="39643D8D"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Eiropas Parlamenta un Padomes </w:t>
            </w:r>
            <w:r>
              <w:rPr>
                <w:rFonts w:ascii="Times New Roman" w:eastAsia="Times New Roman" w:hAnsi="Times New Roman" w:cs="Times New Roman"/>
                <w:color w:val="000000"/>
                <w:sz w:val="24"/>
                <w:szCs w:val="24"/>
                <w:lang w:eastAsia="lv-LV"/>
              </w:rPr>
              <w:br/>
              <w:t>2008. gada 22. oktobra Regula (EK) Nr. 1099/2008 par enerģētikas statistiku (Dokuments attiecas uz EEZ) C pielikums</w:t>
            </w:r>
          </w:p>
        </w:tc>
        <w:tc>
          <w:tcPr>
            <w:tcW w:w="1671" w:type="dxa"/>
            <w:tcBorders>
              <w:top w:val="outset" w:sz="6" w:space="0" w:color="auto"/>
              <w:left w:val="outset" w:sz="6" w:space="0" w:color="auto"/>
              <w:bottom w:val="outset" w:sz="6" w:space="0" w:color="auto"/>
              <w:right w:val="outset" w:sz="6" w:space="0" w:color="auto"/>
            </w:tcBorders>
            <w:hideMark/>
          </w:tcPr>
          <w:p w14:paraId="559A12DD"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pielikuma 1. tabulas 20.1., 20.9., 20.10. punkts</w:t>
            </w:r>
          </w:p>
        </w:tc>
        <w:tc>
          <w:tcPr>
            <w:tcW w:w="2117" w:type="dxa"/>
            <w:tcBorders>
              <w:top w:val="outset" w:sz="6" w:space="0" w:color="auto"/>
              <w:left w:val="outset" w:sz="6" w:space="0" w:color="auto"/>
              <w:bottom w:val="outset" w:sz="6" w:space="0" w:color="auto"/>
              <w:right w:val="outset" w:sz="6" w:space="0" w:color="auto"/>
            </w:tcBorders>
            <w:hideMark/>
          </w:tcPr>
          <w:p w14:paraId="12D29921"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C pielikuma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34494F98" w14:textId="77777777" w:rsidR="00EB717E" w:rsidRDefault="00EB717E">
            <w:pPr>
              <w:spacing w:after="0" w:line="240" w:lineRule="auto"/>
              <w:rPr>
                <w:rFonts w:ascii="Times New Roman" w:eastAsia="Times New Roman" w:hAnsi="Times New Roman" w:cs="Times New Roman"/>
                <w:sz w:val="24"/>
                <w:szCs w:val="24"/>
                <w:lang w:eastAsia="lv-LV"/>
              </w:rPr>
            </w:pPr>
            <w:r>
              <w:rPr>
                <w:rFonts w:ascii="Times New Roman" w:eastAsia="Calibri" w:hAnsi="Times New Roman" w:cs="Times New Roman"/>
                <w:color w:val="000000"/>
                <w:sz w:val="24"/>
                <w:szCs w:val="24"/>
              </w:rPr>
              <w:t>Neparedz stingrākas prasības</w:t>
            </w:r>
          </w:p>
        </w:tc>
      </w:tr>
      <w:tr w:rsidR="00EB717E" w14:paraId="127B295F" w14:textId="77777777" w:rsidTr="009F3623">
        <w:trPr>
          <w:trHeight w:val="1365"/>
          <w:jc w:val="center"/>
        </w:trPr>
        <w:tc>
          <w:tcPr>
            <w:tcW w:w="3814" w:type="dxa"/>
            <w:tcBorders>
              <w:top w:val="outset" w:sz="6" w:space="0" w:color="auto"/>
              <w:left w:val="outset" w:sz="6" w:space="0" w:color="auto"/>
              <w:bottom w:val="outset" w:sz="6" w:space="0" w:color="auto"/>
              <w:right w:val="outset" w:sz="6" w:space="0" w:color="auto"/>
            </w:tcBorders>
            <w:hideMark/>
          </w:tcPr>
          <w:p w14:paraId="5ED6F479"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Cs/>
                <w:color w:val="000000"/>
                <w:sz w:val="24"/>
                <w:szCs w:val="24"/>
                <w:lang w:eastAsia="lv-LV"/>
              </w:rPr>
              <w:t>Eiropas Parlamenta un Padomes 2016. gada 26. oktobra Regula (ES) 2016/1952 par Eiropas statistiku attiecībā uz dabasgāzes un elektroenerģijas cenām un ar ko atceļ Direktīvu 2008/92/EK (Dokuments attiecas uz EEZ) 1. un 2. pielikums</w:t>
            </w:r>
          </w:p>
        </w:tc>
        <w:tc>
          <w:tcPr>
            <w:tcW w:w="1671" w:type="dxa"/>
            <w:tcBorders>
              <w:top w:val="outset" w:sz="6" w:space="0" w:color="auto"/>
              <w:left w:val="outset" w:sz="6" w:space="0" w:color="auto"/>
              <w:bottom w:val="outset" w:sz="6" w:space="0" w:color="auto"/>
              <w:right w:val="outset" w:sz="6" w:space="0" w:color="auto"/>
            </w:tcBorders>
            <w:hideMark/>
          </w:tcPr>
          <w:p w14:paraId="776DB12D"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color w:val="000000"/>
                <w:sz w:val="24"/>
                <w:szCs w:val="24"/>
              </w:rPr>
              <w:t>pielikuma 1. tabulas 20.4. un 20.5. punkts</w:t>
            </w:r>
          </w:p>
        </w:tc>
        <w:tc>
          <w:tcPr>
            <w:tcW w:w="2117" w:type="dxa"/>
            <w:tcBorders>
              <w:top w:val="outset" w:sz="6" w:space="0" w:color="auto"/>
              <w:left w:val="outset" w:sz="6" w:space="0" w:color="auto"/>
              <w:bottom w:val="outset" w:sz="6" w:space="0" w:color="auto"/>
              <w:right w:val="outset" w:sz="6" w:space="0" w:color="auto"/>
            </w:tcBorders>
            <w:hideMark/>
          </w:tcPr>
          <w:p w14:paraId="463308C7"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1. panta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2EE496D5"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lv-LV"/>
              </w:rPr>
              <w:t>Neparedz stingrākas prasības</w:t>
            </w:r>
          </w:p>
        </w:tc>
      </w:tr>
      <w:tr w:rsidR="00EB717E" w14:paraId="5295626C" w14:textId="77777777" w:rsidTr="009F3623">
        <w:trPr>
          <w:trHeight w:val="1292"/>
          <w:jc w:val="center"/>
        </w:trPr>
        <w:tc>
          <w:tcPr>
            <w:tcW w:w="3814" w:type="dxa"/>
            <w:tcBorders>
              <w:top w:val="outset" w:sz="6" w:space="0" w:color="auto"/>
              <w:left w:val="outset" w:sz="6" w:space="0" w:color="auto"/>
              <w:bottom w:val="outset" w:sz="6" w:space="0" w:color="auto"/>
              <w:right w:val="outset" w:sz="6" w:space="0" w:color="auto"/>
            </w:tcBorders>
            <w:hideMark/>
          </w:tcPr>
          <w:p w14:paraId="076EAA64"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Eiropas Parlamenta un Padomes regula (ES) 2018/643</w:t>
            </w:r>
          </w:p>
          <w:p w14:paraId="3B8B6657"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(2018. gada 18. aprīlis) par dzelzceļa transporta statistiku 4. un 6. pants</w:t>
            </w:r>
          </w:p>
        </w:tc>
        <w:tc>
          <w:tcPr>
            <w:tcW w:w="1671" w:type="dxa"/>
            <w:tcBorders>
              <w:top w:val="outset" w:sz="6" w:space="0" w:color="auto"/>
              <w:left w:val="outset" w:sz="6" w:space="0" w:color="auto"/>
              <w:bottom w:val="outset" w:sz="6" w:space="0" w:color="auto"/>
              <w:right w:val="outset" w:sz="6" w:space="0" w:color="auto"/>
            </w:tcBorders>
            <w:hideMark/>
          </w:tcPr>
          <w:p w14:paraId="6DE1F14B"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color w:val="000000"/>
                <w:sz w:val="24"/>
                <w:szCs w:val="24"/>
              </w:rPr>
              <w:t>pielikuma 1. tabulas 24.1. punkts</w:t>
            </w:r>
          </w:p>
        </w:tc>
        <w:tc>
          <w:tcPr>
            <w:tcW w:w="2117" w:type="dxa"/>
            <w:tcBorders>
              <w:top w:val="outset" w:sz="6" w:space="0" w:color="auto"/>
              <w:left w:val="outset" w:sz="6" w:space="0" w:color="auto"/>
              <w:bottom w:val="outset" w:sz="6" w:space="0" w:color="auto"/>
              <w:right w:val="outset" w:sz="6" w:space="0" w:color="auto"/>
            </w:tcBorders>
            <w:hideMark/>
          </w:tcPr>
          <w:p w14:paraId="0FF2B459"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4. un 6. panta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6CFD7599"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lv-LV"/>
              </w:rPr>
              <w:t>Neparedz stingrākas prasības</w:t>
            </w:r>
          </w:p>
        </w:tc>
      </w:tr>
      <w:tr w:rsidR="00EB717E" w14:paraId="4805BBC3" w14:textId="77777777" w:rsidTr="009F3623">
        <w:trPr>
          <w:trHeight w:val="1474"/>
          <w:jc w:val="center"/>
        </w:trPr>
        <w:tc>
          <w:tcPr>
            <w:tcW w:w="3814" w:type="dxa"/>
            <w:tcBorders>
              <w:top w:val="outset" w:sz="6" w:space="0" w:color="auto"/>
              <w:left w:val="outset" w:sz="6" w:space="0" w:color="auto"/>
              <w:bottom w:val="outset" w:sz="6" w:space="0" w:color="auto"/>
              <w:right w:val="outset" w:sz="6" w:space="0" w:color="auto"/>
            </w:tcBorders>
            <w:hideMark/>
          </w:tcPr>
          <w:p w14:paraId="47ED9C2E"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Eiropas Parlamenta un Padomes </w:t>
            </w:r>
            <w:r>
              <w:rPr>
                <w:rFonts w:ascii="Times New Roman" w:eastAsia="Times New Roman" w:hAnsi="Times New Roman" w:cs="Times New Roman"/>
                <w:color w:val="000000"/>
                <w:sz w:val="24"/>
                <w:szCs w:val="24"/>
                <w:lang w:eastAsia="lv-LV"/>
              </w:rPr>
              <w:br/>
              <w:t xml:space="preserve">2012. gada 18. janvāra Regula (ES) Nr. 70/2012 par statistikas pārskatiem attiecībā uz autopārvadājumiem (Dokuments attiecas uz EEZ) 1. un </w:t>
            </w:r>
            <w:r>
              <w:rPr>
                <w:rFonts w:ascii="Times New Roman" w:eastAsia="Times New Roman" w:hAnsi="Times New Roman" w:cs="Times New Roman"/>
                <w:color w:val="000000"/>
                <w:sz w:val="24"/>
                <w:szCs w:val="24"/>
                <w:lang w:eastAsia="lv-LV"/>
              </w:rPr>
              <w:br/>
              <w:t>3. pants</w:t>
            </w:r>
          </w:p>
        </w:tc>
        <w:tc>
          <w:tcPr>
            <w:tcW w:w="1671" w:type="dxa"/>
            <w:tcBorders>
              <w:top w:val="outset" w:sz="6" w:space="0" w:color="auto"/>
              <w:left w:val="outset" w:sz="6" w:space="0" w:color="auto"/>
              <w:bottom w:val="outset" w:sz="6" w:space="0" w:color="auto"/>
              <w:right w:val="outset" w:sz="6" w:space="0" w:color="auto"/>
            </w:tcBorders>
            <w:hideMark/>
          </w:tcPr>
          <w:p w14:paraId="018D6D7A"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pielikuma 1. tabulas 24.2. punkts</w:t>
            </w:r>
          </w:p>
        </w:tc>
        <w:tc>
          <w:tcPr>
            <w:tcW w:w="2117" w:type="dxa"/>
            <w:tcBorders>
              <w:top w:val="outset" w:sz="6" w:space="0" w:color="auto"/>
              <w:left w:val="outset" w:sz="6" w:space="0" w:color="auto"/>
              <w:bottom w:val="outset" w:sz="6" w:space="0" w:color="auto"/>
              <w:right w:val="outset" w:sz="6" w:space="0" w:color="auto"/>
            </w:tcBorders>
            <w:hideMark/>
          </w:tcPr>
          <w:p w14:paraId="29AD8FDA"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1. un 3. panta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02747052"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lv-LV"/>
              </w:rPr>
              <w:t>Neparedz stingrākas prasības</w:t>
            </w:r>
          </w:p>
        </w:tc>
      </w:tr>
      <w:tr w:rsidR="00EB717E" w14:paraId="2A3CE594" w14:textId="77777777" w:rsidTr="009F3623">
        <w:trPr>
          <w:trHeight w:val="1392"/>
          <w:jc w:val="center"/>
        </w:trPr>
        <w:tc>
          <w:tcPr>
            <w:tcW w:w="3814" w:type="dxa"/>
            <w:tcBorders>
              <w:top w:val="outset" w:sz="6" w:space="0" w:color="auto"/>
              <w:left w:val="outset" w:sz="6" w:space="0" w:color="auto"/>
              <w:bottom w:val="outset" w:sz="6" w:space="0" w:color="auto"/>
              <w:right w:val="outset" w:sz="6" w:space="0" w:color="auto"/>
            </w:tcBorders>
            <w:hideMark/>
          </w:tcPr>
          <w:p w14:paraId="1F01125B"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color w:val="000000"/>
                <w:sz w:val="24"/>
                <w:szCs w:val="24"/>
              </w:rPr>
              <w:t xml:space="preserve">Eiropas Parlamenta un Padomes </w:t>
            </w:r>
            <w:r>
              <w:rPr>
                <w:rFonts w:ascii="Times New Roman" w:eastAsia="Calibri" w:hAnsi="Times New Roman" w:cs="Times New Roman"/>
                <w:color w:val="000000"/>
                <w:sz w:val="24"/>
                <w:szCs w:val="24"/>
              </w:rPr>
              <w:br/>
              <w:t>2003. gada 27. februāra Regula (EK) Nr. 437/2003 par statistikas pārskatiem attiecībā uz pasažieru, kravu un pasta gaisa pārvadājumiem (Dokuments attiecas uz EEZ) 1. pants un 3. pants</w:t>
            </w:r>
          </w:p>
        </w:tc>
        <w:tc>
          <w:tcPr>
            <w:tcW w:w="1671" w:type="dxa"/>
            <w:tcBorders>
              <w:top w:val="outset" w:sz="6" w:space="0" w:color="auto"/>
              <w:left w:val="outset" w:sz="6" w:space="0" w:color="auto"/>
              <w:bottom w:val="outset" w:sz="6" w:space="0" w:color="auto"/>
              <w:right w:val="outset" w:sz="6" w:space="0" w:color="auto"/>
            </w:tcBorders>
            <w:hideMark/>
          </w:tcPr>
          <w:p w14:paraId="0729EC14"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color w:val="000000"/>
                <w:sz w:val="24"/>
                <w:szCs w:val="24"/>
              </w:rPr>
              <w:t>pielikuma 1. tabulas 24.3. punkts</w:t>
            </w:r>
          </w:p>
        </w:tc>
        <w:tc>
          <w:tcPr>
            <w:tcW w:w="2117" w:type="dxa"/>
            <w:tcBorders>
              <w:top w:val="outset" w:sz="6" w:space="0" w:color="auto"/>
              <w:left w:val="outset" w:sz="6" w:space="0" w:color="auto"/>
              <w:bottom w:val="outset" w:sz="6" w:space="0" w:color="auto"/>
              <w:right w:val="outset" w:sz="6" w:space="0" w:color="auto"/>
            </w:tcBorders>
            <w:hideMark/>
          </w:tcPr>
          <w:p w14:paraId="6E526586" w14:textId="77777777" w:rsidR="00EB717E" w:rsidRDefault="00EB71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1. un 3. panta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6A0DB09A"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Neparedz stingrākas prasības</w:t>
            </w:r>
          </w:p>
        </w:tc>
      </w:tr>
      <w:tr w:rsidR="00304CC7" w14:paraId="6FFFC98C" w14:textId="77777777" w:rsidTr="009F3623">
        <w:trPr>
          <w:trHeight w:val="523"/>
          <w:jc w:val="center"/>
        </w:trPr>
        <w:tc>
          <w:tcPr>
            <w:tcW w:w="3814" w:type="dxa"/>
            <w:tcBorders>
              <w:top w:val="outset" w:sz="6" w:space="0" w:color="auto"/>
              <w:left w:val="outset" w:sz="6" w:space="0" w:color="auto"/>
              <w:bottom w:val="outset" w:sz="6" w:space="0" w:color="auto"/>
              <w:right w:val="outset" w:sz="6" w:space="0" w:color="auto"/>
            </w:tcBorders>
          </w:tcPr>
          <w:p w14:paraId="3F6B0C5D" w14:textId="724B823A" w:rsidR="00304CC7" w:rsidRPr="00CA1392" w:rsidRDefault="00304CC7">
            <w:pPr>
              <w:spacing w:after="0" w:line="240" w:lineRule="auto"/>
              <w:rPr>
                <w:rFonts w:ascii="Times New Roman" w:eastAsia="Times New Roman" w:hAnsi="Times New Roman" w:cs="Times New Roman"/>
                <w:color w:val="000000"/>
                <w:sz w:val="24"/>
                <w:szCs w:val="24"/>
                <w:lang w:eastAsia="lv-LV"/>
              </w:rPr>
            </w:pPr>
            <w:r w:rsidRPr="00CA1392">
              <w:rPr>
                <w:rFonts w:ascii="Times New Roman" w:eastAsia="Times New Roman" w:hAnsi="Times New Roman" w:cs="Times New Roman"/>
                <w:color w:val="000000"/>
                <w:sz w:val="24"/>
                <w:szCs w:val="24"/>
                <w:lang w:eastAsia="lv-LV"/>
              </w:rPr>
              <w:t xml:space="preserve">Eiropas Parlamenta un Padomes </w:t>
            </w:r>
            <w:r w:rsidRPr="00CA1392">
              <w:rPr>
                <w:rFonts w:ascii="Times New Roman" w:eastAsia="Times New Roman" w:hAnsi="Times New Roman" w:cs="Times New Roman"/>
                <w:color w:val="000000"/>
                <w:sz w:val="24"/>
                <w:szCs w:val="24"/>
                <w:lang w:eastAsia="lv-LV"/>
              </w:rPr>
              <w:br/>
              <w:t>2011. gada 6. jūlija Regula (ES) Nr. 692/2011 attiecībā uz Eiropas statistiku par tūrismu un ar ko atceļ Padomes Direktīvu 95/57/EK (Dokuments attiecas uz EEZ) 1.pants, 3.panta 1.punkta a) apakšpunkts, 4.panta a) apakšpunkts, 8.panta a) apakšpunkts un 1.pielikums</w:t>
            </w:r>
          </w:p>
        </w:tc>
        <w:tc>
          <w:tcPr>
            <w:tcW w:w="1671" w:type="dxa"/>
            <w:tcBorders>
              <w:top w:val="outset" w:sz="6" w:space="0" w:color="auto"/>
              <w:left w:val="outset" w:sz="6" w:space="0" w:color="auto"/>
              <w:bottom w:val="outset" w:sz="6" w:space="0" w:color="auto"/>
              <w:right w:val="outset" w:sz="6" w:space="0" w:color="auto"/>
            </w:tcBorders>
          </w:tcPr>
          <w:p w14:paraId="08C6264D" w14:textId="4F097932" w:rsidR="00304CC7" w:rsidRPr="00CA1392" w:rsidRDefault="00304CC7">
            <w:pPr>
              <w:spacing w:after="0" w:line="240" w:lineRule="auto"/>
              <w:rPr>
                <w:rFonts w:ascii="Times New Roman" w:eastAsia="Times New Roman" w:hAnsi="Times New Roman" w:cs="Times New Roman"/>
                <w:color w:val="000000"/>
                <w:sz w:val="24"/>
                <w:szCs w:val="24"/>
                <w:lang w:eastAsia="lv-LV"/>
              </w:rPr>
            </w:pPr>
            <w:r w:rsidRPr="00CA1392">
              <w:rPr>
                <w:rFonts w:ascii="Times New Roman" w:eastAsia="Times New Roman" w:hAnsi="Times New Roman" w:cs="Times New Roman"/>
                <w:color w:val="000000"/>
                <w:sz w:val="24"/>
                <w:szCs w:val="24"/>
                <w:lang w:eastAsia="lv-LV"/>
              </w:rPr>
              <w:t>pielikuma 1. tabulas 25.1. un 25.2. punkts</w:t>
            </w:r>
          </w:p>
        </w:tc>
        <w:tc>
          <w:tcPr>
            <w:tcW w:w="2117" w:type="dxa"/>
            <w:tcBorders>
              <w:top w:val="outset" w:sz="6" w:space="0" w:color="auto"/>
              <w:left w:val="outset" w:sz="6" w:space="0" w:color="auto"/>
              <w:bottom w:val="outset" w:sz="6" w:space="0" w:color="auto"/>
              <w:right w:val="outset" w:sz="6" w:space="0" w:color="auto"/>
            </w:tcBorders>
          </w:tcPr>
          <w:p w14:paraId="34B81BA2" w14:textId="17AD7006" w:rsidR="00304CC7" w:rsidRPr="00CA1392" w:rsidRDefault="00304CC7">
            <w:pPr>
              <w:spacing w:after="0" w:line="240" w:lineRule="auto"/>
              <w:rPr>
                <w:rFonts w:ascii="Times New Roman" w:eastAsia="Calibri" w:hAnsi="Times New Roman" w:cs="Times New Roman"/>
                <w:sz w:val="24"/>
                <w:szCs w:val="24"/>
              </w:rPr>
            </w:pPr>
            <w:r w:rsidRPr="00CA1392">
              <w:rPr>
                <w:rFonts w:ascii="Times New Roman" w:eastAsia="Calibri" w:hAnsi="Times New Roman" w:cs="Times New Roman"/>
                <w:sz w:val="24"/>
                <w:szCs w:val="24"/>
              </w:rPr>
              <w:t xml:space="preserve">Pilnībā </w:t>
            </w:r>
            <w:r w:rsidRPr="00CA1392">
              <w:rPr>
                <w:rFonts w:ascii="Times New Roman" w:eastAsia="Calibri" w:hAnsi="Times New Roman" w:cs="Times New Roman"/>
                <w:color w:val="000000"/>
                <w:sz w:val="24"/>
                <w:szCs w:val="24"/>
              </w:rPr>
              <w:t xml:space="preserve">nodrošina A ailē minētā ES tiesību akta </w:t>
            </w:r>
            <w:r w:rsidR="000F2059" w:rsidRPr="00CA1392">
              <w:rPr>
                <w:rFonts w:ascii="Times New Roman" w:eastAsia="Times New Roman" w:hAnsi="Times New Roman" w:cs="Times New Roman"/>
                <w:color w:val="000000"/>
                <w:sz w:val="24"/>
                <w:szCs w:val="24"/>
                <w:lang w:eastAsia="lv-LV"/>
              </w:rPr>
              <w:t>1.panta, 3.panta 1.punkta a) apakšpunkta, 4.panta a) apakšpunkta, 8.panta a) apakšpunkta un 1.pielikuma</w:t>
            </w:r>
            <w:r w:rsidR="000F2059" w:rsidRPr="00CA1392">
              <w:rPr>
                <w:rFonts w:ascii="Times New Roman" w:eastAsia="Calibri" w:hAnsi="Times New Roman" w:cs="Times New Roman"/>
                <w:color w:val="000000"/>
                <w:sz w:val="24"/>
                <w:szCs w:val="24"/>
              </w:rPr>
              <w:t xml:space="preserve"> </w:t>
            </w:r>
            <w:r w:rsidRPr="00CA1392">
              <w:rPr>
                <w:rFonts w:ascii="Times New Roman" w:eastAsia="Calibri" w:hAnsi="Times New Roman" w:cs="Times New Roman"/>
                <w:color w:val="000000"/>
                <w:sz w:val="24"/>
                <w:szCs w:val="24"/>
              </w:rPr>
              <w:t>prasību piemērošanu</w:t>
            </w:r>
          </w:p>
        </w:tc>
        <w:tc>
          <w:tcPr>
            <w:tcW w:w="2733" w:type="dxa"/>
            <w:tcBorders>
              <w:top w:val="outset" w:sz="6" w:space="0" w:color="auto"/>
              <w:left w:val="outset" w:sz="6" w:space="0" w:color="auto"/>
              <w:bottom w:val="outset" w:sz="6" w:space="0" w:color="auto"/>
              <w:right w:val="outset" w:sz="6" w:space="0" w:color="auto"/>
            </w:tcBorders>
          </w:tcPr>
          <w:p w14:paraId="1608F085" w14:textId="6F1DA08A" w:rsidR="00304CC7" w:rsidRPr="00CA1392" w:rsidRDefault="00304CC7">
            <w:pPr>
              <w:spacing w:after="0" w:line="240" w:lineRule="auto"/>
              <w:rPr>
                <w:rFonts w:ascii="Times New Roman" w:eastAsia="Calibri" w:hAnsi="Times New Roman" w:cs="Times New Roman"/>
                <w:color w:val="000000"/>
                <w:sz w:val="24"/>
                <w:szCs w:val="24"/>
              </w:rPr>
            </w:pPr>
            <w:r w:rsidRPr="00CA1392">
              <w:rPr>
                <w:rFonts w:ascii="Times New Roman" w:eastAsia="Calibri" w:hAnsi="Times New Roman" w:cs="Times New Roman"/>
                <w:color w:val="000000"/>
                <w:sz w:val="24"/>
                <w:szCs w:val="24"/>
              </w:rPr>
              <w:t>Neparedz stingrākas prasības</w:t>
            </w:r>
          </w:p>
        </w:tc>
      </w:tr>
      <w:tr w:rsidR="00EB717E" w14:paraId="7658F59F" w14:textId="77777777" w:rsidTr="009F3623">
        <w:trPr>
          <w:trHeight w:val="1513"/>
          <w:jc w:val="center"/>
        </w:trPr>
        <w:tc>
          <w:tcPr>
            <w:tcW w:w="3814" w:type="dxa"/>
            <w:tcBorders>
              <w:top w:val="outset" w:sz="6" w:space="0" w:color="auto"/>
              <w:left w:val="outset" w:sz="6" w:space="0" w:color="auto"/>
              <w:bottom w:val="outset" w:sz="6" w:space="0" w:color="auto"/>
              <w:right w:val="outset" w:sz="6" w:space="0" w:color="auto"/>
            </w:tcBorders>
            <w:hideMark/>
          </w:tcPr>
          <w:p w14:paraId="5114E541"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lastRenderedPageBreak/>
              <w:t>Eiropas Parlamenta un Padomes 2014. gada 16. aprīļa Regula (ES) Nr. 538/2014, ar ko groza Regulu (ES) Nr. 691/2011 par Eiropas vides ekonomiskajiem kontiem (Dokuments attiecas uz EEZ) 4. pielikums</w:t>
            </w:r>
          </w:p>
        </w:tc>
        <w:tc>
          <w:tcPr>
            <w:tcW w:w="1671" w:type="dxa"/>
            <w:tcBorders>
              <w:top w:val="outset" w:sz="6" w:space="0" w:color="auto"/>
              <w:left w:val="outset" w:sz="6" w:space="0" w:color="auto"/>
              <w:bottom w:val="outset" w:sz="6" w:space="0" w:color="auto"/>
              <w:right w:val="outset" w:sz="6" w:space="0" w:color="auto"/>
            </w:tcBorders>
            <w:hideMark/>
          </w:tcPr>
          <w:p w14:paraId="29ABBC8A"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color w:val="000000"/>
                <w:sz w:val="24"/>
                <w:szCs w:val="24"/>
              </w:rPr>
              <w:t>pielikuma 1. tabulas 27.2. un 27.16.  punkts</w:t>
            </w:r>
          </w:p>
        </w:tc>
        <w:tc>
          <w:tcPr>
            <w:tcW w:w="2117" w:type="dxa"/>
            <w:tcBorders>
              <w:top w:val="outset" w:sz="6" w:space="0" w:color="auto"/>
              <w:left w:val="outset" w:sz="6" w:space="0" w:color="auto"/>
              <w:bottom w:val="outset" w:sz="6" w:space="0" w:color="auto"/>
              <w:right w:val="outset" w:sz="6" w:space="0" w:color="auto"/>
            </w:tcBorders>
            <w:hideMark/>
          </w:tcPr>
          <w:p w14:paraId="3C6CD060"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4. pielikuma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3582CF56"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lv-LV"/>
              </w:rPr>
              <w:t>Neparedz stingrākas prasības</w:t>
            </w:r>
          </w:p>
        </w:tc>
      </w:tr>
      <w:tr w:rsidR="00EB717E" w14:paraId="2ED6FB99" w14:textId="77777777" w:rsidTr="009F3623">
        <w:trPr>
          <w:trHeight w:val="1622"/>
          <w:jc w:val="center"/>
        </w:trPr>
        <w:tc>
          <w:tcPr>
            <w:tcW w:w="3814" w:type="dxa"/>
            <w:tcBorders>
              <w:top w:val="outset" w:sz="6" w:space="0" w:color="auto"/>
              <w:left w:val="outset" w:sz="6" w:space="0" w:color="auto"/>
              <w:bottom w:val="outset" w:sz="6" w:space="0" w:color="auto"/>
              <w:right w:val="outset" w:sz="6" w:space="0" w:color="auto"/>
            </w:tcBorders>
            <w:hideMark/>
          </w:tcPr>
          <w:p w14:paraId="4DD3DDBB"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Eiropas Parlamenta un Padomes 2014. gada 16. aprīļa Regula (ES) Nr. 538/2014, ar ko groza Regulu (ES) Nr. 691/2011 par Eiropas vides ekonomiskajiem kontiem (Dokuments attiecas uz EEZ) 6. pielikums</w:t>
            </w:r>
          </w:p>
        </w:tc>
        <w:tc>
          <w:tcPr>
            <w:tcW w:w="1671" w:type="dxa"/>
            <w:tcBorders>
              <w:top w:val="outset" w:sz="6" w:space="0" w:color="auto"/>
              <w:left w:val="outset" w:sz="6" w:space="0" w:color="auto"/>
              <w:bottom w:val="outset" w:sz="6" w:space="0" w:color="auto"/>
              <w:right w:val="outset" w:sz="6" w:space="0" w:color="auto"/>
            </w:tcBorders>
            <w:hideMark/>
          </w:tcPr>
          <w:p w14:paraId="53EE2A45"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color w:val="000000"/>
                <w:sz w:val="24"/>
                <w:szCs w:val="24"/>
              </w:rPr>
              <w:t>pielikuma 1. tabulas 27.14. punkts</w:t>
            </w:r>
          </w:p>
        </w:tc>
        <w:tc>
          <w:tcPr>
            <w:tcW w:w="2117" w:type="dxa"/>
            <w:tcBorders>
              <w:top w:val="outset" w:sz="6" w:space="0" w:color="auto"/>
              <w:left w:val="outset" w:sz="6" w:space="0" w:color="auto"/>
              <w:bottom w:val="outset" w:sz="6" w:space="0" w:color="auto"/>
              <w:right w:val="outset" w:sz="6" w:space="0" w:color="auto"/>
            </w:tcBorders>
            <w:hideMark/>
          </w:tcPr>
          <w:p w14:paraId="72D88303"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6. pielikuma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77270425"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lv-LV"/>
              </w:rPr>
              <w:t>Neparedz stingrākas prasības</w:t>
            </w:r>
          </w:p>
        </w:tc>
      </w:tr>
      <w:tr w:rsidR="00EB717E" w14:paraId="0658872F" w14:textId="77777777" w:rsidTr="009F3623">
        <w:trPr>
          <w:trHeight w:val="1622"/>
          <w:jc w:val="center"/>
        </w:trPr>
        <w:tc>
          <w:tcPr>
            <w:tcW w:w="3814" w:type="dxa"/>
            <w:tcBorders>
              <w:top w:val="outset" w:sz="6" w:space="0" w:color="auto"/>
              <w:left w:val="outset" w:sz="6" w:space="0" w:color="auto"/>
              <w:bottom w:val="outset" w:sz="6" w:space="0" w:color="auto"/>
              <w:right w:val="outset" w:sz="6" w:space="0" w:color="auto"/>
            </w:tcBorders>
            <w:hideMark/>
          </w:tcPr>
          <w:p w14:paraId="087EF5AD"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Eiropas Parlamenta un Padomes 2014. gada 16. aprīļa Regula (ES) Nr. 538/2014, ar ko groza Regulu (ES) Nr. 691/2011 par Eiropas vides ekonomiskajiem kontiem (Dokuments attiecas uz EEZ) 5. pielikums</w:t>
            </w:r>
          </w:p>
        </w:tc>
        <w:tc>
          <w:tcPr>
            <w:tcW w:w="1671" w:type="dxa"/>
            <w:tcBorders>
              <w:top w:val="outset" w:sz="6" w:space="0" w:color="auto"/>
              <w:left w:val="outset" w:sz="6" w:space="0" w:color="auto"/>
              <w:bottom w:val="outset" w:sz="6" w:space="0" w:color="auto"/>
              <w:right w:val="outset" w:sz="6" w:space="0" w:color="auto"/>
            </w:tcBorders>
            <w:hideMark/>
          </w:tcPr>
          <w:p w14:paraId="09A3A034"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color w:val="000000"/>
                <w:sz w:val="24"/>
                <w:szCs w:val="24"/>
              </w:rPr>
              <w:t>pielikuma 1. tabulas 27.15. punkts</w:t>
            </w:r>
          </w:p>
        </w:tc>
        <w:tc>
          <w:tcPr>
            <w:tcW w:w="2117" w:type="dxa"/>
            <w:tcBorders>
              <w:top w:val="outset" w:sz="6" w:space="0" w:color="auto"/>
              <w:left w:val="outset" w:sz="6" w:space="0" w:color="auto"/>
              <w:bottom w:val="outset" w:sz="6" w:space="0" w:color="auto"/>
              <w:right w:val="outset" w:sz="6" w:space="0" w:color="auto"/>
            </w:tcBorders>
            <w:hideMark/>
          </w:tcPr>
          <w:p w14:paraId="6545A0C3"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5. pielikuma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3B3549AF"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lv-LV"/>
              </w:rPr>
              <w:t>Neparedz stingrākas prasības</w:t>
            </w:r>
          </w:p>
        </w:tc>
      </w:tr>
      <w:tr w:rsidR="00EB717E" w14:paraId="43808A66" w14:textId="77777777" w:rsidTr="009F3623">
        <w:trPr>
          <w:trHeight w:val="1394"/>
          <w:jc w:val="center"/>
        </w:trPr>
        <w:tc>
          <w:tcPr>
            <w:tcW w:w="3814" w:type="dxa"/>
            <w:tcBorders>
              <w:top w:val="outset" w:sz="6" w:space="0" w:color="auto"/>
              <w:left w:val="outset" w:sz="6" w:space="0" w:color="auto"/>
              <w:bottom w:val="outset" w:sz="6" w:space="0" w:color="auto"/>
              <w:right w:val="outset" w:sz="6" w:space="0" w:color="auto"/>
            </w:tcBorders>
            <w:hideMark/>
          </w:tcPr>
          <w:p w14:paraId="0D46C9EE" w14:textId="77777777" w:rsidR="00EB717E" w:rsidRDefault="00EB717E">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Pr>
                <w:rFonts w:ascii="Times New Roman" w:eastAsia="Times New Roman" w:hAnsi="Times New Roman" w:cs="Times New Roman"/>
                <w:color w:val="000000"/>
                <w:sz w:val="24"/>
                <w:szCs w:val="24"/>
                <w:lang w:eastAsia="lv-LV"/>
              </w:rPr>
              <w:t xml:space="preserve">Eiropas Parlamenta un Padomes </w:t>
            </w:r>
            <w:r>
              <w:rPr>
                <w:rFonts w:ascii="Times New Roman" w:eastAsia="Times New Roman" w:hAnsi="Times New Roman" w:cs="Times New Roman"/>
                <w:color w:val="000000"/>
                <w:sz w:val="24"/>
                <w:szCs w:val="24"/>
                <w:lang w:eastAsia="lv-LV"/>
              </w:rPr>
              <w:br/>
              <w:t>2011. gada 6. jūlija Regula (ES) Nr. 691/2011 par Eiropas vides ekonomiskajiem kontiem (Dokuments attiecas uz EEZ) 1. pielikums</w:t>
            </w:r>
          </w:p>
        </w:tc>
        <w:tc>
          <w:tcPr>
            <w:tcW w:w="1671" w:type="dxa"/>
            <w:tcBorders>
              <w:top w:val="outset" w:sz="6" w:space="0" w:color="auto"/>
              <w:left w:val="outset" w:sz="6" w:space="0" w:color="auto"/>
              <w:bottom w:val="outset" w:sz="6" w:space="0" w:color="auto"/>
              <w:right w:val="outset" w:sz="6" w:space="0" w:color="auto"/>
            </w:tcBorders>
            <w:hideMark/>
          </w:tcPr>
          <w:p w14:paraId="6FBD573F"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lv-LV"/>
              </w:rPr>
              <w:t>pielikuma 1. tabulas 27.6. punkts</w:t>
            </w:r>
          </w:p>
        </w:tc>
        <w:tc>
          <w:tcPr>
            <w:tcW w:w="2117" w:type="dxa"/>
            <w:tcBorders>
              <w:top w:val="outset" w:sz="6" w:space="0" w:color="auto"/>
              <w:left w:val="outset" w:sz="6" w:space="0" w:color="auto"/>
              <w:bottom w:val="outset" w:sz="6" w:space="0" w:color="auto"/>
              <w:right w:val="outset" w:sz="6" w:space="0" w:color="auto"/>
            </w:tcBorders>
            <w:hideMark/>
          </w:tcPr>
          <w:p w14:paraId="4DC8F709"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1. pielikuma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31B9E485"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Neparedz stingrākas prasības</w:t>
            </w:r>
          </w:p>
        </w:tc>
      </w:tr>
      <w:tr w:rsidR="00EB717E" w14:paraId="12A0D515" w14:textId="77777777" w:rsidTr="009F3623">
        <w:trPr>
          <w:trHeight w:val="1373"/>
          <w:jc w:val="center"/>
        </w:trPr>
        <w:tc>
          <w:tcPr>
            <w:tcW w:w="3814" w:type="dxa"/>
            <w:tcBorders>
              <w:top w:val="outset" w:sz="6" w:space="0" w:color="auto"/>
              <w:left w:val="outset" w:sz="6" w:space="0" w:color="auto"/>
              <w:bottom w:val="outset" w:sz="6" w:space="0" w:color="auto"/>
              <w:right w:val="outset" w:sz="6" w:space="0" w:color="auto"/>
            </w:tcBorders>
            <w:hideMark/>
          </w:tcPr>
          <w:p w14:paraId="354A3ADB"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Eiropas Parlamenta un Padomes </w:t>
            </w:r>
            <w:r>
              <w:rPr>
                <w:rFonts w:ascii="Times New Roman" w:eastAsia="Times New Roman" w:hAnsi="Times New Roman" w:cs="Times New Roman"/>
                <w:color w:val="000000"/>
                <w:sz w:val="24"/>
                <w:szCs w:val="24"/>
                <w:lang w:eastAsia="lv-LV"/>
              </w:rPr>
              <w:br/>
              <w:t>2011. gada 6. jūlija Regula (ES) Nr. 691/2011 par Eiropas vides ekonomiskajiem kontiem (Dokuments attiecas uz EEZ) 2. pielikums</w:t>
            </w:r>
          </w:p>
        </w:tc>
        <w:tc>
          <w:tcPr>
            <w:tcW w:w="1671" w:type="dxa"/>
            <w:tcBorders>
              <w:top w:val="outset" w:sz="6" w:space="0" w:color="auto"/>
              <w:left w:val="outset" w:sz="6" w:space="0" w:color="auto"/>
              <w:bottom w:val="outset" w:sz="6" w:space="0" w:color="auto"/>
              <w:right w:val="outset" w:sz="6" w:space="0" w:color="auto"/>
            </w:tcBorders>
            <w:hideMark/>
          </w:tcPr>
          <w:p w14:paraId="7BC0A831"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pielikuma 1. tabulas 27.7. punkts</w:t>
            </w:r>
          </w:p>
        </w:tc>
        <w:tc>
          <w:tcPr>
            <w:tcW w:w="2117" w:type="dxa"/>
            <w:tcBorders>
              <w:top w:val="outset" w:sz="6" w:space="0" w:color="auto"/>
              <w:left w:val="outset" w:sz="6" w:space="0" w:color="auto"/>
              <w:bottom w:val="outset" w:sz="6" w:space="0" w:color="auto"/>
              <w:right w:val="outset" w:sz="6" w:space="0" w:color="auto"/>
            </w:tcBorders>
            <w:hideMark/>
          </w:tcPr>
          <w:p w14:paraId="29014854"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2. pielikuma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314080FA"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Neparedz stingrākas prasības</w:t>
            </w:r>
          </w:p>
        </w:tc>
      </w:tr>
      <w:tr w:rsidR="00EB717E" w14:paraId="20E8A8F2" w14:textId="77777777" w:rsidTr="009F3623">
        <w:trPr>
          <w:trHeight w:val="1318"/>
          <w:jc w:val="center"/>
        </w:trPr>
        <w:tc>
          <w:tcPr>
            <w:tcW w:w="3814" w:type="dxa"/>
            <w:tcBorders>
              <w:top w:val="outset" w:sz="6" w:space="0" w:color="auto"/>
              <w:left w:val="outset" w:sz="6" w:space="0" w:color="auto"/>
              <w:bottom w:val="outset" w:sz="6" w:space="0" w:color="auto"/>
              <w:right w:val="outset" w:sz="6" w:space="0" w:color="auto"/>
            </w:tcBorders>
            <w:hideMark/>
          </w:tcPr>
          <w:p w14:paraId="3F1B4D70"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Eiropas Parlamenta un Padomes </w:t>
            </w:r>
            <w:r>
              <w:rPr>
                <w:rFonts w:ascii="Times New Roman" w:eastAsia="Times New Roman" w:hAnsi="Times New Roman" w:cs="Times New Roman"/>
                <w:color w:val="000000"/>
                <w:sz w:val="24"/>
                <w:szCs w:val="24"/>
                <w:lang w:eastAsia="lv-LV"/>
              </w:rPr>
              <w:br/>
              <w:t>2011. gada 6. jūlija Regula (ES) Nr. 691/2011 par Eiropas vides ekonomiskajiem kontiem (Dokuments attiecas uz EEZ) 3. pielikums</w:t>
            </w:r>
          </w:p>
        </w:tc>
        <w:tc>
          <w:tcPr>
            <w:tcW w:w="1671" w:type="dxa"/>
            <w:tcBorders>
              <w:top w:val="outset" w:sz="6" w:space="0" w:color="auto"/>
              <w:left w:val="outset" w:sz="6" w:space="0" w:color="auto"/>
              <w:bottom w:val="outset" w:sz="6" w:space="0" w:color="auto"/>
              <w:right w:val="outset" w:sz="6" w:space="0" w:color="auto"/>
            </w:tcBorders>
            <w:hideMark/>
          </w:tcPr>
          <w:p w14:paraId="15768E1E"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pielikuma 1. tabulas 27.8. punkts</w:t>
            </w:r>
          </w:p>
        </w:tc>
        <w:tc>
          <w:tcPr>
            <w:tcW w:w="2117" w:type="dxa"/>
            <w:tcBorders>
              <w:top w:val="outset" w:sz="6" w:space="0" w:color="auto"/>
              <w:left w:val="outset" w:sz="6" w:space="0" w:color="auto"/>
              <w:bottom w:val="outset" w:sz="6" w:space="0" w:color="auto"/>
              <w:right w:val="outset" w:sz="6" w:space="0" w:color="auto"/>
            </w:tcBorders>
            <w:hideMark/>
          </w:tcPr>
          <w:p w14:paraId="0036D2DE"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3. pielikuma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52444A71"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Neparedz stingrākas prasības</w:t>
            </w:r>
          </w:p>
        </w:tc>
      </w:tr>
      <w:tr w:rsidR="00EB717E" w14:paraId="134CFF58" w14:textId="77777777" w:rsidTr="009F3623">
        <w:trPr>
          <w:trHeight w:val="381"/>
          <w:jc w:val="center"/>
        </w:trPr>
        <w:tc>
          <w:tcPr>
            <w:tcW w:w="3814" w:type="dxa"/>
            <w:tcBorders>
              <w:top w:val="outset" w:sz="6" w:space="0" w:color="auto"/>
              <w:left w:val="outset" w:sz="6" w:space="0" w:color="auto"/>
              <w:bottom w:val="outset" w:sz="6" w:space="0" w:color="auto"/>
              <w:right w:val="outset" w:sz="6" w:space="0" w:color="auto"/>
            </w:tcBorders>
            <w:hideMark/>
          </w:tcPr>
          <w:p w14:paraId="326FA288"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bCs/>
                <w:color w:val="000000"/>
                <w:sz w:val="24"/>
                <w:szCs w:val="24"/>
                <w:bdr w:val="none" w:sz="0" w:space="0" w:color="auto" w:frame="1"/>
                <w:shd w:val="clear" w:color="auto" w:fill="FFFFFF"/>
              </w:rPr>
              <w:t xml:space="preserve">Komisijas 2006. gada 20. jūnija Regula (EK) Nr. 909/2006, ar ko groza I un II pielikumu Eiropas Parlamenta un Padomes Regulai (EK) Nr. 138/2004 par ekonomikas pārskatiem Kopienas lauksaimniecībā (Dokuments attiecas uz EEZ) 1. un </w:t>
            </w:r>
            <w:r>
              <w:rPr>
                <w:rFonts w:ascii="Times New Roman" w:eastAsia="Calibri" w:hAnsi="Times New Roman" w:cs="Times New Roman"/>
                <w:bCs/>
                <w:color w:val="000000"/>
                <w:sz w:val="24"/>
                <w:szCs w:val="24"/>
                <w:bdr w:val="none" w:sz="0" w:space="0" w:color="auto" w:frame="1"/>
                <w:shd w:val="clear" w:color="auto" w:fill="FFFFFF"/>
              </w:rPr>
              <w:br/>
              <w:t>2. pants</w:t>
            </w:r>
          </w:p>
        </w:tc>
        <w:tc>
          <w:tcPr>
            <w:tcW w:w="1671" w:type="dxa"/>
            <w:tcBorders>
              <w:top w:val="outset" w:sz="6" w:space="0" w:color="auto"/>
              <w:left w:val="outset" w:sz="6" w:space="0" w:color="auto"/>
              <w:bottom w:val="outset" w:sz="6" w:space="0" w:color="auto"/>
              <w:right w:val="outset" w:sz="6" w:space="0" w:color="auto"/>
            </w:tcBorders>
            <w:hideMark/>
          </w:tcPr>
          <w:p w14:paraId="7FBB1BC3"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color w:val="000000"/>
                <w:sz w:val="24"/>
                <w:szCs w:val="24"/>
              </w:rPr>
              <w:t>pielikuma 1. tabulas 4.6.-4.8., 16.1., 16.4., 16.13., 16.14. punkts</w:t>
            </w:r>
          </w:p>
        </w:tc>
        <w:tc>
          <w:tcPr>
            <w:tcW w:w="2117" w:type="dxa"/>
            <w:tcBorders>
              <w:top w:val="outset" w:sz="6" w:space="0" w:color="auto"/>
              <w:left w:val="outset" w:sz="6" w:space="0" w:color="auto"/>
              <w:bottom w:val="outset" w:sz="6" w:space="0" w:color="auto"/>
              <w:right w:val="outset" w:sz="6" w:space="0" w:color="auto"/>
            </w:tcBorders>
            <w:hideMark/>
          </w:tcPr>
          <w:p w14:paraId="4824F84F"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1. un 2. panta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4D56BAE7"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Neparedz stingrākas prasības</w:t>
            </w:r>
          </w:p>
        </w:tc>
      </w:tr>
      <w:tr w:rsidR="00EB717E" w14:paraId="632E219C" w14:textId="77777777" w:rsidTr="009F3623">
        <w:trPr>
          <w:trHeight w:val="1917"/>
          <w:jc w:val="center"/>
        </w:trPr>
        <w:tc>
          <w:tcPr>
            <w:tcW w:w="3814" w:type="dxa"/>
            <w:tcBorders>
              <w:top w:val="outset" w:sz="6" w:space="0" w:color="auto"/>
              <w:left w:val="outset" w:sz="6" w:space="0" w:color="auto"/>
              <w:bottom w:val="outset" w:sz="6" w:space="0" w:color="auto"/>
              <w:right w:val="outset" w:sz="6" w:space="0" w:color="auto"/>
            </w:tcBorders>
            <w:hideMark/>
          </w:tcPr>
          <w:p w14:paraId="0BEC9B21"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Komisijas 2008. gada 7. marta Regula (EK) Nr. 212/2008, ar ko groza I pielikumu Eiropas Parlamenta un Padomes Regulai (EK) Nr. 138/2004 par ekonomikas pārskatiem Kopienas lauksaimniecībā (Dokuments attiecas uz EEZ) 1. pants</w:t>
            </w:r>
          </w:p>
        </w:tc>
        <w:tc>
          <w:tcPr>
            <w:tcW w:w="1671" w:type="dxa"/>
            <w:tcBorders>
              <w:top w:val="outset" w:sz="6" w:space="0" w:color="auto"/>
              <w:left w:val="outset" w:sz="6" w:space="0" w:color="auto"/>
              <w:bottom w:val="outset" w:sz="6" w:space="0" w:color="auto"/>
              <w:right w:val="outset" w:sz="6" w:space="0" w:color="auto"/>
            </w:tcBorders>
            <w:hideMark/>
          </w:tcPr>
          <w:p w14:paraId="0F07F165"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pielikuma 1. tabulas 4.6.-4.8., 16.1., 16.4., 16.13.,16.14. punkts</w:t>
            </w:r>
          </w:p>
        </w:tc>
        <w:tc>
          <w:tcPr>
            <w:tcW w:w="2117" w:type="dxa"/>
            <w:tcBorders>
              <w:top w:val="outset" w:sz="6" w:space="0" w:color="auto"/>
              <w:left w:val="outset" w:sz="6" w:space="0" w:color="auto"/>
              <w:bottom w:val="outset" w:sz="6" w:space="0" w:color="auto"/>
              <w:right w:val="outset" w:sz="6" w:space="0" w:color="auto"/>
            </w:tcBorders>
            <w:hideMark/>
          </w:tcPr>
          <w:p w14:paraId="3EC47034"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1. panta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111163CB"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Neparedz stingrākas prasības</w:t>
            </w:r>
          </w:p>
        </w:tc>
      </w:tr>
      <w:tr w:rsidR="00EB717E" w14:paraId="06148773" w14:textId="77777777" w:rsidTr="009F3623">
        <w:trPr>
          <w:trHeight w:val="1556"/>
          <w:jc w:val="center"/>
        </w:trPr>
        <w:tc>
          <w:tcPr>
            <w:tcW w:w="3814" w:type="dxa"/>
            <w:tcBorders>
              <w:top w:val="outset" w:sz="6" w:space="0" w:color="auto"/>
              <w:left w:val="outset" w:sz="6" w:space="0" w:color="auto"/>
              <w:bottom w:val="outset" w:sz="6" w:space="0" w:color="auto"/>
              <w:right w:val="outset" w:sz="6" w:space="0" w:color="auto"/>
            </w:tcBorders>
            <w:hideMark/>
          </w:tcPr>
          <w:p w14:paraId="7BCC46B8" w14:textId="77777777" w:rsidR="00EB717E" w:rsidRDefault="00EB717E">
            <w:pPr>
              <w:spacing w:after="0" w:line="240" w:lineRule="auto"/>
              <w:rPr>
                <w:rFonts w:ascii="Times New Roman" w:eastAsia="Times New Roman" w:hAnsi="Times New Roman" w:cs="Times New Roman"/>
                <w:b/>
                <w:color w:val="000000"/>
                <w:sz w:val="24"/>
                <w:szCs w:val="24"/>
                <w:lang w:eastAsia="lv-LV"/>
              </w:rPr>
            </w:pPr>
            <w:r>
              <w:rPr>
                <w:rFonts w:ascii="Times New Roman" w:eastAsia="Times New Roman" w:hAnsi="Times New Roman" w:cs="Times New Roman"/>
                <w:color w:val="000000"/>
                <w:sz w:val="24"/>
                <w:szCs w:val="24"/>
                <w:lang w:eastAsia="lv-LV"/>
              </w:rPr>
              <w:lastRenderedPageBreak/>
              <w:t>Komisijas 2008. gada 8. janvāra Regula (EK) Nr. 10/2008, ar ko īsteno Eiropas Parlamenta un Padomes Regulu (EK) Nr. 458/2007 par Eiropas Integrētās sociālās aizsardzības statistikas sistēmu (ESSPROS) attiecībā uz ESSPROS pamatsistēmas un pensiju saņēmēju moduļa definīcijām, sīki izstrādātām klasifikācijām un izplatīšanas noteikumu atjaunināšanu (Dokuments attiecas uz EEZ) 1. pants</w:t>
            </w:r>
          </w:p>
        </w:tc>
        <w:tc>
          <w:tcPr>
            <w:tcW w:w="1671" w:type="dxa"/>
            <w:tcBorders>
              <w:top w:val="outset" w:sz="6" w:space="0" w:color="auto"/>
              <w:left w:val="outset" w:sz="6" w:space="0" w:color="auto"/>
              <w:bottom w:val="outset" w:sz="6" w:space="0" w:color="auto"/>
              <w:right w:val="outset" w:sz="6" w:space="0" w:color="auto"/>
            </w:tcBorders>
            <w:hideMark/>
          </w:tcPr>
          <w:p w14:paraId="66C1F402"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lv-LV"/>
              </w:rPr>
              <w:t>pielikuma 1. tabulas 9.4. un 9.5. punkts</w:t>
            </w:r>
          </w:p>
        </w:tc>
        <w:tc>
          <w:tcPr>
            <w:tcW w:w="2117" w:type="dxa"/>
            <w:tcBorders>
              <w:top w:val="outset" w:sz="6" w:space="0" w:color="auto"/>
              <w:left w:val="outset" w:sz="6" w:space="0" w:color="auto"/>
              <w:bottom w:val="outset" w:sz="6" w:space="0" w:color="auto"/>
              <w:right w:val="outset" w:sz="6" w:space="0" w:color="auto"/>
            </w:tcBorders>
            <w:hideMark/>
          </w:tcPr>
          <w:p w14:paraId="39BAD19C"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1. panta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4F082231"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Neparedz stingrākas prasības</w:t>
            </w:r>
          </w:p>
        </w:tc>
      </w:tr>
      <w:tr w:rsidR="00EB717E" w14:paraId="4C070912" w14:textId="77777777" w:rsidTr="009F3623">
        <w:trPr>
          <w:trHeight w:val="437"/>
          <w:jc w:val="center"/>
        </w:trPr>
        <w:tc>
          <w:tcPr>
            <w:tcW w:w="3814" w:type="dxa"/>
            <w:tcBorders>
              <w:top w:val="outset" w:sz="6" w:space="0" w:color="auto"/>
              <w:left w:val="outset" w:sz="6" w:space="0" w:color="auto"/>
              <w:bottom w:val="outset" w:sz="6" w:space="0" w:color="auto"/>
              <w:right w:val="outset" w:sz="6" w:space="0" w:color="auto"/>
            </w:tcBorders>
            <w:hideMark/>
          </w:tcPr>
          <w:p w14:paraId="5C9CEB7E" w14:textId="77777777" w:rsidR="00EB717E" w:rsidRDefault="00EB717E">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Cs/>
                <w:color w:val="000000"/>
                <w:sz w:val="24"/>
                <w:szCs w:val="24"/>
                <w:bdr w:val="none" w:sz="0" w:space="0" w:color="auto" w:frame="1"/>
                <w:shd w:val="clear" w:color="auto" w:fill="FFFFFF"/>
              </w:rPr>
              <w:t xml:space="preserve">Komisijas 2007. gada 12. novembra Regula (EK) Nr. 1322/2007, ar ko īsteno Eiropas Parlamenta un Padomes Regulu (EK) Nr. 458/2007 par Eiropas Integrētās sociālās aizsardzības statistikas sistēmu (ESSPROS) attiecībā uz piemērotajiem ESSPROS pamatsistēmas un pensiju saņēmēju moduļa datu nosūtīšanas formātiem, nosūtāmajiem rezultātiem un kvalitātes noteikšanas kritērijiem </w:t>
            </w:r>
            <w:r>
              <w:rPr>
                <w:rFonts w:ascii="Times New Roman" w:eastAsia="Calibri" w:hAnsi="Times New Roman" w:cs="Times New Roman"/>
                <w:bCs/>
                <w:color w:val="000000"/>
                <w:sz w:val="24"/>
                <w:szCs w:val="24"/>
                <w:bdr w:val="none" w:sz="0" w:space="0" w:color="auto" w:frame="1"/>
                <w:shd w:val="clear" w:color="auto" w:fill="FFFFFF"/>
              </w:rPr>
              <w:br/>
              <w:t>1. pants</w:t>
            </w:r>
          </w:p>
        </w:tc>
        <w:tc>
          <w:tcPr>
            <w:tcW w:w="1671" w:type="dxa"/>
            <w:tcBorders>
              <w:top w:val="outset" w:sz="6" w:space="0" w:color="auto"/>
              <w:left w:val="outset" w:sz="6" w:space="0" w:color="auto"/>
              <w:bottom w:val="outset" w:sz="6" w:space="0" w:color="auto"/>
              <w:right w:val="outset" w:sz="6" w:space="0" w:color="auto"/>
            </w:tcBorders>
            <w:hideMark/>
          </w:tcPr>
          <w:p w14:paraId="0B031AC4"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lv-LV"/>
              </w:rPr>
              <w:t>pielikuma 1. tabulas 9.4. un 9.5. punkts</w:t>
            </w:r>
          </w:p>
        </w:tc>
        <w:tc>
          <w:tcPr>
            <w:tcW w:w="2117" w:type="dxa"/>
            <w:tcBorders>
              <w:top w:val="outset" w:sz="6" w:space="0" w:color="auto"/>
              <w:left w:val="outset" w:sz="6" w:space="0" w:color="auto"/>
              <w:bottom w:val="outset" w:sz="6" w:space="0" w:color="auto"/>
              <w:right w:val="outset" w:sz="6" w:space="0" w:color="auto"/>
            </w:tcBorders>
            <w:hideMark/>
          </w:tcPr>
          <w:p w14:paraId="11268A74"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1. panta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0E9A2EEE"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Neparedz stingrākas prasības</w:t>
            </w:r>
          </w:p>
        </w:tc>
      </w:tr>
      <w:tr w:rsidR="00EB717E" w14:paraId="6DC1C4C1" w14:textId="77777777" w:rsidTr="009F3623">
        <w:trPr>
          <w:jc w:val="center"/>
        </w:trPr>
        <w:tc>
          <w:tcPr>
            <w:tcW w:w="3814" w:type="dxa"/>
            <w:tcBorders>
              <w:top w:val="outset" w:sz="6" w:space="0" w:color="auto"/>
              <w:left w:val="outset" w:sz="6" w:space="0" w:color="auto"/>
              <w:bottom w:val="outset" w:sz="6" w:space="0" w:color="auto"/>
              <w:right w:val="outset" w:sz="6" w:space="0" w:color="auto"/>
            </w:tcBorders>
            <w:hideMark/>
          </w:tcPr>
          <w:p w14:paraId="44F3E29D" w14:textId="77777777" w:rsidR="00EB717E" w:rsidRDefault="00EB717E">
            <w:pPr>
              <w:spacing w:after="0" w:line="240" w:lineRule="auto"/>
              <w:rPr>
                <w:rFonts w:ascii="Times New Roman" w:eastAsia="Calibri" w:hAnsi="Times New Roman" w:cs="Times New Roman"/>
                <w:strike/>
                <w:color w:val="000000"/>
                <w:sz w:val="24"/>
                <w:szCs w:val="24"/>
              </w:rPr>
            </w:pPr>
            <w:r>
              <w:rPr>
                <w:rFonts w:ascii="Times New Roman" w:hAnsi="Times New Roman" w:cs="Times New Roman"/>
                <w:sz w:val="24"/>
                <w:szCs w:val="24"/>
                <w:shd w:val="clear" w:color="auto" w:fill="FFFFFF"/>
              </w:rPr>
              <w:t>Eiropas Parlamenta un Padomes 2019.  gada 10. oktobra Regula (ES) 2019/1700, ar ko izveido vienotu ietvaru Eiropas statistikai par personām un mājsaimniecībām, kuras pamatā ir no izlasēm savākti dati individuālā līmenī, ar ko groza Eiropas Parlamenta un Padomes Regulas (EK) Nr. 808/2004, (EK) Nr. 452/2008 un (EK) Nr. 1338/2008 un ar ko atceļ Eiropas Parlamenta un Padomes Regulu (EK) Nr. 1177/2003 un Padomes Regulu (EK) Nr. 577/98 (Dokuments attiecas uz EEZ) 1. panta 1. punkts un 3. pants</w:t>
            </w:r>
          </w:p>
        </w:tc>
        <w:tc>
          <w:tcPr>
            <w:tcW w:w="1671" w:type="dxa"/>
            <w:tcBorders>
              <w:top w:val="outset" w:sz="6" w:space="0" w:color="auto"/>
              <w:left w:val="outset" w:sz="6" w:space="0" w:color="auto"/>
              <w:bottom w:val="outset" w:sz="6" w:space="0" w:color="auto"/>
              <w:right w:val="outset" w:sz="6" w:space="0" w:color="auto"/>
            </w:tcBorders>
            <w:hideMark/>
          </w:tcPr>
          <w:p w14:paraId="5B496A2A" w14:textId="6ED4688D" w:rsidR="00EB717E" w:rsidRDefault="00EB717E">
            <w:pPr>
              <w:spacing w:after="0" w:line="240" w:lineRule="auto"/>
              <w:rPr>
                <w:rFonts w:ascii="Times New Roman" w:eastAsia="Calibri" w:hAnsi="Times New Roman" w:cs="Times New Roman"/>
                <w:strike/>
                <w:color w:val="000000"/>
                <w:sz w:val="24"/>
                <w:szCs w:val="24"/>
              </w:rPr>
            </w:pPr>
            <w:r>
              <w:rPr>
                <w:rFonts w:ascii="Times New Roman" w:eastAsia="Calibri" w:hAnsi="Times New Roman" w:cs="Times New Roman"/>
                <w:color w:val="000000"/>
                <w:sz w:val="24"/>
                <w:szCs w:val="24"/>
              </w:rPr>
              <w:t xml:space="preserve">pielikuma 1. tabulas 10.1., </w:t>
            </w:r>
            <w:r w:rsidR="006462B6" w:rsidRPr="00CA1392">
              <w:rPr>
                <w:rFonts w:ascii="Times New Roman" w:eastAsia="Calibri" w:hAnsi="Times New Roman" w:cs="Times New Roman"/>
                <w:color w:val="000000"/>
                <w:sz w:val="24"/>
                <w:szCs w:val="24"/>
              </w:rPr>
              <w:t>6.14.,</w:t>
            </w:r>
            <w:r w:rsidRPr="00CA1392">
              <w:rPr>
                <w:rFonts w:ascii="Times New Roman" w:eastAsia="Calibri" w:hAnsi="Times New Roman" w:cs="Times New Roman"/>
                <w:color w:val="000000"/>
                <w:sz w:val="24"/>
                <w:szCs w:val="24"/>
              </w:rPr>
              <w:t xml:space="preserve"> 15</w:t>
            </w:r>
            <w:r>
              <w:rPr>
                <w:rFonts w:ascii="Times New Roman" w:eastAsia="Calibri" w:hAnsi="Times New Roman" w:cs="Times New Roman"/>
                <w:color w:val="000000"/>
                <w:sz w:val="24"/>
                <w:szCs w:val="24"/>
              </w:rPr>
              <w:t>.1.</w:t>
            </w:r>
            <w:r w:rsidR="000F2059">
              <w:rPr>
                <w:rFonts w:ascii="Times New Roman" w:eastAsia="Calibri" w:hAnsi="Times New Roman" w:cs="Times New Roman"/>
                <w:color w:val="000000"/>
                <w:sz w:val="24"/>
                <w:szCs w:val="24"/>
              </w:rPr>
              <w:t xml:space="preserve"> un 28.2.</w:t>
            </w:r>
            <w:r>
              <w:rPr>
                <w:rFonts w:ascii="Times New Roman" w:eastAsia="Calibri" w:hAnsi="Times New Roman" w:cs="Times New Roman"/>
                <w:color w:val="000000"/>
                <w:sz w:val="24"/>
                <w:szCs w:val="24"/>
              </w:rPr>
              <w:t> punkts</w:t>
            </w:r>
          </w:p>
        </w:tc>
        <w:tc>
          <w:tcPr>
            <w:tcW w:w="2117" w:type="dxa"/>
            <w:tcBorders>
              <w:top w:val="outset" w:sz="6" w:space="0" w:color="auto"/>
              <w:left w:val="outset" w:sz="6" w:space="0" w:color="auto"/>
              <w:bottom w:val="outset" w:sz="6" w:space="0" w:color="auto"/>
              <w:right w:val="outset" w:sz="6" w:space="0" w:color="auto"/>
            </w:tcBorders>
            <w:hideMark/>
          </w:tcPr>
          <w:p w14:paraId="2A7AB1E3" w14:textId="77777777" w:rsidR="00EB717E" w:rsidRDefault="00EB717E">
            <w:pPr>
              <w:spacing w:after="0" w:line="240" w:lineRule="auto"/>
              <w:rPr>
                <w:rFonts w:ascii="Times New Roman" w:eastAsia="Calibri" w:hAnsi="Times New Roman" w:cs="Times New Roman"/>
                <w:strike/>
                <w:color w:val="000000"/>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1. panta 1. punkta un 3. panta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40072922" w14:textId="77777777" w:rsidR="00EB717E" w:rsidRDefault="00EB717E">
            <w:pPr>
              <w:spacing w:after="0" w:line="240" w:lineRule="auto"/>
              <w:rPr>
                <w:rFonts w:ascii="Times New Roman" w:eastAsia="Calibri" w:hAnsi="Times New Roman" w:cs="Times New Roman"/>
                <w:strike/>
                <w:color w:val="000000"/>
                <w:sz w:val="24"/>
                <w:szCs w:val="24"/>
              </w:rPr>
            </w:pPr>
            <w:r>
              <w:rPr>
                <w:rFonts w:ascii="Times New Roman" w:eastAsia="Calibri" w:hAnsi="Times New Roman" w:cs="Times New Roman"/>
                <w:color w:val="000000"/>
                <w:sz w:val="24"/>
                <w:szCs w:val="24"/>
              </w:rPr>
              <w:t>Neparedz stingrākas prasības</w:t>
            </w:r>
          </w:p>
        </w:tc>
      </w:tr>
      <w:tr w:rsidR="00EB717E" w14:paraId="75E1DE61" w14:textId="77777777" w:rsidTr="009F3623">
        <w:trPr>
          <w:jc w:val="center"/>
        </w:trPr>
        <w:tc>
          <w:tcPr>
            <w:tcW w:w="3814" w:type="dxa"/>
            <w:tcBorders>
              <w:top w:val="outset" w:sz="6" w:space="0" w:color="auto"/>
              <w:left w:val="outset" w:sz="6" w:space="0" w:color="auto"/>
              <w:bottom w:val="outset" w:sz="6" w:space="0" w:color="auto"/>
              <w:right w:val="outset" w:sz="6" w:space="0" w:color="auto"/>
            </w:tcBorders>
            <w:hideMark/>
          </w:tcPr>
          <w:p w14:paraId="3DA6244A" w14:textId="26CABDC9" w:rsidR="00EB717E" w:rsidRDefault="00EB717E">
            <w:pPr>
              <w:spacing w:after="0" w:line="240" w:lineRule="auto"/>
              <w:rPr>
                <w:rFonts w:ascii="Times New Roman" w:eastAsia="Calibri" w:hAnsi="Times New Roman" w:cs="Times New Roman"/>
                <w:strike/>
                <w:color w:val="000000"/>
                <w:sz w:val="24"/>
                <w:szCs w:val="24"/>
              </w:rPr>
            </w:pPr>
            <w:r>
              <w:rPr>
                <w:rFonts w:ascii="Times New Roman" w:hAnsi="Times New Roman" w:cs="Times New Roman"/>
                <w:sz w:val="24"/>
                <w:szCs w:val="24"/>
                <w:shd w:val="clear" w:color="auto" w:fill="FFFFFF"/>
              </w:rPr>
              <w:t>Komisijas 2019. gada 16. decembra Deleģētā regula (ES) 2020/256, ar ko Eiropas Parlamenta un Padomes Regulu (ES) 2019/1700 papildina, izveidojot daudzgadu mainīgo plānu (Dokuments attiecas uz EEZ) 1. pants, 2. panta 2. punkts un 3. pants</w:t>
            </w:r>
            <w:r w:rsidR="007E23D1">
              <w:rPr>
                <w:rFonts w:ascii="Times New Roman" w:hAnsi="Times New Roman" w:cs="Times New Roman"/>
                <w:sz w:val="24"/>
                <w:szCs w:val="24"/>
                <w:shd w:val="clear" w:color="auto" w:fill="FFFFFF"/>
              </w:rPr>
              <w:t xml:space="preserve">, </w:t>
            </w:r>
            <w:r w:rsidR="007E23D1" w:rsidRPr="007E23D1">
              <w:rPr>
                <w:rFonts w:ascii="Times New Roman" w:hAnsi="Times New Roman" w:cs="Times New Roman"/>
                <w:sz w:val="24"/>
                <w:szCs w:val="24"/>
                <w:shd w:val="clear" w:color="auto" w:fill="FFFFFF"/>
              </w:rPr>
              <w:t>1.</w:t>
            </w:r>
            <w:r w:rsidR="00211CD6">
              <w:rPr>
                <w:rFonts w:ascii="Times New Roman" w:hAnsi="Times New Roman" w:cs="Times New Roman"/>
                <w:sz w:val="24"/>
                <w:szCs w:val="24"/>
                <w:shd w:val="clear" w:color="auto" w:fill="FFFFFF"/>
              </w:rPr>
              <w:t xml:space="preserve"> </w:t>
            </w:r>
            <w:r w:rsidR="007E23D1" w:rsidRPr="007E23D1">
              <w:rPr>
                <w:rFonts w:ascii="Times New Roman" w:hAnsi="Times New Roman" w:cs="Times New Roman"/>
                <w:sz w:val="24"/>
                <w:szCs w:val="24"/>
                <w:shd w:val="clear" w:color="auto" w:fill="FFFFFF"/>
              </w:rPr>
              <w:t>pielikums, 2.</w:t>
            </w:r>
            <w:r w:rsidR="00211CD6">
              <w:rPr>
                <w:rFonts w:ascii="Times New Roman" w:hAnsi="Times New Roman" w:cs="Times New Roman"/>
                <w:sz w:val="24"/>
                <w:szCs w:val="24"/>
                <w:shd w:val="clear" w:color="auto" w:fill="FFFFFF"/>
              </w:rPr>
              <w:t xml:space="preserve"> </w:t>
            </w:r>
            <w:r w:rsidR="007E23D1" w:rsidRPr="007E23D1">
              <w:rPr>
                <w:rFonts w:ascii="Times New Roman" w:hAnsi="Times New Roman" w:cs="Times New Roman"/>
                <w:sz w:val="24"/>
                <w:szCs w:val="24"/>
                <w:shd w:val="clear" w:color="auto" w:fill="FFFFFF"/>
              </w:rPr>
              <w:t>pielikums</w:t>
            </w:r>
          </w:p>
        </w:tc>
        <w:tc>
          <w:tcPr>
            <w:tcW w:w="1671" w:type="dxa"/>
            <w:tcBorders>
              <w:top w:val="outset" w:sz="6" w:space="0" w:color="auto"/>
              <w:left w:val="outset" w:sz="6" w:space="0" w:color="auto"/>
              <w:bottom w:val="outset" w:sz="6" w:space="0" w:color="auto"/>
              <w:right w:val="outset" w:sz="6" w:space="0" w:color="auto"/>
            </w:tcBorders>
            <w:hideMark/>
          </w:tcPr>
          <w:p w14:paraId="29CAEE3F" w14:textId="002A715C" w:rsidR="00EB717E" w:rsidRDefault="00EB717E">
            <w:pPr>
              <w:spacing w:after="0" w:line="240" w:lineRule="auto"/>
              <w:rPr>
                <w:rFonts w:ascii="Times New Roman" w:eastAsia="Calibri" w:hAnsi="Times New Roman" w:cs="Times New Roman"/>
                <w:strike/>
                <w:color w:val="000000"/>
                <w:sz w:val="24"/>
                <w:szCs w:val="24"/>
              </w:rPr>
            </w:pPr>
            <w:r>
              <w:rPr>
                <w:rFonts w:ascii="Times New Roman" w:eastAsia="Calibri" w:hAnsi="Times New Roman" w:cs="Times New Roman"/>
                <w:color w:val="000000"/>
                <w:sz w:val="24"/>
                <w:szCs w:val="24"/>
              </w:rPr>
              <w:t>pielikuma 1. tabulas 10.1.</w:t>
            </w:r>
            <w:r w:rsidR="00211CD6">
              <w:rPr>
                <w:rFonts w:ascii="Times New Roman" w:eastAsia="Calibri" w:hAnsi="Times New Roman" w:cs="Times New Roman"/>
                <w:color w:val="000000"/>
                <w:sz w:val="24"/>
                <w:szCs w:val="24"/>
              </w:rPr>
              <w:t xml:space="preserve">, </w:t>
            </w:r>
            <w:r w:rsidR="006462B6" w:rsidRPr="00B57161">
              <w:rPr>
                <w:rFonts w:ascii="Times New Roman" w:eastAsia="Calibri" w:hAnsi="Times New Roman" w:cs="Times New Roman"/>
                <w:color w:val="000000"/>
                <w:sz w:val="24"/>
                <w:szCs w:val="24"/>
              </w:rPr>
              <w:t>6.14.</w:t>
            </w:r>
            <w:r w:rsidR="006462B6">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punkts</w:t>
            </w:r>
          </w:p>
        </w:tc>
        <w:tc>
          <w:tcPr>
            <w:tcW w:w="2117" w:type="dxa"/>
            <w:tcBorders>
              <w:top w:val="outset" w:sz="6" w:space="0" w:color="auto"/>
              <w:left w:val="outset" w:sz="6" w:space="0" w:color="auto"/>
              <w:bottom w:val="outset" w:sz="6" w:space="0" w:color="auto"/>
              <w:right w:val="outset" w:sz="6" w:space="0" w:color="auto"/>
            </w:tcBorders>
            <w:hideMark/>
          </w:tcPr>
          <w:p w14:paraId="6922A5AD" w14:textId="29F6A2FA" w:rsidR="00EB717E" w:rsidRDefault="00EB717E">
            <w:pPr>
              <w:spacing w:after="0" w:line="240" w:lineRule="auto"/>
              <w:rPr>
                <w:rFonts w:ascii="Times New Roman" w:eastAsia="Calibri" w:hAnsi="Times New Roman" w:cs="Times New Roman"/>
                <w:strike/>
                <w:color w:val="000000"/>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1. panta, 2. panta 2. punkta un 3. panta</w:t>
            </w:r>
            <w:r w:rsidR="00211CD6">
              <w:rPr>
                <w:rFonts w:ascii="Times New Roman" w:eastAsia="Calibri" w:hAnsi="Times New Roman" w:cs="Times New Roman"/>
                <w:color w:val="000000"/>
                <w:sz w:val="24"/>
                <w:szCs w:val="24"/>
              </w:rPr>
              <w:t xml:space="preserve">, </w:t>
            </w:r>
            <w:r w:rsidR="00211CD6" w:rsidRPr="00211CD6">
              <w:rPr>
                <w:rFonts w:ascii="Times New Roman" w:eastAsia="Calibri" w:hAnsi="Times New Roman" w:cs="Times New Roman"/>
                <w:color w:val="000000"/>
                <w:sz w:val="24"/>
                <w:szCs w:val="24"/>
              </w:rPr>
              <w:t>1.</w:t>
            </w:r>
            <w:r w:rsidR="00211CD6">
              <w:rPr>
                <w:rFonts w:ascii="Times New Roman" w:eastAsia="Calibri" w:hAnsi="Times New Roman" w:cs="Times New Roman"/>
                <w:color w:val="000000"/>
                <w:sz w:val="24"/>
                <w:szCs w:val="24"/>
              </w:rPr>
              <w:t xml:space="preserve"> un 2 </w:t>
            </w:r>
            <w:r w:rsidR="00211CD6" w:rsidRPr="00211CD6">
              <w:rPr>
                <w:rFonts w:ascii="Times New Roman" w:eastAsia="Calibri" w:hAnsi="Times New Roman" w:cs="Times New Roman"/>
                <w:color w:val="000000"/>
                <w:sz w:val="24"/>
                <w:szCs w:val="24"/>
              </w:rPr>
              <w:t>pielikum</w:t>
            </w:r>
            <w:r w:rsidR="00211CD6">
              <w:rPr>
                <w:rFonts w:ascii="Times New Roman" w:eastAsia="Calibri" w:hAnsi="Times New Roman" w:cs="Times New Roman"/>
                <w:color w:val="000000"/>
                <w:sz w:val="24"/>
                <w:szCs w:val="24"/>
              </w:rPr>
              <w:t>a</w:t>
            </w:r>
            <w:r>
              <w:rPr>
                <w:rFonts w:ascii="Times New Roman" w:eastAsia="Calibri" w:hAnsi="Times New Roman" w:cs="Times New Roman"/>
                <w:color w:val="000000"/>
                <w:sz w:val="24"/>
                <w:szCs w:val="24"/>
              </w:rPr>
              <w:t xml:space="preserve">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713ABFED" w14:textId="77777777" w:rsidR="00EB717E" w:rsidRDefault="00EB717E">
            <w:pPr>
              <w:spacing w:after="0" w:line="240" w:lineRule="auto"/>
              <w:rPr>
                <w:rFonts w:ascii="Times New Roman" w:eastAsia="Calibri" w:hAnsi="Times New Roman" w:cs="Times New Roman"/>
                <w:strike/>
                <w:color w:val="000000"/>
                <w:sz w:val="24"/>
                <w:szCs w:val="24"/>
              </w:rPr>
            </w:pPr>
            <w:r>
              <w:rPr>
                <w:rFonts w:ascii="Times New Roman" w:eastAsia="Calibri" w:hAnsi="Times New Roman" w:cs="Times New Roman"/>
                <w:color w:val="000000"/>
                <w:sz w:val="24"/>
                <w:szCs w:val="24"/>
              </w:rPr>
              <w:t>Neparedz stingrākas prasības</w:t>
            </w:r>
          </w:p>
        </w:tc>
      </w:tr>
      <w:tr w:rsidR="00211CD6" w14:paraId="206D12C5" w14:textId="77777777" w:rsidTr="009F3623">
        <w:trPr>
          <w:jc w:val="center"/>
        </w:trPr>
        <w:tc>
          <w:tcPr>
            <w:tcW w:w="3814" w:type="dxa"/>
            <w:tcBorders>
              <w:top w:val="outset" w:sz="6" w:space="0" w:color="auto"/>
              <w:left w:val="outset" w:sz="6" w:space="0" w:color="auto"/>
              <w:bottom w:val="outset" w:sz="6" w:space="0" w:color="auto"/>
              <w:right w:val="outset" w:sz="6" w:space="0" w:color="auto"/>
            </w:tcBorders>
          </w:tcPr>
          <w:p w14:paraId="282D6CAB" w14:textId="2C484E15" w:rsidR="00211CD6" w:rsidRPr="00CA1392" w:rsidRDefault="00211CD6">
            <w:pPr>
              <w:spacing w:after="0" w:line="240" w:lineRule="auto"/>
              <w:rPr>
                <w:rFonts w:ascii="Times New Roman" w:hAnsi="Times New Roman" w:cs="Times New Roman"/>
                <w:sz w:val="24"/>
                <w:szCs w:val="24"/>
                <w:shd w:val="clear" w:color="auto" w:fill="FFFFFF"/>
              </w:rPr>
            </w:pPr>
            <w:r w:rsidRPr="00CA1392">
              <w:rPr>
                <w:rFonts w:ascii="Times New Roman" w:hAnsi="Times New Roman" w:cs="Times New Roman"/>
                <w:sz w:val="24"/>
                <w:szCs w:val="24"/>
                <w:shd w:val="clear" w:color="auto" w:fill="FFFFFF"/>
              </w:rPr>
              <w:lastRenderedPageBreak/>
              <w:t>Eiropas Parlamenta un Padomes Regula (EK) Nr. 1552/2005 (2005. gada 7. septembris) par statistiku, kas attiecas uz arodmācībām uzņēmumos (Dokuments attiecas uz EEZ) 6. pants</w:t>
            </w:r>
          </w:p>
        </w:tc>
        <w:tc>
          <w:tcPr>
            <w:tcW w:w="1671" w:type="dxa"/>
            <w:tcBorders>
              <w:top w:val="outset" w:sz="6" w:space="0" w:color="auto"/>
              <w:left w:val="outset" w:sz="6" w:space="0" w:color="auto"/>
              <w:bottom w:val="outset" w:sz="6" w:space="0" w:color="auto"/>
              <w:right w:val="outset" w:sz="6" w:space="0" w:color="auto"/>
            </w:tcBorders>
          </w:tcPr>
          <w:p w14:paraId="71AEADA4" w14:textId="70E07B6B" w:rsidR="00211CD6" w:rsidRPr="00CA1392" w:rsidRDefault="00211CD6">
            <w:pPr>
              <w:spacing w:after="0" w:line="240" w:lineRule="auto"/>
              <w:rPr>
                <w:rFonts w:ascii="Times New Roman" w:eastAsia="Calibri" w:hAnsi="Times New Roman" w:cs="Times New Roman"/>
                <w:color w:val="000000"/>
                <w:sz w:val="24"/>
                <w:szCs w:val="24"/>
              </w:rPr>
            </w:pPr>
            <w:r w:rsidRPr="00CA1392">
              <w:rPr>
                <w:rFonts w:ascii="Times New Roman" w:eastAsia="Calibri" w:hAnsi="Times New Roman" w:cs="Times New Roman"/>
                <w:color w:val="000000"/>
                <w:sz w:val="24"/>
                <w:szCs w:val="24"/>
              </w:rPr>
              <w:t xml:space="preserve">pielikuma 1. tabulas </w:t>
            </w:r>
            <w:r w:rsidR="006462B6" w:rsidRPr="00CA1392">
              <w:rPr>
                <w:rFonts w:ascii="Times New Roman" w:eastAsia="Calibri" w:hAnsi="Times New Roman" w:cs="Times New Roman"/>
                <w:color w:val="000000"/>
                <w:sz w:val="24"/>
                <w:szCs w:val="24"/>
              </w:rPr>
              <w:t xml:space="preserve">6.15. </w:t>
            </w:r>
            <w:r w:rsidRPr="00CA1392">
              <w:rPr>
                <w:rFonts w:ascii="Times New Roman" w:eastAsia="Calibri" w:hAnsi="Times New Roman" w:cs="Times New Roman"/>
                <w:color w:val="000000"/>
                <w:sz w:val="24"/>
                <w:szCs w:val="24"/>
              </w:rPr>
              <w:t>punkts</w:t>
            </w:r>
          </w:p>
        </w:tc>
        <w:tc>
          <w:tcPr>
            <w:tcW w:w="2117" w:type="dxa"/>
            <w:tcBorders>
              <w:top w:val="outset" w:sz="6" w:space="0" w:color="auto"/>
              <w:left w:val="outset" w:sz="6" w:space="0" w:color="auto"/>
              <w:bottom w:val="outset" w:sz="6" w:space="0" w:color="auto"/>
              <w:right w:val="outset" w:sz="6" w:space="0" w:color="auto"/>
            </w:tcBorders>
          </w:tcPr>
          <w:p w14:paraId="55485E65" w14:textId="69912500" w:rsidR="00211CD6" w:rsidRPr="00CA1392" w:rsidRDefault="00211CD6">
            <w:pPr>
              <w:spacing w:after="0" w:line="240" w:lineRule="auto"/>
              <w:rPr>
                <w:rFonts w:ascii="Times New Roman" w:eastAsia="Calibri" w:hAnsi="Times New Roman" w:cs="Times New Roman"/>
                <w:sz w:val="24"/>
                <w:szCs w:val="24"/>
              </w:rPr>
            </w:pPr>
            <w:r w:rsidRPr="00CA1392">
              <w:rPr>
                <w:rFonts w:ascii="Times New Roman" w:eastAsia="Calibri" w:hAnsi="Times New Roman" w:cs="Times New Roman"/>
                <w:sz w:val="24"/>
                <w:szCs w:val="24"/>
              </w:rPr>
              <w:t xml:space="preserve">Pilnībā </w:t>
            </w:r>
            <w:r w:rsidRPr="00CA1392">
              <w:rPr>
                <w:rFonts w:ascii="Times New Roman" w:eastAsia="Calibri" w:hAnsi="Times New Roman" w:cs="Times New Roman"/>
                <w:color w:val="000000"/>
                <w:sz w:val="24"/>
                <w:szCs w:val="24"/>
              </w:rPr>
              <w:t>nodrošina A ailē minētā ES tiesību akta 6. panta prasību piemērošanu</w:t>
            </w:r>
          </w:p>
        </w:tc>
        <w:tc>
          <w:tcPr>
            <w:tcW w:w="2733" w:type="dxa"/>
            <w:tcBorders>
              <w:top w:val="outset" w:sz="6" w:space="0" w:color="auto"/>
              <w:left w:val="outset" w:sz="6" w:space="0" w:color="auto"/>
              <w:bottom w:val="outset" w:sz="6" w:space="0" w:color="auto"/>
              <w:right w:val="outset" w:sz="6" w:space="0" w:color="auto"/>
            </w:tcBorders>
          </w:tcPr>
          <w:p w14:paraId="545A1F3C" w14:textId="0BBA4DF6" w:rsidR="00211CD6" w:rsidRPr="00CA1392" w:rsidRDefault="00211CD6">
            <w:pPr>
              <w:spacing w:after="0" w:line="240" w:lineRule="auto"/>
              <w:rPr>
                <w:rFonts w:ascii="Times New Roman" w:eastAsia="Calibri" w:hAnsi="Times New Roman" w:cs="Times New Roman"/>
                <w:color w:val="000000"/>
                <w:sz w:val="24"/>
                <w:szCs w:val="24"/>
              </w:rPr>
            </w:pPr>
            <w:r w:rsidRPr="00CA1392">
              <w:rPr>
                <w:rFonts w:ascii="Times New Roman" w:eastAsia="Calibri" w:hAnsi="Times New Roman" w:cs="Times New Roman"/>
                <w:color w:val="000000"/>
                <w:sz w:val="24"/>
                <w:szCs w:val="24"/>
              </w:rPr>
              <w:t>Neparedz stingrākas prasības</w:t>
            </w:r>
          </w:p>
        </w:tc>
      </w:tr>
      <w:tr w:rsidR="00211CD6" w14:paraId="40C33B35" w14:textId="77777777" w:rsidTr="009F3623">
        <w:trPr>
          <w:jc w:val="center"/>
        </w:trPr>
        <w:tc>
          <w:tcPr>
            <w:tcW w:w="3814" w:type="dxa"/>
            <w:tcBorders>
              <w:top w:val="outset" w:sz="6" w:space="0" w:color="auto"/>
              <w:left w:val="outset" w:sz="6" w:space="0" w:color="auto"/>
              <w:bottom w:val="outset" w:sz="6" w:space="0" w:color="auto"/>
              <w:right w:val="outset" w:sz="6" w:space="0" w:color="auto"/>
            </w:tcBorders>
          </w:tcPr>
          <w:p w14:paraId="3F1BF920" w14:textId="3CCDDBAE" w:rsidR="00211CD6" w:rsidRPr="00CA1392" w:rsidRDefault="00211CD6">
            <w:pPr>
              <w:spacing w:after="0" w:line="240" w:lineRule="auto"/>
              <w:rPr>
                <w:rFonts w:ascii="Times New Roman" w:hAnsi="Times New Roman" w:cs="Times New Roman"/>
                <w:sz w:val="24"/>
                <w:szCs w:val="24"/>
                <w:shd w:val="clear" w:color="auto" w:fill="FFFFFF"/>
              </w:rPr>
            </w:pPr>
            <w:r w:rsidRPr="00CA1392">
              <w:rPr>
                <w:rFonts w:ascii="Times New Roman" w:hAnsi="Times New Roman" w:cs="Times New Roman"/>
                <w:sz w:val="24"/>
                <w:szCs w:val="24"/>
                <w:shd w:val="clear" w:color="auto" w:fill="FFFFFF"/>
              </w:rPr>
              <w:t xml:space="preserve">Komisijas Regula (EK) Nr. 198/2006 (2006. gada 3. februāris), ar ko īsteno Eiropas Parlamenta un Padomes Regulu (EK) Nr. 1552/2005 par statistiku, kas attiecas uz arodmācībām uzņēmumos (Dokuments attiecas uz EEZ) </w:t>
            </w:r>
            <w:r w:rsidR="003F0734" w:rsidRPr="00CA1392">
              <w:rPr>
                <w:rFonts w:ascii="Times New Roman" w:hAnsi="Times New Roman" w:cs="Times New Roman"/>
                <w:sz w:val="24"/>
                <w:szCs w:val="24"/>
                <w:shd w:val="clear" w:color="auto" w:fill="FFFFFF"/>
              </w:rPr>
              <w:t>6. pants</w:t>
            </w:r>
          </w:p>
        </w:tc>
        <w:tc>
          <w:tcPr>
            <w:tcW w:w="1671" w:type="dxa"/>
            <w:tcBorders>
              <w:top w:val="outset" w:sz="6" w:space="0" w:color="auto"/>
              <w:left w:val="outset" w:sz="6" w:space="0" w:color="auto"/>
              <w:bottom w:val="outset" w:sz="6" w:space="0" w:color="auto"/>
              <w:right w:val="outset" w:sz="6" w:space="0" w:color="auto"/>
            </w:tcBorders>
          </w:tcPr>
          <w:p w14:paraId="2F312781" w14:textId="6EEB9C1F" w:rsidR="00211CD6" w:rsidRPr="00CA1392" w:rsidRDefault="006462B6">
            <w:pPr>
              <w:spacing w:after="0" w:line="240" w:lineRule="auto"/>
              <w:rPr>
                <w:rFonts w:ascii="Times New Roman" w:eastAsia="Calibri" w:hAnsi="Times New Roman" w:cs="Times New Roman"/>
                <w:color w:val="000000"/>
                <w:sz w:val="24"/>
                <w:szCs w:val="24"/>
              </w:rPr>
            </w:pPr>
            <w:r w:rsidRPr="00CA1392">
              <w:rPr>
                <w:rFonts w:ascii="Times New Roman" w:eastAsia="Calibri" w:hAnsi="Times New Roman" w:cs="Times New Roman"/>
                <w:color w:val="000000"/>
                <w:sz w:val="24"/>
                <w:szCs w:val="24"/>
              </w:rPr>
              <w:t>pielikuma 1. tabulas 6.15. punkts</w:t>
            </w:r>
          </w:p>
        </w:tc>
        <w:tc>
          <w:tcPr>
            <w:tcW w:w="2117" w:type="dxa"/>
            <w:tcBorders>
              <w:top w:val="outset" w:sz="6" w:space="0" w:color="auto"/>
              <w:left w:val="outset" w:sz="6" w:space="0" w:color="auto"/>
              <w:bottom w:val="outset" w:sz="6" w:space="0" w:color="auto"/>
              <w:right w:val="outset" w:sz="6" w:space="0" w:color="auto"/>
            </w:tcBorders>
          </w:tcPr>
          <w:p w14:paraId="0BC54267" w14:textId="425C4C5A" w:rsidR="00211CD6" w:rsidRPr="00CA1392" w:rsidRDefault="003F0734">
            <w:pPr>
              <w:spacing w:after="0" w:line="240" w:lineRule="auto"/>
              <w:rPr>
                <w:rFonts w:ascii="Times New Roman" w:eastAsia="Calibri" w:hAnsi="Times New Roman" w:cs="Times New Roman"/>
                <w:sz w:val="24"/>
                <w:szCs w:val="24"/>
              </w:rPr>
            </w:pPr>
            <w:r w:rsidRPr="00CA1392">
              <w:rPr>
                <w:rFonts w:ascii="Times New Roman" w:eastAsia="Calibri" w:hAnsi="Times New Roman" w:cs="Times New Roman"/>
                <w:sz w:val="24"/>
                <w:szCs w:val="24"/>
              </w:rPr>
              <w:t xml:space="preserve">Pilnībā </w:t>
            </w:r>
            <w:r w:rsidRPr="00CA1392">
              <w:rPr>
                <w:rFonts w:ascii="Times New Roman" w:eastAsia="Calibri" w:hAnsi="Times New Roman" w:cs="Times New Roman"/>
                <w:color w:val="000000"/>
                <w:sz w:val="24"/>
                <w:szCs w:val="24"/>
              </w:rPr>
              <w:t>nodrošina A ailē minētā ES tiesību akta 6. panta prasību piemērošanu</w:t>
            </w:r>
          </w:p>
        </w:tc>
        <w:tc>
          <w:tcPr>
            <w:tcW w:w="2733" w:type="dxa"/>
            <w:tcBorders>
              <w:top w:val="outset" w:sz="6" w:space="0" w:color="auto"/>
              <w:left w:val="outset" w:sz="6" w:space="0" w:color="auto"/>
              <w:bottom w:val="outset" w:sz="6" w:space="0" w:color="auto"/>
              <w:right w:val="outset" w:sz="6" w:space="0" w:color="auto"/>
            </w:tcBorders>
          </w:tcPr>
          <w:p w14:paraId="29912849" w14:textId="6B8D6FC8" w:rsidR="00211CD6" w:rsidRPr="00CA1392" w:rsidRDefault="00211CD6">
            <w:pPr>
              <w:spacing w:after="0" w:line="240" w:lineRule="auto"/>
              <w:rPr>
                <w:rFonts w:ascii="Times New Roman" w:eastAsia="Calibri" w:hAnsi="Times New Roman" w:cs="Times New Roman"/>
                <w:color w:val="000000"/>
                <w:sz w:val="24"/>
                <w:szCs w:val="24"/>
              </w:rPr>
            </w:pPr>
            <w:r w:rsidRPr="00CA1392">
              <w:rPr>
                <w:rFonts w:ascii="Times New Roman" w:eastAsia="Calibri" w:hAnsi="Times New Roman" w:cs="Times New Roman"/>
                <w:color w:val="000000"/>
                <w:sz w:val="24"/>
                <w:szCs w:val="24"/>
              </w:rPr>
              <w:t>Neparedz stingrākas prasības</w:t>
            </w:r>
          </w:p>
        </w:tc>
      </w:tr>
      <w:tr w:rsidR="00211CD6" w14:paraId="66A26637" w14:textId="77777777" w:rsidTr="009F3623">
        <w:trPr>
          <w:jc w:val="center"/>
        </w:trPr>
        <w:tc>
          <w:tcPr>
            <w:tcW w:w="3814" w:type="dxa"/>
            <w:tcBorders>
              <w:top w:val="outset" w:sz="6" w:space="0" w:color="auto"/>
              <w:left w:val="outset" w:sz="6" w:space="0" w:color="auto"/>
              <w:bottom w:val="outset" w:sz="6" w:space="0" w:color="auto"/>
              <w:right w:val="outset" w:sz="6" w:space="0" w:color="auto"/>
            </w:tcBorders>
          </w:tcPr>
          <w:p w14:paraId="5A476DA5" w14:textId="32B07212" w:rsidR="00211CD6" w:rsidRPr="00CA1392" w:rsidRDefault="00211CD6">
            <w:pPr>
              <w:spacing w:after="0" w:line="240" w:lineRule="auto"/>
              <w:rPr>
                <w:rFonts w:ascii="Times New Roman" w:hAnsi="Times New Roman" w:cs="Times New Roman"/>
                <w:sz w:val="24"/>
                <w:szCs w:val="24"/>
                <w:shd w:val="clear" w:color="auto" w:fill="FFFFFF"/>
              </w:rPr>
            </w:pPr>
            <w:r w:rsidRPr="00CA1392">
              <w:rPr>
                <w:rFonts w:ascii="Times New Roman" w:hAnsi="Times New Roman" w:cs="Times New Roman"/>
                <w:sz w:val="24"/>
                <w:szCs w:val="24"/>
                <w:shd w:val="clear" w:color="auto" w:fill="FFFFFF"/>
              </w:rPr>
              <w:t xml:space="preserve">Komisijas Regula (ES) Nr. 1153/2014 (2014. gada 29. oktobris), ar ko attiecībā uz vācamajiem datiem, izlases metodi, precizitātes un kvalitātes prasībām groza Regulu (EK) Nr. 198/2006 (Dokuments attiecas uz EEZ) </w:t>
            </w:r>
            <w:r w:rsidR="003F0734" w:rsidRPr="00CA1392">
              <w:rPr>
                <w:rFonts w:ascii="Times New Roman" w:hAnsi="Times New Roman" w:cs="Times New Roman"/>
                <w:sz w:val="24"/>
                <w:szCs w:val="24"/>
                <w:shd w:val="clear" w:color="auto" w:fill="FFFFFF"/>
              </w:rPr>
              <w:t>1. pants</w:t>
            </w:r>
          </w:p>
        </w:tc>
        <w:tc>
          <w:tcPr>
            <w:tcW w:w="1671" w:type="dxa"/>
            <w:tcBorders>
              <w:top w:val="outset" w:sz="6" w:space="0" w:color="auto"/>
              <w:left w:val="outset" w:sz="6" w:space="0" w:color="auto"/>
              <w:bottom w:val="outset" w:sz="6" w:space="0" w:color="auto"/>
              <w:right w:val="outset" w:sz="6" w:space="0" w:color="auto"/>
            </w:tcBorders>
          </w:tcPr>
          <w:p w14:paraId="01462691" w14:textId="5FD152F6" w:rsidR="00211CD6" w:rsidRPr="00CA1392" w:rsidRDefault="006462B6">
            <w:pPr>
              <w:spacing w:after="0" w:line="240" w:lineRule="auto"/>
              <w:rPr>
                <w:rFonts w:ascii="Times New Roman" w:eastAsia="Calibri" w:hAnsi="Times New Roman" w:cs="Times New Roman"/>
                <w:color w:val="000000"/>
                <w:sz w:val="24"/>
                <w:szCs w:val="24"/>
              </w:rPr>
            </w:pPr>
            <w:r w:rsidRPr="00CA1392">
              <w:rPr>
                <w:rFonts w:ascii="Times New Roman" w:eastAsia="Calibri" w:hAnsi="Times New Roman" w:cs="Times New Roman"/>
                <w:color w:val="000000"/>
                <w:sz w:val="24"/>
                <w:szCs w:val="24"/>
              </w:rPr>
              <w:t>pielikuma 1. tabulas 6.15. punkts</w:t>
            </w:r>
          </w:p>
        </w:tc>
        <w:tc>
          <w:tcPr>
            <w:tcW w:w="2117" w:type="dxa"/>
            <w:tcBorders>
              <w:top w:val="outset" w:sz="6" w:space="0" w:color="auto"/>
              <w:left w:val="outset" w:sz="6" w:space="0" w:color="auto"/>
              <w:bottom w:val="outset" w:sz="6" w:space="0" w:color="auto"/>
              <w:right w:val="outset" w:sz="6" w:space="0" w:color="auto"/>
            </w:tcBorders>
          </w:tcPr>
          <w:p w14:paraId="7B42310F" w14:textId="2D44EC63" w:rsidR="00211CD6" w:rsidRPr="00CA1392" w:rsidRDefault="003F0734">
            <w:pPr>
              <w:spacing w:after="0" w:line="240" w:lineRule="auto"/>
              <w:rPr>
                <w:rFonts w:ascii="Times New Roman" w:eastAsia="Calibri" w:hAnsi="Times New Roman" w:cs="Times New Roman"/>
                <w:sz w:val="24"/>
                <w:szCs w:val="24"/>
              </w:rPr>
            </w:pPr>
            <w:r w:rsidRPr="00CA1392">
              <w:rPr>
                <w:rFonts w:ascii="Times New Roman" w:eastAsia="Calibri" w:hAnsi="Times New Roman" w:cs="Times New Roman"/>
                <w:sz w:val="24"/>
                <w:szCs w:val="24"/>
              </w:rPr>
              <w:t xml:space="preserve">Pilnībā </w:t>
            </w:r>
            <w:r w:rsidRPr="00CA1392">
              <w:rPr>
                <w:rFonts w:ascii="Times New Roman" w:eastAsia="Calibri" w:hAnsi="Times New Roman" w:cs="Times New Roman"/>
                <w:color w:val="000000"/>
                <w:sz w:val="24"/>
                <w:szCs w:val="24"/>
              </w:rPr>
              <w:t>nodrošina A ailē minētā ES tiesību akta 1. panta prasību piemērošanu</w:t>
            </w:r>
          </w:p>
        </w:tc>
        <w:tc>
          <w:tcPr>
            <w:tcW w:w="2733" w:type="dxa"/>
            <w:tcBorders>
              <w:top w:val="outset" w:sz="6" w:space="0" w:color="auto"/>
              <w:left w:val="outset" w:sz="6" w:space="0" w:color="auto"/>
              <w:bottom w:val="outset" w:sz="6" w:space="0" w:color="auto"/>
              <w:right w:val="outset" w:sz="6" w:space="0" w:color="auto"/>
            </w:tcBorders>
          </w:tcPr>
          <w:p w14:paraId="356108FB" w14:textId="5895023F" w:rsidR="00211CD6" w:rsidRPr="00CA1392" w:rsidRDefault="00211CD6">
            <w:pPr>
              <w:spacing w:after="0" w:line="240" w:lineRule="auto"/>
              <w:rPr>
                <w:rFonts w:ascii="Times New Roman" w:eastAsia="Calibri" w:hAnsi="Times New Roman" w:cs="Times New Roman"/>
                <w:color w:val="000000"/>
                <w:sz w:val="24"/>
                <w:szCs w:val="24"/>
              </w:rPr>
            </w:pPr>
            <w:r w:rsidRPr="00CA1392">
              <w:rPr>
                <w:rFonts w:ascii="Times New Roman" w:eastAsia="Calibri" w:hAnsi="Times New Roman" w:cs="Times New Roman"/>
                <w:color w:val="000000"/>
                <w:sz w:val="24"/>
                <w:szCs w:val="24"/>
              </w:rPr>
              <w:t>Neparedz stingrākas prasības</w:t>
            </w:r>
          </w:p>
        </w:tc>
      </w:tr>
      <w:tr w:rsidR="00EB717E" w14:paraId="72BE2362" w14:textId="77777777" w:rsidTr="009F3623">
        <w:trPr>
          <w:jc w:val="center"/>
        </w:trPr>
        <w:tc>
          <w:tcPr>
            <w:tcW w:w="3814" w:type="dxa"/>
            <w:tcBorders>
              <w:top w:val="outset" w:sz="6" w:space="0" w:color="auto"/>
              <w:left w:val="outset" w:sz="6" w:space="0" w:color="auto"/>
              <w:bottom w:val="outset" w:sz="6" w:space="0" w:color="auto"/>
              <w:right w:val="outset" w:sz="6" w:space="0" w:color="auto"/>
            </w:tcBorders>
            <w:hideMark/>
          </w:tcPr>
          <w:p w14:paraId="751D3608" w14:textId="77777777" w:rsidR="00EB717E" w:rsidRDefault="00EB717E">
            <w:pPr>
              <w:spacing w:after="0" w:line="240" w:lineRule="auto"/>
              <w:rPr>
                <w:rFonts w:ascii="Times New Roman" w:eastAsia="Calibri" w:hAnsi="Times New Roman" w:cs="Times New Roman"/>
                <w:strike/>
                <w:color w:val="000000"/>
                <w:sz w:val="24"/>
                <w:szCs w:val="24"/>
              </w:rPr>
            </w:pPr>
            <w:r>
              <w:rPr>
                <w:rFonts w:ascii="Times New Roman" w:hAnsi="Times New Roman" w:cs="Times New Roman"/>
                <w:sz w:val="24"/>
                <w:szCs w:val="24"/>
                <w:shd w:val="clear" w:color="auto" w:fill="FFFFFF"/>
              </w:rPr>
              <w:t>Komisijas 2019. gada 16. decembra Īstenošanas regula (ES) 2019/2242, ar ko saskaņā ar Eiropas Parlamenta un Padomes Regulu (ES) 2019/1700 precizē datu kopu tehniskos aspektus, nosaka tehniskos formātus un precizē kvalitātes ziņojumu detalizētu sagatavošanas kārtību un saturu par izlases apsekojuma organizēšanu ienākumu un dzīves apstākļu jomā (Dokuments attiecas uz EEZ) 1. pants</w:t>
            </w:r>
          </w:p>
        </w:tc>
        <w:tc>
          <w:tcPr>
            <w:tcW w:w="1671" w:type="dxa"/>
            <w:tcBorders>
              <w:top w:val="outset" w:sz="6" w:space="0" w:color="auto"/>
              <w:left w:val="outset" w:sz="6" w:space="0" w:color="auto"/>
              <w:bottom w:val="outset" w:sz="6" w:space="0" w:color="auto"/>
              <w:right w:val="outset" w:sz="6" w:space="0" w:color="auto"/>
            </w:tcBorders>
            <w:hideMark/>
          </w:tcPr>
          <w:p w14:paraId="7CAEC86A"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pielikuma 1. tabulas 10.1. punkts</w:t>
            </w:r>
          </w:p>
        </w:tc>
        <w:tc>
          <w:tcPr>
            <w:tcW w:w="2117" w:type="dxa"/>
            <w:tcBorders>
              <w:top w:val="outset" w:sz="6" w:space="0" w:color="auto"/>
              <w:left w:val="outset" w:sz="6" w:space="0" w:color="auto"/>
              <w:bottom w:val="outset" w:sz="6" w:space="0" w:color="auto"/>
              <w:right w:val="outset" w:sz="6" w:space="0" w:color="auto"/>
            </w:tcBorders>
            <w:hideMark/>
          </w:tcPr>
          <w:p w14:paraId="584B7FEB" w14:textId="77777777" w:rsidR="00EB717E" w:rsidRDefault="00EB717E">
            <w:pPr>
              <w:spacing w:after="0" w:line="240" w:lineRule="auto"/>
              <w:rPr>
                <w:rFonts w:ascii="Times New Roman" w:eastAsia="Calibri" w:hAnsi="Times New Roman" w:cs="Times New Roman"/>
                <w:strike/>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1. panta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63774C7C" w14:textId="77777777" w:rsidR="00EB717E" w:rsidRDefault="00EB717E">
            <w:pPr>
              <w:spacing w:after="0" w:line="240" w:lineRule="auto"/>
              <w:rPr>
                <w:rFonts w:ascii="Times New Roman" w:eastAsia="Calibri" w:hAnsi="Times New Roman" w:cs="Times New Roman"/>
                <w:strike/>
                <w:color w:val="000000"/>
                <w:sz w:val="24"/>
                <w:szCs w:val="24"/>
              </w:rPr>
            </w:pPr>
            <w:r>
              <w:rPr>
                <w:rFonts w:ascii="Times New Roman" w:eastAsia="Calibri" w:hAnsi="Times New Roman" w:cs="Times New Roman"/>
                <w:color w:val="000000"/>
                <w:sz w:val="24"/>
                <w:szCs w:val="24"/>
              </w:rPr>
              <w:t>Neparedz stingrākas prasības</w:t>
            </w:r>
          </w:p>
        </w:tc>
      </w:tr>
      <w:tr w:rsidR="00EB717E" w14:paraId="2E8083C4" w14:textId="77777777" w:rsidTr="009F3623">
        <w:trPr>
          <w:jc w:val="center"/>
        </w:trPr>
        <w:tc>
          <w:tcPr>
            <w:tcW w:w="3814" w:type="dxa"/>
            <w:tcBorders>
              <w:top w:val="outset" w:sz="6" w:space="0" w:color="auto"/>
              <w:left w:val="outset" w:sz="6" w:space="0" w:color="auto"/>
              <w:bottom w:val="outset" w:sz="6" w:space="0" w:color="auto"/>
              <w:right w:val="outset" w:sz="6" w:space="0" w:color="auto"/>
            </w:tcBorders>
            <w:hideMark/>
          </w:tcPr>
          <w:p w14:paraId="03606DDA" w14:textId="77777777" w:rsidR="00EB717E" w:rsidRDefault="00EB717E">
            <w:pPr>
              <w:spacing w:after="0" w:line="240" w:lineRule="auto"/>
              <w:rPr>
                <w:rFonts w:ascii="Times New Roman" w:eastAsia="Calibri" w:hAnsi="Times New Roman" w:cs="Times New Roman"/>
                <w:strike/>
                <w:color w:val="000000"/>
                <w:sz w:val="24"/>
                <w:szCs w:val="24"/>
              </w:rPr>
            </w:pPr>
            <w:r>
              <w:rPr>
                <w:rFonts w:ascii="Times New Roman" w:hAnsi="Times New Roman" w:cs="Times New Roman"/>
                <w:sz w:val="24"/>
                <w:szCs w:val="24"/>
                <w:shd w:val="clear" w:color="auto" w:fill="FFFFFF"/>
              </w:rPr>
              <w:t>Komisijas 2019. gada 16. decembra Deleģētā regula (ES) 2020/258, ar ko Eiropas Parlamenta un Padomes Regulu (ES) 2019/1700 papildina, precizējot ienākumu un dzīves apstākļu jomas mainīgo lielumu skaitu un nosaukumus (Dokuments attiecas uz EEZ) 1. pants</w:t>
            </w:r>
          </w:p>
        </w:tc>
        <w:tc>
          <w:tcPr>
            <w:tcW w:w="1671" w:type="dxa"/>
            <w:tcBorders>
              <w:top w:val="outset" w:sz="6" w:space="0" w:color="auto"/>
              <w:left w:val="outset" w:sz="6" w:space="0" w:color="auto"/>
              <w:bottom w:val="outset" w:sz="6" w:space="0" w:color="auto"/>
              <w:right w:val="outset" w:sz="6" w:space="0" w:color="auto"/>
            </w:tcBorders>
            <w:hideMark/>
          </w:tcPr>
          <w:p w14:paraId="2562F26E" w14:textId="77777777" w:rsidR="00EB717E" w:rsidRDefault="00EB717E">
            <w:pPr>
              <w:spacing w:after="0" w:line="240" w:lineRule="auto"/>
              <w:rPr>
                <w:rFonts w:ascii="Times New Roman" w:eastAsia="Calibri" w:hAnsi="Times New Roman" w:cs="Times New Roman"/>
                <w:strike/>
                <w:color w:val="000000"/>
                <w:sz w:val="24"/>
                <w:szCs w:val="24"/>
              </w:rPr>
            </w:pPr>
            <w:r>
              <w:rPr>
                <w:rFonts w:ascii="Times New Roman" w:eastAsia="Calibri" w:hAnsi="Times New Roman" w:cs="Times New Roman"/>
                <w:color w:val="000000"/>
                <w:sz w:val="24"/>
                <w:szCs w:val="24"/>
              </w:rPr>
              <w:t>pielikuma 1. tabulas 10.1. punkts</w:t>
            </w:r>
          </w:p>
        </w:tc>
        <w:tc>
          <w:tcPr>
            <w:tcW w:w="2117" w:type="dxa"/>
            <w:tcBorders>
              <w:top w:val="outset" w:sz="6" w:space="0" w:color="auto"/>
              <w:left w:val="outset" w:sz="6" w:space="0" w:color="auto"/>
              <w:bottom w:val="outset" w:sz="6" w:space="0" w:color="auto"/>
              <w:right w:val="outset" w:sz="6" w:space="0" w:color="auto"/>
            </w:tcBorders>
            <w:hideMark/>
          </w:tcPr>
          <w:p w14:paraId="5FFB1C35" w14:textId="77777777" w:rsidR="00EB717E" w:rsidRDefault="00EB717E">
            <w:pPr>
              <w:spacing w:after="0" w:line="240" w:lineRule="auto"/>
              <w:rPr>
                <w:rFonts w:ascii="Times New Roman" w:eastAsia="Calibri" w:hAnsi="Times New Roman" w:cs="Times New Roman"/>
                <w:strike/>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1. panta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3F760A93" w14:textId="77777777" w:rsidR="00EB717E" w:rsidRDefault="00EB717E">
            <w:pPr>
              <w:spacing w:after="0" w:line="240" w:lineRule="auto"/>
              <w:rPr>
                <w:rFonts w:ascii="Times New Roman" w:eastAsia="Calibri" w:hAnsi="Times New Roman" w:cs="Times New Roman"/>
                <w:strike/>
                <w:color w:val="000000"/>
                <w:sz w:val="24"/>
                <w:szCs w:val="24"/>
              </w:rPr>
            </w:pPr>
            <w:r>
              <w:rPr>
                <w:rFonts w:ascii="Times New Roman" w:eastAsia="Calibri" w:hAnsi="Times New Roman" w:cs="Times New Roman"/>
                <w:color w:val="000000"/>
                <w:sz w:val="24"/>
                <w:szCs w:val="24"/>
              </w:rPr>
              <w:t>Neparedz stingrākas prasības</w:t>
            </w:r>
          </w:p>
        </w:tc>
      </w:tr>
      <w:tr w:rsidR="00EB717E" w14:paraId="3D2A280D" w14:textId="77777777" w:rsidTr="009F3623">
        <w:trPr>
          <w:jc w:val="center"/>
        </w:trPr>
        <w:tc>
          <w:tcPr>
            <w:tcW w:w="3814" w:type="dxa"/>
            <w:tcBorders>
              <w:top w:val="outset" w:sz="6" w:space="0" w:color="auto"/>
              <w:left w:val="outset" w:sz="6" w:space="0" w:color="auto"/>
              <w:bottom w:val="outset" w:sz="6" w:space="0" w:color="auto"/>
              <w:right w:val="outset" w:sz="6" w:space="0" w:color="auto"/>
            </w:tcBorders>
            <w:hideMark/>
          </w:tcPr>
          <w:p w14:paraId="15C97A62" w14:textId="46127098" w:rsidR="00EB717E" w:rsidRDefault="00EB717E">
            <w:pPr>
              <w:spacing w:after="0" w:line="240" w:lineRule="auto"/>
              <w:rPr>
                <w:rFonts w:ascii="Times New Roman" w:eastAsia="Calibri" w:hAnsi="Times New Roman" w:cs="Times New Roman"/>
                <w:strike/>
                <w:color w:val="000000"/>
                <w:sz w:val="24"/>
                <w:szCs w:val="24"/>
              </w:rPr>
            </w:pPr>
            <w:r>
              <w:rPr>
                <w:rFonts w:ascii="Times New Roman" w:hAnsi="Times New Roman" w:cs="Times New Roman"/>
                <w:sz w:val="24"/>
                <w:szCs w:val="24"/>
                <w:shd w:val="clear" w:color="auto" w:fill="FFFFFF"/>
              </w:rPr>
              <w:t xml:space="preserve">Eiropas Parlamenta un Padomes Regula (ES) 2019/2152 (2019. gada 27. novembris) par Eiropas uzņēmējdarbības statistiku, ar ko atceļ 10 tiesību aktus uzņēmējdarbības statistikas jomā (Dokuments attiecas uz EEZ) </w:t>
            </w:r>
            <w:r>
              <w:rPr>
                <w:rFonts w:ascii="Times New Roman" w:hAnsi="Times New Roman" w:cs="Times New Roman"/>
                <w:color w:val="000000"/>
                <w:sz w:val="24"/>
                <w:szCs w:val="24"/>
              </w:rPr>
              <w:t>2. pants, 6. pants, I un II pielikuma 4. joma</w:t>
            </w:r>
            <w:r w:rsidR="00F8200D">
              <w:rPr>
                <w:rFonts w:ascii="Times New Roman" w:hAnsi="Times New Roman" w:cs="Times New Roman"/>
                <w:color w:val="000000"/>
                <w:sz w:val="24"/>
                <w:szCs w:val="24"/>
              </w:rPr>
              <w:t>, kā arī V nodaļa</w:t>
            </w:r>
          </w:p>
        </w:tc>
        <w:tc>
          <w:tcPr>
            <w:tcW w:w="1671" w:type="dxa"/>
            <w:tcBorders>
              <w:top w:val="outset" w:sz="6" w:space="0" w:color="auto"/>
              <w:left w:val="outset" w:sz="6" w:space="0" w:color="auto"/>
              <w:bottom w:val="outset" w:sz="6" w:space="0" w:color="auto"/>
              <w:right w:val="outset" w:sz="6" w:space="0" w:color="auto"/>
            </w:tcBorders>
            <w:hideMark/>
          </w:tcPr>
          <w:p w14:paraId="6D68CDF3" w14:textId="7C689163" w:rsidR="00EB717E" w:rsidRDefault="00EB717E">
            <w:pPr>
              <w:spacing w:after="0" w:line="240" w:lineRule="auto"/>
              <w:rPr>
                <w:rFonts w:ascii="Times New Roman" w:eastAsia="Calibri" w:hAnsi="Times New Roman" w:cs="Times New Roman"/>
                <w:strike/>
                <w:color w:val="000000"/>
                <w:sz w:val="24"/>
                <w:szCs w:val="24"/>
              </w:rPr>
            </w:pPr>
            <w:r>
              <w:rPr>
                <w:rFonts w:ascii="Times New Roman" w:eastAsia="Times New Roman" w:hAnsi="Times New Roman" w:cs="Times New Roman"/>
                <w:color w:val="000000"/>
                <w:sz w:val="24"/>
                <w:szCs w:val="24"/>
                <w:lang w:eastAsia="lv-LV"/>
              </w:rPr>
              <w:t>pielikuma 1. </w:t>
            </w:r>
            <w:r w:rsidRPr="00CA1392">
              <w:rPr>
                <w:rFonts w:ascii="Times New Roman" w:eastAsia="Times New Roman" w:hAnsi="Times New Roman" w:cs="Times New Roman"/>
                <w:color w:val="000000"/>
                <w:sz w:val="24"/>
                <w:szCs w:val="24"/>
                <w:lang w:eastAsia="lv-LV"/>
              </w:rPr>
              <w:t xml:space="preserve">tabulas </w:t>
            </w:r>
            <w:r w:rsidR="000F4CF1" w:rsidRPr="00CA1392">
              <w:rPr>
                <w:rFonts w:ascii="Times New Roman" w:eastAsia="Times New Roman" w:hAnsi="Times New Roman" w:cs="Times New Roman"/>
                <w:color w:val="000000"/>
                <w:sz w:val="24"/>
                <w:szCs w:val="24"/>
                <w:lang w:eastAsia="lv-LV"/>
              </w:rPr>
              <w:t xml:space="preserve">13.7. </w:t>
            </w:r>
            <w:r w:rsidR="00F8200D" w:rsidRPr="00CA1392">
              <w:rPr>
                <w:rFonts w:ascii="Times New Roman" w:eastAsia="Times New Roman" w:hAnsi="Times New Roman" w:cs="Times New Roman"/>
                <w:color w:val="000000"/>
                <w:sz w:val="24"/>
                <w:szCs w:val="24"/>
                <w:lang w:eastAsia="lv-LV"/>
              </w:rPr>
              <w:t xml:space="preserve"> 3.1. </w:t>
            </w:r>
            <w:r w:rsidRPr="00CA1392">
              <w:rPr>
                <w:rFonts w:ascii="Times New Roman" w:eastAsia="Times New Roman" w:hAnsi="Times New Roman" w:cs="Times New Roman"/>
                <w:color w:val="000000"/>
                <w:sz w:val="24"/>
                <w:szCs w:val="24"/>
                <w:lang w:eastAsia="lv-LV"/>
              </w:rPr>
              <w:t>punkts</w:t>
            </w:r>
          </w:p>
        </w:tc>
        <w:tc>
          <w:tcPr>
            <w:tcW w:w="2117" w:type="dxa"/>
            <w:tcBorders>
              <w:top w:val="outset" w:sz="6" w:space="0" w:color="auto"/>
              <w:left w:val="outset" w:sz="6" w:space="0" w:color="auto"/>
              <w:bottom w:val="outset" w:sz="6" w:space="0" w:color="auto"/>
              <w:right w:val="outset" w:sz="6" w:space="0" w:color="auto"/>
            </w:tcBorders>
            <w:hideMark/>
          </w:tcPr>
          <w:p w14:paraId="68B1E700" w14:textId="781B4730" w:rsidR="00EB717E" w:rsidRDefault="00EB717E">
            <w:pPr>
              <w:spacing w:after="0" w:line="240" w:lineRule="auto"/>
              <w:rPr>
                <w:rFonts w:ascii="Times New Roman" w:eastAsia="Calibri" w:hAnsi="Times New Roman" w:cs="Times New Roman"/>
                <w:strike/>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 xml:space="preserve">nodrošina A ailē minētā ES tiesību akta </w:t>
            </w:r>
            <w:r>
              <w:rPr>
                <w:rFonts w:ascii="Times New Roman" w:hAnsi="Times New Roman" w:cs="Times New Roman"/>
                <w:color w:val="000000"/>
                <w:sz w:val="24"/>
                <w:szCs w:val="24"/>
              </w:rPr>
              <w:t>2.,6. panta, I un II pielikuma 4. joma</w:t>
            </w:r>
            <w:r>
              <w:rPr>
                <w:rFonts w:ascii="Times New Roman" w:eastAsia="Calibri" w:hAnsi="Times New Roman" w:cs="Times New Roman"/>
                <w:color w:val="000000"/>
                <w:sz w:val="24"/>
                <w:szCs w:val="24"/>
              </w:rPr>
              <w:t>s</w:t>
            </w:r>
            <w:r w:rsidR="00F8200D">
              <w:rPr>
                <w:rFonts w:ascii="Times New Roman" w:eastAsia="Calibri" w:hAnsi="Times New Roman" w:cs="Times New Roman"/>
                <w:color w:val="000000"/>
                <w:sz w:val="24"/>
                <w:szCs w:val="24"/>
              </w:rPr>
              <w:t xml:space="preserve">, kā arī V nodaļas </w:t>
            </w:r>
            <w:r>
              <w:rPr>
                <w:rFonts w:ascii="Times New Roman" w:eastAsia="Calibri" w:hAnsi="Times New Roman" w:cs="Times New Roman"/>
                <w:color w:val="000000"/>
                <w:sz w:val="24"/>
                <w:szCs w:val="24"/>
              </w:rPr>
              <w:t xml:space="preserve">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0BF7D16E" w14:textId="77777777" w:rsidR="00EB717E" w:rsidRDefault="00EB717E">
            <w:pPr>
              <w:spacing w:after="0" w:line="240" w:lineRule="auto"/>
              <w:rPr>
                <w:rFonts w:ascii="Times New Roman" w:eastAsia="Calibri" w:hAnsi="Times New Roman" w:cs="Times New Roman"/>
                <w:strike/>
                <w:color w:val="000000"/>
                <w:sz w:val="24"/>
                <w:szCs w:val="24"/>
              </w:rPr>
            </w:pPr>
            <w:r>
              <w:rPr>
                <w:rFonts w:ascii="Times New Roman" w:eastAsia="Calibri" w:hAnsi="Times New Roman" w:cs="Times New Roman"/>
                <w:color w:val="000000"/>
                <w:sz w:val="24"/>
                <w:szCs w:val="24"/>
              </w:rPr>
              <w:t>Neparedz stingrākas prasības</w:t>
            </w:r>
          </w:p>
        </w:tc>
      </w:tr>
      <w:tr w:rsidR="0017735E" w14:paraId="74F9D815" w14:textId="77777777" w:rsidTr="009F3623">
        <w:trPr>
          <w:jc w:val="center"/>
        </w:trPr>
        <w:tc>
          <w:tcPr>
            <w:tcW w:w="3814" w:type="dxa"/>
            <w:tcBorders>
              <w:top w:val="outset" w:sz="6" w:space="0" w:color="auto"/>
              <w:left w:val="outset" w:sz="6" w:space="0" w:color="auto"/>
              <w:bottom w:val="outset" w:sz="6" w:space="0" w:color="auto"/>
              <w:right w:val="outset" w:sz="6" w:space="0" w:color="auto"/>
            </w:tcBorders>
          </w:tcPr>
          <w:p w14:paraId="581CF5C6" w14:textId="69FF01D1" w:rsidR="0017735E" w:rsidRPr="00CA1392" w:rsidRDefault="0017735E">
            <w:pPr>
              <w:spacing w:after="0" w:line="240" w:lineRule="auto"/>
              <w:rPr>
                <w:rFonts w:ascii="Times New Roman" w:hAnsi="Times New Roman" w:cs="Times New Roman"/>
                <w:sz w:val="24"/>
                <w:szCs w:val="24"/>
                <w:shd w:val="clear" w:color="auto" w:fill="FFFFFF"/>
              </w:rPr>
            </w:pPr>
            <w:r w:rsidRPr="00CA1392">
              <w:rPr>
                <w:rFonts w:ascii="Times New Roman" w:hAnsi="Times New Roman" w:cs="Times New Roman"/>
                <w:sz w:val="24"/>
                <w:szCs w:val="24"/>
                <w:shd w:val="clear" w:color="auto" w:fill="FFFFFF"/>
              </w:rPr>
              <w:lastRenderedPageBreak/>
              <w:t xml:space="preserve">Eiropas Parlamenta un Padomes Regula (ES) 2019/2152 (2019. gada 27. novembris) par Eiropas uzņēmējdarbības statistiku, ar ko atceļ 10 tiesību aktus uzņēmējdarbības statistikas jomā (Dokuments attiecas uz EEZ) </w:t>
            </w:r>
            <w:r w:rsidRPr="00CA1392">
              <w:rPr>
                <w:rFonts w:ascii="Times New Roman" w:hAnsi="Times New Roman" w:cs="Times New Roman"/>
                <w:sz w:val="24"/>
                <w:szCs w:val="24"/>
              </w:rPr>
              <w:t>V pielikums un I pielikuma B daļas 16. un 34.–37. tabulas</w:t>
            </w:r>
          </w:p>
        </w:tc>
        <w:tc>
          <w:tcPr>
            <w:tcW w:w="1671" w:type="dxa"/>
            <w:tcBorders>
              <w:top w:val="outset" w:sz="6" w:space="0" w:color="auto"/>
              <w:left w:val="outset" w:sz="6" w:space="0" w:color="auto"/>
              <w:bottom w:val="outset" w:sz="6" w:space="0" w:color="auto"/>
              <w:right w:val="outset" w:sz="6" w:space="0" w:color="auto"/>
            </w:tcBorders>
          </w:tcPr>
          <w:p w14:paraId="6A0D87BE" w14:textId="5B1DB0A2" w:rsidR="0017735E" w:rsidRPr="00CA1392" w:rsidRDefault="0017735E">
            <w:pPr>
              <w:spacing w:after="0" w:line="240" w:lineRule="auto"/>
              <w:rPr>
                <w:rFonts w:ascii="Times New Roman" w:eastAsia="Times New Roman" w:hAnsi="Times New Roman" w:cs="Times New Roman"/>
                <w:color w:val="000000"/>
                <w:sz w:val="24"/>
                <w:szCs w:val="24"/>
                <w:lang w:eastAsia="lv-LV"/>
              </w:rPr>
            </w:pPr>
            <w:r w:rsidRPr="00CA1392">
              <w:rPr>
                <w:rFonts w:ascii="Times New Roman" w:eastAsia="Times New Roman" w:hAnsi="Times New Roman" w:cs="Times New Roman"/>
                <w:color w:val="000000"/>
                <w:sz w:val="24"/>
                <w:szCs w:val="24"/>
                <w:lang w:eastAsia="lv-LV"/>
              </w:rPr>
              <w:t>Pielikuma 1. tabulas 3.1. punkts</w:t>
            </w:r>
          </w:p>
        </w:tc>
        <w:tc>
          <w:tcPr>
            <w:tcW w:w="2117" w:type="dxa"/>
            <w:tcBorders>
              <w:top w:val="outset" w:sz="6" w:space="0" w:color="auto"/>
              <w:left w:val="outset" w:sz="6" w:space="0" w:color="auto"/>
              <w:bottom w:val="outset" w:sz="6" w:space="0" w:color="auto"/>
              <w:right w:val="outset" w:sz="6" w:space="0" w:color="auto"/>
            </w:tcBorders>
          </w:tcPr>
          <w:p w14:paraId="241D638F" w14:textId="33EBEAA2" w:rsidR="0017735E" w:rsidRPr="00CA1392" w:rsidRDefault="00832532">
            <w:pPr>
              <w:spacing w:after="0" w:line="240" w:lineRule="auto"/>
              <w:rPr>
                <w:rFonts w:ascii="Times New Roman" w:eastAsia="Calibri" w:hAnsi="Times New Roman" w:cs="Times New Roman"/>
                <w:sz w:val="24"/>
                <w:szCs w:val="24"/>
              </w:rPr>
            </w:pPr>
            <w:r w:rsidRPr="00CA1392">
              <w:rPr>
                <w:rFonts w:ascii="Times New Roman" w:eastAsia="Calibri" w:hAnsi="Times New Roman" w:cs="Times New Roman"/>
                <w:sz w:val="24"/>
                <w:szCs w:val="24"/>
              </w:rPr>
              <w:t>P</w:t>
            </w:r>
            <w:r w:rsidR="0017735E" w:rsidRPr="00CA1392">
              <w:rPr>
                <w:rFonts w:ascii="Times New Roman" w:eastAsia="Calibri" w:hAnsi="Times New Roman" w:cs="Times New Roman"/>
                <w:sz w:val="24"/>
                <w:szCs w:val="24"/>
              </w:rPr>
              <w:t xml:space="preserve">ilnībā </w:t>
            </w:r>
            <w:r w:rsidR="0017735E" w:rsidRPr="00CA1392">
              <w:rPr>
                <w:rFonts w:ascii="Times New Roman" w:eastAsia="Calibri" w:hAnsi="Times New Roman" w:cs="Times New Roman"/>
                <w:color w:val="000000"/>
                <w:sz w:val="24"/>
                <w:szCs w:val="24"/>
              </w:rPr>
              <w:t xml:space="preserve">nodrošina A ailē minētā ES tiesību akta </w:t>
            </w:r>
            <w:r w:rsidR="0017735E" w:rsidRPr="00CA1392">
              <w:rPr>
                <w:rFonts w:ascii="Times New Roman" w:hAnsi="Times New Roman" w:cs="Times New Roman"/>
                <w:sz w:val="24"/>
                <w:szCs w:val="24"/>
              </w:rPr>
              <w:t>V pielikuma un I pielikuma B daļas 16. un 34.–37. tabulu</w:t>
            </w:r>
            <w:r w:rsidR="0017735E" w:rsidRPr="00CA1392">
              <w:rPr>
                <w:rFonts w:ascii="Times New Roman" w:eastAsia="Calibri" w:hAnsi="Times New Roman" w:cs="Times New Roman"/>
                <w:color w:val="000000"/>
                <w:sz w:val="24"/>
                <w:szCs w:val="24"/>
              </w:rPr>
              <w:t xml:space="preserve"> prasību piemērošanu</w:t>
            </w:r>
          </w:p>
        </w:tc>
        <w:tc>
          <w:tcPr>
            <w:tcW w:w="2733" w:type="dxa"/>
            <w:tcBorders>
              <w:top w:val="outset" w:sz="6" w:space="0" w:color="auto"/>
              <w:left w:val="outset" w:sz="6" w:space="0" w:color="auto"/>
              <w:bottom w:val="outset" w:sz="6" w:space="0" w:color="auto"/>
              <w:right w:val="outset" w:sz="6" w:space="0" w:color="auto"/>
            </w:tcBorders>
          </w:tcPr>
          <w:p w14:paraId="16812F22" w14:textId="47BCF451" w:rsidR="0017735E" w:rsidRPr="00CA1392" w:rsidRDefault="0017735E">
            <w:pPr>
              <w:spacing w:after="0" w:line="240" w:lineRule="auto"/>
              <w:rPr>
                <w:rFonts w:ascii="Times New Roman" w:eastAsia="Calibri" w:hAnsi="Times New Roman" w:cs="Times New Roman"/>
                <w:color w:val="000000"/>
                <w:sz w:val="24"/>
                <w:szCs w:val="24"/>
              </w:rPr>
            </w:pPr>
            <w:r w:rsidRPr="00CA1392">
              <w:rPr>
                <w:rFonts w:ascii="Times New Roman" w:eastAsia="Calibri" w:hAnsi="Times New Roman" w:cs="Times New Roman"/>
                <w:color w:val="000000"/>
                <w:sz w:val="24"/>
                <w:szCs w:val="24"/>
              </w:rPr>
              <w:t>Neparedz stingrākas prasības</w:t>
            </w:r>
          </w:p>
        </w:tc>
      </w:tr>
      <w:tr w:rsidR="00BE5C74" w14:paraId="6E77578C" w14:textId="77777777" w:rsidTr="009F3623">
        <w:trPr>
          <w:jc w:val="center"/>
        </w:trPr>
        <w:tc>
          <w:tcPr>
            <w:tcW w:w="3814" w:type="dxa"/>
            <w:tcBorders>
              <w:top w:val="outset" w:sz="6" w:space="0" w:color="auto"/>
              <w:left w:val="outset" w:sz="6" w:space="0" w:color="auto"/>
              <w:bottom w:val="outset" w:sz="6" w:space="0" w:color="auto"/>
              <w:right w:val="outset" w:sz="6" w:space="0" w:color="auto"/>
            </w:tcBorders>
          </w:tcPr>
          <w:p w14:paraId="1D87CA78" w14:textId="7B7C07D2" w:rsidR="00BE5C74" w:rsidRPr="00CA1392" w:rsidRDefault="00BE5C74">
            <w:pPr>
              <w:spacing w:after="0" w:line="240" w:lineRule="auto"/>
              <w:rPr>
                <w:rFonts w:ascii="Times New Roman" w:hAnsi="Times New Roman" w:cs="Times New Roman"/>
                <w:sz w:val="24"/>
                <w:szCs w:val="24"/>
                <w:shd w:val="clear" w:color="auto" w:fill="FFFFFF"/>
              </w:rPr>
            </w:pPr>
            <w:r w:rsidRPr="00CA1392">
              <w:rPr>
                <w:rFonts w:ascii="Times New Roman" w:hAnsi="Times New Roman" w:cs="Times New Roman"/>
                <w:sz w:val="24"/>
                <w:szCs w:val="24"/>
                <w:shd w:val="clear" w:color="auto" w:fill="FFFFFF"/>
              </w:rPr>
              <w:t>Komisijas Īstenošanas regula (ES) 2020/1197 (2020. gada 30. jūlijs), ar kuru nosaka tehniskās specifikācijas un kārtību saskaņā ar Eiropas Parlamenta un Padomes Regulu (ES) 2019/2152 par Eiropas uzņēmējdarbības statistiku, ar ko atceļ 10 tiesību aktus uzņēmējdarbības statistikas jomā (Dokuments attiecas uz EEZ)  I pielikuma 4., 5. tabula un IV pielikums</w:t>
            </w:r>
            <w:r w:rsidR="00401E01" w:rsidRPr="00CA1392">
              <w:rPr>
                <w:rFonts w:ascii="Times New Roman" w:hAnsi="Times New Roman" w:cs="Times New Roman"/>
                <w:sz w:val="24"/>
                <w:szCs w:val="24"/>
                <w:shd w:val="clear" w:color="auto" w:fill="FFFFFF"/>
              </w:rPr>
              <w:t xml:space="preserve"> </w:t>
            </w:r>
          </w:p>
        </w:tc>
        <w:tc>
          <w:tcPr>
            <w:tcW w:w="1671" w:type="dxa"/>
            <w:tcBorders>
              <w:top w:val="outset" w:sz="6" w:space="0" w:color="auto"/>
              <w:left w:val="outset" w:sz="6" w:space="0" w:color="auto"/>
              <w:bottom w:val="outset" w:sz="6" w:space="0" w:color="auto"/>
              <w:right w:val="outset" w:sz="6" w:space="0" w:color="auto"/>
            </w:tcBorders>
          </w:tcPr>
          <w:p w14:paraId="7D6F1F61" w14:textId="0139A7A7" w:rsidR="00BE5C74" w:rsidRPr="00CA1392" w:rsidRDefault="00BE5C74">
            <w:pPr>
              <w:spacing w:after="0" w:line="240" w:lineRule="auto"/>
              <w:rPr>
                <w:rFonts w:ascii="Times New Roman" w:eastAsia="Times New Roman" w:hAnsi="Times New Roman" w:cs="Times New Roman"/>
                <w:color w:val="000000"/>
                <w:sz w:val="24"/>
                <w:szCs w:val="24"/>
                <w:lang w:eastAsia="lv-LV"/>
              </w:rPr>
            </w:pPr>
            <w:r w:rsidRPr="00CA1392">
              <w:rPr>
                <w:rFonts w:ascii="Times New Roman" w:eastAsia="Times New Roman" w:hAnsi="Times New Roman" w:cs="Times New Roman"/>
                <w:color w:val="000000"/>
                <w:sz w:val="24"/>
                <w:szCs w:val="24"/>
                <w:lang w:eastAsia="lv-LV"/>
              </w:rPr>
              <w:t>pielikuma 1. tabulas 4.2., 4.4., 4.16., 4.17.</w:t>
            </w:r>
            <w:r w:rsidR="007E23D1" w:rsidRPr="00CA1392">
              <w:rPr>
                <w:rFonts w:ascii="Times New Roman" w:eastAsia="Times New Roman" w:hAnsi="Times New Roman" w:cs="Times New Roman"/>
                <w:color w:val="000000"/>
                <w:sz w:val="24"/>
                <w:szCs w:val="24"/>
                <w:lang w:eastAsia="lv-LV"/>
              </w:rPr>
              <w:t xml:space="preserve">, 6.1. </w:t>
            </w:r>
            <w:r w:rsidRPr="00CA1392">
              <w:rPr>
                <w:rFonts w:ascii="Times New Roman" w:eastAsia="Times New Roman" w:hAnsi="Times New Roman" w:cs="Times New Roman"/>
                <w:color w:val="000000"/>
                <w:sz w:val="24"/>
                <w:szCs w:val="24"/>
                <w:lang w:eastAsia="lv-LV"/>
              </w:rPr>
              <w:t>punkts</w:t>
            </w:r>
          </w:p>
        </w:tc>
        <w:tc>
          <w:tcPr>
            <w:tcW w:w="2117" w:type="dxa"/>
            <w:tcBorders>
              <w:top w:val="outset" w:sz="6" w:space="0" w:color="auto"/>
              <w:left w:val="outset" w:sz="6" w:space="0" w:color="auto"/>
              <w:bottom w:val="outset" w:sz="6" w:space="0" w:color="auto"/>
              <w:right w:val="outset" w:sz="6" w:space="0" w:color="auto"/>
            </w:tcBorders>
          </w:tcPr>
          <w:p w14:paraId="2B13B883" w14:textId="5CFF82CC" w:rsidR="00BE5C74" w:rsidRPr="00CA1392" w:rsidRDefault="00BE5C74">
            <w:pPr>
              <w:spacing w:after="0" w:line="240" w:lineRule="auto"/>
              <w:rPr>
                <w:rFonts w:ascii="Times New Roman" w:eastAsia="Calibri" w:hAnsi="Times New Roman" w:cs="Times New Roman"/>
                <w:sz w:val="24"/>
                <w:szCs w:val="24"/>
              </w:rPr>
            </w:pPr>
            <w:r w:rsidRPr="00CA1392">
              <w:rPr>
                <w:rFonts w:ascii="Times New Roman" w:eastAsia="Calibri" w:hAnsi="Times New Roman" w:cs="Times New Roman"/>
                <w:sz w:val="24"/>
                <w:szCs w:val="24"/>
              </w:rPr>
              <w:t xml:space="preserve">Pilnībā </w:t>
            </w:r>
            <w:r w:rsidRPr="00CA1392">
              <w:rPr>
                <w:rFonts w:ascii="Times New Roman" w:eastAsia="Calibri" w:hAnsi="Times New Roman" w:cs="Times New Roman"/>
                <w:color w:val="000000"/>
                <w:sz w:val="24"/>
                <w:szCs w:val="24"/>
              </w:rPr>
              <w:t xml:space="preserve">nodrošina A ailē minētā ES tiesību akta </w:t>
            </w:r>
            <w:r w:rsidRPr="00CA1392">
              <w:rPr>
                <w:rFonts w:ascii="Times New Roman" w:hAnsi="Times New Roman" w:cs="Times New Roman"/>
                <w:sz w:val="24"/>
                <w:szCs w:val="24"/>
                <w:shd w:val="clear" w:color="auto" w:fill="FFFFFF"/>
              </w:rPr>
              <w:t>I pielikuma 4., 5. tabulas un IV pielikuma</w:t>
            </w:r>
            <w:r w:rsidRPr="00CA1392">
              <w:rPr>
                <w:rFonts w:ascii="Times New Roman" w:eastAsia="Calibri" w:hAnsi="Times New Roman" w:cs="Times New Roman"/>
                <w:sz w:val="24"/>
                <w:szCs w:val="24"/>
              </w:rPr>
              <w:t xml:space="preserve"> </w:t>
            </w:r>
            <w:r w:rsidRPr="00CA1392">
              <w:rPr>
                <w:rFonts w:ascii="Times New Roman" w:eastAsia="Calibri" w:hAnsi="Times New Roman" w:cs="Times New Roman"/>
                <w:color w:val="000000"/>
                <w:sz w:val="24"/>
                <w:szCs w:val="24"/>
              </w:rPr>
              <w:t>prasību piemērošanu</w:t>
            </w:r>
          </w:p>
        </w:tc>
        <w:tc>
          <w:tcPr>
            <w:tcW w:w="2733" w:type="dxa"/>
            <w:tcBorders>
              <w:top w:val="outset" w:sz="6" w:space="0" w:color="auto"/>
              <w:left w:val="outset" w:sz="6" w:space="0" w:color="auto"/>
              <w:bottom w:val="outset" w:sz="6" w:space="0" w:color="auto"/>
              <w:right w:val="outset" w:sz="6" w:space="0" w:color="auto"/>
            </w:tcBorders>
          </w:tcPr>
          <w:p w14:paraId="2E9A3F33" w14:textId="465EB2AC" w:rsidR="00BE5C74" w:rsidRPr="00CA1392" w:rsidRDefault="00BE5C74">
            <w:pPr>
              <w:spacing w:after="0" w:line="240" w:lineRule="auto"/>
              <w:rPr>
                <w:rFonts w:ascii="Times New Roman" w:eastAsia="Calibri" w:hAnsi="Times New Roman" w:cs="Times New Roman"/>
                <w:color w:val="000000"/>
                <w:sz w:val="24"/>
                <w:szCs w:val="24"/>
              </w:rPr>
            </w:pPr>
            <w:r w:rsidRPr="00CA1392">
              <w:rPr>
                <w:rFonts w:ascii="Times New Roman" w:eastAsia="Calibri" w:hAnsi="Times New Roman" w:cs="Times New Roman"/>
                <w:color w:val="000000"/>
                <w:sz w:val="24"/>
                <w:szCs w:val="24"/>
              </w:rPr>
              <w:t>Neparedz stingrākas prasības</w:t>
            </w:r>
          </w:p>
        </w:tc>
      </w:tr>
      <w:tr w:rsidR="00401E01" w14:paraId="08071D30" w14:textId="77777777" w:rsidTr="009F3623">
        <w:trPr>
          <w:jc w:val="center"/>
        </w:trPr>
        <w:tc>
          <w:tcPr>
            <w:tcW w:w="3814" w:type="dxa"/>
            <w:tcBorders>
              <w:top w:val="outset" w:sz="6" w:space="0" w:color="auto"/>
              <w:left w:val="outset" w:sz="6" w:space="0" w:color="auto"/>
              <w:bottom w:val="outset" w:sz="6" w:space="0" w:color="auto"/>
              <w:right w:val="outset" w:sz="6" w:space="0" w:color="auto"/>
            </w:tcBorders>
          </w:tcPr>
          <w:p w14:paraId="42212540" w14:textId="6D8D6948" w:rsidR="00401E01" w:rsidRPr="00CA1392" w:rsidRDefault="00401E01">
            <w:pPr>
              <w:spacing w:after="0" w:line="240" w:lineRule="auto"/>
              <w:rPr>
                <w:rFonts w:ascii="Times New Roman" w:hAnsi="Times New Roman" w:cs="Times New Roman"/>
                <w:sz w:val="24"/>
                <w:szCs w:val="24"/>
                <w:shd w:val="clear" w:color="auto" w:fill="FFFFFF"/>
              </w:rPr>
            </w:pPr>
            <w:r w:rsidRPr="00CA1392">
              <w:rPr>
                <w:rFonts w:ascii="Times New Roman" w:hAnsi="Times New Roman" w:cs="Times New Roman"/>
                <w:sz w:val="24"/>
                <w:szCs w:val="24"/>
                <w:shd w:val="clear" w:color="auto" w:fill="FFFFFF"/>
              </w:rPr>
              <w:t>Komisijas Īstenošanas regula (ES) 2020/1197 (2020. gada 30. jūlijs), ar kuru nosaka tehniskās specifikācijas un kārtību saskaņā ar Eiropas Parlamenta un Padomes Regulu (ES) 2019/2152 par Eiropas uzņēmējdarbības statistiku, ar ko atceļ 10 tiesību aktus uzņēmējdarbības statistikas jomā (Dokuments attiecas uz EEZ)  1. pielikuma A daļas 2. jomas 2.5. temata 10. detalizētais temats, B daļas 26. tabula</w:t>
            </w:r>
          </w:p>
        </w:tc>
        <w:tc>
          <w:tcPr>
            <w:tcW w:w="1671" w:type="dxa"/>
            <w:tcBorders>
              <w:top w:val="outset" w:sz="6" w:space="0" w:color="auto"/>
              <w:left w:val="outset" w:sz="6" w:space="0" w:color="auto"/>
              <w:bottom w:val="outset" w:sz="6" w:space="0" w:color="auto"/>
              <w:right w:val="outset" w:sz="6" w:space="0" w:color="auto"/>
            </w:tcBorders>
          </w:tcPr>
          <w:p w14:paraId="0C9ED009" w14:textId="3E50BC32" w:rsidR="00401E01" w:rsidRPr="00CA1392" w:rsidRDefault="00401E01">
            <w:pPr>
              <w:spacing w:after="0" w:line="240" w:lineRule="auto"/>
              <w:rPr>
                <w:rFonts w:ascii="Times New Roman" w:eastAsia="Times New Roman" w:hAnsi="Times New Roman" w:cs="Times New Roman"/>
                <w:color w:val="000000"/>
                <w:sz w:val="24"/>
                <w:szCs w:val="24"/>
                <w:lang w:eastAsia="lv-LV"/>
              </w:rPr>
            </w:pPr>
            <w:r w:rsidRPr="00CA1392">
              <w:rPr>
                <w:rFonts w:ascii="Times New Roman" w:eastAsia="Times New Roman" w:hAnsi="Times New Roman" w:cs="Times New Roman"/>
                <w:color w:val="000000"/>
                <w:sz w:val="24"/>
                <w:szCs w:val="24"/>
                <w:lang w:eastAsia="lv-LV"/>
              </w:rPr>
              <w:t>pielikuma 1. tabulas 19.1. punkts</w:t>
            </w:r>
          </w:p>
        </w:tc>
        <w:tc>
          <w:tcPr>
            <w:tcW w:w="2117" w:type="dxa"/>
            <w:tcBorders>
              <w:top w:val="outset" w:sz="6" w:space="0" w:color="auto"/>
              <w:left w:val="outset" w:sz="6" w:space="0" w:color="auto"/>
              <w:bottom w:val="outset" w:sz="6" w:space="0" w:color="auto"/>
              <w:right w:val="outset" w:sz="6" w:space="0" w:color="auto"/>
            </w:tcBorders>
          </w:tcPr>
          <w:p w14:paraId="439F9D32" w14:textId="60958D43" w:rsidR="00401E01" w:rsidRPr="00CA1392" w:rsidRDefault="00401E01">
            <w:pPr>
              <w:spacing w:after="0" w:line="240" w:lineRule="auto"/>
              <w:rPr>
                <w:rFonts w:ascii="Times New Roman" w:eastAsia="Calibri" w:hAnsi="Times New Roman" w:cs="Times New Roman"/>
                <w:sz w:val="24"/>
                <w:szCs w:val="24"/>
              </w:rPr>
            </w:pPr>
            <w:r w:rsidRPr="00CA1392">
              <w:rPr>
                <w:rFonts w:ascii="Times New Roman" w:eastAsia="Calibri" w:hAnsi="Times New Roman" w:cs="Times New Roman"/>
                <w:sz w:val="24"/>
                <w:szCs w:val="24"/>
              </w:rPr>
              <w:t xml:space="preserve">Pilnībā </w:t>
            </w:r>
            <w:r w:rsidRPr="00CA1392">
              <w:rPr>
                <w:rFonts w:ascii="Times New Roman" w:eastAsia="Calibri" w:hAnsi="Times New Roman" w:cs="Times New Roman"/>
                <w:color w:val="000000"/>
                <w:sz w:val="24"/>
                <w:szCs w:val="24"/>
              </w:rPr>
              <w:t xml:space="preserve">nodrošina A ailē minētā ES tiesību akta </w:t>
            </w:r>
            <w:r w:rsidRPr="00CA1392">
              <w:rPr>
                <w:rFonts w:ascii="Times New Roman" w:hAnsi="Times New Roman" w:cs="Times New Roman"/>
                <w:sz w:val="24"/>
                <w:szCs w:val="24"/>
                <w:shd w:val="clear" w:color="auto" w:fill="FFFFFF"/>
              </w:rPr>
              <w:t>I pielikuma 1. pielikuma A daļas 2. jomas 2.5. temata 10. detalizētā temata, B daļas 26. tabulas</w:t>
            </w:r>
            <w:r w:rsidRPr="00CA1392">
              <w:rPr>
                <w:rFonts w:ascii="Times New Roman" w:eastAsia="Calibri" w:hAnsi="Times New Roman" w:cs="Times New Roman"/>
                <w:sz w:val="24"/>
                <w:szCs w:val="24"/>
              </w:rPr>
              <w:t xml:space="preserve"> </w:t>
            </w:r>
            <w:r w:rsidRPr="00CA1392">
              <w:rPr>
                <w:rFonts w:ascii="Times New Roman" w:eastAsia="Calibri" w:hAnsi="Times New Roman" w:cs="Times New Roman"/>
                <w:color w:val="000000"/>
                <w:sz w:val="24"/>
                <w:szCs w:val="24"/>
              </w:rPr>
              <w:t>prasību piemērošanu</w:t>
            </w:r>
          </w:p>
        </w:tc>
        <w:tc>
          <w:tcPr>
            <w:tcW w:w="2733" w:type="dxa"/>
            <w:tcBorders>
              <w:top w:val="outset" w:sz="6" w:space="0" w:color="auto"/>
              <w:left w:val="outset" w:sz="6" w:space="0" w:color="auto"/>
              <w:bottom w:val="outset" w:sz="6" w:space="0" w:color="auto"/>
              <w:right w:val="outset" w:sz="6" w:space="0" w:color="auto"/>
            </w:tcBorders>
          </w:tcPr>
          <w:p w14:paraId="5D5E5C48" w14:textId="3E7FBE84" w:rsidR="00401E01" w:rsidRPr="00CA1392" w:rsidRDefault="00401E01">
            <w:pPr>
              <w:spacing w:after="0" w:line="240" w:lineRule="auto"/>
              <w:rPr>
                <w:rFonts w:ascii="Times New Roman" w:eastAsia="Calibri" w:hAnsi="Times New Roman" w:cs="Times New Roman"/>
                <w:color w:val="000000"/>
                <w:sz w:val="24"/>
                <w:szCs w:val="24"/>
              </w:rPr>
            </w:pPr>
            <w:r w:rsidRPr="00CA1392">
              <w:rPr>
                <w:rFonts w:ascii="Times New Roman" w:eastAsia="Calibri" w:hAnsi="Times New Roman" w:cs="Times New Roman"/>
                <w:color w:val="000000"/>
                <w:sz w:val="24"/>
                <w:szCs w:val="24"/>
              </w:rPr>
              <w:t>Neparedz stingrākas prasības</w:t>
            </w:r>
          </w:p>
        </w:tc>
      </w:tr>
      <w:tr w:rsidR="00BE5C74" w14:paraId="78C950E6" w14:textId="77777777" w:rsidTr="009F3623">
        <w:trPr>
          <w:jc w:val="center"/>
        </w:trPr>
        <w:tc>
          <w:tcPr>
            <w:tcW w:w="3814" w:type="dxa"/>
            <w:tcBorders>
              <w:top w:val="outset" w:sz="6" w:space="0" w:color="auto"/>
              <w:left w:val="outset" w:sz="6" w:space="0" w:color="auto"/>
              <w:bottom w:val="outset" w:sz="6" w:space="0" w:color="auto"/>
              <w:right w:val="outset" w:sz="6" w:space="0" w:color="auto"/>
            </w:tcBorders>
          </w:tcPr>
          <w:p w14:paraId="58AD6F74" w14:textId="5A27C664" w:rsidR="00BE5C74" w:rsidRPr="00CA1392" w:rsidRDefault="00BE5C74">
            <w:pPr>
              <w:spacing w:after="0" w:line="240" w:lineRule="auto"/>
              <w:rPr>
                <w:rFonts w:ascii="Times New Roman" w:hAnsi="Times New Roman" w:cs="Times New Roman"/>
                <w:sz w:val="24"/>
                <w:szCs w:val="24"/>
                <w:shd w:val="clear" w:color="auto" w:fill="FFFFFF"/>
              </w:rPr>
            </w:pPr>
            <w:r w:rsidRPr="00CA1392">
              <w:rPr>
                <w:rFonts w:ascii="Times New Roman" w:hAnsi="Times New Roman" w:cs="Times New Roman"/>
                <w:sz w:val="24"/>
                <w:szCs w:val="24"/>
                <w:shd w:val="clear" w:color="auto" w:fill="FFFFFF"/>
              </w:rPr>
              <w:t>Eiropas Parlamenta un Padomes Regula (ES) 2019/2152 (2019. gada 27. novembris) par Eiropas uzņēmējdarbības statistiku, ar ko atceļ 10 tiesību aktus uzņēmējdarbības statistikas jomā (Dokuments attiecas uz EEZ) 6. panta 2. punkts un 7. panta 1. punkts</w:t>
            </w:r>
          </w:p>
        </w:tc>
        <w:tc>
          <w:tcPr>
            <w:tcW w:w="1671" w:type="dxa"/>
            <w:tcBorders>
              <w:top w:val="outset" w:sz="6" w:space="0" w:color="auto"/>
              <w:left w:val="outset" w:sz="6" w:space="0" w:color="auto"/>
              <w:bottom w:val="outset" w:sz="6" w:space="0" w:color="auto"/>
              <w:right w:val="outset" w:sz="6" w:space="0" w:color="auto"/>
            </w:tcBorders>
          </w:tcPr>
          <w:p w14:paraId="1099AD67" w14:textId="44B0C513" w:rsidR="00BE5C74" w:rsidRPr="00CA1392" w:rsidRDefault="00BE5C74">
            <w:pPr>
              <w:spacing w:after="0" w:line="240" w:lineRule="auto"/>
              <w:rPr>
                <w:rFonts w:ascii="Times New Roman" w:eastAsia="Times New Roman" w:hAnsi="Times New Roman" w:cs="Times New Roman"/>
                <w:color w:val="000000"/>
                <w:sz w:val="24"/>
                <w:szCs w:val="24"/>
                <w:lang w:eastAsia="lv-LV"/>
              </w:rPr>
            </w:pPr>
            <w:r w:rsidRPr="00CA1392">
              <w:rPr>
                <w:rFonts w:ascii="Times New Roman" w:eastAsia="Times New Roman" w:hAnsi="Times New Roman" w:cs="Times New Roman"/>
                <w:color w:val="000000"/>
                <w:sz w:val="24"/>
                <w:szCs w:val="24"/>
                <w:lang w:eastAsia="lv-LV"/>
              </w:rPr>
              <w:t>pielikuma 1. tabulas 4.2., 4.3., 4.16., 4.17. punkts</w:t>
            </w:r>
          </w:p>
        </w:tc>
        <w:tc>
          <w:tcPr>
            <w:tcW w:w="2117" w:type="dxa"/>
            <w:tcBorders>
              <w:top w:val="outset" w:sz="6" w:space="0" w:color="auto"/>
              <w:left w:val="outset" w:sz="6" w:space="0" w:color="auto"/>
              <w:bottom w:val="outset" w:sz="6" w:space="0" w:color="auto"/>
              <w:right w:val="outset" w:sz="6" w:space="0" w:color="auto"/>
            </w:tcBorders>
          </w:tcPr>
          <w:p w14:paraId="729E1059" w14:textId="1250FFDE" w:rsidR="00BE5C74" w:rsidRPr="00CA1392" w:rsidRDefault="00BE5C74">
            <w:pPr>
              <w:spacing w:after="0" w:line="240" w:lineRule="auto"/>
              <w:rPr>
                <w:rFonts w:ascii="Times New Roman" w:eastAsia="Calibri" w:hAnsi="Times New Roman" w:cs="Times New Roman"/>
                <w:sz w:val="24"/>
                <w:szCs w:val="24"/>
              </w:rPr>
            </w:pPr>
            <w:r w:rsidRPr="00CA1392">
              <w:rPr>
                <w:rFonts w:ascii="Times New Roman" w:eastAsia="Calibri" w:hAnsi="Times New Roman" w:cs="Times New Roman"/>
                <w:sz w:val="24"/>
                <w:szCs w:val="24"/>
              </w:rPr>
              <w:t xml:space="preserve">Pilnībā </w:t>
            </w:r>
            <w:r w:rsidRPr="00CA1392">
              <w:rPr>
                <w:rFonts w:ascii="Times New Roman" w:eastAsia="Calibri" w:hAnsi="Times New Roman" w:cs="Times New Roman"/>
                <w:color w:val="000000"/>
                <w:sz w:val="24"/>
                <w:szCs w:val="24"/>
              </w:rPr>
              <w:t xml:space="preserve">nodrošina A ailē minētā ES tiesību akta </w:t>
            </w:r>
            <w:r w:rsidRPr="00CA1392">
              <w:rPr>
                <w:rFonts w:ascii="Times New Roman" w:hAnsi="Times New Roman" w:cs="Times New Roman"/>
                <w:sz w:val="24"/>
                <w:szCs w:val="24"/>
                <w:shd w:val="clear" w:color="auto" w:fill="FFFFFF"/>
              </w:rPr>
              <w:t>6. panta 2. punkta un 7. panta 1. punkta</w:t>
            </w:r>
            <w:r w:rsidRPr="00CA1392">
              <w:rPr>
                <w:rFonts w:ascii="Times New Roman" w:eastAsia="Calibri" w:hAnsi="Times New Roman" w:cs="Times New Roman"/>
                <w:sz w:val="24"/>
                <w:szCs w:val="24"/>
              </w:rPr>
              <w:t xml:space="preserve"> </w:t>
            </w:r>
            <w:r w:rsidRPr="00CA1392">
              <w:rPr>
                <w:rFonts w:ascii="Times New Roman" w:eastAsia="Calibri" w:hAnsi="Times New Roman" w:cs="Times New Roman"/>
                <w:color w:val="000000"/>
                <w:sz w:val="24"/>
                <w:szCs w:val="24"/>
              </w:rPr>
              <w:t>prasību piemērošanu</w:t>
            </w:r>
          </w:p>
        </w:tc>
        <w:tc>
          <w:tcPr>
            <w:tcW w:w="2733" w:type="dxa"/>
            <w:tcBorders>
              <w:top w:val="outset" w:sz="6" w:space="0" w:color="auto"/>
              <w:left w:val="outset" w:sz="6" w:space="0" w:color="auto"/>
              <w:bottom w:val="outset" w:sz="6" w:space="0" w:color="auto"/>
              <w:right w:val="outset" w:sz="6" w:space="0" w:color="auto"/>
            </w:tcBorders>
          </w:tcPr>
          <w:p w14:paraId="34E60E8F" w14:textId="59364D57" w:rsidR="00BE5C74" w:rsidRPr="00CA1392" w:rsidRDefault="00BE5C74">
            <w:pPr>
              <w:spacing w:after="0" w:line="240" w:lineRule="auto"/>
              <w:rPr>
                <w:rFonts w:ascii="Times New Roman" w:eastAsia="Calibri" w:hAnsi="Times New Roman" w:cs="Times New Roman"/>
                <w:color w:val="000000"/>
                <w:sz w:val="24"/>
                <w:szCs w:val="24"/>
              </w:rPr>
            </w:pPr>
            <w:r w:rsidRPr="00CA1392">
              <w:rPr>
                <w:rFonts w:ascii="Times New Roman" w:eastAsia="Calibri" w:hAnsi="Times New Roman" w:cs="Times New Roman"/>
                <w:color w:val="000000"/>
                <w:sz w:val="24"/>
                <w:szCs w:val="24"/>
              </w:rPr>
              <w:t>Neparedz stingrākas prasības</w:t>
            </w:r>
          </w:p>
        </w:tc>
      </w:tr>
      <w:tr w:rsidR="00EB717E" w14:paraId="514DEC23" w14:textId="77777777" w:rsidTr="009F3623">
        <w:trPr>
          <w:jc w:val="center"/>
        </w:trPr>
        <w:tc>
          <w:tcPr>
            <w:tcW w:w="3814" w:type="dxa"/>
            <w:tcBorders>
              <w:top w:val="outset" w:sz="6" w:space="0" w:color="auto"/>
              <w:left w:val="outset" w:sz="6" w:space="0" w:color="auto"/>
              <w:bottom w:val="outset" w:sz="6" w:space="0" w:color="auto"/>
              <w:right w:val="outset" w:sz="6" w:space="0" w:color="auto"/>
            </w:tcBorders>
            <w:hideMark/>
          </w:tcPr>
          <w:p w14:paraId="7F6C8F87" w14:textId="77777777" w:rsidR="00EB717E" w:rsidRDefault="00EB717E">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Pr>
                <w:rFonts w:ascii="Times New Roman" w:hAnsi="Times New Roman" w:cs="Times New Roman"/>
                <w:sz w:val="24"/>
                <w:szCs w:val="24"/>
                <w:shd w:val="clear" w:color="auto" w:fill="FFFFFF"/>
              </w:rPr>
              <w:t xml:space="preserve">Komisijas 2019. gada 16. decembra Īstenošanas regula (ES) 2019/2240 ar ko saskaņā ar Eiropas Parlamenta un Padomes Regulu (ES) 2019/1700 precizē datu kopas tehniskos aspektus, nosaka informācijas nosūtīšanas tehniskos formātus un precizē kvalitātes ziņojumu detalizētu sagatavošanas kārtību un saturu par izlases apsekojuma organizēšanu </w:t>
            </w:r>
            <w:r>
              <w:rPr>
                <w:rFonts w:ascii="Times New Roman" w:hAnsi="Times New Roman" w:cs="Times New Roman"/>
                <w:sz w:val="24"/>
                <w:szCs w:val="24"/>
                <w:shd w:val="clear" w:color="auto" w:fill="FFFFFF"/>
              </w:rPr>
              <w:lastRenderedPageBreak/>
              <w:t>darbaspēka jomā (Dokuments attiecas uz EEZ) 1. pants</w:t>
            </w:r>
          </w:p>
        </w:tc>
        <w:tc>
          <w:tcPr>
            <w:tcW w:w="1671" w:type="dxa"/>
            <w:tcBorders>
              <w:top w:val="outset" w:sz="6" w:space="0" w:color="auto"/>
              <w:left w:val="outset" w:sz="6" w:space="0" w:color="auto"/>
              <w:bottom w:val="outset" w:sz="6" w:space="0" w:color="auto"/>
              <w:right w:val="outset" w:sz="6" w:space="0" w:color="auto"/>
            </w:tcBorders>
            <w:hideMark/>
          </w:tcPr>
          <w:p w14:paraId="02CB263B" w14:textId="77777777" w:rsidR="00EB717E" w:rsidRDefault="00EB717E">
            <w:pPr>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z w:val="24"/>
                <w:szCs w:val="24"/>
              </w:rPr>
              <w:lastRenderedPageBreak/>
              <w:t>pielikuma 1. tabulas 15.1. punkts</w:t>
            </w:r>
          </w:p>
        </w:tc>
        <w:tc>
          <w:tcPr>
            <w:tcW w:w="2117" w:type="dxa"/>
            <w:tcBorders>
              <w:top w:val="outset" w:sz="6" w:space="0" w:color="auto"/>
              <w:left w:val="outset" w:sz="6" w:space="0" w:color="auto"/>
              <w:bottom w:val="outset" w:sz="6" w:space="0" w:color="auto"/>
              <w:right w:val="outset" w:sz="6" w:space="0" w:color="auto"/>
            </w:tcBorders>
            <w:hideMark/>
          </w:tcPr>
          <w:p w14:paraId="46866665" w14:textId="77777777" w:rsidR="00EB717E" w:rsidRDefault="00EB71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1. panta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2D131D0B"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color w:val="000000"/>
                <w:sz w:val="24"/>
                <w:szCs w:val="24"/>
              </w:rPr>
              <w:t>Neparedz stingrākas prasības</w:t>
            </w:r>
          </w:p>
        </w:tc>
      </w:tr>
      <w:tr w:rsidR="00EB717E" w14:paraId="778D31F4" w14:textId="77777777" w:rsidTr="009F3623">
        <w:trPr>
          <w:jc w:val="center"/>
        </w:trPr>
        <w:tc>
          <w:tcPr>
            <w:tcW w:w="3814" w:type="dxa"/>
            <w:tcBorders>
              <w:top w:val="outset" w:sz="6" w:space="0" w:color="auto"/>
              <w:left w:val="outset" w:sz="6" w:space="0" w:color="auto"/>
              <w:bottom w:val="outset" w:sz="6" w:space="0" w:color="auto"/>
              <w:right w:val="outset" w:sz="6" w:space="0" w:color="auto"/>
            </w:tcBorders>
            <w:hideMark/>
          </w:tcPr>
          <w:p w14:paraId="3568DCF2" w14:textId="77777777" w:rsidR="00EB717E" w:rsidRDefault="00EB717E">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Pr>
                <w:rFonts w:ascii="Times New Roman" w:hAnsi="Times New Roman" w:cs="Times New Roman"/>
                <w:sz w:val="24"/>
                <w:szCs w:val="24"/>
                <w:shd w:val="clear" w:color="auto" w:fill="FFFFFF"/>
              </w:rPr>
              <w:t>Komisijas 2019. gada 16. decembra Īstenošanas regula (ES) 2019/2241 ar ko saskaņā ar Eiropas Parlamenta un Padomes Regulu (ES) 2019/1700 apraksta mainīgos lielumus un laikrindu garumu, kvalitātes prasības un detalizācijas pakāpi mēneša bezdarba datu nosūtīšanai (Dokuments attiecas uz EEZ) 1. pants</w:t>
            </w:r>
          </w:p>
        </w:tc>
        <w:tc>
          <w:tcPr>
            <w:tcW w:w="1671" w:type="dxa"/>
            <w:tcBorders>
              <w:top w:val="outset" w:sz="6" w:space="0" w:color="auto"/>
              <w:left w:val="outset" w:sz="6" w:space="0" w:color="auto"/>
              <w:bottom w:val="outset" w:sz="6" w:space="0" w:color="auto"/>
              <w:right w:val="outset" w:sz="6" w:space="0" w:color="auto"/>
            </w:tcBorders>
            <w:hideMark/>
          </w:tcPr>
          <w:p w14:paraId="12F10EC7" w14:textId="77777777" w:rsidR="00EB717E" w:rsidRDefault="00EB717E">
            <w:pPr>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z w:val="24"/>
                <w:szCs w:val="24"/>
              </w:rPr>
              <w:t>pielikuma 1. tabulas 15.1. punkts</w:t>
            </w:r>
          </w:p>
        </w:tc>
        <w:tc>
          <w:tcPr>
            <w:tcW w:w="2117" w:type="dxa"/>
            <w:tcBorders>
              <w:top w:val="outset" w:sz="6" w:space="0" w:color="auto"/>
              <w:left w:val="outset" w:sz="6" w:space="0" w:color="auto"/>
              <w:bottom w:val="outset" w:sz="6" w:space="0" w:color="auto"/>
              <w:right w:val="outset" w:sz="6" w:space="0" w:color="auto"/>
            </w:tcBorders>
            <w:hideMark/>
          </w:tcPr>
          <w:p w14:paraId="44D09A1F" w14:textId="77777777" w:rsidR="00EB717E" w:rsidRDefault="00EB71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1. panta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11B56916"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color w:val="000000"/>
                <w:sz w:val="24"/>
                <w:szCs w:val="24"/>
              </w:rPr>
              <w:t>Neparedz stingrākas prasības</w:t>
            </w:r>
          </w:p>
        </w:tc>
      </w:tr>
      <w:tr w:rsidR="00EB717E" w14:paraId="5027CD80" w14:textId="77777777" w:rsidTr="009F3623">
        <w:trPr>
          <w:jc w:val="center"/>
        </w:trPr>
        <w:tc>
          <w:tcPr>
            <w:tcW w:w="3814" w:type="dxa"/>
            <w:tcBorders>
              <w:top w:val="outset" w:sz="6" w:space="0" w:color="auto"/>
              <w:left w:val="outset" w:sz="6" w:space="0" w:color="auto"/>
              <w:bottom w:val="outset" w:sz="6" w:space="0" w:color="auto"/>
              <w:right w:val="outset" w:sz="6" w:space="0" w:color="auto"/>
            </w:tcBorders>
            <w:hideMark/>
          </w:tcPr>
          <w:p w14:paraId="7EC249FC" w14:textId="7A5FE9AE" w:rsidR="00EB717E" w:rsidRDefault="00EB717E">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Pr>
                <w:rFonts w:ascii="Times New Roman" w:hAnsi="Times New Roman" w:cs="Times New Roman"/>
                <w:sz w:val="24"/>
                <w:szCs w:val="24"/>
                <w:shd w:val="clear" w:color="auto" w:fill="FFFFFF"/>
              </w:rPr>
              <w:t>Komisijas 2019. gada 16. decembra Deleģētā regula (ES) 2020/256 ar ko Eiropas Parlamenta un Padomes Regulu (ES) 2019/1700 papildina, izveidojot daudzgadu mainīgo plānu (Dokuments attiecas uz EEZ) 2. pants</w:t>
            </w:r>
            <w:r w:rsidR="000F4CF1">
              <w:rPr>
                <w:rFonts w:ascii="Times New Roman" w:hAnsi="Times New Roman" w:cs="Times New Roman"/>
                <w:sz w:val="24"/>
                <w:szCs w:val="24"/>
                <w:shd w:val="clear" w:color="auto" w:fill="FFFFFF"/>
              </w:rPr>
              <w:t xml:space="preserve">, </w:t>
            </w:r>
            <w:r w:rsidR="000F4CF1" w:rsidRPr="000F4CF1">
              <w:rPr>
                <w:rFonts w:ascii="Times New Roman" w:hAnsi="Times New Roman" w:cs="Times New Roman"/>
                <w:sz w:val="24"/>
                <w:szCs w:val="24"/>
                <w:shd w:val="clear" w:color="auto" w:fill="FFFFFF"/>
              </w:rPr>
              <w:t>1.</w:t>
            </w:r>
            <w:r w:rsidR="000F4CF1">
              <w:rPr>
                <w:rFonts w:ascii="Times New Roman" w:hAnsi="Times New Roman" w:cs="Times New Roman"/>
                <w:sz w:val="24"/>
                <w:szCs w:val="24"/>
                <w:shd w:val="clear" w:color="auto" w:fill="FFFFFF"/>
              </w:rPr>
              <w:t xml:space="preserve"> </w:t>
            </w:r>
            <w:r w:rsidR="000F4CF1" w:rsidRPr="000F4CF1">
              <w:rPr>
                <w:rFonts w:ascii="Times New Roman" w:hAnsi="Times New Roman" w:cs="Times New Roman"/>
                <w:sz w:val="24"/>
                <w:szCs w:val="24"/>
                <w:shd w:val="clear" w:color="auto" w:fill="FFFFFF"/>
              </w:rPr>
              <w:t>pielikums</w:t>
            </w:r>
            <w:r w:rsidR="000F4CF1">
              <w:rPr>
                <w:rFonts w:ascii="Times New Roman" w:hAnsi="Times New Roman" w:cs="Times New Roman"/>
                <w:sz w:val="24"/>
                <w:szCs w:val="24"/>
                <w:shd w:val="clear" w:color="auto" w:fill="FFFFFF"/>
              </w:rPr>
              <w:t xml:space="preserve"> un</w:t>
            </w:r>
            <w:r w:rsidR="000F4CF1" w:rsidRPr="000F4CF1">
              <w:rPr>
                <w:rFonts w:ascii="Times New Roman" w:hAnsi="Times New Roman" w:cs="Times New Roman"/>
                <w:sz w:val="24"/>
                <w:szCs w:val="24"/>
                <w:shd w:val="clear" w:color="auto" w:fill="FFFFFF"/>
              </w:rPr>
              <w:t xml:space="preserve"> 2.</w:t>
            </w:r>
            <w:r w:rsidR="000F4CF1">
              <w:rPr>
                <w:rFonts w:ascii="Times New Roman" w:hAnsi="Times New Roman" w:cs="Times New Roman"/>
                <w:sz w:val="24"/>
                <w:szCs w:val="24"/>
                <w:shd w:val="clear" w:color="auto" w:fill="FFFFFF"/>
              </w:rPr>
              <w:t xml:space="preserve"> </w:t>
            </w:r>
            <w:r w:rsidR="000F4CF1" w:rsidRPr="000F4CF1">
              <w:rPr>
                <w:rFonts w:ascii="Times New Roman" w:hAnsi="Times New Roman" w:cs="Times New Roman"/>
                <w:sz w:val="24"/>
                <w:szCs w:val="24"/>
                <w:shd w:val="clear" w:color="auto" w:fill="FFFFFF"/>
              </w:rPr>
              <w:t>pielikums</w:t>
            </w:r>
          </w:p>
        </w:tc>
        <w:tc>
          <w:tcPr>
            <w:tcW w:w="1671" w:type="dxa"/>
            <w:tcBorders>
              <w:top w:val="outset" w:sz="6" w:space="0" w:color="auto"/>
              <w:left w:val="outset" w:sz="6" w:space="0" w:color="auto"/>
              <w:bottom w:val="outset" w:sz="6" w:space="0" w:color="auto"/>
              <w:right w:val="outset" w:sz="6" w:space="0" w:color="auto"/>
            </w:tcBorders>
            <w:hideMark/>
          </w:tcPr>
          <w:p w14:paraId="7E9D3B8F" w14:textId="77777777" w:rsidR="00EB717E" w:rsidRDefault="00EB717E">
            <w:pPr>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z w:val="24"/>
                <w:szCs w:val="24"/>
              </w:rPr>
              <w:t>pielikuma 1. tabulas 15.1. punkts</w:t>
            </w:r>
          </w:p>
        </w:tc>
        <w:tc>
          <w:tcPr>
            <w:tcW w:w="2117" w:type="dxa"/>
            <w:tcBorders>
              <w:top w:val="outset" w:sz="6" w:space="0" w:color="auto"/>
              <w:left w:val="outset" w:sz="6" w:space="0" w:color="auto"/>
              <w:bottom w:val="outset" w:sz="6" w:space="0" w:color="auto"/>
              <w:right w:val="outset" w:sz="6" w:space="0" w:color="auto"/>
            </w:tcBorders>
            <w:hideMark/>
          </w:tcPr>
          <w:p w14:paraId="7102D641" w14:textId="10B4EE3D" w:rsidR="00EB717E" w:rsidRDefault="00EB71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2. panta</w:t>
            </w:r>
            <w:r w:rsidR="000F4CF1">
              <w:rPr>
                <w:rFonts w:ascii="Times New Roman" w:eastAsia="Calibri" w:hAnsi="Times New Roman" w:cs="Times New Roman"/>
                <w:color w:val="000000"/>
                <w:sz w:val="24"/>
                <w:szCs w:val="24"/>
              </w:rPr>
              <w:t xml:space="preserve">, </w:t>
            </w:r>
            <w:r w:rsidR="000F4CF1" w:rsidRPr="00CA1392">
              <w:rPr>
                <w:rFonts w:ascii="Times New Roman" w:hAnsi="Times New Roman" w:cs="Times New Roman"/>
                <w:sz w:val="24"/>
                <w:szCs w:val="24"/>
                <w:shd w:val="clear" w:color="auto" w:fill="FFFFFF"/>
              </w:rPr>
              <w:t xml:space="preserve">1. pielikuma un 2. pielikuma </w:t>
            </w:r>
            <w:r w:rsidRPr="00CA1392">
              <w:rPr>
                <w:rFonts w:ascii="Times New Roman" w:eastAsia="Calibri" w:hAnsi="Times New Roman" w:cs="Times New Roman"/>
                <w:color w:val="000000"/>
                <w:sz w:val="24"/>
                <w:szCs w:val="24"/>
              </w:rPr>
              <w:t>prasību</w:t>
            </w:r>
            <w:r>
              <w:rPr>
                <w:rFonts w:ascii="Times New Roman" w:eastAsia="Calibri" w:hAnsi="Times New Roman" w:cs="Times New Roman"/>
                <w:color w:val="000000"/>
                <w:sz w:val="24"/>
                <w:szCs w:val="24"/>
              </w:rPr>
              <w:t xml:space="preserve"> piemērošanu</w:t>
            </w:r>
          </w:p>
        </w:tc>
        <w:tc>
          <w:tcPr>
            <w:tcW w:w="2733" w:type="dxa"/>
            <w:tcBorders>
              <w:top w:val="outset" w:sz="6" w:space="0" w:color="auto"/>
              <w:left w:val="outset" w:sz="6" w:space="0" w:color="auto"/>
              <w:bottom w:val="outset" w:sz="6" w:space="0" w:color="auto"/>
              <w:right w:val="outset" w:sz="6" w:space="0" w:color="auto"/>
            </w:tcBorders>
            <w:hideMark/>
          </w:tcPr>
          <w:p w14:paraId="14E27ED1"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color w:val="000000"/>
                <w:sz w:val="24"/>
                <w:szCs w:val="24"/>
              </w:rPr>
              <w:t>Neparedz stingrākas prasības</w:t>
            </w:r>
          </w:p>
        </w:tc>
      </w:tr>
      <w:tr w:rsidR="00EB717E" w14:paraId="1DC438BE" w14:textId="77777777" w:rsidTr="009F3623">
        <w:trPr>
          <w:jc w:val="center"/>
        </w:trPr>
        <w:tc>
          <w:tcPr>
            <w:tcW w:w="3814" w:type="dxa"/>
            <w:tcBorders>
              <w:top w:val="outset" w:sz="6" w:space="0" w:color="auto"/>
              <w:left w:val="outset" w:sz="6" w:space="0" w:color="auto"/>
              <w:bottom w:val="outset" w:sz="6" w:space="0" w:color="auto"/>
              <w:right w:val="outset" w:sz="6" w:space="0" w:color="auto"/>
            </w:tcBorders>
            <w:hideMark/>
          </w:tcPr>
          <w:p w14:paraId="22037C79" w14:textId="77777777" w:rsidR="00EB717E" w:rsidRDefault="00EB717E">
            <w:pPr>
              <w:spacing w:after="0" w:line="240" w:lineRule="auto"/>
              <w:rPr>
                <w:rFonts w:ascii="Times New Roman" w:eastAsia="Calibri" w:hAnsi="Times New Roman" w:cs="Times New Roman"/>
                <w:bCs/>
                <w:color w:val="000000"/>
                <w:sz w:val="24"/>
                <w:szCs w:val="24"/>
                <w:bdr w:val="none" w:sz="0" w:space="0" w:color="auto" w:frame="1"/>
                <w:shd w:val="clear" w:color="auto" w:fill="FFFFFF"/>
              </w:rPr>
            </w:pPr>
            <w:r>
              <w:rPr>
                <w:rFonts w:ascii="Times New Roman" w:hAnsi="Times New Roman" w:cs="Times New Roman"/>
                <w:sz w:val="24"/>
                <w:szCs w:val="24"/>
                <w:shd w:val="clear" w:color="auto" w:fill="FFFFFF"/>
              </w:rPr>
              <w:t>Komisijas 2019. gada 16. decembra Deleģētā regula (ES) 2020/257 ar ko Eiropas Parlamenta un Padomes Regulu (ES) 2019/1700 papildina, precizējot darbaspēka jomas mainīgo lielumu skaitu un nosaukumu (Dokuments attiecas uz EEZ) 1. pants</w:t>
            </w:r>
          </w:p>
        </w:tc>
        <w:tc>
          <w:tcPr>
            <w:tcW w:w="1671" w:type="dxa"/>
            <w:tcBorders>
              <w:top w:val="outset" w:sz="6" w:space="0" w:color="auto"/>
              <w:left w:val="outset" w:sz="6" w:space="0" w:color="auto"/>
              <w:bottom w:val="outset" w:sz="6" w:space="0" w:color="auto"/>
              <w:right w:val="outset" w:sz="6" w:space="0" w:color="auto"/>
            </w:tcBorders>
            <w:hideMark/>
          </w:tcPr>
          <w:p w14:paraId="7ACAE0AE" w14:textId="77777777" w:rsidR="00EB717E" w:rsidRDefault="00EB717E">
            <w:pPr>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z w:val="24"/>
                <w:szCs w:val="24"/>
              </w:rPr>
              <w:t>pielikuma 1. tabulas 15.1. punkts</w:t>
            </w:r>
          </w:p>
        </w:tc>
        <w:tc>
          <w:tcPr>
            <w:tcW w:w="2117" w:type="dxa"/>
            <w:tcBorders>
              <w:top w:val="outset" w:sz="6" w:space="0" w:color="auto"/>
              <w:left w:val="outset" w:sz="6" w:space="0" w:color="auto"/>
              <w:bottom w:val="outset" w:sz="6" w:space="0" w:color="auto"/>
              <w:right w:val="outset" w:sz="6" w:space="0" w:color="auto"/>
            </w:tcBorders>
            <w:hideMark/>
          </w:tcPr>
          <w:p w14:paraId="541A724A" w14:textId="77777777" w:rsidR="00EB717E" w:rsidRDefault="00EB71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1. panta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159F5D1F" w14:textId="77777777" w:rsidR="00EB717E" w:rsidRDefault="00EB717E">
            <w:pPr>
              <w:spacing w:after="0" w:line="240" w:lineRule="auto"/>
              <w:rPr>
                <w:rFonts w:ascii="Times New Roman" w:eastAsia="Times New Roman" w:hAnsi="Times New Roman" w:cs="Times New Roman"/>
                <w:color w:val="000000"/>
                <w:sz w:val="24"/>
                <w:szCs w:val="24"/>
                <w:lang w:eastAsia="lv-LV"/>
              </w:rPr>
            </w:pPr>
            <w:r>
              <w:rPr>
                <w:rFonts w:ascii="Times New Roman" w:eastAsia="Calibri" w:hAnsi="Times New Roman" w:cs="Times New Roman"/>
                <w:color w:val="000000"/>
                <w:sz w:val="24"/>
                <w:szCs w:val="24"/>
              </w:rPr>
              <w:t>Neparedz stingrākas prasības</w:t>
            </w:r>
          </w:p>
        </w:tc>
      </w:tr>
      <w:tr w:rsidR="00EB717E" w14:paraId="32CE3941" w14:textId="77777777" w:rsidTr="009F3623">
        <w:trPr>
          <w:jc w:val="center"/>
        </w:trPr>
        <w:tc>
          <w:tcPr>
            <w:tcW w:w="3814" w:type="dxa"/>
            <w:tcBorders>
              <w:top w:val="outset" w:sz="6" w:space="0" w:color="auto"/>
              <w:left w:val="outset" w:sz="6" w:space="0" w:color="auto"/>
              <w:bottom w:val="outset" w:sz="6" w:space="0" w:color="auto"/>
              <w:right w:val="outset" w:sz="6" w:space="0" w:color="auto"/>
            </w:tcBorders>
            <w:hideMark/>
          </w:tcPr>
          <w:p w14:paraId="0BC199A2"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Cs/>
                <w:color w:val="000000"/>
                <w:sz w:val="24"/>
                <w:szCs w:val="24"/>
                <w:bdr w:val="none" w:sz="0" w:space="0" w:color="auto" w:frame="1"/>
                <w:shd w:val="clear" w:color="auto" w:fill="FFFFFF"/>
              </w:rPr>
              <w:t>Komisijas 2015. gada 13. jūlija Deleģētā regula (ES) 2015/1557, ar ko attiecībā uz statistiku par augkopības kultūrām groza Eiropas Parlamenta un Padomes Regulu (EK) Nr. 543/2009 (Dokuments attiecas uz EEZ) 1. pants</w:t>
            </w:r>
          </w:p>
        </w:tc>
        <w:tc>
          <w:tcPr>
            <w:tcW w:w="1671" w:type="dxa"/>
            <w:tcBorders>
              <w:top w:val="outset" w:sz="6" w:space="0" w:color="auto"/>
              <w:left w:val="outset" w:sz="6" w:space="0" w:color="auto"/>
              <w:bottom w:val="outset" w:sz="6" w:space="0" w:color="auto"/>
              <w:right w:val="outset" w:sz="6" w:space="0" w:color="auto"/>
            </w:tcBorders>
            <w:hideMark/>
          </w:tcPr>
          <w:p w14:paraId="1D2F8FB4"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pielikuma 1. tabulas 16.2., 16.3., 16.10., 16.11., 16.15. punkts</w:t>
            </w:r>
          </w:p>
        </w:tc>
        <w:tc>
          <w:tcPr>
            <w:tcW w:w="2117" w:type="dxa"/>
            <w:tcBorders>
              <w:top w:val="outset" w:sz="6" w:space="0" w:color="auto"/>
              <w:left w:val="outset" w:sz="6" w:space="0" w:color="auto"/>
              <w:bottom w:val="outset" w:sz="6" w:space="0" w:color="auto"/>
              <w:right w:val="outset" w:sz="6" w:space="0" w:color="auto"/>
            </w:tcBorders>
            <w:hideMark/>
          </w:tcPr>
          <w:p w14:paraId="44A8BA8A"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1. panta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18092B48"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lv-LV"/>
              </w:rPr>
              <w:t>Neparedz stingrākas prasības</w:t>
            </w:r>
          </w:p>
        </w:tc>
      </w:tr>
      <w:tr w:rsidR="00EB717E" w14:paraId="63ED050E" w14:textId="77777777" w:rsidTr="009F3623">
        <w:trPr>
          <w:jc w:val="center"/>
        </w:trPr>
        <w:tc>
          <w:tcPr>
            <w:tcW w:w="3814" w:type="dxa"/>
            <w:tcBorders>
              <w:top w:val="outset" w:sz="6" w:space="0" w:color="auto"/>
              <w:left w:val="outset" w:sz="6" w:space="0" w:color="auto"/>
              <w:bottom w:val="outset" w:sz="6" w:space="0" w:color="auto"/>
              <w:right w:val="outset" w:sz="6" w:space="0" w:color="auto"/>
            </w:tcBorders>
            <w:hideMark/>
          </w:tcPr>
          <w:p w14:paraId="2C77531F"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lv-LV"/>
              </w:rPr>
              <w:t>Eiropas Parlamenta un Padomes 2009. gada 18. jūnija regula (EK) Nr. 543/2009, kas attiecas uz statistiku par augkopības kultūrām un ar ko atceļ Padomes Regulas (EEK) Nr. 837/90 un (EEK) Nr. 959/93 (Dokuments attiecas uz EEZ) 3. pants</w:t>
            </w:r>
          </w:p>
        </w:tc>
        <w:tc>
          <w:tcPr>
            <w:tcW w:w="1671" w:type="dxa"/>
            <w:tcBorders>
              <w:top w:val="outset" w:sz="6" w:space="0" w:color="auto"/>
              <w:left w:val="outset" w:sz="6" w:space="0" w:color="auto"/>
              <w:bottom w:val="outset" w:sz="6" w:space="0" w:color="auto"/>
              <w:right w:val="outset" w:sz="6" w:space="0" w:color="auto"/>
            </w:tcBorders>
            <w:hideMark/>
          </w:tcPr>
          <w:p w14:paraId="78BCA44D"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sz w:val="24"/>
                <w:szCs w:val="24"/>
                <w:lang w:eastAsia="lv-LV"/>
              </w:rPr>
              <w:t>pielikuma 1. tabulas 16.2., 16.3., 16.10., 16.11., 16.15. punkts</w:t>
            </w:r>
          </w:p>
        </w:tc>
        <w:tc>
          <w:tcPr>
            <w:tcW w:w="2117" w:type="dxa"/>
            <w:tcBorders>
              <w:top w:val="outset" w:sz="6" w:space="0" w:color="auto"/>
              <w:left w:val="outset" w:sz="6" w:space="0" w:color="auto"/>
              <w:bottom w:val="outset" w:sz="6" w:space="0" w:color="auto"/>
              <w:right w:val="outset" w:sz="6" w:space="0" w:color="auto"/>
            </w:tcBorders>
            <w:hideMark/>
          </w:tcPr>
          <w:p w14:paraId="77F80838" w14:textId="77777777" w:rsidR="00EB717E" w:rsidRDefault="00EB71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3. panta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01603C11"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Neparedz stingrākas prasības</w:t>
            </w:r>
          </w:p>
        </w:tc>
      </w:tr>
      <w:tr w:rsidR="00EB717E" w14:paraId="3CF355DC" w14:textId="77777777" w:rsidTr="009F3623">
        <w:trPr>
          <w:jc w:val="center"/>
        </w:trPr>
        <w:tc>
          <w:tcPr>
            <w:tcW w:w="3814" w:type="dxa"/>
            <w:tcBorders>
              <w:top w:val="outset" w:sz="6" w:space="0" w:color="auto"/>
              <w:left w:val="outset" w:sz="6" w:space="0" w:color="auto"/>
              <w:bottom w:val="outset" w:sz="6" w:space="0" w:color="auto"/>
              <w:right w:val="outset" w:sz="6" w:space="0" w:color="auto"/>
            </w:tcBorders>
            <w:hideMark/>
          </w:tcPr>
          <w:p w14:paraId="5032856B" w14:textId="2DEEFF24" w:rsidR="00EB717E" w:rsidRPr="00CA1392" w:rsidRDefault="00EB717E">
            <w:pPr>
              <w:spacing w:after="0" w:line="240" w:lineRule="auto"/>
              <w:rPr>
                <w:rFonts w:ascii="Times New Roman" w:eastAsia="Calibri" w:hAnsi="Times New Roman" w:cs="Times New Roman"/>
                <w:color w:val="000000"/>
                <w:sz w:val="24"/>
                <w:szCs w:val="24"/>
              </w:rPr>
            </w:pPr>
            <w:r w:rsidRPr="00CA1392">
              <w:rPr>
                <w:rFonts w:ascii="Times New Roman" w:eastAsia="Times New Roman" w:hAnsi="Times New Roman" w:cs="Times New Roman"/>
                <w:sz w:val="24"/>
                <w:szCs w:val="24"/>
                <w:lang w:eastAsia="lv-LV"/>
              </w:rPr>
              <w:t>Komisijas 2008. gada 27. jūnija Regula (EK) Nr. 617/2008, ar ko nosaka sīki izstrādātus noteikumus Padomes Regulas (EK) Nr. 1234/2007 piemērošanai attiecībā uz inkubējamo olu un mājputnu cāļu ražošanu un tirdzniecību</w:t>
            </w:r>
            <w:r w:rsidR="000F4CF1" w:rsidRPr="00CA1392">
              <w:rPr>
                <w:rFonts w:ascii="Times New Roman" w:eastAsia="Times New Roman" w:hAnsi="Times New Roman" w:cs="Times New Roman"/>
                <w:sz w:val="24"/>
                <w:szCs w:val="24"/>
                <w:lang w:eastAsia="lv-LV"/>
              </w:rPr>
              <w:t xml:space="preserve"> 1. un</w:t>
            </w:r>
            <w:r w:rsidRPr="00CA1392">
              <w:rPr>
                <w:rFonts w:ascii="Times New Roman" w:eastAsia="Times New Roman" w:hAnsi="Times New Roman" w:cs="Times New Roman"/>
                <w:sz w:val="24"/>
                <w:szCs w:val="24"/>
                <w:lang w:eastAsia="lv-LV"/>
              </w:rPr>
              <w:t xml:space="preserve"> </w:t>
            </w:r>
            <w:r w:rsidR="000F4CF1" w:rsidRPr="00CA1392">
              <w:rPr>
                <w:rFonts w:ascii="Times New Roman" w:eastAsia="Times New Roman" w:hAnsi="Times New Roman" w:cs="Times New Roman"/>
                <w:sz w:val="24"/>
                <w:szCs w:val="24"/>
                <w:lang w:eastAsia="lv-LV"/>
              </w:rPr>
              <w:t>8</w:t>
            </w:r>
            <w:r w:rsidRPr="00CA1392">
              <w:rPr>
                <w:rFonts w:ascii="Times New Roman" w:eastAsia="Times New Roman" w:hAnsi="Times New Roman" w:cs="Times New Roman"/>
                <w:sz w:val="24"/>
                <w:szCs w:val="24"/>
                <w:lang w:eastAsia="lv-LV"/>
              </w:rPr>
              <w:t>. pants</w:t>
            </w:r>
          </w:p>
        </w:tc>
        <w:tc>
          <w:tcPr>
            <w:tcW w:w="1671" w:type="dxa"/>
            <w:tcBorders>
              <w:top w:val="outset" w:sz="6" w:space="0" w:color="auto"/>
              <w:left w:val="outset" w:sz="6" w:space="0" w:color="auto"/>
              <w:bottom w:val="outset" w:sz="6" w:space="0" w:color="auto"/>
              <w:right w:val="outset" w:sz="6" w:space="0" w:color="auto"/>
            </w:tcBorders>
            <w:hideMark/>
          </w:tcPr>
          <w:p w14:paraId="3D35368F" w14:textId="77777777" w:rsidR="00EB717E" w:rsidRPr="00CA1392" w:rsidRDefault="00EB717E">
            <w:pPr>
              <w:spacing w:after="0" w:line="240" w:lineRule="auto"/>
              <w:rPr>
                <w:rFonts w:ascii="Times New Roman" w:eastAsia="Calibri" w:hAnsi="Times New Roman" w:cs="Times New Roman"/>
                <w:sz w:val="24"/>
                <w:szCs w:val="24"/>
              </w:rPr>
            </w:pPr>
            <w:r w:rsidRPr="00CA1392">
              <w:rPr>
                <w:rFonts w:ascii="Times New Roman" w:eastAsia="Times New Roman" w:hAnsi="Times New Roman" w:cs="Times New Roman"/>
                <w:color w:val="000000"/>
                <w:sz w:val="24"/>
                <w:szCs w:val="24"/>
                <w:lang w:eastAsia="lv-LV"/>
              </w:rPr>
              <w:t>pielikuma 1. tabulas 16.9. punkts</w:t>
            </w:r>
          </w:p>
        </w:tc>
        <w:tc>
          <w:tcPr>
            <w:tcW w:w="2117" w:type="dxa"/>
            <w:tcBorders>
              <w:top w:val="outset" w:sz="6" w:space="0" w:color="auto"/>
              <w:left w:val="outset" w:sz="6" w:space="0" w:color="auto"/>
              <w:bottom w:val="outset" w:sz="6" w:space="0" w:color="auto"/>
              <w:right w:val="outset" w:sz="6" w:space="0" w:color="auto"/>
            </w:tcBorders>
            <w:hideMark/>
          </w:tcPr>
          <w:p w14:paraId="3D7AD9E0" w14:textId="77964FF0" w:rsidR="00EB717E" w:rsidRPr="00CA1392" w:rsidRDefault="00EB717E">
            <w:pPr>
              <w:spacing w:after="0" w:line="240" w:lineRule="auto"/>
              <w:rPr>
                <w:rFonts w:ascii="Times New Roman" w:eastAsia="Calibri" w:hAnsi="Times New Roman" w:cs="Times New Roman"/>
                <w:color w:val="000000"/>
                <w:sz w:val="24"/>
                <w:szCs w:val="24"/>
              </w:rPr>
            </w:pPr>
            <w:r w:rsidRPr="00CA1392">
              <w:rPr>
                <w:rFonts w:ascii="Times New Roman" w:eastAsia="Calibri" w:hAnsi="Times New Roman" w:cs="Times New Roman"/>
                <w:sz w:val="24"/>
                <w:szCs w:val="24"/>
              </w:rPr>
              <w:t xml:space="preserve">Pilnībā </w:t>
            </w:r>
            <w:r w:rsidRPr="00CA1392">
              <w:rPr>
                <w:rFonts w:ascii="Times New Roman" w:eastAsia="Calibri" w:hAnsi="Times New Roman" w:cs="Times New Roman"/>
                <w:color w:val="000000"/>
                <w:sz w:val="24"/>
                <w:szCs w:val="24"/>
              </w:rPr>
              <w:t xml:space="preserve">nodrošina A ailē minētā ES tiesību akta </w:t>
            </w:r>
            <w:r w:rsidR="000F4CF1" w:rsidRPr="00CA1392">
              <w:rPr>
                <w:rFonts w:ascii="Times New Roman" w:eastAsia="Calibri" w:hAnsi="Times New Roman" w:cs="Times New Roman"/>
                <w:color w:val="000000"/>
                <w:sz w:val="24"/>
                <w:szCs w:val="24"/>
              </w:rPr>
              <w:t>1. un 8</w:t>
            </w:r>
            <w:r w:rsidRPr="00CA1392">
              <w:rPr>
                <w:rFonts w:ascii="Times New Roman" w:eastAsia="Calibri" w:hAnsi="Times New Roman" w:cs="Times New Roman"/>
                <w:color w:val="000000"/>
                <w:sz w:val="24"/>
                <w:szCs w:val="24"/>
              </w:rPr>
              <w:t>. panta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2D053C9E"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Neparedz stingrākas prasības</w:t>
            </w:r>
          </w:p>
        </w:tc>
      </w:tr>
      <w:tr w:rsidR="000F4CF1" w14:paraId="69FF7876" w14:textId="77777777" w:rsidTr="009F3623">
        <w:trPr>
          <w:jc w:val="center"/>
        </w:trPr>
        <w:tc>
          <w:tcPr>
            <w:tcW w:w="3814" w:type="dxa"/>
            <w:tcBorders>
              <w:top w:val="outset" w:sz="6" w:space="0" w:color="auto"/>
              <w:left w:val="outset" w:sz="6" w:space="0" w:color="auto"/>
              <w:bottom w:val="outset" w:sz="6" w:space="0" w:color="auto"/>
              <w:right w:val="outset" w:sz="6" w:space="0" w:color="auto"/>
            </w:tcBorders>
          </w:tcPr>
          <w:p w14:paraId="06B54BC9" w14:textId="340E0432" w:rsidR="000F4CF1" w:rsidRPr="00CA1392" w:rsidRDefault="00FF7FF3">
            <w:pPr>
              <w:spacing w:after="0" w:line="240" w:lineRule="auto"/>
              <w:rPr>
                <w:rFonts w:ascii="Times New Roman" w:eastAsia="Times New Roman" w:hAnsi="Times New Roman" w:cs="Times New Roman"/>
                <w:sz w:val="24"/>
                <w:szCs w:val="24"/>
                <w:lang w:eastAsia="lv-LV"/>
              </w:rPr>
            </w:pPr>
            <w:r w:rsidRPr="00CA1392">
              <w:rPr>
                <w:rFonts w:ascii="Times New Roman" w:hAnsi="Times New Roman" w:cs="Times New Roman"/>
                <w:sz w:val="24"/>
                <w:szCs w:val="24"/>
                <w:shd w:val="clear" w:color="auto" w:fill="FFFFFF"/>
              </w:rPr>
              <w:t xml:space="preserve">Komisijas Regula (EEK) Nr. 3987/87 (1987. gada 22. decembris), ar ko kombinētās nomenklatūras ieviešanas </w:t>
            </w:r>
            <w:r w:rsidRPr="00CA1392">
              <w:rPr>
                <w:rFonts w:ascii="Times New Roman" w:hAnsi="Times New Roman" w:cs="Times New Roman"/>
                <w:sz w:val="24"/>
                <w:szCs w:val="24"/>
                <w:shd w:val="clear" w:color="auto" w:fill="FFFFFF"/>
              </w:rPr>
              <w:lastRenderedPageBreak/>
              <w:t>rezultātā groza dažādas regulas, kas nodrošina tirgu kopīgas organizācijas vienotu īstenošanu olu un mājputnu gaļas nozarē 3. pants</w:t>
            </w:r>
          </w:p>
        </w:tc>
        <w:tc>
          <w:tcPr>
            <w:tcW w:w="1671" w:type="dxa"/>
            <w:tcBorders>
              <w:top w:val="outset" w:sz="6" w:space="0" w:color="auto"/>
              <w:left w:val="outset" w:sz="6" w:space="0" w:color="auto"/>
              <w:bottom w:val="outset" w:sz="6" w:space="0" w:color="auto"/>
              <w:right w:val="outset" w:sz="6" w:space="0" w:color="auto"/>
            </w:tcBorders>
          </w:tcPr>
          <w:p w14:paraId="74291670" w14:textId="50D08117" w:rsidR="000F4CF1" w:rsidRPr="00CA1392" w:rsidRDefault="00FF7FF3">
            <w:pPr>
              <w:spacing w:after="0" w:line="240" w:lineRule="auto"/>
              <w:rPr>
                <w:rFonts w:ascii="Times New Roman" w:eastAsia="Times New Roman" w:hAnsi="Times New Roman" w:cs="Times New Roman"/>
                <w:color w:val="000000"/>
                <w:sz w:val="24"/>
                <w:szCs w:val="24"/>
                <w:lang w:eastAsia="lv-LV"/>
              </w:rPr>
            </w:pPr>
            <w:r w:rsidRPr="00CA1392">
              <w:rPr>
                <w:rFonts w:ascii="Times New Roman" w:eastAsia="Times New Roman" w:hAnsi="Times New Roman" w:cs="Times New Roman"/>
                <w:color w:val="000000"/>
                <w:sz w:val="24"/>
                <w:szCs w:val="24"/>
                <w:lang w:eastAsia="lv-LV"/>
              </w:rPr>
              <w:lastRenderedPageBreak/>
              <w:t>pielikuma 1. tabulas 16.9. punkts</w:t>
            </w:r>
          </w:p>
        </w:tc>
        <w:tc>
          <w:tcPr>
            <w:tcW w:w="2117" w:type="dxa"/>
            <w:tcBorders>
              <w:top w:val="outset" w:sz="6" w:space="0" w:color="auto"/>
              <w:left w:val="outset" w:sz="6" w:space="0" w:color="auto"/>
              <w:bottom w:val="outset" w:sz="6" w:space="0" w:color="auto"/>
              <w:right w:val="outset" w:sz="6" w:space="0" w:color="auto"/>
            </w:tcBorders>
          </w:tcPr>
          <w:p w14:paraId="674EBE45" w14:textId="4011B7D3" w:rsidR="000F4CF1" w:rsidRPr="00CA1392" w:rsidRDefault="00FF7FF3">
            <w:pPr>
              <w:spacing w:after="0" w:line="240" w:lineRule="auto"/>
              <w:rPr>
                <w:rFonts w:ascii="Times New Roman" w:eastAsia="Calibri" w:hAnsi="Times New Roman" w:cs="Times New Roman"/>
                <w:sz w:val="24"/>
                <w:szCs w:val="24"/>
              </w:rPr>
            </w:pPr>
            <w:r w:rsidRPr="00CA1392">
              <w:rPr>
                <w:rFonts w:ascii="Times New Roman" w:eastAsia="Calibri" w:hAnsi="Times New Roman" w:cs="Times New Roman"/>
                <w:sz w:val="24"/>
                <w:szCs w:val="24"/>
              </w:rPr>
              <w:t xml:space="preserve">Pilnībā </w:t>
            </w:r>
            <w:r w:rsidRPr="00CA1392">
              <w:rPr>
                <w:rFonts w:ascii="Times New Roman" w:eastAsia="Calibri" w:hAnsi="Times New Roman" w:cs="Times New Roman"/>
                <w:color w:val="000000"/>
                <w:sz w:val="24"/>
                <w:szCs w:val="24"/>
              </w:rPr>
              <w:t xml:space="preserve">nodrošina A ailē minētā ES </w:t>
            </w:r>
            <w:r w:rsidRPr="00CA1392">
              <w:rPr>
                <w:rFonts w:ascii="Times New Roman" w:eastAsia="Calibri" w:hAnsi="Times New Roman" w:cs="Times New Roman"/>
                <w:color w:val="000000"/>
                <w:sz w:val="24"/>
                <w:szCs w:val="24"/>
              </w:rPr>
              <w:lastRenderedPageBreak/>
              <w:t>tiesību akta 3. panta prasību piemērošanu</w:t>
            </w:r>
          </w:p>
        </w:tc>
        <w:tc>
          <w:tcPr>
            <w:tcW w:w="2733" w:type="dxa"/>
            <w:tcBorders>
              <w:top w:val="outset" w:sz="6" w:space="0" w:color="auto"/>
              <w:left w:val="outset" w:sz="6" w:space="0" w:color="auto"/>
              <w:bottom w:val="outset" w:sz="6" w:space="0" w:color="auto"/>
              <w:right w:val="outset" w:sz="6" w:space="0" w:color="auto"/>
            </w:tcBorders>
          </w:tcPr>
          <w:p w14:paraId="52E6595F" w14:textId="45C0A7F2" w:rsidR="000F4CF1" w:rsidRPr="00CA1392" w:rsidRDefault="00FF7FF3">
            <w:pPr>
              <w:spacing w:after="0" w:line="240" w:lineRule="auto"/>
              <w:rPr>
                <w:rFonts w:ascii="Times New Roman" w:eastAsia="Calibri" w:hAnsi="Times New Roman" w:cs="Times New Roman"/>
                <w:color w:val="000000"/>
                <w:sz w:val="24"/>
                <w:szCs w:val="24"/>
              </w:rPr>
            </w:pPr>
            <w:r w:rsidRPr="00CA1392">
              <w:rPr>
                <w:rFonts w:ascii="Times New Roman" w:eastAsia="Calibri" w:hAnsi="Times New Roman" w:cs="Times New Roman"/>
                <w:color w:val="000000"/>
                <w:sz w:val="24"/>
                <w:szCs w:val="24"/>
              </w:rPr>
              <w:lastRenderedPageBreak/>
              <w:t>Neparedz stingrākas prasības</w:t>
            </w:r>
          </w:p>
        </w:tc>
      </w:tr>
      <w:tr w:rsidR="00EB717E" w14:paraId="7231F633" w14:textId="77777777" w:rsidTr="009F3623">
        <w:trPr>
          <w:jc w:val="center"/>
        </w:trPr>
        <w:tc>
          <w:tcPr>
            <w:tcW w:w="3814" w:type="dxa"/>
            <w:tcBorders>
              <w:top w:val="outset" w:sz="6" w:space="0" w:color="auto"/>
              <w:left w:val="outset" w:sz="6" w:space="0" w:color="auto"/>
              <w:bottom w:val="outset" w:sz="6" w:space="0" w:color="auto"/>
              <w:right w:val="outset" w:sz="6" w:space="0" w:color="auto"/>
            </w:tcBorders>
            <w:hideMark/>
          </w:tcPr>
          <w:p w14:paraId="5E31B84E"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hAnsi="Times New Roman" w:cs="Times New Roman"/>
                <w:sz w:val="24"/>
                <w:szCs w:val="24"/>
                <w:shd w:val="clear" w:color="auto" w:fill="FFFFFF"/>
              </w:rPr>
              <w:t>Eiropas Parlamenta un Padomes Regula (ES) 2018/1091 (2018. gada 18. jūlijs) par lauku saimniecību integrētu statistiku un ar ko atceļ Regulas (EK) Nr. 1166/2008 un (ES) Nr. 1337/2011 (Dokuments attiecas uz EEZ.) 12 apsvērums</w:t>
            </w:r>
          </w:p>
        </w:tc>
        <w:tc>
          <w:tcPr>
            <w:tcW w:w="1671" w:type="dxa"/>
            <w:tcBorders>
              <w:top w:val="outset" w:sz="6" w:space="0" w:color="auto"/>
              <w:left w:val="outset" w:sz="6" w:space="0" w:color="auto"/>
              <w:bottom w:val="outset" w:sz="6" w:space="0" w:color="auto"/>
              <w:right w:val="outset" w:sz="6" w:space="0" w:color="auto"/>
            </w:tcBorders>
            <w:hideMark/>
          </w:tcPr>
          <w:p w14:paraId="34786AF1"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pielikuma 1. tabulas 16.16. punkts</w:t>
            </w:r>
          </w:p>
        </w:tc>
        <w:tc>
          <w:tcPr>
            <w:tcW w:w="2117" w:type="dxa"/>
            <w:tcBorders>
              <w:top w:val="outset" w:sz="6" w:space="0" w:color="auto"/>
              <w:left w:val="outset" w:sz="6" w:space="0" w:color="auto"/>
              <w:bottom w:val="outset" w:sz="6" w:space="0" w:color="auto"/>
              <w:right w:val="outset" w:sz="6" w:space="0" w:color="auto"/>
            </w:tcBorders>
            <w:hideMark/>
          </w:tcPr>
          <w:p w14:paraId="0AAB7AE4"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12 apsvēruma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6F964069" w14:textId="77777777" w:rsidR="00EB717E" w:rsidRDefault="00EB71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Neparedz stingrākas prasības</w:t>
            </w:r>
          </w:p>
        </w:tc>
      </w:tr>
      <w:tr w:rsidR="00EB717E" w14:paraId="451020F1" w14:textId="77777777" w:rsidTr="009F3623">
        <w:trPr>
          <w:jc w:val="center"/>
        </w:trPr>
        <w:tc>
          <w:tcPr>
            <w:tcW w:w="3814" w:type="dxa"/>
            <w:tcBorders>
              <w:top w:val="outset" w:sz="6" w:space="0" w:color="auto"/>
              <w:left w:val="outset" w:sz="6" w:space="0" w:color="auto"/>
              <w:bottom w:val="outset" w:sz="6" w:space="0" w:color="auto"/>
              <w:right w:val="outset" w:sz="6" w:space="0" w:color="auto"/>
            </w:tcBorders>
            <w:hideMark/>
          </w:tcPr>
          <w:p w14:paraId="01BEFEB0" w14:textId="77777777" w:rsidR="00EB717E" w:rsidRDefault="00EB717E">
            <w:pPr>
              <w:spacing w:after="0" w:line="240" w:lineRule="auto"/>
              <w:rPr>
                <w:rFonts w:ascii="Times New Roman" w:eastAsia="Calibri" w:hAnsi="Times New Roman" w:cs="Times New Roman"/>
                <w:strike/>
                <w:color w:val="000000"/>
                <w:sz w:val="24"/>
                <w:szCs w:val="24"/>
              </w:rPr>
            </w:pPr>
            <w:r>
              <w:rPr>
                <w:rFonts w:ascii="Times New Roman" w:eastAsia="Times New Roman" w:hAnsi="Times New Roman" w:cs="Times New Roman"/>
                <w:color w:val="000000"/>
                <w:sz w:val="24"/>
                <w:szCs w:val="24"/>
                <w:lang w:eastAsia="lv-LV"/>
              </w:rPr>
              <w:t xml:space="preserve">Eiropas Parlamenta un Padomes  Regula (ES) 2018/1091 (2018. gada 18. jūlijs) par lauku saimniecību integrētu statistiku un ar ko atceļ Regulas (EK) Nr. 1166/2008 un (ES) Nr. 1337/2011 5. </w:t>
            </w:r>
            <w:r>
              <w:rPr>
                <w:rFonts w:ascii="Times New Roman" w:eastAsia="Times New Roman" w:hAnsi="Times New Roman" w:cs="Times New Roman"/>
                <w:b/>
                <w:bCs/>
                <w:color w:val="000000"/>
                <w:sz w:val="24"/>
                <w:szCs w:val="24"/>
                <w:lang w:eastAsia="lv-LV"/>
              </w:rPr>
              <w:t>-</w:t>
            </w:r>
            <w:r>
              <w:rPr>
                <w:rFonts w:ascii="Times New Roman" w:eastAsia="Times New Roman" w:hAnsi="Times New Roman" w:cs="Times New Roman"/>
                <w:color w:val="000000"/>
                <w:sz w:val="24"/>
                <w:szCs w:val="24"/>
                <w:lang w:eastAsia="lv-LV"/>
              </w:rPr>
              <w:t xml:space="preserve"> 7. pants</w:t>
            </w:r>
          </w:p>
        </w:tc>
        <w:tc>
          <w:tcPr>
            <w:tcW w:w="1671" w:type="dxa"/>
            <w:tcBorders>
              <w:top w:val="outset" w:sz="6" w:space="0" w:color="auto"/>
              <w:left w:val="outset" w:sz="6" w:space="0" w:color="auto"/>
              <w:bottom w:val="outset" w:sz="6" w:space="0" w:color="auto"/>
              <w:right w:val="outset" w:sz="6" w:space="0" w:color="auto"/>
            </w:tcBorders>
            <w:hideMark/>
          </w:tcPr>
          <w:p w14:paraId="173D58AB" w14:textId="77777777" w:rsidR="00EB717E" w:rsidRDefault="00EB717E">
            <w:pPr>
              <w:spacing w:after="0" w:line="240" w:lineRule="auto"/>
              <w:rPr>
                <w:rFonts w:ascii="Times New Roman" w:eastAsia="Calibri" w:hAnsi="Times New Roman" w:cs="Times New Roman"/>
                <w:strike/>
                <w:color w:val="000000"/>
                <w:sz w:val="24"/>
                <w:szCs w:val="24"/>
              </w:rPr>
            </w:pPr>
            <w:r>
              <w:rPr>
                <w:rFonts w:ascii="Times New Roman" w:eastAsia="Calibri" w:hAnsi="Times New Roman" w:cs="Times New Roman"/>
                <w:color w:val="000000"/>
                <w:sz w:val="24"/>
                <w:szCs w:val="24"/>
              </w:rPr>
              <w:t>pielikuma 1. tabulas 16.20. un 16.28. punkts</w:t>
            </w:r>
          </w:p>
        </w:tc>
        <w:tc>
          <w:tcPr>
            <w:tcW w:w="2117" w:type="dxa"/>
            <w:tcBorders>
              <w:top w:val="outset" w:sz="6" w:space="0" w:color="auto"/>
              <w:left w:val="outset" w:sz="6" w:space="0" w:color="auto"/>
              <w:bottom w:val="outset" w:sz="6" w:space="0" w:color="auto"/>
              <w:right w:val="outset" w:sz="6" w:space="0" w:color="auto"/>
            </w:tcBorders>
            <w:hideMark/>
          </w:tcPr>
          <w:p w14:paraId="277F4A7A" w14:textId="77777777" w:rsidR="00EB717E" w:rsidRDefault="00EB717E">
            <w:pPr>
              <w:spacing w:after="0" w:line="240" w:lineRule="auto"/>
              <w:rPr>
                <w:rFonts w:ascii="Times New Roman" w:eastAsia="Calibri" w:hAnsi="Times New Roman" w:cs="Times New Roman"/>
                <w:strike/>
                <w:color w:val="000000"/>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 xml:space="preserve">nodrošina A ailē minētā ES tiesību akta 5. </w:t>
            </w:r>
            <w:r>
              <w:rPr>
                <w:rFonts w:ascii="Times New Roman" w:eastAsia="Calibri" w:hAnsi="Times New Roman" w:cs="Times New Roman"/>
                <w:b/>
                <w:bCs/>
                <w:color w:val="000000"/>
                <w:sz w:val="24"/>
                <w:szCs w:val="24"/>
              </w:rPr>
              <w:t xml:space="preserve">- </w:t>
            </w:r>
            <w:r>
              <w:rPr>
                <w:rFonts w:ascii="Times New Roman" w:eastAsia="Calibri" w:hAnsi="Times New Roman" w:cs="Times New Roman"/>
                <w:color w:val="000000"/>
                <w:sz w:val="24"/>
                <w:szCs w:val="24"/>
              </w:rPr>
              <w:t>7. panta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5958F732" w14:textId="77777777" w:rsidR="00EB717E" w:rsidRDefault="00EB717E">
            <w:pPr>
              <w:spacing w:after="0" w:line="240" w:lineRule="auto"/>
              <w:rPr>
                <w:rFonts w:ascii="Times New Roman" w:eastAsia="Calibri" w:hAnsi="Times New Roman" w:cs="Times New Roman"/>
                <w:strike/>
                <w:color w:val="000000"/>
                <w:sz w:val="24"/>
                <w:szCs w:val="24"/>
              </w:rPr>
            </w:pPr>
            <w:r>
              <w:rPr>
                <w:rFonts w:ascii="Times New Roman" w:eastAsia="Times New Roman" w:hAnsi="Times New Roman" w:cs="Times New Roman"/>
                <w:color w:val="000000"/>
                <w:sz w:val="24"/>
                <w:szCs w:val="24"/>
                <w:lang w:eastAsia="lv-LV"/>
              </w:rPr>
              <w:t>Neparedz stingrākas prasības</w:t>
            </w:r>
          </w:p>
        </w:tc>
      </w:tr>
      <w:tr w:rsidR="00EB717E" w14:paraId="612CE587" w14:textId="77777777" w:rsidTr="009F3623">
        <w:trPr>
          <w:jc w:val="center"/>
        </w:trPr>
        <w:tc>
          <w:tcPr>
            <w:tcW w:w="3814" w:type="dxa"/>
            <w:tcBorders>
              <w:top w:val="outset" w:sz="6" w:space="0" w:color="auto"/>
              <w:left w:val="outset" w:sz="6" w:space="0" w:color="auto"/>
              <w:bottom w:val="outset" w:sz="6" w:space="0" w:color="auto"/>
              <w:right w:val="outset" w:sz="6" w:space="0" w:color="auto"/>
            </w:tcBorders>
            <w:hideMark/>
          </w:tcPr>
          <w:p w14:paraId="16CC86FC" w14:textId="77777777" w:rsidR="00EB717E" w:rsidRDefault="00EB717E">
            <w:pPr>
              <w:spacing w:after="0" w:line="240" w:lineRule="auto"/>
              <w:rPr>
                <w:rFonts w:ascii="Times New Roman" w:eastAsia="Calibri" w:hAnsi="Times New Roman" w:cs="Times New Roman"/>
                <w:strike/>
                <w:color w:val="000000"/>
                <w:sz w:val="24"/>
                <w:szCs w:val="24"/>
              </w:rPr>
            </w:pPr>
            <w:r>
              <w:rPr>
                <w:rFonts w:ascii="Times New Roman" w:eastAsia="Times New Roman" w:hAnsi="Times New Roman" w:cs="Times New Roman"/>
                <w:color w:val="000000"/>
                <w:sz w:val="24"/>
                <w:szCs w:val="24"/>
                <w:lang w:eastAsia="lv-LV"/>
              </w:rPr>
              <w:t>Komisijas īstenošanas Regulas (ES) 2018/1874 (2018. gada 29. novembris) par datiem, kas attiecībā uz mainīgo lielumu sarakstu un to aprakstu sniedzami par 2020. gadu saskaņā ar Eiropas Parlamenta un Padomes Regulu (ES) 2018/1091 par lauku saimniecību integrētu statistiku un ar ko atceļ Regulas (EK) Nr. 1166/2008 un (ES) Nr. 1337/2011 1. pants</w:t>
            </w:r>
          </w:p>
        </w:tc>
        <w:tc>
          <w:tcPr>
            <w:tcW w:w="1671" w:type="dxa"/>
            <w:tcBorders>
              <w:top w:val="outset" w:sz="6" w:space="0" w:color="auto"/>
              <w:left w:val="outset" w:sz="6" w:space="0" w:color="auto"/>
              <w:bottom w:val="outset" w:sz="6" w:space="0" w:color="auto"/>
              <w:right w:val="outset" w:sz="6" w:space="0" w:color="auto"/>
            </w:tcBorders>
            <w:hideMark/>
          </w:tcPr>
          <w:p w14:paraId="3F632553" w14:textId="77777777" w:rsidR="00EB717E" w:rsidRDefault="00EB717E">
            <w:pPr>
              <w:spacing w:after="0" w:line="240" w:lineRule="auto"/>
              <w:rPr>
                <w:rFonts w:ascii="Times New Roman" w:eastAsia="Calibri" w:hAnsi="Times New Roman" w:cs="Times New Roman"/>
                <w:strike/>
                <w:color w:val="000000"/>
                <w:sz w:val="24"/>
                <w:szCs w:val="24"/>
              </w:rPr>
            </w:pPr>
            <w:r>
              <w:rPr>
                <w:rFonts w:ascii="Times New Roman" w:eastAsia="Calibri" w:hAnsi="Times New Roman" w:cs="Times New Roman"/>
                <w:color w:val="000000"/>
                <w:sz w:val="24"/>
                <w:szCs w:val="24"/>
              </w:rPr>
              <w:t>pielikuma 1. tabulas 16.20. punkts</w:t>
            </w:r>
          </w:p>
        </w:tc>
        <w:tc>
          <w:tcPr>
            <w:tcW w:w="2117" w:type="dxa"/>
            <w:tcBorders>
              <w:top w:val="outset" w:sz="6" w:space="0" w:color="auto"/>
              <w:left w:val="outset" w:sz="6" w:space="0" w:color="auto"/>
              <w:bottom w:val="outset" w:sz="6" w:space="0" w:color="auto"/>
              <w:right w:val="outset" w:sz="6" w:space="0" w:color="auto"/>
            </w:tcBorders>
            <w:hideMark/>
          </w:tcPr>
          <w:p w14:paraId="599BA855" w14:textId="77777777" w:rsidR="00EB717E" w:rsidRDefault="00EB717E">
            <w:pPr>
              <w:spacing w:after="0" w:line="240" w:lineRule="auto"/>
              <w:rPr>
                <w:rFonts w:ascii="Times New Roman" w:eastAsia="Calibri" w:hAnsi="Times New Roman" w:cs="Times New Roman"/>
                <w:strike/>
                <w:color w:val="000000"/>
                <w:sz w:val="24"/>
                <w:szCs w:val="24"/>
              </w:rPr>
            </w:pPr>
            <w:r>
              <w:rPr>
                <w:rFonts w:ascii="Times New Roman" w:eastAsia="Calibri" w:hAnsi="Times New Roman" w:cs="Times New Roman"/>
                <w:sz w:val="24"/>
                <w:szCs w:val="24"/>
              </w:rPr>
              <w:t xml:space="preserve">Pilnībā </w:t>
            </w:r>
            <w:r>
              <w:rPr>
                <w:rFonts w:ascii="Times New Roman" w:eastAsia="Calibri" w:hAnsi="Times New Roman" w:cs="Times New Roman"/>
                <w:color w:val="000000"/>
                <w:sz w:val="24"/>
                <w:szCs w:val="24"/>
              </w:rPr>
              <w:t>nodrošina A ailē minētā ES tiesību akta 1. panta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4395B426" w14:textId="77777777" w:rsidR="00EB717E" w:rsidRDefault="00EB717E">
            <w:pPr>
              <w:spacing w:after="0" w:line="240" w:lineRule="auto"/>
              <w:rPr>
                <w:rFonts w:ascii="Times New Roman" w:eastAsia="Calibri" w:hAnsi="Times New Roman" w:cs="Times New Roman"/>
                <w:strike/>
                <w:color w:val="000000"/>
                <w:sz w:val="24"/>
                <w:szCs w:val="24"/>
              </w:rPr>
            </w:pPr>
            <w:r>
              <w:rPr>
                <w:rFonts w:ascii="Times New Roman" w:eastAsia="Times New Roman" w:hAnsi="Times New Roman" w:cs="Times New Roman"/>
                <w:color w:val="000000"/>
                <w:sz w:val="24"/>
                <w:szCs w:val="24"/>
                <w:lang w:eastAsia="lv-LV"/>
              </w:rPr>
              <w:t>Neparedz stingrākas prasības</w:t>
            </w:r>
          </w:p>
        </w:tc>
      </w:tr>
      <w:tr w:rsidR="00EB717E" w14:paraId="6D2BB463" w14:textId="77777777" w:rsidTr="009F3623">
        <w:trPr>
          <w:jc w:val="center"/>
        </w:trPr>
        <w:tc>
          <w:tcPr>
            <w:tcW w:w="3814" w:type="dxa"/>
            <w:tcBorders>
              <w:top w:val="outset" w:sz="6" w:space="0" w:color="auto"/>
              <w:left w:val="outset" w:sz="6" w:space="0" w:color="auto"/>
              <w:bottom w:val="outset" w:sz="6" w:space="0" w:color="auto"/>
              <w:right w:val="outset" w:sz="6" w:space="0" w:color="auto"/>
            </w:tcBorders>
            <w:hideMark/>
          </w:tcPr>
          <w:p w14:paraId="126E5013" w14:textId="77777777" w:rsidR="00EB717E" w:rsidRDefault="00EB717E">
            <w:pPr>
              <w:spacing w:after="0" w:line="240" w:lineRule="auto"/>
              <w:rPr>
                <w:rFonts w:ascii="Times New Roman" w:hAnsi="Times New Roman" w:cs="Times New Roman"/>
                <w:strike/>
                <w:sz w:val="24"/>
                <w:szCs w:val="24"/>
                <w:shd w:val="clear" w:color="auto" w:fill="FFFFFF"/>
              </w:rPr>
            </w:pPr>
            <w:r>
              <w:rPr>
                <w:rFonts w:ascii="Times New Roman" w:hAnsi="Times New Roman" w:cs="Times New Roman"/>
                <w:sz w:val="24"/>
                <w:szCs w:val="24"/>
                <w:shd w:val="clear" w:color="auto" w:fill="FFFFFF"/>
              </w:rPr>
              <w:t>Eiropas Parlamenta un Padomes regula (ES) 2017/1004 (2017. gada 17. maijs) par Savienības sistēmas izveidi datu vākšanai, pārvaldībai un izmantošanai zivsaimniecības nozarē un par atbalstu zinātniskā ieteikuma izstrādei saistībā ar kopējo zivsaimniecības politiku, un ar ko atceļ Padomes Regulu (EK) Nr. 199/2008 6. pants</w:t>
            </w:r>
          </w:p>
        </w:tc>
        <w:tc>
          <w:tcPr>
            <w:tcW w:w="1671" w:type="dxa"/>
            <w:tcBorders>
              <w:top w:val="outset" w:sz="6" w:space="0" w:color="auto"/>
              <w:left w:val="outset" w:sz="6" w:space="0" w:color="auto"/>
              <w:bottom w:val="outset" w:sz="6" w:space="0" w:color="auto"/>
              <w:right w:val="outset" w:sz="6" w:space="0" w:color="auto"/>
            </w:tcBorders>
            <w:hideMark/>
          </w:tcPr>
          <w:p w14:paraId="2D02AF30" w14:textId="77777777" w:rsidR="00EB717E" w:rsidRDefault="00EB717E">
            <w:pPr>
              <w:spacing w:after="0" w:line="240" w:lineRule="auto"/>
              <w:rPr>
                <w:rFonts w:ascii="Times New Roman" w:eastAsia="Calibri" w:hAnsi="Times New Roman" w:cs="Times New Roman"/>
                <w:strike/>
                <w:sz w:val="24"/>
                <w:szCs w:val="24"/>
              </w:rPr>
            </w:pPr>
            <w:r>
              <w:rPr>
                <w:rFonts w:ascii="Times New Roman" w:eastAsia="Calibri" w:hAnsi="Times New Roman" w:cs="Times New Roman"/>
                <w:sz w:val="24"/>
                <w:szCs w:val="24"/>
              </w:rPr>
              <w:t>pielikuma 1. tabulas 18.2. un 18.5. punkts</w:t>
            </w:r>
          </w:p>
        </w:tc>
        <w:tc>
          <w:tcPr>
            <w:tcW w:w="2117" w:type="dxa"/>
            <w:tcBorders>
              <w:top w:val="outset" w:sz="6" w:space="0" w:color="auto"/>
              <w:left w:val="outset" w:sz="6" w:space="0" w:color="auto"/>
              <w:bottom w:val="outset" w:sz="6" w:space="0" w:color="auto"/>
              <w:right w:val="outset" w:sz="6" w:space="0" w:color="auto"/>
            </w:tcBorders>
            <w:hideMark/>
          </w:tcPr>
          <w:p w14:paraId="5B078673" w14:textId="77777777" w:rsidR="00EB717E" w:rsidRDefault="00EB717E">
            <w:pPr>
              <w:spacing w:after="0" w:line="240" w:lineRule="auto"/>
              <w:rPr>
                <w:rFonts w:ascii="Times New Roman" w:eastAsia="Calibri" w:hAnsi="Times New Roman" w:cs="Times New Roman"/>
                <w:strike/>
                <w:sz w:val="24"/>
                <w:szCs w:val="24"/>
              </w:rPr>
            </w:pPr>
            <w:r>
              <w:rPr>
                <w:rFonts w:ascii="Times New Roman" w:eastAsia="Calibri" w:hAnsi="Times New Roman" w:cs="Times New Roman"/>
                <w:sz w:val="24"/>
                <w:szCs w:val="24"/>
              </w:rPr>
              <w:t>Pilnībā nodrošina A ailē minētās ES tiesību akta 6. panta prasību piemērošanu</w:t>
            </w:r>
          </w:p>
        </w:tc>
        <w:tc>
          <w:tcPr>
            <w:tcW w:w="2733" w:type="dxa"/>
            <w:tcBorders>
              <w:top w:val="outset" w:sz="6" w:space="0" w:color="auto"/>
              <w:left w:val="outset" w:sz="6" w:space="0" w:color="auto"/>
              <w:bottom w:val="outset" w:sz="6" w:space="0" w:color="auto"/>
              <w:right w:val="outset" w:sz="6" w:space="0" w:color="auto"/>
            </w:tcBorders>
            <w:hideMark/>
          </w:tcPr>
          <w:p w14:paraId="4ABDC497" w14:textId="77777777" w:rsidR="00EB717E" w:rsidRDefault="00EB717E">
            <w:pPr>
              <w:spacing w:after="0" w:line="240" w:lineRule="auto"/>
              <w:rPr>
                <w:rFonts w:ascii="Times New Roman" w:eastAsia="Times New Roman" w:hAnsi="Times New Roman" w:cs="Times New Roman"/>
                <w:strike/>
                <w:sz w:val="24"/>
                <w:szCs w:val="24"/>
                <w:lang w:eastAsia="lv-LV"/>
              </w:rPr>
            </w:pPr>
            <w:r>
              <w:rPr>
                <w:rFonts w:ascii="Times New Roman" w:eastAsia="Times New Roman" w:hAnsi="Times New Roman" w:cs="Times New Roman"/>
                <w:sz w:val="24"/>
                <w:szCs w:val="24"/>
                <w:lang w:eastAsia="lv-LV"/>
              </w:rPr>
              <w:t>Neparedz stingrākas prasības</w:t>
            </w:r>
          </w:p>
        </w:tc>
      </w:tr>
      <w:tr w:rsidR="00EB717E" w14:paraId="67E6443A" w14:textId="77777777" w:rsidTr="009F3623">
        <w:trPr>
          <w:jc w:val="center"/>
        </w:trPr>
        <w:tc>
          <w:tcPr>
            <w:tcW w:w="3814" w:type="dxa"/>
            <w:tcBorders>
              <w:top w:val="outset" w:sz="6" w:space="0" w:color="auto"/>
              <w:left w:val="outset" w:sz="6" w:space="0" w:color="auto"/>
              <w:bottom w:val="outset" w:sz="6" w:space="0" w:color="auto"/>
              <w:right w:val="outset" w:sz="6" w:space="0" w:color="auto"/>
            </w:tcBorders>
            <w:hideMark/>
          </w:tcPr>
          <w:p w14:paraId="40B42A82" w14:textId="77777777" w:rsidR="00EB717E" w:rsidRDefault="00EB717E">
            <w:pPr>
              <w:spacing w:after="0" w:line="240" w:lineRule="auto"/>
              <w:rPr>
                <w:rFonts w:ascii="Times New Roman" w:hAnsi="Times New Roman" w:cs="Times New Roman"/>
                <w:sz w:val="24"/>
                <w:szCs w:val="24"/>
                <w:highlight w:val="green"/>
                <w:shd w:val="clear" w:color="auto" w:fill="FFFFFF"/>
              </w:rPr>
            </w:pPr>
            <w:r>
              <w:rPr>
                <w:rFonts w:ascii="Times New Roman" w:eastAsia="Times New Roman" w:hAnsi="Times New Roman" w:cs="Times New Roman"/>
                <w:color w:val="000000"/>
                <w:sz w:val="24"/>
                <w:szCs w:val="24"/>
                <w:lang w:eastAsia="lv-LV"/>
              </w:rPr>
              <w:t>Kā ir izmantota ES tiesību aktā paredzētā rīcības brīvība dalībvalstij pārņemt vai ieviest noteiktas ES tiesību akta normas?</w:t>
            </w:r>
            <w:r>
              <w:rPr>
                <w:rFonts w:ascii="Times New Roman" w:eastAsia="Times New Roman" w:hAnsi="Times New Roman" w:cs="Times New Roman"/>
                <w:color w:val="000000"/>
                <w:sz w:val="24"/>
                <w:szCs w:val="24"/>
                <w:lang w:eastAsia="lv-LV"/>
              </w:rPr>
              <w:br/>
              <w:t>Kādēļ?</w:t>
            </w:r>
          </w:p>
        </w:tc>
        <w:tc>
          <w:tcPr>
            <w:tcW w:w="6521" w:type="dxa"/>
            <w:gridSpan w:val="3"/>
            <w:tcBorders>
              <w:top w:val="outset" w:sz="6" w:space="0" w:color="auto"/>
              <w:left w:val="outset" w:sz="6" w:space="0" w:color="auto"/>
              <w:bottom w:val="outset" w:sz="6" w:space="0" w:color="auto"/>
              <w:right w:val="outset" w:sz="6" w:space="0" w:color="auto"/>
            </w:tcBorders>
            <w:hideMark/>
          </w:tcPr>
          <w:p w14:paraId="5ACF9078" w14:textId="77777777" w:rsidR="00EB717E" w:rsidRDefault="00EB717E">
            <w:pPr>
              <w:spacing w:after="0" w:line="240" w:lineRule="auto"/>
              <w:rPr>
                <w:rFonts w:ascii="Times New Roman" w:eastAsia="Times New Roman" w:hAnsi="Times New Roman" w:cs="Times New Roman"/>
                <w:color w:val="000000"/>
                <w:sz w:val="24"/>
                <w:szCs w:val="24"/>
                <w:highlight w:val="green"/>
                <w:lang w:eastAsia="lv-LV"/>
              </w:rPr>
            </w:pPr>
            <w:r>
              <w:rPr>
                <w:rFonts w:ascii="Times New Roman" w:eastAsia="Times New Roman" w:hAnsi="Times New Roman" w:cs="Times New Roman"/>
                <w:color w:val="000000"/>
                <w:sz w:val="24"/>
                <w:szCs w:val="24"/>
                <w:lang w:eastAsia="lv-LV"/>
              </w:rPr>
              <w:t>Noteikumu projekts šo jomu neskar.</w:t>
            </w:r>
          </w:p>
        </w:tc>
      </w:tr>
      <w:tr w:rsidR="00EB717E" w14:paraId="04EC721C" w14:textId="77777777" w:rsidTr="009F3623">
        <w:trPr>
          <w:jc w:val="center"/>
        </w:trPr>
        <w:tc>
          <w:tcPr>
            <w:tcW w:w="3814" w:type="dxa"/>
            <w:tcBorders>
              <w:top w:val="outset" w:sz="6" w:space="0" w:color="auto"/>
              <w:left w:val="outset" w:sz="6" w:space="0" w:color="auto"/>
              <w:bottom w:val="outset" w:sz="6" w:space="0" w:color="auto"/>
              <w:right w:val="outset" w:sz="6" w:space="0" w:color="auto"/>
            </w:tcBorders>
            <w:hideMark/>
          </w:tcPr>
          <w:p w14:paraId="07D44FD9" w14:textId="77777777" w:rsidR="00EB717E" w:rsidRDefault="00EB717E">
            <w:pPr>
              <w:spacing w:after="0" w:line="240" w:lineRule="auto"/>
              <w:rPr>
                <w:rFonts w:ascii="Times New Roman" w:hAnsi="Times New Roman" w:cs="Times New Roman"/>
                <w:sz w:val="24"/>
                <w:szCs w:val="24"/>
                <w:highlight w:val="green"/>
                <w:shd w:val="clear" w:color="auto" w:fill="FFFFFF"/>
              </w:rPr>
            </w:pPr>
            <w:r>
              <w:rPr>
                <w:rFonts w:ascii="Times New Roman" w:eastAsia="Times New Roman" w:hAnsi="Times New Roman" w:cs="Times New Roman"/>
                <w:color w:val="000000"/>
                <w:sz w:val="24"/>
                <w:szCs w:val="24"/>
                <w:lang w:eastAsia="lv-LV"/>
              </w:rPr>
              <w:t xml:space="preserve">Saistības sniegt paziņojumu ES institūcijām un ES dalībvalstīm atbilstoši normatīvajiem aktiem, kas regulē informācijas sniegšanu par tehnisko noteikumu, valsts atbalsta piešķiršanas un finanšu noteikumu </w:t>
            </w:r>
            <w:r>
              <w:rPr>
                <w:rFonts w:ascii="Times New Roman" w:eastAsia="Times New Roman" w:hAnsi="Times New Roman" w:cs="Times New Roman"/>
                <w:color w:val="000000"/>
                <w:sz w:val="24"/>
                <w:szCs w:val="24"/>
                <w:lang w:eastAsia="lv-LV"/>
              </w:rPr>
              <w:lastRenderedPageBreak/>
              <w:t>(attiecībā uz monetāro politiku) projektiem</w:t>
            </w:r>
          </w:p>
        </w:tc>
        <w:tc>
          <w:tcPr>
            <w:tcW w:w="6521" w:type="dxa"/>
            <w:gridSpan w:val="3"/>
            <w:tcBorders>
              <w:top w:val="outset" w:sz="6" w:space="0" w:color="auto"/>
              <w:left w:val="outset" w:sz="6" w:space="0" w:color="auto"/>
              <w:bottom w:val="outset" w:sz="6" w:space="0" w:color="auto"/>
              <w:right w:val="outset" w:sz="6" w:space="0" w:color="auto"/>
            </w:tcBorders>
            <w:hideMark/>
          </w:tcPr>
          <w:p w14:paraId="7707E516" w14:textId="77777777" w:rsidR="00EB717E" w:rsidRDefault="00EB717E">
            <w:pPr>
              <w:spacing w:after="0" w:line="240" w:lineRule="auto"/>
              <w:rPr>
                <w:rFonts w:ascii="Times New Roman" w:eastAsia="Times New Roman" w:hAnsi="Times New Roman" w:cs="Times New Roman"/>
                <w:color w:val="000000"/>
                <w:sz w:val="24"/>
                <w:szCs w:val="24"/>
                <w:highlight w:val="green"/>
                <w:lang w:eastAsia="lv-LV"/>
              </w:rPr>
            </w:pPr>
            <w:r>
              <w:rPr>
                <w:rFonts w:ascii="Times New Roman" w:eastAsia="Times New Roman" w:hAnsi="Times New Roman" w:cs="Times New Roman"/>
                <w:color w:val="000000"/>
                <w:sz w:val="24"/>
                <w:szCs w:val="24"/>
                <w:lang w:eastAsia="lv-LV"/>
              </w:rPr>
              <w:lastRenderedPageBreak/>
              <w:t>Noteikumu projekts šo jomu neskar.</w:t>
            </w:r>
          </w:p>
        </w:tc>
      </w:tr>
      <w:tr w:rsidR="00EB717E" w14:paraId="3EF8C99C" w14:textId="77777777" w:rsidTr="009F3623">
        <w:trPr>
          <w:jc w:val="center"/>
        </w:trPr>
        <w:tc>
          <w:tcPr>
            <w:tcW w:w="3814" w:type="dxa"/>
            <w:tcBorders>
              <w:top w:val="outset" w:sz="6" w:space="0" w:color="auto"/>
              <w:left w:val="outset" w:sz="6" w:space="0" w:color="auto"/>
              <w:bottom w:val="outset" w:sz="6" w:space="0" w:color="auto"/>
              <w:right w:val="outset" w:sz="6" w:space="0" w:color="auto"/>
            </w:tcBorders>
            <w:hideMark/>
          </w:tcPr>
          <w:p w14:paraId="7DE24C0C" w14:textId="77777777" w:rsidR="00EB717E" w:rsidRDefault="00EB717E">
            <w:pPr>
              <w:spacing w:after="0" w:line="240" w:lineRule="auto"/>
              <w:rPr>
                <w:rFonts w:ascii="Times New Roman" w:hAnsi="Times New Roman" w:cs="Times New Roman"/>
                <w:sz w:val="24"/>
                <w:szCs w:val="24"/>
                <w:highlight w:val="green"/>
                <w:shd w:val="clear" w:color="auto" w:fill="FFFFFF"/>
              </w:rPr>
            </w:pPr>
            <w:r>
              <w:rPr>
                <w:rFonts w:ascii="Times New Roman" w:eastAsia="Times New Roman" w:hAnsi="Times New Roman" w:cs="Times New Roman"/>
                <w:color w:val="000000"/>
                <w:sz w:val="24"/>
                <w:szCs w:val="24"/>
                <w:lang w:eastAsia="lv-LV"/>
              </w:rPr>
              <w:t>Cita informācija</w:t>
            </w:r>
          </w:p>
        </w:tc>
        <w:tc>
          <w:tcPr>
            <w:tcW w:w="6521" w:type="dxa"/>
            <w:gridSpan w:val="3"/>
            <w:tcBorders>
              <w:top w:val="outset" w:sz="6" w:space="0" w:color="auto"/>
              <w:left w:val="outset" w:sz="6" w:space="0" w:color="auto"/>
              <w:bottom w:val="outset" w:sz="6" w:space="0" w:color="auto"/>
              <w:right w:val="outset" w:sz="6" w:space="0" w:color="auto"/>
            </w:tcBorders>
            <w:hideMark/>
          </w:tcPr>
          <w:p w14:paraId="6D8C6B2F" w14:textId="77777777" w:rsidR="00EB717E" w:rsidRDefault="00EB717E">
            <w:pPr>
              <w:spacing w:after="0" w:line="240" w:lineRule="auto"/>
              <w:rPr>
                <w:rFonts w:ascii="Times New Roman" w:eastAsia="Times New Roman" w:hAnsi="Times New Roman" w:cs="Times New Roman"/>
                <w:color w:val="000000"/>
                <w:sz w:val="24"/>
                <w:szCs w:val="24"/>
                <w:highlight w:val="green"/>
                <w:lang w:eastAsia="lv-LV"/>
              </w:rPr>
            </w:pPr>
            <w:r>
              <w:rPr>
                <w:rFonts w:ascii="Times New Roman" w:eastAsia="Times New Roman" w:hAnsi="Times New Roman" w:cs="Times New Roman"/>
                <w:color w:val="000000"/>
                <w:sz w:val="24"/>
                <w:szCs w:val="24"/>
                <w:lang w:eastAsia="lv-LV"/>
              </w:rPr>
              <w:t>Nav</w:t>
            </w:r>
          </w:p>
        </w:tc>
      </w:tr>
      <w:tr w:rsidR="00EB717E" w14:paraId="6A4A7129" w14:textId="77777777" w:rsidTr="009F3623">
        <w:trPr>
          <w:jc w:val="center"/>
        </w:trPr>
        <w:tc>
          <w:tcPr>
            <w:tcW w:w="10335" w:type="dxa"/>
            <w:gridSpan w:val="4"/>
            <w:tcBorders>
              <w:top w:val="outset" w:sz="6" w:space="0" w:color="auto"/>
              <w:left w:val="outset" w:sz="6" w:space="0" w:color="auto"/>
              <w:bottom w:val="outset" w:sz="6" w:space="0" w:color="auto"/>
              <w:right w:val="outset" w:sz="6" w:space="0" w:color="auto"/>
            </w:tcBorders>
            <w:hideMark/>
          </w:tcPr>
          <w:p w14:paraId="695B2FEC" w14:textId="77777777" w:rsidR="00EB717E" w:rsidRDefault="00EB717E">
            <w:pPr>
              <w:spacing w:after="0" w:line="240" w:lineRule="auto"/>
              <w:jc w:val="center"/>
              <w:rPr>
                <w:rFonts w:ascii="Times New Roman" w:eastAsia="Times New Roman" w:hAnsi="Times New Roman" w:cs="Times New Roman"/>
                <w:color w:val="000000"/>
                <w:sz w:val="24"/>
                <w:szCs w:val="24"/>
                <w:highlight w:val="green"/>
                <w:lang w:eastAsia="lv-LV"/>
              </w:rPr>
            </w:pPr>
            <w:r>
              <w:rPr>
                <w:rFonts w:ascii="Times New Roman" w:eastAsia="Times New Roman" w:hAnsi="Times New Roman" w:cs="Times New Roman"/>
                <w:b/>
                <w:bCs/>
                <w:color w:val="000000"/>
                <w:sz w:val="24"/>
                <w:szCs w:val="24"/>
                <w:lang w:eastAsia="lv-LV"/>
              </w:rPr>
              <w:t>2. tabula</w:t>
            </w:r>
            <w:r>
              <w:rPr>
                <w:rFonts w:ascii="Times New Roman" w:eastAsia="Times New Roman" w:hAnsi="Times New Roman" w:cs="Times New Roman"/>
                <w:b/>
                <w:bCs/>
                <w:color w:val="000000"/>
                <w:sz w:val="24"/>
                <w:szCs w:val="24"/>
                <w:lang w:eastAsia="lv-LV"/>
              </w:rPr>
              <w:br/>
              <w:t>Ar tiesību akta projektu izpildītās vai uzņemtās saistības, kas izriet no starptautiskajiem tiesību aktiem vai starptautiskas institūcijas vai organizācijas dokumentiem.</w:t>
            </w:r>
            <w:r>
              <w:rPr>
                <w:rFonts w:ascii="Times New Roman" w:eastAsia="Times New Roman" w:hAnsi="Times New Roman" w:cs="Times New Roman"/>
                <w:b/>
                <w:bCs/>
                <w:color w:val="000000"/>
                <w:sz w:val="24"/>
                <w:szCs w:val="24"/>
                <w:lang w:eastAsia="lv-LV"/>
              </w:rPr>
              <w:br/>
              <w:t>Pasākumi šo saistību izpildei</w:t>
            </w:r>
          </w:p>
        </w:tc>
      </w:tr>
      <w:tr w:rsidR="00EB717E" w14:paraId="7D8BA6FB" w14:textId="77777777" w:rsidTr="009F3623">
        <w:trPr>
          <w:jc w:val="center"/>
        </w:trPr>
        <w:tc>
          <w:tcPr>
            <w:tcW w:w="10335" w:type="dxa"/>
            <w:gridSpan w:val="4"/>
            <w:tcBorders>
              <w:top w:val="outset" w:sz="6" w:space="0" w:color="auto"/>
              <w:left w:val="outset" w:sz="6" w:space="0" w:color="auto"/>
              <w:bottom w:val="outset" w:sz="6" w:space="0" w:color="auto"/>
              <w:right w:val="outset" w:sz="6" w:space="0" w:color="auto"/>
            </w:tcBorders>
            <w:hideMark/>
          </w:tcPr>
          <w:p w14:paraId="44E41879" w14:textId="77777777" w:rsidR="00EB717E" w:rsidRDefault="00EB717E">
            <w:pPr>
              <w:spacing w:after="0" w:line="240" w:lineRule="auto"/>
              <w:rPr>
                <w:rFonts w:ascii="Times New Roman" w:eastAsia="Times New Roman" w:hAnsi="Times New Roman" w:cs="Times New Roman"/>
                <w:color w:val="000000"/>
                <w:sz w:val="24"/>
                <w:szCs w:val="24"/>
                <w:highlight w:val="green"/>
                <w:lang w:eastAsia="lv-LV"/>
              </w:rPr>
            </w:pPr>
            <w:r>
              <w:rPr>
                <w:rFonts w:ascii="Times New Roman" w:eastAsia="Times New Roman" w:hAnsi="Times New Roman" w:cs="Times New Roman"/>
                <w:bCs/>
                <w:color w:val="000000"/>
                <w:sz w:val="24"/>
                <w:szCs w:val="24"/>
                <w:lang w:eastAsia="lv-LV"/>
              </w:rPr>
              <w:t>Nav</w:t>
            </w:r>
          </w:p>
        </w:tc>
      </w:tr>
    </w:tbl>
    <w:tbl>
      <w:tblPr>
        <w:tblStyle w:val="TableGrid"/>
        <w:tblpPr w:leftFromText="180" w:rightFromText="180" w:vertAnchor="text" w:horzAnchor="margin" w:tblpXSpec="center" w:tblpY="280"/>
        <w:tblW w:w="6234" w:type="pct"/>
        <w:tblInd w:w="0" w:type="dxa"/>
        <w:tblLook w:val="04A0" w:firstRow="1" w:lastRow="0" w:firstColumn="1" w:lastColumn="0" w:noHBand="0" w:noVBand="1"/>
      </w:tblPr>
      <w:tblGrid>
        <w:gridCol w:w="1231"/>
        <w:gridCol w:w="4005"/>
        <w:gridCol w:w="5107"/>
      </w:tblGrid>
      <w:tr w:rsidR="00EB717E" w14:paraId="046D98D2" w14:textId="77777777" w:rsidTr="00EB717E">
        <w:trPr>
          <w:trHeight w:val="276"/>
        </w:trPr>
        <w:tc>
          <w:tcPr>
            <w:tcW w:w="5000" w:type="pct"/>
            <w:gridSpan w:val="3"/>
            <w:tcBorders>
              <w:top w:val="single" w:sz="4" w:space="0" w:color="auto"/>
              <w:left w:val="single" w:sz="4" w:space="0" w:color="auto"/>
              <w:bottom w:val="single" w:sz="4" w:space="0" w:color="auto"/>
              <w:right w:val="single" w:sz="4" w:space="0" w:color="auto"/>
            </w:tcBorders>
            <w:hideMark/>
          </w:tcPr>
          <w:p w14:paraId="7191E0E5" w14:textId="77777777" w:rsidR="00EB717E" w:rsidRDefault="00EB717E">
            <w:pPr>
              <w:spacing w:before="120" w:after="120" w:line="240" w:lineRule="auto"/>
              <w:jc w:val="center"/>
              <w:rPr>
                <w:rFonts w:ascii="Times New Roman" w:eastAsia="Times New Roman" w:hAnsi="Times New Roman" w:cs="Times New Roman"/>
                <w:b/>
                <w:bCs/>
                <w:iCs/>
                <w:sz w:val="24"/>
                <w:szCs w:val="24"/>
                <w:lang w:val="sv-SE" w:eastAsia="lv-LV"/>
              </w:rPr>
            </w:pPr>
            <w:bookmarkStart w:id="16" w:name="_Hlk528226933"/>
            <w:r>
              <w:rPr>
                <w:rFonts w:ascii="Times New Roman" w:eastAsia="Times New Roman" w:hAnsi="Times New Roman" w:cs="Times New Roman"/>
                <w:b/>
                <w:bCs/>
                <w:iCs/>
                <w:sz w:val="24"/>
                <w:szCs w:val="24"/>
                <w:lang w:val="sv-SE" w:eastAsia="lv-LV"/>
              </w:rPr>
              <w:t>VI. Sabiedrības līdzdalība un komunikācijas aktivitātes</w:t>
            </w:r>
            <w:bookmarkEnd w:id="16"/>
          </w:p>
        </w:tc>
      </w:tr>
      <w:tr w:rsidR="00EB717E" w14:paraId="3C9FE412" w14:textId="77777777" w:rsidTr="00EB717E">
        <w:trPr>
          <w:trHeight w:val="767"/>
        </w:trPr>
        <w:tc>
          <w:tcPr>
            <w:tcW w:w="595" w:type="pct"/>
            <w:tcBorders>
              <w:top w:val="single" w:sz="4" w:space="0" w:color="auto"/>
              <w:left w:val="single" w:sz="4" w:space="0" w:color="auto"/>
              <w:bottom w:val="single" w:sz="4" w:space="0" w:color="auto"/>
              <w:right w:val="single" w:sz="4" w:space="0" w:color="auto"/>
            </w:tcBorders>
            <w:hideMark/>
          </w:tcPr>
          <w:p w14:paraId="7B8C6BDB" w14:textId="77777777" w:rsidR="00EB717E" w:rsidRDefault="00EB717E">
            <w:pPr>
              <w:spacing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1936" w:type="pct"/>
            <w:tcBorders>
              <w:top w:val="single" w:sz="4" w:space="0" w:color="auto"/>
              <w:left w:val="single" w:sz="4" w:space="0" w:color="auto"/>
              <w:bottom w:val="single" w:sz="4" w:space="0" w:color="auto"/>
              <w:right w:val="single" w:sz="4" w:space="0" w:color="auto"/>
            </w:tcBorders>
            <w:hideMark/>
          </w:tcPr>
          <w:p w14:paraId="551299E8" w14:textId="77777777" w:rsidR="00EB717E" w:rsidRDefault="00EB717E">
            <w:pPr>
              <w:spacing w:line="240" w:lineRule="auto"/>
              <w:rPr>
                <w:rFonts w:ascii="Times New Roman" w:eastAsia="Times New Roman" w:hAnsi="Times New Roman" w:cs="Times New Roman"/>
                <w:sz w:val="24"/>
                <w:szCs w:val="24"/>
                <w:lang w:eastAsia="lv-LV"/>
              </w:rPr>
            </w:pPr>
            <w:bookmarkStart w:id="17" w:name="_Hlk528227577"/>
            <w:r>
              <w:rPr>
                <w:rFonts w:ascii="Times New Roman" w:eastAsia="Times New Roman" w:hAnsi="Times New Roman" w:cs="Times New Roman"/>
                <w:sz w:val="24"/>
                <w:szCs w:val="24"/>
                <w:lang w:eastAsia="lv-LV"/>
              </w:rPr>
              <w:t>Plānotās sabiedrības līdzdalības un komunikācijas aktivitātes saistībā ar projektu</w:t>
            </w:r>
            <w:bookmarkEnd w:id="17"/>
          </w:p>
        </w:tc>
        <w:tc>
          <w:tcPr>
            <w:tcW w:w="2469" w:type="pct"/>
            <w:tcBorders>
              <w:top w:val="single" w:sz="4" w:space="0" w:color="auto"/>
              <w:left w:val="single" w:sz="4" w:space="0" w:color="auto"/>
              <w:bottom w:val="single" w:sz="4" w:space="0" w:color="auto"/>
              <w:right w:val="single" w:sz="4" w:space="0" w:color="auto"/>
            </w:tcBorders>
            <w:hideMark/>
          </w:tcPr>
          <w:p w14:paraId="45A7421B" w14:textId="7BAE01C8" w:rsidR="00EB717E" w:rsidRDefault="00EB717E">
            <w:pPr>
              <w:spacing w:line="240" w:lineRule="auto"/>
              <w:jc w:val="both"/>
              <w:rPr>
                <w:rFonts w:ascii="Times New Roman" w:eastAsia="Times New Roman" w:hAnsi="Times New Roman" w:cs="Times New Roman"/>
                <w:sz w:val="24"/>
                <w:szCs w:val="24"/>
                <w:lang w:eastAsia="lv-LV"/>
              </w:rPr>
            </w:pPr>
            <w:bookmarkStart w:id="18" w:name="_Hlk528228072"/>
            <w:r>
              <w:rPr>
                <w:rFonts w:ascii="Times New Roman" w:eastAsia="Calibri" w:hAnsi="Times New Roman" w:cs="Times New Roman"/>
                <w:sz w:val="24"/>
                <w:szCs w:val="24"/>
              </w:rPr>
              <w:t xml:space="preserve">Tika plānots informēt sabiedrību un nodrošināt iespēju izteikt viedokļus Pārvaldes un EM tīmekļa vietnēs no </w:t>
            </w:r>
            <w:r w:rsidRPr="00415131">
              <w:rPr>
                <w:rFonts w:ascii="Times New Roman" w:eastAsia="Calibri" w:hAnsi="Times New Roman" w:cs="Times New Roman"/>
                <w:sz w:val="24"/>
                <w:szCs w:val="24"/>
              </w:rPr>
              <w:t>202</w:t>
            </w:r>
            <w:r w:rsidR="00310B47" w:rsidRPr="00415131">
              <w:rPr>
                <w:rFonts w:ascii="Times New Roman" w:eastAsia="Calibri" w:hAnsi="Times New Roman" w:cs="Times New Roman"/>
                <w:sz w:val="24"/>
                <w:szCs w:val="24"/>
              </w:rPr>
              <w:t>1</w:t>
            </w:r>
            <w:r w:rsidRPr="00415131">
              <w:rPr>
                <w:rFonts w:ascii="Times New Roman" w:eastAsia="Calibri" w:hAnsi="Times New Roman" w:cs="Times New Roman"/>
                <w:sz w:val="24"/>
                <w:szCs w:val="24"/>
              </w:rPr>
              <w:t xml:space="preserve">. gada </w:t>
            </w:r>
            <w:r w:rsidR="00415131" w:rsidRPr="00415131">
              <w:rPr>
                <w:rFonts w:ascii="Times New Roman" w:eastAsia="Calibri" w:hAnsi="Times New Roman" w:cs="Times New Roman"/>
                <w:sz w:val="24"/>
                <w:szCs w:val="24"/>
              </w:rPr>
              <w:t>14</w:t>
            </w:r>
            <w:r w:rsidRPr="00415131">
              <w:rPr>
                <w:rFonts w:ascii="Times New Roman" w:eastAsia="Calibri" w:hAnsi="Times New Roman" w:cs="Times New Roman"/>
                <w:sz w:val="24"/>
                <w:szCs w:val="24"/>
              </w:rPr>
              <w:t>. jūnija līdz 202</w:t>
            </w:r>
            <w:r w:rsidR="00310B47" w:rsidRPr="00415131">
              <w:rPr>
                <w:rFonts w:ascii="Times New Roman" w:eastAsia="Calibri" w:hAnsi="Times New Roman" w:cs="Times New Roman"/>
                <w:sz w:val="24"/>
                <w:szCs w:val="24"/>
              </w:rPr>
              <w:t>1</w:t>
            </w:r>
            <w:r w:rsidRPr="00415131">
              <w:rPr>
                <w:rFonts w:ascii="Times New Roman" w:eastAsia="Calibri" w:hAnsi="Times New Roman" w:cs="Times New Roman"/>
                <w:sz w:val="24"/>
                <w:szCs w:val="24"/>
              </w:rPr>
              <w:t xml:space="preserve">. gada </w:t>
            </w:r>
            <w:r w:rsidR="00415131" w:rsidRPr="00415131">
              <w:rPr>
                <w:rFonts w:ascii="Times New Roman" w:eastAsia="Calibri" w:hAnsi="Times New Roman" w:cs="Times New Roman"/>
                <w:sz w:val="24"/>
                <w:szCs w:val="24"/>
              </w:rPr>
              <w:t>29</w:t>
            </w:r>
            <w:r w:rsidRPr="00415131">
              <w:rPr>
                <w:rFonts w:ascii="Times New Roman" w:eastAsia="Calibri" w:hAnsi="Times New Roman" w:cs="Times New Roman"/>
                <w:sz w:val="24"/>
                <w:szCs w:val="24"/>
              </w:rPr>
              <w:t>. jū</w:t>
            </w:r>
            <w:r w:rsidR="00310B47" w:rsidRPr="00415131">
              <w:rPr>
                <w:rFonts w:ascii="Times New Roman" w:eastAsia="Calibri" w:hAnsi="Times New Roman" w:cs="Times New Roman"/>
                <w:sz w:val="24"/>
                <w:szCs w:val="24"/>
              </w:rPr>
              <w:t>n</w:t>
            </w:r>
            <w:r w:rsidRPr="00415131">
              <w:rPr>
                <w:rFonts w:ascii="Times New Roman" w:eastAsia="Calibri" w:hAnsi="Times New Roman" w:cs="Times New Roman"/>
                <w:sz w:val="24"/>
                <w:szCs w:val="24"/>
              </w:rPr>
              <w:t>ijam</w:t>
            </w:r>
            <w:r>
              <w:rPr>
                <w:rFonts w:ascii="Times New Roman" w:eastAsia="Calibri" w:hAnsi="Times New Roman" w:cs="Times New Roman"/>
                <w:sz w:val="24"/>
                <w:szCs w:val="24"/>
              </w:rPr>
              <w:t xml:space="preserve"> un nodot apspriešanai Statistikai padomei.</w:t>
            </w:r>
            <w:bookmarkEnd w:id="18"/>
          </w:p>
        </w:tc>
      </w:tr>
      <w:tr w:rsidR="00EB717E" w14:paraId="0B82DB9F" w14:textId="77777777" w:rsidTr="00EB717E">
        <w:trPr>
          <w:trHeight w:val="468"/>
        </w:trPr>
        <w:tc>
          <w:tcPr>
            <w:tcW w:w="595" w:type="pct"/>
            <w:tcBorders>
              <w:top w:val="single" w:sz="4" w:space="0" w:color="auto"/>
              <w:left w:val="single" w:sz="4" w:space="0" w:color="auto"/>
              <w:bottom w:val="single" w:sz="4" w:space="0" w:color="auto"/>
              <w:right w:val="single" w:sz="4" w:space="0" w:color="auto"/>
            </w:tcBorders>
            <w:hideMark/>
          </w:tcPr>
          <w:p w14:paraId="5CFD4D58" w14:textId="77777777" w:rsidR="00EB717E" w:rsidRDefault="00EB717E">
            <w:pPr>
              <w:spacing w:line="240" w:lineRule="auto"/>
              <w:rPr>
                <w:rFonts w:ascii="Times New Roman" w:eastAsia="Times New Roman" w:hAnsi="Times New Roman" w:cs="Times New Roman"/>
                <w:sz w:val="24"/>
                <w:szCs w:val="24"/>
                <w:lang w:eastAsia="lv-LV"/>
              </w:rPr>
            </w:pPr>
            <w:bookmarkStart w:id="19" w:name="_Hlk16157979"/>
            <w:r>
              <w:rPr>
                <w:rFonts w:ascii="Times New Roman" w:eastAsia="Times New Roman" w:hAnsi="Times New Roman" w:cs="Times New Roman"/>
                <w:sz w:val="24"/>
                <w:szCs w:val="24"/>
                <w:lang w:eastAsia="lv-LV"/>
              </w:rPr>
              <w:t>2.</w:t>
            </w:r>
          </w:p>
        </w:tc>
        <w:tc>
          <w:tcPr>
            <w:tcW w:w="1936" w:type="pct"/>
            <w:tcBorders>
              <w:top w:val="single" w:sz="4" w:space="0" w:color="auto"/>
              <w:left w:val="single" w:sz="4" w:space="0" w:color="auto"/>
              <w:bottom w:val="single" w:sz="4" w:space="0" w:color="auto"/>
              <w:right w:val="single" w:sz="4" w:space="0" w:color="auto"/>
            </w:tcBorders>
            <w:hideMark/>
          </w:tcPr>
          <w:p w14:paraId="7C8D1BC1" w14:textId="77777777" w:rsidR="00EB717E" w:rsidRDefault="00EB717E">
            <w:pPr>
              <w:spacing w:line="240" w:lineRule="auto"/>
              <w:rPr>
                <w:rFonts w:ascii="Times New Roman" w:eastAsia="Times New Roman" w:hAnsi="Times New Roman" w:cs="Times New Roman"/>
                <w:sz w:val="24"/>
                <w:szCs w:val="24"/>
                <w:lang w:eastAsia="lv-LV"/>
              </w:rPr>
            </w:pPr>
            <w:bookmarkStart w:id="20" w:name="_Hlk528227547"/>
            <w:r>
              <w:rPr>
                <w:rFonts w:ascii="Times New Roman" w:eastAsia="Times New Roman" w:hAnsi="Times New Roman" w:cs="Times New Roman"/>
                <w:sz w:val="24"/>
                <w:szCs w:val="24"/>
                <w:lang w:eastAsia="lv-LV"/>
              </w:rPr>
              <w:t>Sabiedrības līdzdalība projekta izstrādē</w:t>
            </w:r>
            <w:bookmarkEnd w:id="20"/>
          </w:p>
        </w:tc>
        <w:tc>
          <w:tcPr>
            <w:tcW w:w="2469" w:type="pct"/>
            <w:tcBorders>
              <w:top w:val="single" w:sz="4" w:space="0" w:color="auto"/>
              <w:left w:val="single" w:sz="4" w:space="0" w:color="auto"/>
              <w:bottom w:val="single" w:sz="4" w:space="0" w:color="auto"/>
              <w:right w:val="single" w:sz="4" w:space="0" w:color="auto"/>
            </w:tcBorders>
          </w:tcPr>
          <w:p w14:paraId="4C6EC5CE" w14:textId="557C6DDE" w:rsidR="00EB717E" w:rsidRDefault="00EB717E">
            <w:pPr>
              <w:spacing w:line="240" w:lineRule="auto"/>
              <w:jc w:val="both"/>
              <w:rPr>
                <w:rFonts w:ascii="Times New Roman" w:eastAsia="Calibri" w:hAnsi="Times New Roman" w:cs="Times New Roman"/>
                <w:sz w:val="24"/>
                <w:szCs w:val="24"/>
              </w:rPr>
            </w:pPr>
            <w:bookmarkStart w:id="21" w:name="_Hlk528227795"/>
            <w:bookmarkStart w:id="22" w:name="_Hlk528227704"/>
            <w:r>
              <w:rPr>
                <w:rFonts w:ascii="Times New Roman" w:eastAsia="Calibri" w:hAnsi="Times New Roman" w:cs="Times New Roman"/>
                <w:sz w:val="24"/>
                <w:szCs w:val="24"/>
              </w:rPr>
              <w:t xml:space="preserve">Projekta izstrādē tika nodrošināta sabiedrības līdzdalība, projektu ievietojot sekojošās tīmekļa vietnēs no </w:t>
            </w:r>
            <w:r w:rsidRPr="00415131">
              <w:rPr>
                <w:rFonts w:ascii="Times New Roman" w:eastAsia="Calibri" w:hAnsi="Times New Roman" w:cs="Times New Roman"/>
                <w:sz w:val="24"/>
                <w:szCs w:val="24"/>
              </w:rPr>
              <w:t>202</w:t>
            </w:r>
            <w:r w:rsidR="00681D7F" w:rsidRPr="00415131">
              <w:rPr>
                <w:rFonts w:ascii="Times New Roman" w:eastAsia="Calibri" w:hAnsi="Times New Roman" w:cs="Times New Roman"/>
                <w:sz w:val="24"/>
                <w:szCs w:val="24"/>
              </w:rPr>
              <w:t>1</w:t>
            </w:r>
            <w:r w:rsidRPr="00415131">
              <w:rPr>
                <w:rFonts w:ascii="Times New Roman" w:eastAsia="Calibri" w:hAnsi="Times New Roman" w:cs="Times New Roman"/>
                <w:sz w:val="24"/>
                <w:szCs w:val="24"/>
              </w:rPr>
              <w:t xml:space="preserve">. gada </w:t>
            </w:r>
            <w:r w:rsidR="00415131" w:rsidRPr="00415131">
              <w:rPr>
                <w:rFonts w:ascii="Times New Roman" w:eastAsia="Calibri" w:hAnsi="Times New Roman" w:cs="Times New Roman"/>
                <w:sz w:val="24"/>
                <w:szCs w:val="24"/>
              </w:rPr>
              <w:t>14</w:t>
            </w:r>
            <w:r w:rsidRPr="00415131">
              <w:rPr>
                <w:rFonts w:ascii="Times New Roman" w:eastAsia="Calibri" w:hAnsi="Times New Roman" w:cs="Times New Roman"/>
                <w:sz w:val="24"/>
                <w:szCs w:val="24"/>
              </w:rPr>
              <w:t>. jūnija līdz 202</w:t>
            </w:r>
            <w:r w:rsidR="00681D7F" w:rsidRPr="00415131">
              <w:rPr>
                <w:rFonts w:ascii="Times New Roman" w:eastAsia="Calibri" w:hAnsi="Times New Roman" w:cs="Times New Roman"/>
                <w:sz w:val="24"/>
                <w:szCs w:val="24"/>
              </w:rPr>
              <w:t>1</w:t>
            </w:r>
            <w:r w:rsidRPr="00415131">
              <w:rPr>
                <w:rFonts w:ascii="Times New Roman" w:eastAsia="Calibri" w:hAnsi="Times New Roman" w:cs="Times New Roman"/>
                <w:sz w:val="24"/>
                <w:szCs w:val="24"/>
              </w:rPr>
              <w:t xml:space="preserve">. gada </w:t>
            </w:r>
            <w:r w:rsidR="00415131" w:rsidRPr="00415131">
              <w:rPr>
                <w:rFonts w:ascii="Times New Roman" w:eastAsia="Calibri" w:hAnsi="Times New Roman" w:cs="Times New Roman"/>
                <w:sz w:val="24"/>
                <w:szCs w:val="24"/>
              </w:rPr>
              <w:t>29</w:t>
            </w:r>
            <w:r w:rsidR="00681D7F" w:rsidRPr="00415131">
              <w:rPr>
                <w:rFonts w:ascii="Times New Roman" w:eastAsia="Calibri" w:hAnsi="Times New Roman" w:cs="Times New Roman"/>
                <w:sz w:val="24"/>
                <w:szCs w:val="24"/>
              </w:rPr>
              <w:t>. jūnijam.</w:t>
            </w:r>
          </w:p>
          <w:p w14:paraId="02B6431E" w14:textId="77777777" w:rsidR="00681D7F" w:rsidRDefault="00EB717E">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Pārvaldes:  </w:t>
            </w:r>
          </w:p>
          <w:p w14:paraId="50A75211" w14:textId="11878E6D" w:rsidR="00EB717E" w:rsidRPr="00681D7F" w:rsidRDefault="00022C60">
            <w:pPr>
              <w:spacing w:line="240" w:lineRule="auto"/>
              <w:jc w:val="both"/>
              <w:rPr>
                <w:rFonts w:ascii="Times New Roman" w:hAnsi="Times New Roman" w:cs="Times New Roman"/>
                <w:sz w:val="24"/>
                <w:szCs w:val="24"/>
              </w:rPr>
            </w:pPr>
            <w:hyperlink r:id="rId17" w:history="1">
              <w:r w:rsidR="00681D7F" w:rsidRPr="004D1A45">
                <w:rPr>
                  <w:rStyle w:val="Hyperlink"/>
                  <w:rFonts w:ascii="Times New Roman" w:hAnsi="Times New Roman" w:cs="Times New Roman"/>
                  <w:sz w:val="24"/>
                  <w:szCs w:val="24"/>
                </w:rPr>
                <w:t>https://www.csp.gov.lv/lv/dokumenti-publiskajai-apspriesanai-arhivs</w:t>
              </w:r>
            </w:hyperlink>
          </w:p>
          <w:p w14:paraId="3E043509" w14:textId="77777777" w:rsidR="00EB717E" w:rsidRDefault="00EB717E">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VK:</w:t>
            </w:r>
          </w:p>
          <w:p w14:paraId="0DA50546" w14:textId="177E5468" w:rsidR="00681D7F" w:rsidRPr="00681D7F" w:rsidRDefault="00022C60">
            <w:pPr>
              <w:spacing w:line="240" w:lineRule="auto"/>
              <w:jc w:val="both"/>
              <w:rPr>
                <w:rFonts w:ascii="Times New Roman" w:hAnsi="Times New Roman" w:cs="Times New Roman"/>
                <w:sz w:val="24"/>
                <w:szCs w:val="24"/>
              </w:rPr>
            </w:pPr>
            <w:hyperlink r:id="rId18" w:history="1">
              <w:r w:rsidR="00681D7F" w:rsidRPr="00681D7F">
                <w:rPr>
                  <w:rStyle w:val="Hyperlink"/>
                  <w:rFonts w:ascii="Times New Roman" w:hAnsi="Times New Roman" w:cs="Times New Roman"/>
                  <w:sz w:val="24"/>
                  <w:szCs w:val="24"/>
                </w:rPr>
                <w:t>https://www.mk.gov.lv/lv/ministru-kabineta-diskusiju-dokumenti</w:t>
              </w:r>
            </w:hyperlink>
          </w:p>
          <w:p w14:paraId="61FAEAB0" w14:textId="12C794D2" w:rsidR="00EB717E" w:rsidRDefault="00EB717E">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EM:</w:t>
            </w:r>
          </w:p>
          <w:p w14:paraId="73FADB96" w14:textId="2D77AB40" w:rsidR="00EB717E" w:rsidRPr="00681D7F" w:rsidRDefault="00022C60">
            <w:pPr>
              <w:spacing w:line="240" w:lineRule="auto"/>
              <w:jc w:val="both"/>
              <w:rPr>
                <w:rFonts w:ascii="Times New Roman" w:hAnsi="Times New Roman" w:cs="Times New Roman"/>
                <w:sz w:val="24"/>
                <w:szCs w:val="24"/>
              </w:rPr>
            </w:pPr>
            <w:hyperlink r:id="rId19" w:history="1">
              <w:r w:rsidR="00681D7F" w:rsidRPr="00681D7F">
                <w:rPr>
                  <w:rStyle w:val="Hyperlink"/>
                  <w:rFonts w:ascii="Times New Roman" w:hAnsi="Times New Roman" w:cs="Times New Roman"/>
                  <w:sz w:val="24"/>
                  <w:szCs w:val="24"/>
                </w:rPr>
                <w:t>https://www.em.gov.lv/lv/diskusiju-dokumenti</w:t>
              </w:r>
            </w:hyperlink>
          </w:p>
          <w:p w14:paraId="0BA1549D" w14:textId="77777777" w:rsidR="00681D7F" w:rsidRDefault="00681D7F">
            <w:pPr>
              <w:spacing w:line="240" w:lineRule="auto"/>
              <w:jc w:val="both"/>
              <w:rPr>
                <w:rFonts w:ascii="Times New Roman" w:eastAsia="Calibri" w:hAnsi="Times New Roman" w:cs="Times New Roman"/>
                <w:sz w:val="24"/>
                <w:szCs w:val="24"/>
              </w:rPr>
            </w:pPr>
          </w:p>
          <w:p w14:paraId="62C06F83" w14:textId="7618F054" w:rsidR="00EB717E" w:rsidRDefault="00EB717E">
            <w:pPr>
              <w:spacing w:line="240" w:lineRule="auto"/>
              <w:jc w:val="both"/>
              <w:rPr>
                <w:rFonts w:ascii="Times New Roman" w:eastAsia="Times New Roman" w:hAnsi="Times New Roman" w:cs="Times New Roman"/>
                <w:sz w:val="24"/>
                <w:szCs w:val="24"/>
                <w:lang w:eastAsia="lv-LV"/>
              </w:rPr>
            </w:pPr>
            <w:bookmarkStart w:id="23" w:name="_GoBack"/>
            <w:bookmarkEnd w:id="23"/>
            <w:r>
              <w:rPr>
                <w:rFonts w:ascii="Times New Roman" w:eastAsia="Calibri" w:hAnsi="Times New Roman" w:cs="Times New Roman"/>
                <w:sz w:val="24"/>
                <w:szCs w:val="24"/>
              </w:rPr>
              <w:t>Projekts tika nodots izskatīšanai Statistikas padomes locekļiem, aicinot izteikt viedokli</w:t>
            </w:r>
            <w:bookmarkEnd w:id="21"/>
            <w:bookmarkEnd w:id="22"/>
            <w:r w:rsidR="00415131">
              <w:rPr>
                <w:rFonts w:ascii="Times New Roman" w:eastAsia="Calibri" w:hAnsi="Times New Roman" w:cs="Times New Roman"/>
                <w:sz w:val="24"/>
                <w:szCs w:val="24"/>
              </w:rPr>
              <w:t>.</w:t>
            </w:r>
          </w:p>
        </w:tc>
        <w:bookmarkEnd w:id="19"/>
      </w:tr>
      <w:tr w:rsidR="00EB717E" w14:paraId="0A812973" w14:textId="77777777" w:rsidTr="00EB717E">
        <w:trPr>
          <w:trHeight w:val="660"/>
        </w:trPr>
        <w:tc>
          <w:tcPr>
            <w:tcW w:w="595" w:type="pct"/>
            <w:tcBorders>
              <w:top w:val="single" w:sz="4" w:space="0" w:color="auto"/>
              <w:left w:val="single" w:sz="4" w:space="0" w:color="auto"/>
              <w:bottom w:val="single" w:sz="4" w:space="0" w:color="auto"/>
              <w:right w:val="single" w:sz="4" w:space="0" w:color="auto"/>
            </w:tcBorders>
            <w:hideMark/>
          </w:tcPr>
          <w:p w14:paraId="36300CDF" w14:textId="77777777" w:rsidR="00EB717E" w:rsidRDefault="00EB717E">
            <w:pPr>
              <w:spacing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1936" w:type="pct"/>
            <w:tcBorders>
              <w:top w:val="single" w:sz="4" w:space="0" w:color="auto"/>
              <w:left w:val="single" w:sz="4" w:space="0" w:color="auto"/>
              <w:bottom w:val="single" w:sz="4" w:space="0" w:color="auto"/>
              <w:right w:val="single" w:sz="4" w:space="0" w:color="auto"/>
            </w:tcBorders>
            <w:hideMark/>
          </w:tcPr>
          <w:p w14:paraId="6C6AA3FF" w14:textId="77777777" w:rsidR="00EB717E" w:rsidRDefault="00EB717E">
            <w:pPr>
              <w:spacing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Sabiedrības līdzdalības rezultāti</w:t>
            </w:r>
          </w:p>
        </w:tc>
        <w:tc>
          <w:tcPr>
            <w:tcW w:w="2469" w:type="pct"/>
            <w:tcBorders>
              <w:top w:val="single" w:sz="4" w:space="0" w:color="auto"/>
              <w:left w:val="single" w:sz="4" w:space="0" w:color="auto"/>
              <w:bottom w:val="single" w:sz="4" w:space="0" w:color="auto"/>
              <w:right w:val="single" w:sz="4" w:space="0" w:color="auto"/>
            </w:tcBorders>
            <w:hideMark/>
          </w:tcPr>
          <w:p w14:paraId="5222576F" w14:textId="263A7906" w:rsidR="00EB717E" w:rsidRDefault="00EB717E">
            <w:pPr>
              <w:spacing w:line="240" w:lineRule="auto"/>
              <w:jc w:val="both"/>
              <w:rPr>
                <w:rFonts w:ascii="Times New Roman" w:eastAsia="Times New Roman" w:hAnsi="Times New Roman" w:cs="Times New Roman"/>
                <w:sz w:val="24"/>
                <w:szCs w:val="24"/>
                <w:lang w:eastAsia="lv-LV"/>
              </w:rPr>
            </w:pPr>
          </w:p>
        </w:tc>
      </w:tr>
      <w:tr w:rsidR="00EB717E" w14:paraId="5F976405" w14:textId="77777777" w:rsidTr="00EB717E">
        <w:trPr>
          <w:trHeight w:val="660"/>
        </w:trPr>
        <w:tc>
          <w:tcPr>
            <w:tcW w:w="595" w:type="pct"/>
            <w:tcBorders>
              <w:top w:val="single" w:sz="4" w:space="0" w:color="auto"/>
              <w:left w:val="single" w:sz="4" w:space="0" w:color="auto"/>
              <w:bottom w:val="single" w:sz="4" w:space="0" w:color="auto"/>
              <w:right w:val="single" w:sz="4" w:space="0" w:color="auto"/>
            </w:tcBorders>
            <w:hideMark/>
          </w:tcPr>
          <w:p w14:paraId="181FD860" w14:textId="77777777" w:rsidR="00EB717E" w:rsidRDefault="00EB717E">
            <w:pPr>
              <w:spacing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1936" w:type="pct"/>
            <w:tcBorders>
              <w:top w:val="single" w:sz="4" w:space="0" w:color="auto"/>
              <w:left w:val="single" w:sz="4" w:space="0" w:color="auto"/>
              <w:bottom w:val="single" w:sz="4" w:space="0" w:color="auto"/>
              <w:right w:val="single" w:sz="4" w:space="0" w:color="auto"/>
            </w:tcBorders>
            <w:hideMark/>
          </w:tcPr>
          <w:p w14:paraId="18BCAC2D" w14:textId="77777777" w:rsidR="00EB717E" w:rsidRDefault="00EB717E">
            <w:pPr>
              <w:spacing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Cita informācija</w:t>
            </w:r>
          </w:p>
        </w:tc>
        <w:tc>
          <w:tcPr>
            <w:tcW w:w="2469" w:type="pct"/>
            <w:tcBorders>
              <w:top w:val="single" w:sz="4" w:space="0" w:color="auto"/>
              <w:left w:val="single" w:sz="4" w:space="0" w:color="auto"/>
              <w:bottom w:val="single" w:sz="4" w:space="0" w:color="auto"/>
              <w:right w:val="single" w:sz="4" w:space="0" w:color="auto"/>
            </w:tcBorders>
            <w:hideMark/>
          </w:tcPr>
          <w:p w14:paraId="1925F0E6" w14:textId="77777777" w:rsidR="00EB717E" w:rsidRDefault="00EB717E">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4DE5040F" w14:textId="77777777" w:rsidR="00EB717E" w:rsidRDefault="00EB717E" w:rsidP="00EB717E">
      <w:pPr>
        <w:spacing w:after="0" w:line="240" w:lineRule="auto"/>
        <w:rPr>
          <w:rFonts w:ascii="Times New Roman" w:eastAsia="Times New Roman" w:hAnsi="Times New Roman" w:cs="Times New Roman"/>
          <w:sz w:val="24"/>
          <w:szCs w:val="24"/>
          <w:lang w:eastAsia="lv-LV"/>
        </w:rPr>
      </w:pPr>
    </w:p>
    <w:p w14:paraId="65D99108" w14:textId="77777777" w:rsidR="00EB717E" w:rsidRDefault="00EB717E" w:rsidP="00EB717E">
      <w:pPr>
        <w:spacing w:after="0" w:line="240" w:lineRule="auto"/>
        <w:rPr>
          <w:rFonts w:ascii="Times New Roman" w:eastAsia="Times New Roman" w:hAnsi="Times New Roman" w:cs="Times New Roman"/>
          <w:sz w:val="24"/>
          <w:szCs w:val="24"/>
          <w:lang w:eastAsia="lv-LV"/>
        </w:rPr>
      </w:pPr>
    </w:p>
    <w:tbl>
      <w:tblPr>
        <w:tblW w:w="6236"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72"/>
        <w:gridCol w:w="4014"/>
        <w:gridCol w:w="4253"/>
      </w:tblGrid>
      <w:tr w:rsidR="00EB717E" w14:paraId="50EACC82" w14:textId="77777777" w:rsidTr="00EB717E">
        <w:trPr>
          <w:trHeight w:val="243"/>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669DDB16" w14:textId="77777777" w:rsidR="00EB717E" w:rsidRDefault="00EB717E">
            <w:pPr>
              <w:spacing w:before="120" w:after="120" w:line="240" w:lineRule="auto"/>
              <w:jc w:val="center"/>
              <w:rPr>
                <w:rFonts w:ascii="Times New Roman" w:eastAsia="Times New Roman" w:hAnsi="Times New Roman" w:cs="Times New Roman"/>
                <w:b/>
                <w:bCs/>
                <w:iCs/>
                <w:sz w:val="24"/>
                <w:szCs w:val="24"/>
                <w:lang w:val="sv-SE" w:eastAsia="lv-LV"/>
              </w:rPr>
            </w:pPr>
            <w:r>
              <w:rPr>
                <w:rFonts w:ascii="Times New Roman" w:eastAsia="Times New Roman" w:hAnsi="Times New Roman" w:cs="Times New Roman"/>
                <w:b/>
                <w:bCs/>
                <w:iCs/>
                <w:sz w:val="24"/>
                <w:szCs w:val="24"/>
                <w:lang w:val="sv-SE" w:eastAsia="lv-LV"/>
              </w:rPr>
              <w:t>VII. Tiesību akta projekta izpildes nodrošināšana un tās ietekme uz institūcijām</w:t>
            </w:r>
          </w:p>
        </w:tc>
      </w:tr>
      <w:tr w:rsidR="00EB717E" w14:paraId="4A5D7C32" w14:textId="77777777" w:rsidTr="00EB717E">
        <w:trPr>
          <w:trHeight w:val="420"/>
          <w:jc w:val="center"/>
        </w:trPr>
        <w:tc>
          <w:tcPr>
            <w:tcW w:w="1002" w:type="pct"/>
            <w:tcBorders>
              <w:top w:val="outset" w:sz="6" w:space="0" w:color="auto"/>
              <w:left w:val="outset" w:sz="6" w:space="0" w:color="auto"/>
              <w:bottom w:val="outset" w:sz="6" w:space="0" w:color="auto"/>
              <w:right w:val="outset" w:sz="6" w:space="0" w:color="auto"/>
            </w:tcBorders>
            <w:hideMark/>
          </w:tcPr>
          <w:p w14:paraId="5AB4782F" w14:textId="77777777" w:rsidR="00EB717E" w:rsidRDefault="00EB717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1941" w:type="pct"/>
            <w:tcBorders>
              <w:top w:val="outset" w:sz="6" w:space="0" w:color="auto"/>
              <w:left w:val="outset" w:sz="6" w:space="0" w:color="auto"/>
              <w:bottom w:val="outset" w:sz="6" w:space="0" w:color="auto"/>
              <w:right w:val="outset" w:sz="6" w:space="0" w:color="auto"/>
            </w:tcBorders>
            <w:hideMark/>
          </w:tcPr>
          <w:p w14:paraId="58737E8F" w14:textId="77777777" w:rsidR="00EB717E" w:rsidRDefault="00EB717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izpildē iesaistītās institūcijas</w:t>
            </w:r>
          </w:p>
        </w:tc>
        <w:tc>
          <w:tcPr>
            <w:tcW w:w="2057" w:type="pct"/>
            <w:tcBorders>
              <w:top w:val="outset" w:sz="6" w:space="0" w:color="auto"/>
              <w:left w:val="outset" w:sz="6" w:space="0" w:color="auto"/>
              <w:bottom w:val="outset" w:sz="6" w:space="0" w:color="auto"/>
              <w:right w:val="outset" w:sz="6" w:space="0" w:color="auto"/>
            </w:tcBorders>
            <w:hideMark/>
          </w:tcPr>
          <w:p w14:paraId="61CB2BD5" w14:textId="77777777" w:rsidR="00EB717E" w:rsidRDefault="00EB717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Pārvalde, visas ministrijas un citas valsts institūcijas.</w:t>
            </w:r>
          </w:p>
        </w:tc>
      </w:tr>
      <w:tr w:rsidR="00EB717E" w14:paraId="15F5BE5E" w14:textId="77777777" w:rsidTr="00EB717E">
        <w:trPr>
          <w:trHeight w:val="450"/>
          <w:jc w:val="center"/>
        </w:trPr>
        <w:tc>
          <w:tcPr>
            <w:tcW w:w="1002" w:type="pct"/>
            <w:tcBorders>
              <w:top w:val="outset" w:sz="6" w:space="0" w:color="auto"/>
              <w:left w:val="outset" w:sz="6" w:space="0" w:color="auto"/>
              <w:bottom w:val="outset" w:sz="6" w:space="0" w:color="auto"/>
              <w:right w:val="outset" w:sz="6" w:space="0" w:color="auto"/>
            </w:tcBorders>
            <w:hideMark/>
          </w:tcPr>
          <w:p w14:paraId="7F7260A1" w14:textId="77777777" w:rsidR="00EB717E" w:rsidRDefault="00EB717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1941" w:type="pct"/>
            <w:tcBorders>
              <w:top w:val="outset" w:sz="6" w:space="0" w:color="auto"/>
              <w:left w:val="outset" w:sz="6" w:space="0" w:color="auto"/>
              <w:bottom w:val="outset" w:sz="6" w:space="0" w:color="auto"/>
              <w:right w:val="outset" w:sz="6" w:space="0" w:color="auto"/>
            </w:tcBorders>
            <w:hideMark/>
          </w:tcPr>
          <w:p w14:paraId="61F1F1DA" w14:textId="77777777" w:rsidR="00EB717E" w:rsidRDefault="00EB717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izpildes ietekme uz pārvaldes funkcijām un institucionālo struktūru. Jaunu institūciju izveide, esošu institūciju likvidācija vai reorganizācija, to ietekme uz institūcijas cilvēkresursiem</w:t>
            </w:r>
          </w:p>
        </w:tc>
        <w:tc>
          <w:tcPr>
            <w:tcW w:w="2057" w:type="pct"/>
            <w:tcBorders>
              <w:top w:val="outset" w:sz="6" w:space="0" w:color="auto"/>
              <w:left w:val="outset" w:sz="6" w:space="0" w:color="auto"/>
              <w:bottom w:val="outset" w:sz="6" w:space="0" w:color="auto"/>
              <w:right w:val="outset" w:sz="6" w:space="0" w:color="auto"/>
            </w:tcBorders>
            <w:hideMark/>
          </w:tcPr>
          <w:p w14:paraId="19D831A8" w14:textId="77777777" w:rsidR="00EB717E" w:rsidRDefault="00EB717E">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projekts nemaina Pārvaldes, ministriju un citu valsts institūciju kompetenci un funkcijas.</w:t>
            </w:r>
            <w:r>
              <w:rPr>
                <w:rFonts w:ascii="Times New Roman" w:eastAsia="Calibri" w:hAnsi="Times New Roman" w:cs="Times New Roman"/>
              </w:rPr>
              <w:t xml:space="preserve"> N</w:t>
            </w:r>
            <w:r>
              <w:rPr>
                <w:rFonts w:ascii="Times New Roman" w:eastAsia="Times New Roman" w:hAnsi="Times New Roman" w:cs="Times New Roman"/>
                <w:sz w:val="24"/>
                <w:szCs w:val="24"/>
                <w:lang w:eastAsia="lv-LV"/>
              </w:rPr>
              <w:t xml:space="preserve">oteikumu projekta izpildei Pārvaldei un citām institūcijām nav nepieciešamas jaunas amata vietas. </w:t>
            </w:r>
          </w:p>
        </w:tc>
      </w:tr>
      <w:tr w:rsidR="00EB717E" w14:paraId="5B538DDA" w14:textId="77777777" w:rsidTr="00EB717E">
        <w:trPr>
          <w:trHeight w:val="390"/>
          <w:jc w:val="center"/>
        </w:trPr>
        <w:tc>
          <w:tcPr>
            <w:tcW w:w="1002" w:type="pct"/>
            <w:tcBorders>
              <w:top w:val="outset" w:sz="6" w:space="0" w:color="auto"/>
              <w:left w:val="outset" w:sz="6" w:space="0" w:color="auto"/>
              <w:bottom w:val="outset" w:sz="6" w:space="0" w:color="auto"/>
              <w:right w:val="outset" w:sz="6" w:space="0" w:color="auto"/>
            </w:tcBorders>
            <w:hideMark/>
          </w:tcPr>
          <w:p w14:paraId="0F94E8CE" w14:textId="77777777" w:rsidR="00EB717E" w:rsidRPr="00192AE9" w:rsidRDefault="00EB717E">
            <w:pPr>
              <w:spacing w:after="0" w:line="240" w:lineRule="auto"/>
              <w:rPr>
                <w:rFonts w:ascii="Times New Roman" w:eastAsia="Times New Roman" w:hAnsi="Times New Roman" w:cs="Times New Roman"/>
                <w:sz w:val="24"/>
                <w:szCs w:val="24"/>
                <w:lang w:eastAsia="lv-LV"/>
              </w:rPr>
            </w:pPr>
            <w:r w:rsidRPr="00192AE9">
              <w:rPr>
                <w:rFonts w:ascii="Times New Roman" w:eastAsia="Times New Roman" w:hAnsi="Times New Roman" w:cs="Times New Roman"/>
                <w:sz w:val="24"/>
                <w:szCs w:val="24"/>
                <w:lang w:eastAsia="lv-LV"/>
              </w:rPr>
              <w:t>3.</w:t>
            </w:r>
          </w:p>
        </w:tc>
        <w:tc>
          <w:tcPr>
            <w:tcW w:w="1941" w:type="pct"/>
            <w:tcBorders>
              <w:top w:val="outset" w:sz="6" w:space="0" w:color="auto"/>
              <w:left w:val="outset" w:sz="6" w:space="0" w:color="auto"/>
              <w:bottom w:val="outset" w:sz="6" w:space="0" w:color="auto"/>
              <w:right w:val="outset" w:sz="6" w:space="0" w:color="auto"/>
            </w:tcBorders>
            <w:hideMark/>
          </w:tcPr>
          <w:p w14:paraId="5EB3D358" w14:textId="77777777" w:rsidR="00EB717E" w:rsidRPr="00192AE9" w:rsidRDefault="00EB717E">
            <w:pPr>
              <w:spacing w:after="0" w:line="240" w:lineRule="auto"/>
              <w:rPr>
                <w:rFonts w:ascii="Times New Roman" w:eastAsia="Times New Roman" w:hAnsi="Times New Roman" w:cs="Times New Roman"/>
                <w:sz w:val="24"/>
                <w:szCs w:val="24"/>
                <w:lang w:eastAsia="lv-LV"/>
              </w:rPr>
            </w:pPr>
            <w:r w:rsidRPr="00192AE9">
              <w:rPr>
                <w:rFonts w:ascii="Times New Roman" w:eastAsia="Times New Roman" w:hAnsi="Times New Roman" w:cs="Times New Roman"/>
                <w:sz w:val="24"/>
                <w:szCs w:val="24"/>
                <w:lang w:eastAsia="lv-LV"/>
              </w:rPr>
              <w:t>Cita informācija</w:t>
            </w:r>
          </w:p>
        </w:tc>
        <w:tc>
          <w:tcPr>
            <w:tcW w:w="2057" w:type="pct"/>
            <w:tcBorders>
              <w:top w:val="outset" w:sz="6" w:space="0" w:color="auto"/>
              <w:left w:val="outset" w:sz="6" w:space="0" w:color="auto"/>
              <w:bottom w:val="outset" w:sz="6" w:space="0" w:color="auto"/>
              <w:right w:val="outset" w:sz="6" w:space="0" w:color="auto"/>
            </w:tcBorders>
            <w:hideMark/>
          </w:tcPr>
          <w:p w14:paraId="787F3A42" w14:textId="3AFD09AE" w:rsidR="0026121E" w:rsidRPr="00192AE9" w:rsidRDefault="0026121E">
            <w:pPr>
              <w:spacing w:before="100" w:beforeAutospacing="1" w:after="100" w:afterAutospacing="1" w:line="240" w:lineRule="auto"/>
              <w:jc w:val="both"/>
              <w:rPr>
                <w:rFonts w:ascii="Times New Roman" w:hAnsi="Times New Roman" w:cs="Times New Roman"/>
                <w:sz w:val="24"/>
                <w:szCs w:val="24"/>
              </w:rPr>
            </w:pPr>
            <w:r w:rsidRPr="00192AE9">
              <w:rPr>
                <w:rFonts w:ascii="Times New Roman" w:hAnsi="Times New Roman" w:cs="Times New Roman"/>
                <w:sz w:val="24"/>
                <w:szCs w:val="24"/>
              </w:rPr>
              <w:t xml:space="preserve">Atsaucoties uz </w:t>
            </w:r>
            <w:r w:rsidR="0046643D" w:rsidRPr="00192AE9">
              <w:rPr>
                <w:rFonts w:ascii="Times New Roman" w:hAnsi="Times New Roman" w:cs="Times New Roman"/>
                <w:sz w:val="24"/>
                <w:szCs w:val="24"/>
              </w:rPr>
              <w:t>2020. gada</w:t>
            </w:r>
            <w:r w:rsidR="00EB717E" w:rsidRPr="00192AE9">
              <w:rPr>
                <w:rFonts w:ascii="Times New Roman" w:hAnsi="Times New Roman" w:cs="Times New Roman"/>
                <w:sz w:val="24"/>
                <w:szCs w:val="24"/>
              </w:rPr>
              <w:t xml:space="preserve"> 10. jūnijā pieņemto Administratīvo teritoriju un </w:t>
            </w:r>
            <w:r w:rsidR="00EB717E" w:rsidRPr="00192AE9">
              <w:rPr>
                <w:rFonts w:ascii="Times New Roman" w:hAnsi="Times New Roman" w:cs="Times New Roman"/>
                <w:sz w:val="24"/>
                <w:szCs w:val="24"/>
              </w:rPr>
              <w:lastRenderedPageBreak/>
              <w:t>apdzīvoto vietu likumu, Pārvalde</w:t>
            </w:r>
            <w:r w:rsidRPr="00192AE9">
              <w:rPr>
                <w:rFonts w:ascii="Times New Roman" w:hAnsi="Times New Roman" w:cs="Times New Roman"/>
                <w:sz w:val="24"/>
                <w:szCs w:val="24"/>
              </w:rPr>
              <w:t xml:space="preserve"> un citas statistiku ražojošās iestādes OSP ir norādījuš</w:t>
            </w:r>
            <w:r w:rsidR="007F4280" w:rsidRPr="00192AE9">
              <w:rPr>
                <w:rFonts w:ascii="Times New Roman" w:hAnsi="Times New Roman" w:cs="Times New Roman"/>
                <w:sz w:val="24"/>
                <w:szCs w:val="24"/>
              </w:rPr>
              <w:t>a</w:t>
            </w:r>
            <w:r w:rsidRPr="00192AE9">
              <w:rPr>
                <w:rFonts w:ascii="Times New Roman" w:hAnsi="Times New Roman" w:cs="Times New Roman"/>
                <w:sz w:val="24"/>
                <w:szCs w:val="24"/>
              </w:rPr>
              <w:t>s kā 2022. gadā tiks publicēti OSP 2. tabulā iekļautie publicējamie rādītāji</w:t>
            </w:r>
            <w:r w:rsidR="00EB717E" w:rsidRPr="00192AE9">
              <w:rPr>
                <w:rFonts w:ascii="Times New Roman" w:hAnsi="Times New Roman" w:cs="Times New Roman"/>
                <w:sz w:val="24"/>
                <w:szCs w:val="24"/>
              </w:rPr>
              <w:t xml:space="preserve"> (</w:t>
            </w:r>
            <w:r w:rsidRPr="00192AE9">
              <w:rPr>
                <w:rFonts w:ascii="Times New Roman" w:hAnsi="Times New Roman" w:cs="Times New Roman"/>
                <w:sz w:val="24"/>
                <w:szCs w:val="24"/>
              </w:rPr>
              <w:t xml:space="preserve">pēc </w:t>
            </w:r>
            <w:r w:rsidR="00EB717E" w:rsidRPr="00192AE9">
              <w:rPr>
                <w:rFonts w:ascii="Times New Roman" w:hAnsi="Times New Roman" w:cs="Times New Roman"/>
                <w:sz w:val="24"/>
                <w:szCs w:val="24"/>
              </w:rPr>
              <w:t>vecā vai jaunā) administratīvā vai teritoriālā dalījuma</w:t>
            </w:r>
            <w:r w:rsidRPr="00192AE9">
              <w:rPr>
                <w:rFonts w:ascii="Times New Roman" w:hAnsi="Times New Roman" w:cs="Times New Roman"/>
                <w:sz w:val="24"/>
                <w:szCs w:val="24"/>
              </w:rPr>
              <w:t>.</w:t>
            </w:r>
          </w:p>
          <w:p w14:paraId="33BFACC3" w14:textId="1B1BEF9A" w:rsidR="0026121E" w:rsidRPr="00192AE9" w:rsidRDefault="0026121E">
            <w:pPr>
              <w:spacing w:before="100" w:beforeAutospacing="1" w:after="100" w:afterAutospacing="1" w:line="240" w:lineRule="auto"/>
              <w:jc w:val="both"/>
              <w:rPr>
                <w:rFonts w:ascii="Times New Roman" w:hAnsi="Times New Roman" w:cs="Times New Roman"/>
                <w:sz w:val="24"/>
                <w:szCs w:val="24"/>
              </w:rPr>
            </w:pPr>
            <w:r w:rsidRPr="00192AE9">
              <w:rPr>
                <w:rFonts w:ascii="Times New Roman" w:hAnsi="Times New Roman" w:cs="Times New Roman"/>
                <w:sz w:val="24"/>
                <w:szCs w:val="24"/>
              </w:rPr>
              <w:t>Ņemot vērā 08.04.2021. Valsts sekretāru sanāksmē izsludināto VARAM MK noteikumu projektu VSS-317</w:t>
            </w:r>
            <w:r w:rsidRPr="00192AE9">
              <w:rPr>
                <w:rFonts w:ascii="Times New Roman" w:hAnsi="Times New Roman" w:cs="Times New Roman"/>
                <w:b/>
                <w:bCs/>
                <w:color w:val="2A2A2A"/>
                <w:sz w:val="24"/>
                <w:szCs w:val="24"/>
                <w:shd w:val="clear" w:color="auto" w:fill="FFFFFF"/>
              </w:rPr>
              <w:t> "Noteikumi par plānošanas reģionu teritorijām</w:t>
            </w:r>
            <w:r w:rsidRPr="00192AE9">
              <w:rPr>
                <w:rFonts w:ascii="Times New Roman" w:hAnsi="Times New Roman" w:cs="Times New Roman"/>
                <w:color w:val="2A2A2A"/>
                <w:sz w:val="24"/>
                <w:szCs w:val="24"/>
                <w:shd w:val="clear" w:color="auto" w:fill="FFFFFF"/>
              </w:rPr>
              <w:t>"</w:t>
            </w:r>
            <w:r w:rsidRPr="00192AE9">
              <w:rPr>
                <w:rFonts w:ascii="Times New Roman" w:hAnsi="Times New Roman" w:cs="Times New Roman"/>
                <w:color w:val="000000"/>
                <w:sz w:val="24"/>
                <w:szCs w:val="24"/>
                <w:shd w:val="clear" w:color="auto" w:fill="FFFFFF"/>
              </w:rPr>
              <w:t xml:space="preserve">, kura spēkā stāšanās plānota 01.07.2021., Pārvalde un arī citas oficiālo statistiku ražojošās iestādes ir norādījušas </w:t>
            </w:r>
            <w:r w:rsidRPr="00192AE9">
              <w:rPr>
                <w:rFonts w:ascii="Times New Roman" w:hAnsi="Times New Roman" w:cs="Times New Roman"/>
                <w:sz w:val="24"/>
                <w:szCs w:val="24"/>
              </w:rPr>
              <w:t xml:space="preserve">kā 2022. gadā tiks publicēti OSP 2. tabulā iekļautie publicējamie rādītāji </w:t>
            </w:r>
            <w:r w:rsidRPr="00192AE9">
              <w:rPr>
                <w:rFonts w:ascii="Times New Roman" w:hAnsi="Times New Roman" w:cs="Times New Roman"/>
                <w:color w:val="000000"/>
                <w:sz w:val="24"/>
                <w:szCs w:val="24"/>
              </w:rPr>
              <w:t>attiecībā uz plānošanas reģioniem.</w:t>
            </w:r>
          </w:p>
        </w:tc>
      </w:tr>
    </w:tbl>
    <w:p w14:paraId="2F75DC4F" w14:textId="77777777" w:rsidR="00EB717E" w:rsidRDefault="00EB717E" w:rsidP="00EB717E">
      <w:pPr>
        <w:spacing w:after="0" w:line="240" w:lineRule="auto"/>
        <w:jc w:val="both"/>
        <w:rPr>
          <w:rFonts w:ascii="Times New Roman" w:eastAsia="Calibri" w:hAnsi="Times New Roman" w:cs="Times New Roman"/>
          <w:bCs/>
          <w:color w:val="000000"/>
          <w:sz w:val="28"/>
          <w:szCs w:val="28"/>
        </w:rPr>
      </w:pPr>
    </w:p>
    <w:p w14:paraId="57917CB1" w14:textId="77777777" w:rsidR="00EB717E" w:rsidRDefault="00EB717E" w:rsidP="00EB717E">
      <w:pPr>
        <w:spacing w:after="0" w:line="240" w:lineRule="auto"/>
        <w:jc w:val="both"/>
        <w:rPr>
          <w:rFonts w:ascii="Times New Roman" w:eastAsia="Calibri" w:hAnsi="Times New Roman" w:cs="Times New Roman"/>
          <w:bCs/>
          <w:color w:val="000000"/>
          <w:sz w:val="28"/>
          <w:szCs w:val="28"/>
        </w:rPr>
      </w:pPr>
    </w:p>
    <w:p w14:paraId="036982C6" w14:textId="77777777" w:rsidR="00EB717E" w:rsidRDefault="00EB717E" w:rsidP="00EB717E">
      <w:pPr>
        <w:spacing w:after="0" w:line="240" w:lineRule="auto"/>
        <w:jc w:val="both"/>
        <w:rPr>
          <w:rFonts w:ascii="Times New Roman" w:eastAsia="Calibri" w:hAnsi="Times New Roman" w:cs="Times New Roman"/>
          <w:bCs/>
          <w:color w:val="000000"/>
          <w:sz w:val="28"/>
          <w:szCs w:val="28"/>
        </w:rPr>
      </w:pPr>
    </w:p>
    <w:p w14:paraId="01CA8BB3" w14:textId="77777777" w:rsidR="00EB717E" w:rsidRDefault="00EB717E" w:rsidP="00EB717E">
      <w:pPr>
        <w:spacing w:after="0" w:line="240" w:lineRule="auto"/>
        <w:jc w:val="both"/>
        <w:rPr>
          <w:rFonts w:ascii="Times New Roman" w:eastAsia="Calibri" w:hAnsi="Times New Roman" w:cs="Times New Roman"/>
          <w:bCs/>
          <w:color w:val="000000"/>
          <w:sz w:val="28"/>
          <w:szCs w:val="28"/>
        </w:rPr>
      </w:pPr>
    </w:p>
    <w:p w14:paraId="525DF41E" w14:textId="77777777" w:rsidR="00EB717E" w:rsidRDefault="00EB717E" w:rsidP="00EB717E">
      <w:pPr>
        <w:spacing w:after="0" w:line="240" w:lineRule="auto"/>
        <w:jc w:val="both"/>
        <w:rPr>
          <w:rFonts w:ascii="Times New Roman" w:eastAsia="Calibri" w:hAnsi="Times New Roman" w:cs="Times New Roman"/>
          <w:bCs/>
          <w:color w:val="000000"/>
          <w:sz w:val="28"/>
          <w:szCs w:val="28"/>
        </w:rPr>
      </w:pPr>
    </w:p>
    <w:p w14:paraId="796B158A" w14:textId="77777777" w:rsidR="00EB717E" w:rsidRDefault="00EB717E" w:rsidP="00EB717E">
      <w:pPr>
        <w:spacing w:after="0" w:line="240" w:lineRule="auto"/>
        <w:jc w:val="both"/>
        <w:rPr>
          <w:rFonts w:ascii="Times New Roman" w:eastAsia="Calibri" w:hAnsi="Times New Roman" w:cs="Times New Roman"/>
          <w:bCs/>
          <w:color w:val="000000"/>
          <w:sz w:val="28"/>
          <w:szCs w:val="28"/>
        </w:rPr>
      </w:pPr>
    </w:p>
    <w:p w14:paraId="1C263C88" w14:textId="1CED4841" w:rsidR="00EB717E" w:rsidRPr="00D06FBF" w:rsidRDefault="002B27EA" w:rsidP="00D06FBF">
      <w:pPr>
        <w:pStyle w:val="Header"/>
        <w:tabs>
          <w:tab w:val="left" w:pos="6521"/>
        </w:tabs>
        <w:rPr>
          <w:rFonts w:ascii="Times New Roman" w:hAnsi="Times New Roman"/>
          <w:sz w:val="28"/>
          <w:szCs w:val="28"/>
        </w:rPr>
      </w:pPr>
      <w:r w:rsidRPr="00876A3A">
        <w:rPr>
          <w:rFonts w:ascii="Times New Roman" w:hAnsi="Times New Roman"/>
          <w:sz w:val="28"/>
          <w:szCs w:val="28"/>
        </w:rPr>
        <w:t>Ekonomikas ministrs</w:t>
      </w:r>
      <w:r w:rsidR="00EB717E">
        <w:rPr>
          <w:rFonts w:ascii="Times New Roman" w:eastAsia="Calibri" w:hAnsi="Times New Roman" w:cs="Times New Roman"/>
          <w:bCs/>
          <w:color w:val="000000"/>
          <w:sz w:val="28"/>
          <w:szCs w:val="28"/>
        </w:rPr>
        <w:tab/>
      </w:r>
      <w:r w:rsidR="00EB717E">
        <w:rPr>
          <w:rFonts w:ascii="Times New Roman" w:eastAsia="Times New Roman" w:hAnsi="Times New Roman" w:cs="Times New Roman"/>
          <w:sz w:val="28"/>
          <w:szCs w:val="28"/>
          <w:lang w:eastAsia="lv-LV"/>
        </w:rPr>
        <w:tab/>
        <w:t xml:space="preserve">    </w:t>
      </w:r>
      <w:r w:rsidR="00D06FBF">
        <w:rPr>
          <w:rFonts w:ascii="Times New Roman" w:eastAsia="Times New Roman" w:hAnsi="Times New Roman" w:cs="Times New Roman"/>
          <w:sz w:val="28"/>
          <w:szCs w:val="28"/>
          <w:lang w:eastAsia="lv-LV"/>
        </w:rPr>
        <w:t>J.Vitenbergs</w:t>
      </w:r>
      <w:r w:rsidR="00EB717E">
        <w:rPr>
          <w:rFonts w:ascii="Times New Roman" w:eastAsia="Times New Roman" w:hAnsi="Times New Roman" w:cs="Times New Roman"/>
          <w:sz w:val="28"/>
          <w:szCs w:val="28"/>
          <w:lang w:eastAsia="lv-LV"/>
        </w:rPr>
        <w:t xml:space="preserve">   </w:t>
      </w:r>
      <w:r w:rsidR="00901CD6">
        <w:rPr>
          <w:rFonts w:ascii="Times New Roman" w:eastAsia="Times New Roman" w:hAnsi="Times New Roman" w:cs="Times New Roman"/>
          <w:sz w:val="28"/>
          <w:szCs w:val="28"/>
          <w:lang w:eastAsia="lv-LV"/>
        </w:rPr>
        <w:t xml:space="preserve"> </w:t>
      </w:r>
    </w:p>
    <w:p w14:paraId="01ECE861" w14:textId="23AA65CA" w:rsidR="00EB717E" w:rsidRDefault="00EB717E" w:rsidP="00EB717E">
      <w:pPr>
        <w:spacing w:after="0" w:line="240" w:lineRule="auto"/>
        <w:jc w:val="both"/>
        <w:rPr>
          <w:rFonts w:ascii="Times New Roman" w:eastAsia="Times New Roman" w:hAnsi="Times New Roman" w:cs="Times New Roman"/>
          <w:sz w:val="28"/>
          <w:szCs w:val="28"/>
          <w:lang w:eastAsia="lv-LV"/>
        </w:rPr>
      </w:pPr>
    </w:p>
    <w:p w14:paraId="44C6DD8E" w14:textId="77777777" w:rsidR="00D06FBF" w:rsidRDefault="00D06FBF" w:rsidP="00EB717E">
      <w:pPr>
        <w:tabs>
          <w:tab w:val="left" w:pos="1770"/>
        </w:tabs>
        <w:spacing w:after="0" w:line="240" w:lineRule="auto"/>
        <w:jc w:val="both"/>
        <w:rPr>
          <w:rFonts w:ascii="Times New Roman" w:eastAsia="Calibri" w:hAnsi="Times New Roman" w:cs="Times New Roman"/>
          <w:sz w:val="28"/>
          <w:szCs w:val="28"/>
        </w:rPr>
      </w:pPr>
    </w:p>
    <w:p w14:paraId="789B82D6" w14:textId="2139E304" w:rsidR="00EB717E" w:rsidRDefault="00EB717E" w:rsidP="00EB717E">
      <w:pPr>
        <w:tabs>
          <w:tab w:val="left" w:pos="177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Vīza: </w:t>
      </w:r>
      <w:r>
        <w:rPr>
          <w:rFonts w:ascii="Times New Roman" w:eastAsia="Calibri" w:hAnsi="Times New Roman" w:cs="Times New Roman"/>
          <w:sz w:val="28"/>
          <w:szCs w:val="28"/>
        </w:rPr>
        <w:tab/>
      </w:r>
    </w:p>
    <w:p w14:paraId="00F75564" w14:textId="77777777" w:rsidR="00EB717E" w:rsidRDefault="00EB717E" w:rsidP="00EB717E">
      <w:pPr>
        <w:spacing w:after="0" w:line="240" w:lineRule="auto"/>
        <w:jc w:val="both"/>
        <w:rPr>
          <w:rFonts w:ascii="Times New Roman" w:eastAsia="Times New Roman" w:hAnsi="Times New Roman" w:cs="Times New Roman"/>
          <w:sz w:val="28"/>
          <w:szCs w:val="28"/>
          <w:lang w:eastAsia="lv-LV"/>
        </w:rPr>
      </w:pPr>
      <w:r>
        <w:rPr>
          <w:rFonts w:ascii="Times New Roman" w:eastAsia="Calibri" w:hAnsi="Times New Roman" w:cs="Times New Roman"/>
          <w:sz w:val="28"/>
          <w:szCs w:val="28"/>
        </w:rPr>
        <w:t>Valsts sekretārs</w:t>
      </w:r>
      <w:r>
        <w:rPr>
          <w:rFonts w:ascii="Times New Roman" w:eastAsia="Times New Roman" w:hAnsi="Times New Roman" w:cs="Times New Roman"/>
          <w:sz w:val="28"/>
          <w:szCs w:val="28"/>
          <w:lang w:eastAsia="lv-LV"/>
        </w:rPr>
        <w:tab/>
      </w:r>
      <w:r>
        <w:rPr>
          <w:rFonts w:ascii="Times New Roman" w:eastAsia="Times New Roman" w:hAnsi="Times New Roman" w:cs="Times New Roman"/>
          <w:sz w:val="28"/>
          <w:szCs w:val="28"/>
          <w:lang w:eastAsia="lv-LV"/>
        </w:rPr>
        <w:tab/>
      </w:r>
      <w:r>
        <w:rPr>
          <w:rFonts w:ascii="Times New Roman" w:eastAsia="Times New Roman" w:hAnsi="Times New Roman" w:cs="Times New Roman"/>
          <w:sz w:val="28"/>
          <w:szCs w:val="28"/>
          <w:lang w:eastAsia="lv-LV"/>
        </w:rPr>
        <w:tab/>
      </w:r>
      <w:r>
        <w:rPr>
          <w:rFonts w:ascii="Times New Roman" w:eastAsia="Times New Roman" w:hAnsi="Times New Roman" w:cs="Times New Roman"/>
          <w:sz w:val="28"/>
          <w:szCs w:val="28"/>
          <w:lang w:eastAsia="lv-LV"/>
        </w:rPr>
        <w:tab/>
        <w:t xml:space="preserve">                                       E.Valantis</w:t>
      </w:r>
      <w:r>
        <w:rPr>
          <w:rFonts w:ascii="Times New Roman" w:eastAsia="Times New Roman" w:hAnsi="Times New Roman" w:cs="Times New Roman"/>
          <w:sz w:val="28"/>
          <w:szCs w:val="28"/>
          <w:lang w:eastAsia="lv-LV"/>
        </w:rPr>
        <w:tab/>
        <w:t xml:space="preserve"> </w:t>
      </w:r>
      <w:r>
        <w:rPr>
          <w:rFonts w:ascii="Times New Roman" w:eastAsia="Times New Roman" w:hAnsi="Times New Roman" w:cs="Times New Roman"/>
          <w:sz w:val="28"/>
          <w:szCs w:val="28"/>
          <w:lang w:eastAsia="lv-LV"/>
        </w:rPr>
        <w:tab/>
      </w:r>
      <w:r>
        <w:rPr>
          <w:rFonts w:ascii="Times New Roman" w:eastAsia="Times New Roman" w:hAnsi="Times New Roman" w:cs="Times New Roman"/>
          <w:sz w:val="28"/>
          <w:szCs w:val="28"/>
          <w:lang w:eastAsia="lv-LV"/>
        </w:rPr>
        <w:tab/>
      </w:r>
    </w:p>
    <w:p w14:paraId="2B939B4C" w14:textId="77777777" w:rsidR="00EB717E" w:rsidRDefault="00EB717E" w:rsidP="00EB717E">
      <w:pPr>
        <w:spacing w:after="0" w:line="240" w:lineRule="auto"/>
        <w:ind w:right="-284"/>
        <w:rPr>
          <w:rFonts w:ascii="Times New Roman" w:eastAsia="Calibri" w:hAnsi="Times New Roman" w:cs="Times New Roman"/>
          <w:sz w:val="20"/>
          <w:szCs w:val="20"/>
        </w:rPr>
      </w:pPr>
    </w:p>
    <w:p w14:paraId="58B96E67" w14:textId="77777777" w:rsidR="00EB717E" w:rsidRPr="00F058B9" w:rsidRDefault="00EB717E" w:rsidP="00EB717E">
      <w:pPr>
        <w:spacing w:after="0" w:line="240" w:lineRule="auto"/>
        <w:ind w:right="-284"/>
        <w:rPr>
          <w:rFonts w:ascii="Times New Roman" w:eastAsia="Calibri" w:hAnsi="Times New Roman" w:cs="Times New Roman"/>
          <w:color w:val="000000"/>
          <w:sz w:val="20"/>
          <w:szCs w:val="20"/>
        </w:rPr>
      </w:pPr>
      <w:r w:rsidRPr="00F058B9">
        <w:rPr>
          <w:rFonts w:ascii="Times New Roman" w:eastAsia="Calibri" w:hAnsi="Times New Roman" w:cs="Times New Roman"/>
          <w:sz w:val="20"/>
          <w:szCs w:val="20"/>
        </w:rPr>
        <w:t xml:space="preserve">Svārupa </w:t>
      </w:r>
      <w:r w:rsidRPr="00F058B9">
        <w:rPr>
          <w:rFonts w:ascii="Times New Roman" w:eastAsia="Calibri" w:hAnsi="Times New Roman" w:cs="Times New Roman"/>
          <w:color w:val="000000"/>
          <w:sz w:val="20"/>
          <w:szCs w:val="20"/>
        </w:rPr>
        <w:t>67366988</w:t>
      </w:r>
    </w:p>
    <w:p w14:paraId="5CCD48CF" w14:textId="19C39B53" w:rsidR="00EB717E" w:rsidRPr="00F058B9" w:rsidRDefault="00022C60" w:rsidP="00EB717E">
      <w:pPr>
        <w:spacing w:after="0" w:line="240" w:lineRule="auto"/>
        <w:ind w:right="-284"/>
        <w:rPr>
          <w:rFonts w:ascii="Times New Roman" w:eastAsia="Calibri" w:hAnsi="Times New Roman" w:cs="Times New Roman"/>
          <w:sz w:val="20"/>
          <w:szCs w:val="20"/>
        </w:rPr>
      </w:pPr>
      <w:hyperlink r:id="rId20" w:history="1">
        <w:r w:rsidR="00901CD6" w:rsidRPr="00901CD6">
          <w:rPr>
            <w:rStyle w:val="Hyperlink"/>
            <w:rFonts w:ascii="Times New Roman" w:eastAsia="Calibri" w:hAnsi="Times New Roman" w:cs="Times New Roman"/>
            <w:sz w:val="20"/>
            <w:szCs w:val="20"/>
          </w:rPr>
          <w:t>Ance.Svarupa@csp.gov.lv</w:t>
        </w:r>
      </w:hyperlink>
    </w:p>
    <w:p w14:paraId="7ADF14F8" w14:textId="77777777" w:rsidR="002E12EE" w:rsidRDefault="002E12EE"/>
    <w:sectPr w:rsidR="002E12EE">
      <w:headerReference w:type="default" r:id="rId21"/>
      <w:pgSz w:w="11906" w:h="16838"/>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1CEE0" w16cex:dateUtc="2021-06-14T09:49:00Z"/>
  <w16cex:commentExtensible w16cex:durableId="2471CEA4" w16cex:dateUtc="2021-06-14T09: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7F441" w14:textId="77777777" w:rsidR="00022C60" w:rsidRDefault="00022C60" w:rsidP="00EB717E">
      <w:pPr>
        <w:spacing w:after="0" w:line="240" w:lineRule="auto"/>
      </w:pPr>
      <w:r>
        <w:separator/>
      </w:r>
    </w:p>
  </w:endnote>
  <w:endnote w:type="continuationSeparator" w:id="0">
    <w:p w14:paraId="6B6E296C" w14:textId="77777777" w:rsidR="00022C60" w:rsidRDefault="00022C60" w:rsidP="00EB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7" w:usb1="00000000" w:usb2="00000000" w:usb3="00000000" w:csb0="00000003" w:csb1="00000000"/>
  </w:font>
  <w:font w:name="EUAlbertina-Bold-Identity-H">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Times New          Roman">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7C76F" w14:textId="77777777" w:rsidR="00022C60" w:rsidRDefault="00022C60" w:rsidP="00EB717E">
      <w:pPr>
        <w:spacing w:after="0" w:line="240" w:lineRule="auto"/>
      </w:pPr>
      <w:r>
        <w:separator/>
      </w:r>
    </w:p>
  </w:footnote>
  <w:footnote w:type="continuationSeparator" w:id="0">
    <w:p w14:paraId="44D63942" w14:textId="77777777" w:rsidR="00022C60" w:rsidRDefault="00022C60" w:rsidP="00EB717E">
      <w:pPr>
        <w:spacing w:after="0" w:line="240" w:lineRule="auto"/>
      </w:pPr>
      <w:r>
        <w:continuationSeparator/>
      </w:r>
    </w:p>
  </w:footnote>
  <w:footnote w:id="1">
    <w:p w14:paraId="4AC5EBE3" w14:textId="77777777" w:rsidR="006E3C11" w:rsidRDefault="006E3C11" w:rsidP="00B477D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Personalizēto e-talonu izmanto braukšanai sabiedriskajā transportā, kā arī dažādu Rīgas pašvaldības un partnerorganizāciju pakalpojumu izmantošanai</w:t>
      </w:r>
    </w:p>
  </w:footnote>
  <w:footnote w:id="2">
    <w:p w14:paraId="25F73942" w14:textId="77777777" w:rsidR="006E3C11" w:rsidRDefault="006E3C11" w:rsidP="00B477D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Dati par jauniešiem pieejami tikai dažos reģistros, un, ņemot vērā, ka Latvijā nav vienota studējošo reģistra, atsevišķi personas 20 – 35 gadu vecumā, nav iekļautas nevienā no reģistriem</w:t>
      </w:r>
    </w:p>
    <w:p w14:paraId="185C71FE" w14:textId="77777777" w:rsidR="006E3C11" w:rsidRDefault="006E3C11" w:rsidP="00B477DF">
      <w:pPr>
        <w:pStyle w:val="FootnoteText"/>
        <w:jc w:val="both"/>
      </w:pPr>
    </w:p>
  </w:footnote>
  <w:footnote w:id="3">
    <w:p w14:paraId="51CAA802" w14:textId="77777777" w:rsidR="006E3C11" w:rsidRPr="000651FB" w:rsidRDefault="006E3C11" w:rsidP="00051B67">
      <w:pPr>
        <w:pStyle w:val="FootnoteText"/>
        <w:rPr>
          <w:rFonts w:ascii="Times New Roman" w:hAnsi="Times New Roman" w:cs="Times New Roman"/>
        </w:rPr>
      </w:pPr>
      <w:r w:rsidRPr="000651FB">
        <w:rPr>
          <w:rStyle w:val="FootnoteReference"/>
          <w:rFonts w:ascii="Times New Roman" w:hAnsi="Times New Roman"/>
        </w:rPr>
        <w:footnoteRef/>
      </w:r>
      <w:r w:rsidRPr="000651FB">
        <w:rPr>
          <w:rFonts w:ascii="Times New Roman" w:hAnsi="Times New Roman" w:cs="Times New Roman"/>
        </w:rPr>
        <w:t xml:space="preserve"> </w:t>
      </w:r>
      <w:r w:rsidRPr="000651FB">
        <w:rPr>
          <w:rFonts w:ascii="Times New Roman" w:hAnsi="Times New Roman" w:cs="Times New Roman"/>
          <w:shd w:val="clear" w:color="auto" w:fill="FFFFFF"/>
        </w:rPr>
        <w:t xml:space="preserve">Eiropas Parlamenta un Padomes Regula (ES) Nr. 692/2011 ( 2011. gada 6. jūlijs ) attiecībā uz Eiropas statistiku par tūrismu un ar ko atceļ Padomes Direktīvu 95/57/EK </w:t>
      </w:r>
    </w:p>
  </w:footnote>
  <w:footnote w:id="4">
    <w:p w14:paraId="5F62316A" w14:textId="77777777" w:rsidR="006E3C11" w:rsidRPr="008B422B" w:rsidRDefault="006E3C11" w:rsidP="00EB717E">
      <w:pPr>
        <w:pStyle w:val="FootnoteText"/>
        <w:jc w:val="both"/>
        <w:rPr>
          <w:rStyle w:val="Strong"/>
          <w:rFonts w:ascii="Times New Roman" w:hAnsi="Times New Roman" w:cs="Times New Roman"/>
          <w:b w:val="0"/>
          <w:bCs w:val="0"/>
          <w:color w:val="000000"/>
          <w:bdr w:val="none" w:sz="0" w:space="0" w:color="auto" w:frame="1"/>
          <w:shd w:val="clear" w:color="auto" w:fill="FFFFFF"/>
        </w:rPr>
      </w:pPr>
      <w:r w:rsidRPr="008B422B">
        <w:rPr>
          <w:rStyle w:val="FootnoteReference"/>
          <w:rFonts w:ascii="Times New Roman" w:hAnsi="Times New Roman" w:cs="Times New Roman"/>
        </w:rPr>
        <w:footnoteRef/>
      </w:r>
      <w:r w:rsidRPr="008B422B">
        <w:rPr>
          <w:rFonts w:ascii="Times New Roman" w:hAnsi="Times New Roman" w:cs="Times New Roman"/>
          <w:b/>
          <w:bCs/>
        </w:rPr>
        <w:t xml:space="preserve"> </w:t>
      </w:r>
      <w:r w:rsidRPr="008B422B">
        <w:rPr>
          <w:rStyle w:val="Strong"/>
          <w:rFonts w:ascii="Times New Roman" w:hAnsi="Times New Roman" w:cs="Times New Roman"/>
          <w:b w:val="0"/>
          <w:bCs w:val="0"/>
          <w:color w:val="000000"/>
          <w:bdr w:val="none" w:sz="0" w:space="0" w:color="auto" w:frame="1"/>
          <w:shd w:val="clear" w:color="auto" w:fill="FFFFFF"/>
        </w:rPr>
        <w:t>Komisijas 2013. gada 23. septembra Regula (ES) Nr. 912/2013, ar ko attiecībā uz statistiku par izglītības un apmācības sistēmām īsteno Eiropas Parlamenta un Padomes Regulu (EK) Nr. 452/2008 par izglītības un mūžizglītības statistikas izveidi un pilnveidi</w:t>
      </w:r>
    </w:p>
    <w:p w14:paraId="550E9D6D" w14:textId="77777777" w:rsidR="006E3C11" w:rsidRDefault="006E3C11" w:rsidP="00EB717E">
      <w:pPr>
        <w:pStyle w:val="FootnoteText"/>
        <w:jc w:val="both"/>
        <w:rPr>
          <w:rFonts w:ascii="Times New Roman" w:hAnsi="Times New Roman" w:cs="Times New Roman"/>
          <w:b/>
          <w:bCs/>
        </w:rPr>
      </w:pPr>
    </w:p>
  </w:footnote>
  <w:footnote w:id="5">
    <w:p w14:paraId="2226D4DC" w14:textId="77777777" w:rsidR="006E3C11" w:rsidRDefault="006E3C11" w:rsidP="00A82357">
      <w:pPr>
        <w:pStyle w:val="Default"/>
        <w:jc w:val="both"/>
        <w:rPr>
          <w:rStyle w:val="Strong"/>
          <w:bdr w:val="none" w:sz="0" w:space="0" w:color="auto" w:frame="1"/>
          <w:shd w:val="clear" w:color="auto" w:fill="FFFFFF"/>
        </w:rPr>
      </w:pPr>
      <w:r>
        <w:rPr>
          <w:rStyle w:val="FootnoteReference"/>
          <w:rFonts w:ascii="Times New Roman" w:hAnsi="Times New Roman" w:cs="Times New Roman"/>
        </w:rPr>
        <w:footnoteRef/>
      </w:r>
      <w:r>
        <w:rPr>
          <w:rFonts w:ascii="Times New Roman" w:hAnsi="Times New Roman" w:cs="Times New Roman"/>
        </w:rPr>
        <w:t xml:space="preserve"> </w:t>
      </w:r>
      <w:r w:rsidRPr="00275865">
        <w:rPr>
          <w:rStyle w:val="Strong"/>
          <w:rFonts w:ascii="Times New Roman" w:hAnsi="Times New Roman" w:cs="Times New Roman"/>
          <w:b w:val="0"/>
          <w:sz w:val="20"/>
          <w:szCs w:val="20"/>
          <w:bdr w:val="none" w:sz="0" w:space="0" w:color="auto" w:frame="1"/>
          <w:shd w:val="clear" w:color="auto" w:fill="FFFFFF"/>
        </w:rPr>
        <w:t xml:space="preserve">Eiropas Parlamenta un Padomes </w:t>
      </w:r>
      <w:r w:rsidRPr="00275865">
        <w:rPr>
          <w:rStyle w:val="Strong"/>
          <w:rFonts w:ascii="Times New Roman" w:hAnsi="Times New Roman" w:cs="Times New Roman"/>
          <w:b w:val="0"/>
          <w:bCs w:val="0"/>
          <w:sz w:val="20"/>
          <w:szCs w:val="20"/>
          <w:bdr w:val="none" w:sz="0" w:space="0" w:color="auto" w:frame="1"/>
          <w:shd w:val="clear" w:color="auto" w:fill="FFFFFF"/>
        </w:rPr>
        <w:t xml:space="preserve">2019. </w:t>
      </w:r>
      <w:r w:rsidRPr="00F65C15">
        <w:rPr>
          <w:rStyle w:val="Strong"/>
          <w:rFonts w:ascii="Times New Roman" w:hAnsi="Times New Roman" w:cs="Times New Roman"/>
          <w:b w:val="0"/>
          <w:bCs w:val="0"/>
          <w:sz w:val="20"/>
          <w:szCs w:val="20"/>
          <w:bdr w:val="none" w:sz="0" w:space="0" w:color="auto" w:frame="1"/>
          <w:shd w:val="clear" w:color="auto" w:fill="FFFFFF"/>
        </w:rPr>
        <w:t xml:space="preserve">gada 27. novembra Regula (ES) Nr. </w:t>
      </w:r>
      <w:r w:rsidRPr="00380145">
        <w:rPr>
          <w:rStyle w:val="Strong"/>
          <w:rFonts w:ascii="Times New Roman" w:hAnsi="Times New Roman" w:cs="Times New Roman"/>
          <w:b w:val="0"/>
          <w:bCs w:val="0"/>
          <w:sz w:val="20"/>
          <w:szCs w:val="20"/>
          <w:bdr w:val="none" w:sz="0" w:space="0" w:color="auto" w:frame="1"/>
          <w:shd w:val="clear" w:color="auto" w:fill="FFFFFF"/>
        </w:rPr>
        <w:t>2019/2152</w:t>
      </w:r>
      <w:r w:rsidRPr="00380145">
        <w:rPr>
          <w:rFonts w:ascii="Times New Roman" w:hAnsi="Times New Roman" w:cs="Times New Roman"/>
          <w:b/>
          <w:bCs/>
          <w:sz w:val="20"/>
          <w:szCs w:val="20"/>
        </w:rPr>
        <w:t xml:space="preserve"> </w:t>
      </w:r>
      <w:r w:rsidRPr="00F65C15">
        <w:rPr>
          <w:rFonts w:ascii="Times New Roman" w:hAnsi="Times New Roman" w:cs="Times New Roman"/>
          <w:sz w:val="20"/>
          <w:szCs w:val="20"/>
        </w:rPr>
        <w:t xml:space="preserve"> par Eiropas uzņēmējdarbības statistiku, ar ko atceļ 10 tiesību aktus uzņēmējdarbības statistikas</w:t>
      </w:r>
      <w:r w:rsidRPr="00F65C15">
        <w:rPr>
          <w:rFonts w:ascii="Times New Roman" w:hAnsi="Times New Roman" w:cs="Times New Roman"/>
        </w:rPr>
        <w:t xml:space="preserve"> </w:t>
      </w:r>
      <w:r w:rsidRPr="00F65C15">
        <w:rPr>
          <w:rFonts w:ascii="Times New Roman" w:hAnsi="Times New Roman" w:cs="Times New Roman"/>
          <w:sz w:val="20"/>
          <w:szCs w:val="20"/>
        </w:rPr>
        <w:t>jomā</w:t>
      </w:r>
      <w:r>
        <w:rPr>
          <w:b/>
          <w:bCs/>
          <w:sz w:val="19"/>
          <w:szCs w:val="19"/>
        </w:rPr>
        <w:t xml:space="preserve"> </w:t>
      </w:r>
      <w:r w:rsidRPr="00275865">
        <w:rPr>
          <w:rFonts w:ascii="Times New Roman" w:eastAsia="Calibri" w:hAnsi="Times New Roman" w:cs="Times New Roman"/>
          <w:highlight w:val="yellow"/>
          <w:vertAlign w:val="superscript"/>
        </w:rPr>
        <w:t xml:space="preserve"> </w:t>
      </w:r>
    </w:p>
    <w:p w14:paraId="46C0B744" w14:textId="77777777" w:rsidR="006E3C11" w:rsidRDefault="006E3C11" w:rsidP="00992CCA">
      <w:pPr>
        <w:pStyle w:val="FootnoteText"/>
        <w:jc w:val="both"/>
        <w:rPr>
          <w:b/>
        </w:rPr>
      </w:pPr>
    </w:p>
  </w:footnote>
  <w:footnote w:id="6">
    <w:p w14:paraId="20D83BEE" w14:textId="77777777" w:rsidR="006E3C11" w:rsidRDefault="006E3C11" w:rsidP="00A82357">
      <w:pPr>
        <w:pStyle w:val="FootnoteText"/>
        <w:jc w:val="both"/>
      </w:pPr>
      <w:r>
        <w:rPr>
          <w:rStyle w:val="FootnoteReference"/>
        </w:rPr>
        <w:footnoteRef/>
      </w:r>
      <w:r>
        <w:t xml:space="preserve"> </w:t>
      </w:r>
      <w:r>
        <w:rPr>
          <w:rFonts w:ascii="Times New Roman" w:hAnsi="Times New Roman" w:cs="Times New Roman"/>
        </w:rPr>
        <w:t>Eiropas Parlamenta un Padomes 2008. gada 19. novembra Regula (EK) Nr. 1165/2008 par statistiku lauksaimniecības dzīvnieku un gaļas jomā, ar kuru atceļ Padomes Direktīvu Nr. 93/23/EEK, 93/24/EEK un 93/25/EEK</w:t>
      </w:r>
    </w:p>
  </w:footnote>
  <w:footnote w:id="7">
    <w:p w14:paraId="227FDDA6" w14:textId="77777777" w:rsidR="006E3C11" w:rsidRDefault="006E3C11" w:rsidP="00A82357">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Eiropas Parlamenta un Padomes regula (ES) 2018/1091 (2018. gada 18. jūlijs) par lauku saimniecību integrētu statistiku un ar ko atceļ Regulas (EK) Nr. 1166/2008 un (ES) Nr. 1337/2011</w:t>
      </w:r>
    </w:p>
  </w:footnote>
  <w:footnote w:id="8">
    <w:p w14:paraId="1E66E806" w14:textId="77777777" w:rsidR="006E3C11" w:rsidRDefault="006E3C11" w:rsidP="00A82357">
      <w:pPr>
        <w:pStyle w:val="FootnoteText"/>
        <w:jc w:val="both"/>
      </w:pPr>
      <w:r>
        <w:rPr>
          <w:rStyle w:val="FootnoteReference"/>
          <w:rFonts w:ascii="Times New Roman" w:hAnsi="Times New Roman" w:cs="Times New Roman"/>
        </w:rPr>
        <w:footnoteRef/>
      </w:r>
      <w:r>
        <w:rPr>
          <w:rFonts w:ascii="Times New Roman" w:hAnsi="Times New Roman" w:cs="Times New Roman"/>
        </w:rPr>
        <w:t xml:space="preserve"> Eiropas Parlamenta un Padomes 2009. gada 18. jūnija Regula (EK) Nr. 543/2009, kas attiecas uz statistiku par augkopības kultūrām un ar ko atceļ Padomes Regulas (EEK) Nr. 837/90 un (EEK) Nr. 959/93</w:t>
      </w:r>
    </w:p>
  </w:footnote>
  <w:footnote w:id="9">
    <w:p w14:paraId="6CDFE2ED" w14:textId="77777777" w:rsidR="006E3C11" w:rsidRDefault="006E3C11" w:rsidP="00A82357">
      <w:pPr>
        <w:pStyle w:val="FootnoteText"/>
        <w:jc w:val="both"/>
        <w:rPr>
          <w:rFonts w:ascii="Times New Roman" w:hAnsi="Times New Roman" w:cs="Times New Roman"/>
          <w:color w:val="000000" w:themeColor="text1"/>
          <w:shd w:val="clear" w:color="auto" w:fill="FFFFFF"/>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w:t>
      </w:r>
      <w:r>
        <w:rPr>
          <w:rFonts w:ascii="Times New Roman" w:hAnsi="Times New Roman" w:cs="Times New Roman"/>
          <w:color w:val="000000" w:themeColor="text1"/>
          <w:shd w:val="clear" w:color="auto" w:fill="FFFFFF"/>
        </w:rPr>
        <w:t>Eiropas Parlamenta un Padomes Regula (ES) 2018/1091 (2018. gada 18. jūlijs) par lauku saimniecību integrētu statistiku un ar ko atceļ Regulas (EK) Nr. 1166/2008 un (ES) Nr. 1337/2011</w:t>
      </w:r>
    </w:p>
    <w:p w14:paraId="64119981" w14:textId="77777777" w:rsidR="006E3C11" w:rsidRDefault="006E3C11" w:rsidP="00347419">
      <w:pPr>
        <w:pStyle w:val="FootnoteText"/>
        <w:rPr>
          <w:rFonts w:ascii="Times New Roman" w:hAnsi="Times New Roman" w:cs="Times New Roman"/>
          <w:color w:val="000000" w:themeColor="text1"/>
        </w:rPr>
      </w:pPr>
    </w:p>
  </w:footnote>
  <w:footnote w:id="10">
    <w:p w14:paraId="027AEF29" w14:textId="77777777" w:rsidR="006E3C11" w:rsidRPr="00A82357" w:rsidRDefault="006E3C11" w:rsidP="00EB717E">
      <w:pPr>
        <w:pStyle w:val="FootnoteText"/>
        <w:jc w:val="both"/>
        <w:rPr>
          <w:rStyle w:val="Strong"/>
          <w:rFonts w:ascii="Times New Roman" w:hAnsi="Times New Roman" w:cs="Times New Roman"/>
          <w:b w:val="0"/>
          <w:bCs w:val="0"/>
          <w:bdr w:val="none" w:sz="0" w:space="0" w:color="auto" w:frame="1"/>
          <w:shd w:val="clear" w:color="auto" w:fill="FFFFFF"/>
        </w:rPr>
      </w:pPr>
      <w:r w:rsidRPr="00A82357">
        <w:rPr>
          <w:rStyle w:val="FootnoteReference"/>
          <w:rFonts w:ascii="Times New Roman" w:hAnsi="Times New Roman" w:cs="Times New Roman"/>
        </w:rPr>
        <w:footnoteRef/>
      </w:r>
      <w:r w:rsidRPr="00A82357">
        <w:rPr>
          <w:rFonts w:ascii="Times New Roman" w:hAnsi="Times New Roman" w:cs="Times New Roman"/>
        </w:rPr>
        <w:t xml:space="preserve"> </w:t>
      </w:r>
      <w:r w:rsidRPr="00A82357">
        <w:rPr>
          <w:rStyle w:val="Strong"/>
          <w:rFonts w:ascii="Times New Roman" w:hAnsi="Times New Roman" w:cs="Times New Roman"/>
          <w:b w:val="0"/>
          <w:bCs w:val="0"/>
          <w:bdr w:val="none" w:sz="0" w:space="0" w:color="auto" w:frame="1"/>
          <w:shd w:val="clear" w:color="auto" w:fill="FFFFFF"/>
        </w:rPr>
        <w:t>Eiropas Parlamenta un Padomes 2008. gada 16. decembra Regula (EK) Nr. 1338/2008 attiecībā uz Kopienas statistiku par sabiedrības veselību un veselības aizsardzību un drošību darbā</w:t>
      </w:r>
    </w:p>
    <w:p w14:paraId="413598DD" w14:textId="77777777" w:rsidR="006E3C11" w:rsidRDefault="006E3C11" w:rsidP="00EB717E">
      <w:pPr>
        <w:pStyle w:val="FootnoteText"/>
        <w:jc w:val="both"/>
        <w:rPr>
          <w:b/>
          <w:bCs/>
        </w:rPr>
      </w:pPr>
    </w:p>
  </w:footnote>
  <w:footnote w:id="11">
    <w:p w14:paraId="2F57FBEF" w14:textId="2FD1AC4D" w:rsidR="006E3C11" w:rsidRPr="006D31FD" w:rsidRDefault="006E3C11" w:rsidP="006D31FD">
      <w:pPr>
        <w:pStyle w:val="FootnoteText"/>
        <w:jc w:val="both"/>
        <w:rPr>
          <w:rFonts w:ascii="Times New Roman" w:hAnsi="Times New Roman" w:cs="Times New Roman"/>
        </w:rPr>
      </w:pPr>
      <w:r w:rsidRPr="006D31FD">
        <w:rPr>
          <w:rStyle w:val="FootnoteReference"/>
          <w:rFonts w:ascii="Times New Roman" w:hAnsi="Times New Roman" w:cs="Times New Roman"/>
        </w:rPr>
        <w:footnoteRef/>
      </w:r>
      <w:r w:rsidRPr="006D31FD">
        <w:rPr>
          <w:rFonts w:ascii="Times New Roman" w:hAnsi="Times New Roman" w:cs="Times New Roman"/>
        </w:rPr>
        <w:t xml:space="preserve"> </w:t>
      </w:r>
      <w:r w:rsidRPr="006D31FD">
        <w:rPr>
          <w:rFonts w:ascii="Times New Roman" w:hAnsi="Times New Roman" w:cs="Times New Roman"/>
          <w:color w:val="000000"/>
        </w:rPr>
        <w:t>2019. gada 21. novembrī Saeima pieņēma grozījumus likumā "Par Latvijas Banku", papildinot likuma "Par Latvijas Banku" pārejas noteikumus ar 3. punktu, kurā noteica uzdevumu Ministru kabinetam iesniegt Saeimai likumprojektu par Latvijas Banku, kurā nosaka tās pārvaldes struktūru un darbību un paredz FKTK pievienošanu Latvijas Bankai. Pašlaik Latvijas Bankas likumprojekts ir izstrādāts un iesniegts Saeimai.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7915211"/>
      <w:docPartObj>
        <w:docPartGallery w:val="Page Numbers (Top of Page)"/>
        <w:docPartUnique/>
      </w:docPartObj>
    </w:sdtPr>
    <w:sdtEndPr>
      <w:rPr>
        <w:noProof/>
      </w:rPr>
    </w:sdtEndPr>
    <w:sdtContent>
      <w:p w14:paraId="2E99133C" w14:textId="75B10AD5" w:rsidR="00E33DBF" w:rsidRDefault="00E33DB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6B88581" w14:textId="77777777" w:rsidR="00E33DBF" w:rsidRDefault="00E33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92E76"/>
    <w:multiLevelType w:val="hybridMultilevel"/>
    <w:tmpl w:val="D43A5F60"/>
    <w:lvl w:ilvl="0" w:tplc="CC5808B0">
      <w:start w:val="1"/>
      <w:numFmt w:val="bullet"/>
      <w:lvlText w:val=""/>
      <w:lvlJc w:val="left"/>
      <w:pPr>
        <w:ind w:left="720" w:hanging="360"/>
      </w:pPr>
      <w:rPr>
        <w:rFonts w:ascii="Symbol" w:hAnsi="Symbol" w:hint="default"/>
      </w:rPr>
    </w:lvl>
    <w:lvl w:ilvl="1" w:tplc="814A79B8">
      <w:start w:val="1"/>
      <w:numFmt w:val="bullet"/>
      <w:lvlText w:val="o"/>
      <w:lvlJc w:val="left"/>
      <w:pPr>
        <w:ind w:left="1440" w:hanging="360"/>
      </w:pPr>
      <w:rPr>
        <w:rFonts w:ascii="Courier New" w:hAnsi="Courier New" w:cs="Courier New" w:hint="default"/>
      </w:rPr>
    </w:lvl>
    <w:lvl w:ilvl="2" w:tplc="0EE4831A">
      <w:start w:val="1"/>
      <w:numFmt w:val="bullet"/>
      <w:lvlText w:val=""/>
      <w:lvlJc w:val="left"/>
      <w:pPr>
        <w:ind w:left="2160" w:hanging="360"/>
      </w:pPr>
      <w:rPr>
        <w:rFonts w:ascii="Wingdings" w:hAnsi="Wingdings" w:hint="default"/>
      </w:rPr>
    </w:lvl>
    <w:lvl w:ilvl="3" w:tplc="166474CA">
      <w:start w:val="1"/>
      <w:numFmt w:val="bullet"/>
      <w:lvlText w:val=""/>
      <w:lvlJc w:val="left"/>
      <w:pPr>
        <w:ind w:left="2880" w:hanging="360"/>
      </w:pPr>
      <w:rPr>
        <w:rFonts w:ascii="Symbol" w:hAnsi="Symbol" w:hint="default"/>
      </w:rPr>
    </w:lvl>
    <w:lvl w:ilvl="4" w:tplc="CDE2FF1E">
      <w:start w:val="1"/>
      <w:numFmt w:val="bullet"/>
      <w:lvlText w:val="o"/>
      <w:lvlJc w:val="left"/>
      <w:pPr>
        <w:ind w:left="3600" w:hanging="360"/>
      </w:pPr>
      <w:rPr>
        <w:rFonts w:ascii="Courier New" w:hAnsi="Courier New" w:cs="Courier New" w:hint="default"/>
      </w:rPr>
    </w:lvl>
    <w:lvl w:ilvl="5" w:tplc="E6FE5D30">
      <w:start w:val="1"/>
      <w:numFmt w:val="bullet"/>
      <w:lvlText w:val=""/>
      <w:lvlJc w:val="left"/>
      <w:pPr>
        <w:ind w:left="4320" w:hanging="360"/>
      </w:pPr>
      <w:rPr>
        <w:rFonts w:ascii="Wingdings" w:hAnsi="Wingdings" w:hint="default"/>
      </w:rPr>
    </w:lvl>
    <w:lvl w:ilvl="6" w:tplc="750E2B9E">
      <w:start w:val="1"/>
      <w:numFmt w:val="bullet"/>
      <w:lvlText w:val=""/>
      <w:lvlJc w:val="left"/>
      <w:pPr>
        <w:ind w:left="5040" w:hanging="360"/>
      </w:pPr>
      <w:rPr>
        <w:rFonts w:ascii="Symbol" w:hAnsi="Symbol" w:hint="default"/>
      </w:rPr>
    </w:lvl>
    <w:lvl w:ilvl="7" w:tplc="C1F21C4C">
      <w:start w:val="1"/>
      <w:numFmt w:val="bullet"/>
      <w:lvlText w:val="o"/>
      <w:lvlJc w:val="left"/>
      <w:pPr>
        <w:ind w:left="5760" w:hanging="360"/>
      </w:pPr>
      <w:rPr>
        <w:rFonts w:ascii="Courier New" w:hAnsi="Courier New" w:cs="Courier New" w:hint="default"/>
      </w:rPr>
    </w:lvl>
    <w:lvl w:ilvl="8" w:tplc="0398305E">
      <w:start w:val="1"/>
      <w:numFmt w:val="bullet"/>
      <w:lvlText w:val=""/>
      <w:lvlJc w:val="left"/>
      <w:pPr>
        <w:ind w:left="6480" w:hanging="360"/>
      </w:pPr>
      <w:rPr>
        <w:rFonts w:ascii="Wingdings" w:hAnsi="Wingdings" w:hint="default"/>
      </w:rPr>
    </w:lvl>
  </w:abstractNum>
  <w:abstractNum w:abstractNumId="1" w15:restartNumberingAfterBreak="0">
    <w:nsid w:val="4E2D5420"/>
    <w:multiLevelType w:val="multilevel"/>
    <w:tmpl w:val="3D48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17E"/>
    <w:rsid w:val="000000AE"/>
    <w:rsid w:val="00002687"/>
    <w:rsid w:val="00013993"/>
    <w:rsid w:val="00020F29"/>
    <w:rsid w:val="00022C60"/>
    <w:rsid w:val="00025685"/>
    <w:rsid w:val="00025F68"/>
    <w:rsid w:val="000314BA"/>
    <w:rsid w:val="000340D5"/>
    <w:rsid w:val="00051B67"/>
    <w:rsid w:val="0006447D"/>
    <w:rsid w:val="00070B47"/>
    <w:rsid w:val="00074E8F"/>
    <w:rsid w:val="000A078B"/>
    <w:rsid w:val="000A3E80"/>
    <w:rsid w:val="000C0F0F"/>
    <w:rsid w:val="000C7061"/>
    <w:rsid w:val="000F2059"/>
    <w:rsid w:val="000F4CF1"/>
    <w:rsid w:val="000F766B"/>
    <w:rsid w:val="00107860"/>
    <w:rsid w:val="001165B3"/>
    <w:rsid w:val="00136AB7"/>
    <w:rsid w:val="001473F9"/>
    <w:rsid w:val="00164203"/>
    <w:rsid w:val="0017735E"/>
    <w:rsid w:val="00187491"/>
    <w:rsid w:val="00192AE9"/>
    <w:rsid w:val="001A1AD0"/>
    <w:rsid w:val="001A21DC"/>
    <w:rsid w:val="001C1BE7"/>
    <w:rsid w:val="001D66B4"/>
    <w:rsid w:val="001E30C9"/>
    <w:rsid w:val="0020243C"/>
    <w:rsid w:val="002030DD"/>
    <w:rsid w:val="00210062"/>
    <w:rsid w:val="00211CD6"/>
    <w:rsid w:val="0026121E"/>
    <w:rsid w:val="002750C0"/>
    <w:rsid w:val="002775F6"/>
    <w:rsid w:val="00293E95"/>
    <w:rsid w:val="002B27EA"/>
    <w:rsid w:val="002B5E1B"/>
    <w:rsid w:val="002E12EE"/>
    <w:rsid w:val="002E60E6"/>
    <w:rsid w:val="002F059C"/>
    <w:rsid w:val="00302CB4"/>
    <w:rsid w:val="00304CC7"/>
    <w:rsid w:val="00305200"/>
    <w:rsid w:val="00310B47"/>
    <w:rsid w:val="00322D6D"/>
    <w:rsid w:val="003232C9"/>
    <w:rsid w:val="00332F1A"/>
    <w:rsid w:val="00341DD8"/>
    <w:rsid w:val="00347419"/>
    <w:rsid w:val="003756E1"/>
    <w:rsid w:val="003767E5"/>
    <w:rsid w:val="003940E5"/>
    <w:rsid w:val="003A4135"/>
    <w:rsid w:val="003B2921"/>
    <w:rsid w:val="003D6B25"/>
    <w:rsid w:val="003E5C9F"/>
    <w:rsid w:val="003F0734"/>
    <w:rsid w:val="00401E01"/>
    <w:rsid w:val="00405894"/>
    <w:rsid w:val="00405D6E"/>
    <w:rsid w:val="00415131"/>
    <w:rsid w:val="004365E7"/>
    <w:rsid w:val="0046643D"/>
    <w:rsid w:val="00477994"/>
    <w:rsid w:val="00485B5A"/>
    <w:rsid w:val="00486976"/>
    <w:rsid w:val="004B42EB"/>
    <w:rsid w:val="004B532C"/>
    <w:rsid w:val="00514B38"/>
    <w:rsid w:val="005241AC"/>
    <w:rsid w:val="00536456"/>
    <w:rsid w:val="00561848"/>
    <w:rsid w:val="00572511"/>
    <w:rsid w:val="00576F70"/>
    <w:rsid w:val="005904DD"/>
    <w:rsid w:val="005950EA"/>
    <w:rsid w:val="005A151C"/>
    <w:rsid w:val="005A5D32"/>
    <w:rsid w:val="005C4834"/>
    <w:rsid w:val="005E020E"/>
    <w:rsid w:val="005F60BE"/>
    <w:rsid w:val="006462B6"/>
    <w:rsid w:val="00681D7F"/>
    <w:rsid w:val="0068305E"/>
    <w:rsid w:val="006D31FD"/>
    <w:rsid w:val="006E3C11"/>
    <w:rsid w:val="006E437F"/>
    <w:rsid w:val="00705E08"/>
    <w:rsid w:val="00705EE5"/>
    <w:rsid w:val="007127AB"/>
    <w:rsid w:val="007314B9"/>
    <w:rsid w:val="00744B9A"/>
    <w:rsid w:val="00772239"/>
    <w:rsid w:val="00777893"/>
    <w:rsid w:val="00785FC9"/>
    <w:rsid w:val="007A6D0A"/>
    <w:rsid w:val="007E23D1"/>
    <w:rsid w:val="007F2558"/>
    <w:rsid w:val="007F4280"/>
    <w:rsid w:val="007F680D"/>
    <w:rsid w:val="00832532"/>
    <w:rsid w:val="008467B8"/>
    <w:rsid w:val="00857F8B"/>
    <w:rsid w:val="00883C86"/>
    <w:rsid w:val="00887496"/>
    <w:rsid w:val="008B422B"/>
    <w:rsid w:val="008C3810"/>
    <w:rsid w:val="008E66E2"/>
    <w:rsid w:val="008E734D"/>
    <w:rsid w:val="00901CD6"/>
    <w:rsid w:val="00907EE2"/>
    <w:rsid w:val="009327D9"/>
    <w:rsid w:val="00946616"/>
    <w:rsid w:val="00952324"/>
    <w:rsid w:val="00972B22"/>
    <w:rsid w:val="00982E2D"/>
    <w:rsid w:val="00992CCA"/>
    <w:rsid w:val="00993C17"/>
    <w:rsid w:val="009A1066"/>
    <w:rsid w:val="009B7551"/>
    <w:rsid w:val="009C5933"/>
    <w:rsid w:val="009C6710"/>
    <w:rsid w:val="009D1142"/>
    <w:rsid w:val="009D3286"/>
    <w:rsid w:val="009E24ED"/>
    <w:rsid w:val="009F3623"/>
    <w:rsid w:val="009F5B27"/>
    <w:rsid w:val="00A0169D"/>
    <w:rsid w:val="00A0455D"/>
    <w:rsid w:val="00A17C37"/>
    <w:rsid w:val="00A2039A"/>
    <w:rsid w:val="00A206C2"/>
    <w:rsid w:val="00A3036D"/>
    <w:rsid w:val="00A30694"/>
    <w:rsid w:val="00A34454"/>
    <w:rsid w:val="00A66A82"/>
    <w:rsid w:val="00A82357"/>
    <w:rsid w:val="00AA7E44"/>
    <w:rsid w:val="00AC4D81"/>
    <w:rsid w:val="00AD72C0"/>
    <w:rsid w:val="00AE0DD2"/>
    <w:rsid w:val="00AE3509"/>
    <w:rsid w:val="00B13926"/>
    <w:rsid w:val="00B249C2"/>
    <w:rsid w:val="00B3628A"/>
    <w:rsid w:val="00B4672B"/>
    <w:rsid w:val="00B477DF"/>
    <w:rsid w:val="00B57161"/>
    <w:rsid w:val="00B652D4"/>
    <w:rsid w:val="00B81609"/>
    <w:rsid w:val="00B90B16"/>
    <w:rsid w:val="00B97976"/>
    <w:rsid w:val="00BB3681"/>
    <w:rsid w:val="00BC4B73"/>
    <w:rsid w:val="00BC78A7"/>
    <w:rsid w:val="00BE5C74"/>
    <w:rsid w:val="00C01B95"/>
    <w:rsid w:val="00C1430A"/>
    <w:rsid w:val="00C21D43"/>
    <w:rsid w:val="00C2755C"/>
    <w:rsid w:val="00C42772"/>
    <w:rsid w:val="00C51D21"/>
    <w:rsid w:val="00C70CF5"/>
    <w:rsid w:val="00CA1392"/>
    <w:rsid w:val="00CA773D"/>
    <w:rsid w:val="00CB4228"/>
    <w:rsid w:val="00CE3D10"/>
    <w:rsid w:val="00CF4CE5"/>
    <w:rsid w:val="00D06FBF"/>
    <w:rsid w:val="00D235BB"/>
    <w:rsid w:val="00D3164F"/>
    <w:rsid w:val="00D57ADA"/>
    <w:rsid w:val="00D67A4C"/>
    <w:rsid w:val="00D82DA2"/>
    <w:rsid w:val="00D9161B"/>
    <w:rsid w:val="00D95643"/>
    <w:rsid w:val="00DA0976"/>
    <w:rsid w:val="00DA26EE"/>
    <w:rsid w:val="00DB1967"/>
    <w:rsid w:val="00E15A31"/>
    <w:rsid w:val="00E33DBF"/>
    <w:rsid w:val="00E408E3"/>
    <w:rsid w:val="00E40E3B"/>
    <w:rsid w:val="00E73AD3"/>
    <w:rsid w:val="00E86C01"/>
    <w:rsid w:val="00EB717E"/>
    <w:rsid w:val="00EC2A1F"/>
    <w:rsid w:val="00EF43EA"/>
    <w:rsid w:val="00F058B9"/>
    <w:rsid w:val="00F1196C"/>
    <w:rsid w:val="00F340DE"/>
    <w:rsid w:val="00F47CE7"/>
    <w:rsid w:val="00F724DD"/>
    <w:rsid w:val="00F76052"/>
    <w:rsid w:val="00F8200D"/>
    <w:rsid w:val="00F92008"/>
    <w:rsid w:val="00FA6049"/>
    <w:rsid w:val="00FB4181"/>
    <w:rsid w:val="00FD083A"/>
    <w:rsid w:val="00FE2265"/>
    <w:rsid w:val="00FF7F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3A05E"/>
  <w15:chartTrackingRefBased/>
  <w15:docId w15:val="{E7AE284F-E6E6-4DE3-8747-45744A02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17E"/>
    <w:pPr>
      <w:spacing w:line="256" w:lineRule="auto"/>
    </w:pPr>
  </w:style>
  <w:style w:type="paragraph" w:styleId="Heading3">
    <w:name w:val="heading 3"/>
    <w:basedOn w:val="Normal"/>
    <w:link w:val="Heading3Char"/>
    <w:uiPriority w:val="9"/>
    <w:semiHidden/>
    <w:unhideWhenUsed/>
    <w:qFormat/>
    <w:rsid w:val="00EB717E"/>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B717E"/>
    <w:rPr>
      <w:rFonts w:ascii="Times New Roman" w:eastAsia="Times New Roman" w:hAnsi="Times New Roman" w:cs="Times New Roman"/>
      <w:b/>
      <w:bCs/>
      <w:sz w:val="27"/>
      <w:szCs w:val="27"/>
      <w:lang w:eastAsia="lv-LV"/>
    </w:rPr>
  </w:style>
  <w:style w:type="character" w:styleId="Hyperlink">
    <w:name w:val="Hyperlink"/>
    <w:basedOn w:val="DefaultParagraphFont"/>
    <w:uiPriority w:val="99"/>
    <w:unhideWhenUsed/>
    <w:rsid w:val="00EB717E"/>
    <w:rPr>
      <w:color w:val="0563C1" w:themeColor="hyperlink"/>
      <w:u w:val="single"/>
    </w:rPr>
  </w:style>
  <w:style w:type="character" w:styleId="FollowedHyperlink">
    <w:name w:val="FollowedHyperlink"/>
    <w:basedOn w:val="DefaultParagraphFont"/>
    <w:uiPriority w:val="99"/>
    <w:semiHidden/>
    <w:unhideWhenUsed/>
    <w:rsid w:val="00EB717E"/>
    <w:rPr>
      <w:color w:val="954F72" w:themeColor="followedHyperlink"/>
      <w:u w:val="single"/>
    </w:rPr>
  </w:style>
  <w:style w:type="paragraph" w:customStyle="1" w:styleId="msonormal0">
    <w:name w:val="msonormal"/>
    <w:basedOn w:val="Normal"/>
    <w:uiPriority w:val="99"/>
    <w:rsid w:val="00EB71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EB71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EB71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717E"/>
    <w:rPr>
      <w:sz w:val="20"/>
      <w:szCs w:val="20"/>
    </w:rPr>
  </w:style>
  <w:style w:type="paragraph" w:styleId="CommentText">
    <w:name w:val="annotation text"/>
    <w:basedOn w:val="Normal"/>
    <w:link w:val="CommentTextChar"/>
    <w:uiPriority w:val="99"/>
    <w:semiHidden/>
    <w:unhideWhenUsed/>
    <w:rsid w:val="00EB717E"/>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B717E"/>
    <w:rPr>
      <w:sz w:val="20"/>
      <w:szCs w:val="20"/>
    </w:rPr>
  </w:style>
  <w:style w:type="paragraph" w:styleId="Header">
    <w:name w:val="header"/>
    <w:basedOn w:val="Normal"/>
    <w:link w:val="HeaderChar"/>
    <w:uiPriority w:val="99"/>
    <w:unhideWhenUsed/>
    <w:rsid w:val="00EB71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17E"/>
  </w:style>
  <w:style w:type="paragraph" w:styleId="Footer">
    <w:name w:val="footer"/>
    <w:basedOn w:val="Normal"/>
    <w:link w:val="FooterChar"/>
    <w:uiPriority w:val="99"/>
    <w:unhideWhenUsed/>
    <w:rsid w:val="00EB71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17E"/>
  </w:style>
  <w:style w:type="paragraph" w:styleId="EndnoteText">
    <w:name w:val="endnote text"/>
    <w:basedOn w:val="Normal"/>
    <w:link w:val="EndnoteTextChar"/>
    <w:uiPriority w:val="99"/>
    <w:semiHidden/>
    <w:unhideWhenUsed/>
    <w:rsid w:val="00EB71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717E"/>
    <w:rPr>
      <w:sz w:val="20"/>
      <w:szCs w:val="20"/>
    </w:rPr>
  </w:style>
  <w:style w:type="paragraph" w:styleId="PlainText">
    <w:name w:val="Plain Text"/>
    <w:basedOn w:val="Normal"/>
    <w:link w:val="PlainTextChar"/>
    <w:uiPriority w:val="99"/>
    <w:semiHidden/>
    <w:unhideWhenUsed/>
    <w:rsid w:val="00EB717E"/>
    <w:pPr>
      <w:spacing w:after="0" w:line="240" w:lineRule="auto"/>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uiPriority w:val="99"/>
    <w:semiHidden/>
    <w:rsid w:val="00EB717E"/>
    <w:rPr>
      <w:rFonts w:ascii="Courier New" w:eastAsia="Times New Roman" w:hAnsi="Courier New"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B717E"/>
    <w:rPr>
      <w:b/>
      <w:bCs/>
    </w:rPr>
  </w:style>
  <w:style w:type="character" w:customStyle="1" w:styleId="CommentSubjectChar">
    <w:name w:val="Comment Subject Char"/>
    <w:basedOn w:val="CommentTextChar"/>
    <w:link w:val="CommentSubject"/>
    <w:uiPriority w:val="99"/>
    <w:semiHidden/>
    <w:rsid w:val="00EB717E"/>
    <w:rPr>
      <w:b/>
      <w:bCs/>
      <w:sz w:val="20"/>
      <w:szCs w:val="20"/>
    </w:rPr>
  </w:style>
  <w:style w:type="paragraph" w:styleId="BalloonText">
    <w:name w:val="Balloon Text"/>
    <w:basedOn w:val="Normal"/>
    <w:link w:val="BalloonTextChar"/>
    <w:uiPriority w:val="99"/>
    <w:semiHidden/>
    <w:unhideWhenUsed/>
    <w:rsid w:val="00EB71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17E"/>
    <w:rPr>
      <w:rFonts w:ascii="Segoe UI" w:hAnsi="Segoe UI" w:cs="Segoe UI"/>
      <w:sz w:val="18"/>
      <w:szCs w:val="18"/>
    </w:rPr>
  </w:style>
  <w:style w:type="paragraph" w:styleId="Revision">
    <w:name w:val="Revision"/>
    <w:uiPriority w:val="99"/>
    <w:semiHidden/>
    <w:rsid w:val="00EB717E"/>
    <w:pPr>
      <w:spacing w:after="0" w:line="240" w:lineRule="auto"/>
    </w:pPr>
  </w:style>
  <w:style w:type="paragraph" w:styleId="ListParagraph">
    <w:name w:val="List Paragraph"/>
    <w:basedOn w:val="Normal"/>
    <w:uiPriority w:val="34"/>
    <w:qFormat/>
    <w:rsid w:val="00EB717E"/>
    <w:pPr>
      <w:spacing w:after="0" w:line="240" w:lineRule="auto"/>
      <w:ind w:left="720"/>
      <w:contextualSpacing/>
    </w:pPr>
  </w:style>
  <w:style w:type="paragraph" w:customStyle="1" w:styleId="naisnod">
    <w:name w:val="naisnod"/>
    <w:basedOn w:val="Normal"/>
    <w:uiPriority w:val="99"/>
    <w:rsid w:val="00EB717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c">
    <w:name w:val="naisc"/>
    <w:basedOn w:val="Normal"/>
    <w:uiPriority w:val="99"/>
    <w:rsid w:val="00EB717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Normal"/>
    <w:uiPriority w:val="99"/>
    <w:rsid w:val="00EB717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Latvian">
    <w:name w:val="Normal – Latvian"/>
    <w:basedOn w:val="Normal"/>
    <w:uiPriority w:val="99"/>
    <w:rsid w:val="00EB717E"/>
    <w:pPr>
      <w:tabs>
        <w:tab w:val="left" w:pos="1829"/>
      </w:tabs>
      <w:spacing w:after="120" w:line="240" w:lineRule="auto"/>
      <w:jc w:val="both"/>
    </w:pPr>
    <w:rPr>
      <w:rFonts w:ascii="Times New Roman" w:eastAsia="Times New Roman" w:hAnsi="Times New Roman" w:cs="Times New Roman"/>
      <w:sz w:val="28"/>
      <w:szCs w:val="28"/>
    </w:rPr>
  </w:style>
  <w:style w:type="paragraph" w:customStyle="1" w:styleId="tv213">
    <w:name w:val="tv213"/>
    <w:basedOn w:val="Normal"/>
    <w:uiPriority w:val="99"/>
    <w:rsid w:val="00EB717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ommittee">
    <w:name w:val="Committee"/>
    <w:basedOn w:val="Normal"/>
    <w:uiPriority w:val="99"/>
    <w:rsid w:val="00EB717E"/>
    <w:pPr>
      <w:widowControl w:val="0"/>
      <w:spacing w:before="240" w:after="1200" w:line="240" w:lineRule="auto"/>
      <w:jc w:val="center"/>
    </w:pPr>
    <w:rPr>
      <w:rFonts w:ascii="Times New Roman" w:eastAsia="Times New Roman" w:hAnsi="Times New Roman" w:cs="Times New Roman"/>
      <w:i/>
      <w:sz w:val="24"/>
      <w:szCs w:val="20"/>
      <w:lang w:eastAsia="en-GB"/>
    </w:rPr>
  </w:style>
  <w:style w:type="character" w:styleId="FootnoteReference">
    <w:name w:val="footnote reference"/>
    <w:basedOn w:val="DefaultParagraphFont"/>
    <w:uiPriority w:val="99"/>
    <w:semiHidden/>
    <w:unhideWhenUsed/>
    <w:rsid w:val="00EB717E"/>
    <w:rPr>
      <w:vertAlign w:val="superscript"/>
    </w:rPr>
  </w:style>
  <w:style w:type="character" w:styleId="CommentReference">
    <w:name w:val="annotation reference"/>
    <w:basedOn w:val="DefaultParagraphFont"/>
    <w:uiPriority w:val="99"/>
    <w:semiHidden/>
    <w:unhideWhenUsed/>
    <w:rsid w:val="00EB717E"/>
    <w:rPr>
      <w:sz w:val="16"/>
      <w:szCs w:val="16"/>
    </w:rPr>
  </w:style>
  <w:style w:type="character" w:styleId="EndnoteReference">
    <w:name w:val="endnote reference"/>
    <w:basedOn w:val="DefaultParagraphFont"/>
    <w:uiPriority w:val="99"/>
    <w:semiHidden/>
    <w:unhideWhenUsed/>
    <w:rsid w:val="00EB717E"/>
    <w:rPr>
      <w:vertAlign w:val="superscript"/>
    </w:rPr>
  </w:style>
  <w:style w:type="character" w:styleId="PlaceholderText">
    <w:name w:val="Placeholder Text"/>
    <w:basedOn w:val="DefaultParagraphFont"/>
    <w:uiPriority w:val="99"/>
    <w:semiHidden/>
    <w:rsid w:val="00EB717E"/>
    <w:rPr>
      <w:color w:val="808080"/>
    </w:rPr>
  </w:style>
  <w:style w:type="character" w:customStyle="1" w:styleId="Hyperlink1">
    <w:name w:val="Hyperlink1"/>
    <w:basedOn w:val="DefaultParagraphFont"/>
    <w:uiPriority w:val="99"/>
    <w:rsid w:val="00EB717E"/>
    <w:rPr>
      <w:color w:val="0000FF"/>
      <w:u w:val="single"/>
    </w:rPr>
  </w:style>
  <w:style w:type="character" w:customStyle="1" w:styleId="FollowedHyperlink1">
    <w:name w:val="FollowedHyperlink1"/>
    <w:basedOn w:val="DefaultParagraphFont"/>
    <w:uiPriority w:val="99"/>
    <w:semiHidden/>
    <w:rsid w:val="00EB717E"/>
    <w:rPr>
      <w:color w:val="800080"/>
      <w:u w:val="single"/>
    </w:rPr>
  </w:style>
  <w:style w:type="character" w:customStyle="1" w:styleId="apple-converted-space">
    <w:name w:val="apple-converted-space"/>
    <w:basedOn w:val="DefaultParagraphFont"/>
    <w:rsid w:val="00EB717E"/>
  </w:style>
  <w:style w:type="character" w:customStyle="1" w:styleId="UnresolvedMention1">
    <w:name w:val="Unresolved Mention1"/>
    <w:basedOn w:val="DefaultParagraphFont"/>
    <w:uiPriority w:val="99"/>
    <w:semiHidden/>
    <w:rsid w:val="00EB717E"/>
    <w:rPr>
      <w:color w:val="605E5C"/>
      <w:shd w:val="clear" w:color="auto" w:fill="E1DFDD"/>
    </w:rPr>
  </w:style>
  <w:style w:type="character" w:customStyle="1" w:styleId="UnresolvedMention2">
    <w:name w:val="Unresolved Mention2"/>
    <w:basedOn w:val="DefaultParagraphFont"/>
    <w:uiPriority w:val="99"/>
    <w:semiHidden/>
    <w:rsid w:val="00EB717E"/>
    <w:rPr>
      <w:color w:val="605E5C"/>
      <w:shd w:val="clear" w:color="auto" w:fill="E1DFDD"/>
    </w:rPr>
  </w:style>
  <w:style w:type="character" w:customStyle="1" w:styleId="italic">
    <w:name w:val="italic"/>
    <w:basedOn w:val="DefaultParagraphFont"/>
    <w:rsid w:val="00EB717E"/>
  </w:style>
  <w:style w:type="character" w:customStyle="1" w:styleId="left">
    <w:name w:val="left"/>
    <w:basedOn w:val="DefaultParagraphFont"/>
    <w:rsid w:val="00EB717E"/>
  </w:style>
  <w:style w:type="table" w:styleId="TableGrid">
    <w:name w:val="Table Grid"/>
    <w:basedOn w:val="TableNormal"/>
    <w:uiPriority w:val="59"/>
    <w:rsid w:val="00EB71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EB71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B717E"/>
    <w:rPr>
      <w:b/>
      <w:bCs/>
    </w:rPr>
  </w:style>
  <w:style w:type="character" w:styleId="UnresolvedMention">
    <w:name w:val="Unresolved Mention"/>
    <w:basedOn w:val="DefaultParagraphFont"/>
    <w:uiPriority w:val="99"/>
    <w:semiHidden/>
    <w:unhideWhenUsed/>
    <w:rsid w:val="00187491"/>
    <w:rPr>
      <w:color w:val="605E5C"/>
      <w:shd w:val="clear" w:color="auto" w:fill="E1DFDD"/>
    </w:rPr>
  </w:style>
  <w:style w:type="paragraph" w:customStyle="1" w:styleId="Default">
    <w:name w:val="Default"/>
    <w:rsid w:val="00992CCA"/>
    <w:pPr>
      <w:autoSpaceDE w:val="0"/>
      <w:autoSpaceDN w:val="0"/>
      <w:adjustRightInd w:val="0"/>
      <w:spacing w:after="0" w:line="240" w:lineRule="auto"/>
    </w:pPr>
    <w:rPr>
      <w:rFonts w:ascii="EUAlbertina" w:hAnsi="EUAlbertina" w:cs="EUAlbertina"/>
      <w:color w:val="000000"/>
      <w:sz w:val="24"/>
      <w:szCs w:val="24"/>
    </w:rPr>
  </w:style>
  <w:style w:type="paragraph" w:customStyle="1" w:styleId="naiskr">
    <w:name w:val="naiskr"/>
    <w:basedOn w:val="Normal"/>
    <w:rsid w:val="00025685"/>
    <w:pPr>
      <w:spacing w:before="75" w:after="75"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59855">
      <w:bodyDiv w:val="1"/>
      <w:marLeft w:val="0"/>
      <w:marRight w:val="0"/>
      <w:marTop w:val="0"/>
      <w:marBottom w:val="0"/>
      <w:divBdr>
        <w:top w:val="none" w:sz="0" w:space="0" w:color="auto"/>
        <w:left w:val="none" w:sz="0" w:space="0" w:color="auto"/>
        <w:bottom w:val="none" w:sz="0" w:space="0" w:color="auto"/>
        <w:right w:val="none" w:sz="0" w:space="0" w:color="auto"/>
      </w:divBdr>
    </w:div>
    <w:div w:id="137768857">
      <w:bodyDiv w:val="1"/>
      <w:marLeft w:val="0"/>
      <w:marRight w:val="0"/>
      <w:marTop w:val="0"/>
      <w:marBottom w:val="0"/>
      <w:divBdr>
        <w:top w:val="none" w:sz="0" w:space="0" w:color="auto"/>
        <w:left w:val="none" w:sz="0" w:space="0" w:color="auto"/>
        <w:bottom w:val="none" w:sz="0" w:space="0" w:color="auto"/>
        <w:right w:val="none" w:sz="0" w:space="0" w:color="auto"/>
      </w:divBdr>
    </w:div>
    <w:div w:id="1236938975">
      <w:bodyDiv w:val="1"/>
      <w:marLeft w:val="0"/>
      <w:marRight w:val="0"/>
      <w:marTop w:val="0"/>
      <w:marBottom w:val="0"/>
      <w:divBdr>
        <w:top w:val="none" w:sz="0" w:space="0" w:color="auto"/>
        <w:left w:val="none" w:sz="0" w:space="0" w:color="auto"/>
        <w:bottom w:val="none" w:sz="0" w:space="0" w:color="auto"/>
        <w:right w:val="none" w:sz="0" w:space="0" w:color="auto"/>
      </w:divBdr>
    </w:div>
    <w:div w:id="1295715971">
      <w:bodyDiv w:val="1"/>
      <w:marLeft w:val="0"/>
      <w:marRight w:val="0"/>
      <w:marTop w:val="0"/>
      <w:marBottom w:val="0"/>
      <w:divBdr>
        <w:top w:val="none" w:sz="0" w:space="0" w:color="auto"/>
        <w:left w:val="none" w:sz="0" w:space="0" w:color="auto"/>
        <w:bottom w:val="none" w:sz="0" w:space="0" w:color="auto"/>
        <w:right w:val="none" w:sz="0" w:space="0" w:color="auto"/>
      </w:divBdr>
    </w:div>
    <w:div w:id="149973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p.gov.lv/lv/statistikas-programma" TargetMode="External"/><Relationship Id="rId13" Type="http://schemas.openxmlformats.org/officeDocument/2006/relationships/hyperlink" Target="https://stat.gov.lv/lv/metadati" TargetMode="External"/><Relationship Id="rId18" Type="http://schemas.openxmlformats.org/officeDocument/2006/relationships/hyperlink" Target="https://www.mk.gov.lv/lv/ministru-kabineta-diskusiju-dokumenti"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sp.gov.lv/lv/informacijas-drosiba-un-datu-aizsardziba" TargetMode="External"/><Relationship Id="rId17" Type="http://schemas.openxmlformats.org/officeDocument/2006/relationships/hyperlink" Target="https://www.csp.gov.lv/lv/dokumenti-publiskajai-apspriesanai-arhivs" TargetMode="External"/><Relationship Id="rId2" Type="http://schemas.openxmlformats.org/officeDocument/2006/relationships/numbering" Target="numbering.xml"/><Relationship Id="rId16" Type="http://schemas.openxmlformats.org/officeDocument/2006/relationships/hyperlink" Target="https://www.csp.gov.lv/lv/media/2091/download" TargetMode="External"/><Relationship Id="rId20" Type="http://schemas.openxmlformats.org/officeDocument/2006/relationships/hyperlink" Target="mailto:Ance.Svarupa@csp.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gov.lv/lv/meklet?Search=%22%22&amp;DataSource=%22data%22"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csp.gov.lv/lv/csp-nolikums-reglaments-un-darbibas-strategija" TargetMode="External"/><Relationship Id="rId23" Type="http://schemas.openxmlformats.org/officeDocument/2006/relationships/theme" Target="theme/theme1.xml"/><Relationship Id="rId10" Type="http://schemas.openxmlformats.org/officeDocument/2006/relationships/hyperlink" Target="https://stat.gov.lv/lv/kalendars?activeTab=pending&amp;Organizations=%22Visas+iest%C4%81des%22&amp;Dates=%22N%C4%81kam%C4%81s+8+dienas%22" TargetMode="External"/><Relationship Id="rId19" Type="http://schemas.openxmlformats.org/officeDocument/2006/relationships/hyperlink" Target="https://www.em.gov.lv/lv/diskusiju-dokumenti" TargetMode="External"/><Relationship Id="rId4" Type="http://schemas.openxmlformats.org/officeDocument/2006/relationships/settings" Target="settings.xml"/><Relationship Id="rId9" Type="http://schemas.openxmlformats.org/officeDocument/2006/relationships/hyperlink" Target="https://stat.gov.lv/lv/kalendars?Dates=%22N%C4%81kamais%20gads%22" TargetMode="External"/><Relationship Id="rId14" Type="http://schemas.openxmlformats.org/officeDocument/2006/relationships/hyperlink" Target="https://stat.gov.lv/sites/default/files/Metadati/Iedz_Metodologija_LV.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33D30-DC60-4CAB-83B8-2489F942E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40</Pages>
  <Words>73135</Words>
  <Characters>41688</Characters>
  <Application>Microsoft Office Word</Application>
  <DocSecurity>0</DocSecurity>
  <Lines>347</Lines>
  <Paragraphs>229</Paragraphs>
  <ScaleCrop>false</ScaleCrop>
  <HeadingPairs>
    <vt:vector size="2" baseType="variant">
      <vt:variant>
        <vt:lpstr>Title</vt:lpstr>
      </vt:variant>
      <vt:variant>
        <vt:i4>1</vt:i4>
      </vt:variant>
    </vt:vector>
  </HeadingPairs>
  <TitlesOfParts>
    <vt:vector size="1" baseType="lpstr">
      <vt:lpstr/>
    </vt:vector>
  </TitlesOfParts>
  <Company>Central Statistical Bureau of Latvia</Company>
  <LinksUpToDate>false</LinksUpToDate>
  <CharactersWithSpaces>114594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Ance Svarupa</dc:creator>
  <cp:keywords/>
  <dc:description/>
  <cp:lastModifiedBy>Jānis Ušpelis</cp:lastModifiedBy>
  <cp:revision>3</cp:revision>
  <dcterms:created xsi:type="dcterms:W3CDTF">2021-06-14T12:40:00Z</dcterms:created>
  <dcterms:modified xsi:type="dcterms:W3CDTF">2021-06-14T12:42:00Z</dcterms:modified>
</cp:coreProperties>
</file>