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9DC76" w14:textId="77777777" w:rsidR="002236F0" w:rsidRPr="005B65B9" w:rsidRDefault="002236F0" w:rsidP="002236F0">
      <w:pPr>
        <w:ind w:firstLine="720"/>
        <w:jc w:val="right"/>
        <w:rPr>
          <w:i/>
          <w:sz w:val="28"/>
          <w:szCs w:val="28"/>
          <w:lang w:val="lv-LV"/>
        </w:rPr>
      </w:pPr>
      <w:r w:rsidRPr="005B65B9">
        <w:rPr>
          <w:i/>
          <w:sz w:val="28"/>
          <w:szCs w:val="28"/>
          <w:lang w:val="lv-LV"/>
        </w:rPr>
        <w:t>Projekts</w:t>
      </w:r>
    </w:p>
    <w:p w14:paraId="46DB7229" w14:textId="77777777" w:rsidR="002236F0" w:rsidRPr="005B65B9" w:rsidRDefault="002236F0" w:rsidP="002236F0">
      <w:pPr>
        <w:ind w:firstLine="720"/>
        <w:jc w:val="center"/>
        <w:rPr>
          <w:b/>
          <w:sz w:val="28"/>
          <w:szCs w:val="28"/>
          <w:lang w:val="lv-LV"/>
        </w:rPr>
      </w:pPr>
    </w:p>
    <w:p w14:paraId="6BB759D2" w14:textId="77777777" w:rsidR="002236F0" w:rsidRPr="005B65B9" w:rsidRDefault="002236F0" w:rsidP="002236F0">
      <w:pPr>
        <w:jc w:val="center"/>
        <w:rPr>
          <w:b/>
          <w:sz w:val="28"/>
          <w:szCs w:val="28"/>
          <w:lang w:val="lv-LV"/>
        </w:rPr>
      </w:pPr>
      <w:r w:rsidRPr="005B65B9">
        <w:rPr>
          <w:b/>
          <w:sz w:val="28"/>
          <w:szCs w:val="28"/>
          <w:lang w:val="lv-LV"/>
        </w:rPr>
        <w:t>LATVIJAS REPUBLIKAS MINISTRU KABINETS</w:t>
      </w:r>
    </w:p>
    <w:p w14:paraId="73FDBFB4" w14:textId="77777777" w:rsidR="002236F0" w:rsidRPr="005B65B9" w:rsidRDefault="002236F0" w:rsidP="002236F0">
      <w:pPr>
        <w:jc w:val="both"/>
        <w:rPr>
          <w:sz w:val="28"/>
          <w:szCs w:val="28"/>
          <w:lang w:val="lv-LV"/>
        </w:rPr>
      </w:pPr>
    </w:p>
    <w:p w14:paraId="68B04450" w14:textId="28F20C0E" w:rsidR="002236F0" w:rsidRPr="005B65B9" w:rsidRDefault="002236F0" w:rsidP="002236F0">
      <w:pPr>
        <w:tabs>
          <w:tab w:val="left" w:pos="5954"/>
        </w:tabs>
        <w:jc w:val="both"/>
        <w:rPr>
          <w:sz w:val="28"/>
          <w:szCs w:val="28"/>
          <w:lang w:val="lv-LV"/>
        </w:rPr>
      </w:pPr>
      <w:r w:rsidRPr="005B65B9">
        <w:rPr>
          <w:sz w:val="28"/>
          <w:szCs w:val="28"/>
          <w:lang w:val="lv-LV"/>
        </w:rPr>
        <w:t>20</w:t>
      </w:r>
      <w:r w:rsidR="00B65B39">
        <w:rPr>
          <w:sz w:val="28"/>
          <w:szCs w:val="28"/>
          <w:lang w:val="lv-LV"/>
        </w:rPr>
        <w:t>21</w:t>
      </w:r>
      <w:r w:rsidRPr="005B65B9">
        <w:rPr>
          <w:sz w:val="28"/>
          <w:szCs w:val="28"/>
          <w:lang w:val="lv-LV"/>
        </w:rPr>
        <w:t>. gada _____________</w:t>
      </w:r>
      <w:r w:rsidRPr="005B65B9">
        <w:rPr>
          <w:sz w:val="28"/>
          <w:szCs w:val="28"/>
          <w:lang w:val="lv-LV"/>
        </w:rPr>
        <w:tab/>
        <w:t>Noteikumi Nr._____</w:t>
      </w:r>
    </w:p>
    <w:p w14:paraId="4D39AEDE" w14:textId="77777777" w:rsidR="002236F0" w:rsidRPr="005B65B9" w:rsidRDefault="002236F0" w:rsidP="002236F0">
      <w:pPr>
        <w:tabs>
          <w:tab w:val="left" w:pos="5812"/>
        </w:tabs>
        <w:jc w:val="both"/>
        <w:rPr>
          <w:sz w:val="28"/>
          <w:szCs w:val="28"/>
          <w:lang w:val="lv-LV"/>
        </w:rPr>
      </w:pPr>
      <w:r w:rsidRPr="005B65B9">
        <w:rPr>
          <w:sz w:val="28"/>
          <w:szCs w:val="28"/>
          <w:lang w:val="lv-LV"/>
        </w:rPr>
        <w:t>Rīgā</w:t>
      </w:r>
      <w:r w:rsidRPr="005B65B9">
        <w:rPr>
          <w:sz w:val="28"/>
          <w:szCs w:val="28"/>
          <w:lang w:val="lv-LV"/>
        </w:rPr>
        <w:tab/>
        <w:t>(prot. Nr.___, ____§)</w:t>
      </w:r>
    </w:p>
    <w:p w14:paraId="38F65384" w14:textId="77777777" w:rsidR="002236F0" w:rsidRPr="005B65B9" w:rsidRDefault="002236F0" w:rsidP="002236F0">
      <w:pPr>
        <w:tabs>
          <w:tab w:val="left" w:pos="5812"/>
        </w:tabs>
        <w:jc w:val="both"/>
        <w:rPr>
          <w:sz w:val="28"/>
          <w:szCs w:val="28"/>
          <w:lang w:val="lv-LV"/>
        </w:rPr>
      </w:pPr>
    </w:p>
    <w:p w14:paraId="5CEEB2C3" w14:textId="77777777" w:rsidR="002236F0" w:rsidRPr="005B65B9" w:rsidRDefault="002236F0" w:rsidP="002236F0">
      <w:pPr>
        <w:jc w:val="center"/>
        <w:rPr>
          <w:b/>
          <w:sz w:val="28"/>
          <w:szCs w:val="28"/>
          <w:lang w:val="lv-LV"/>
        </w:rPr>
      </w:pPr>
    </w:p>
    <w:p w14:paraId="4C4CCB70" w14:textId="77777777" w:rsidR="002236F0" w:rsidRPr="005B65B9" w:rsidRDefault="002236F0" w:rsidP="002236F0">
      <w:pPr>
        <w:jc w:val="center"/>
        <w:rPr>
          <w:b/>
          <w:sz w:val="28"/>
          <w:szCs w:val="28"/>
          <w:lang w:val="lv-LV"/>
        </w:rPr>
      </w:pPr>
      <w:r w:rsidRPr="005B65B9">
        <w:rPr>
          <w:b/>
          <w:sz w:val="28"/>
          <w:szCs w:val="28"/>
          <w:lang w:val="lv-LV"/>
        </w:rPr>
        <w:t xml:space="preserve">Grozījumi Ministru kabineta 2014. gada 2. septembra </w:t>
      </w:r>
    </w:p>
    <w:p w14:paraId="39257768" w14:textId="77777777" w:rsidR="002236F0" w:rsidRPr="005B65B9" w:rsidRDefault="002236F0" w:rsidP="002236F0">
      <w:pPr>
        <w:jc w:val="center"/>
        <w:rPr>
          <w:b/>
          <w:sz w:val="28"/>
          <w:szCs w:val="28"/>
          <w:lang w:val="lv-LV"/>
        </w:rPr>
      </w:pPr>
      <w:r w:rsidRPr="005B65B9">
        <w:rPr>
          <w:b/>
          <w:sz w:val="28"/>
          <w:szCs w:val="28"/>
          <w:lang w:val="lv-LV"/>
        </w:rPr>
        <w:t>noteikumos Nr.5</w:t>
      </w:r>
      <w:r>
        <w:rPr>
          <w:b/>
          <w:sz w:val="28"/>
          <w:szCs w:val="28"/>
          <w:lang w:val="lv-LV"/>
        </w:rPr>
        <w:t>30</w:t>
      </w:r>
      <w:r w:rsidRPr="005B65B9">
        <w:rPr>
          <w:b/>
          <w:sz w:val="28"/>
          <w:szCs w:val="28"/>
          <w:lang w:val="lv-LV"/>
        </w:rPr>
        <w:t xml:space="preserve"> “</w:t>
      </w:r>
      <w:r>
        <w:rPr>
          <w:b/>
          <w:sz w:val="28"/>
          <w:szCs w:val="28"/>
          <w:lang w:val="lv-LV"/>
        </w:rPr>
        <w:t>Dzelzceļa</w:t>
      </w:r>
      <w:r w:rsidRPr="005B65B9">
        <w:rPr>
          <w:b/>
          <w:sz w:val="28"/>
          <w:szCs w:val="28"/>
          <w:lang w:val="lv-LV"/>
        </w:rPr>
        <w:t xml:space="preserve"> būvnoteikumi”</w:t>
      </w:r>
    </w:p>
    <w:p w14:paraId="6D62A3F3" w14:textId="77777777" w:rsidR="002236F0" w:rsidRPr="005B65B9" w:rsidRDefault="002236F0" w:rsidP="002236F0">
      <w:pPr>
        <w:jc w:val="right"/>
        <w:rPr>
          <w:iCs/>
          <w:sz w:val="28"/>
          <w:szCs w:val="28"/>
          <w:lang w:val="lv-LV"/>
        </w:rPr>
      </w:pPr>
    </w:p>
    <w:p w14:paraId="7C3892F1" w14:textId="77777777" w:rsidR="002236F0" w:rsidRPr="005B65B9" w:rsidRDefault="002236F0" w:rsidP="002236F0">
      <w:pPr>
        <w:jc w:val="right"/>
        <w:rPr>
          <w:iCs/>
          <w:sz w:val="28"/>
          <w:szCs w:val="28"/>
          <w:shd w:val="clear" w:color="auto" w:fill="FFFFFF"/>
          <w:lang w:val="lv-LV"/>
        </w:rPr>
      </w:pPr>
      <w:r w:rsidRPr="005B65B9">
        <w:rPr>
          <w:iCs/>
          <w:sz w:val="28"/>
          <w:szCs w:val="28"/>
          <w:shd w:val="clear" w:color="auto" w:fill="FFFFFF"/>
          <w:lang w:val="lv-LV"/>
        </w:rPr>
        <w:t>Izdoti saskaņā ar</w:t>
      </w:r>
      <w:r>
        <w:rPr>
          <w:iCs/>
          <w:sz w:val="28"/>
          <w:szCs w:val="28"/>
          <w:shd w:val="clear" w:color="auto" w:fill="FFFFFF"/>
          <w:lang w:val="lv-LV"/>
        </w:rPr>
        <w:t xml:space="preserve"> </w:t>
      </w:r>
      <w:r w:rsidRPr="005B65B9">
        <w:rPr>
          <w:iCs/>
          <w:sz w:val="28"/>
          <w:szCs w:val="28"/>
          <w:shd w:val="clear" w:color="auto" w:fill="FFFFFF"/>
          <w:lang w:val="lv-LV"/>
        </w:rPr>
        <w:t>Būvniecības likuma</w:t>
      </w:r>
    </w:p>
    <w:p w14:paraId="216A1686" w14:textId="77777777" w:rsidR="002236F0" w:rsidRPr="005B65B9" w:rsidRDefault="002236F0" w:rsidP="002236F0">
      <w:pPr>
        <w:jc w:val="right"/>
        <w:rPr>
          <w:iCs/>
          <w:sz w:val="28"/>
          <w:szCs w:val="28"/>
          <w:shd w:val="clear" w:color="auto" w:fill="FFFFFF"/>
          <w:lang w:val="lv-LV"/>
        </w:rPr>
      </w:pPr>
      <w:r w:rsidRPr="005B65B9">
        <w:rPr>
          <w:iCs/>
          <w:sz w:val="28"/>
          <w:szCs w:val="28"/>
          <w:shd w:val="clear" w:color="auto" w:fill="FFFFFF"/>
          <w:lang w:val="lv-LV"/>
        </w:rPr>
        <w:t>5.</w:t>
      </w:r>
      <w:r>
        <w:rPr>
          <w:iCs/>
          <w:sz w:val="28"/>
          <w:szCs w:val="28"/>
          <w:shd w:val="clear" w:color="auto" w:fill="FFFFFF"/>
          <w:lang w:val="lv-LV"/>
        </w:rPr>
        <w:t> </w:t>
      </w:r>
      <w:r w:rsidRPr="005B65B9">
        <w:rPr>
          <w:iCs/>
          <w:sz w:val="28"/>
          <w:szCs w:val="28"/>
          <w:shd w:val="clear" w:color="auto" w:fill="FFFFFF"/>
          <w:lang w:val="lv-LV"/>
        </w:rPr>
        <w:t>panta pirmās daļas 2.</w:t>
      </w:r>
      <w:r>
        <w:t> </w:t>
      </w:r>
      <w:r w:rsidRPr="005B65B9">
        <w:rPr>
          <w:iCs/>
          <w:sz w:val="28"/>
          <w:szCs w:val="28"/>
          <w:shd w:val="clear" w:color="auto" w:fill="FFFFFF"/>
          <w:lang w:val="lv-LV"/>
        </w:rPr>
        <w:t>punktu</w:t>
      </w:r>
    </w:p>
    <w:p w14:paraId="7DEEC69A" w14:textId="77777777" w:rsidR="002236F0" w:rsidRDefault="002236F0" w:rsidP="002236F0">
      <w:pPr>
        <w:jc w:val="right"/>
        <w:rPr>
          <w:iCs/>
          <w:sz w:val="28"/>
          <w:szCs w:val="28"/>
          <w:shd w:val="clear" w:color="auto" w:fill="FFFFFF"/>
          <w:lang w:val="lv-LV"/>
        </w:rPr>
      </w:pPr>
      <w:r w:rsidRPr="005B65B9">
        <w:rPr>
          <w:iCs/>
          <w:sz w:val="28"/>
          <w:szCs w:val="28"/>
          <w:shd w:val="clear" w:color="auto" w:fill="FFFFFF"/>
          <w:lang w:val="lv-LV"/>
        </w:rPr>
        <w:t xml:space="preserve">un otrās daļas </w:t>
      </w:r>
      <w:r>
        <w:rPr>
          <w:iCs/>
          <w:sz w:val="28"/>
          <w:szCs w:val="28"/>
          <w:shd w:val="clear" w:color="auto" w:fill="FFFFFF"/>
          <w:lang w:val="lv-LV"/>
        </w:rPr>
        <w:t>3</w:t>
      </w:r>
      <w:r w:rsidRPr="005B65B9">
        <w:rPr>
          <w:iCs/>
          <w:sz w:val="28"/>
          <w:szCs w:val="28"/>
          <w:shd w:val="clear" w:color="auto" w:fill="FFFFFF"/>
          <w:lang w:val="lv-LV"/>
        </w:rPr>
        <w:t>.</w:t>
      </w:r>
      <w:r>
        <w:rPr>
          <w:iCs/>
          <w:sz w:val="28"/>
          <w:szCs w:val="28"/>
          <w:shd w:val="clear" w:color="auto" w:fill="FFFFFF"/>
          <w:lang w:val="lv-LV"/>
        </w:rPr>
        <w:t> </w:t>
      </w:r>
      <w:r w:rsidRPr="005B65B9">
        <w:rPr>
          <w:iCs/>
          <w:sz w:val="28"/>
          <w:szCs w:val="28"/>
          <w:shd w:val="clear" w:color="auto" w:fill="FFFFFF"/>
          <w:lang w:val="lv-LV"/>
        </w:rPr>
        <w:t>punktu</w:t>
      </w:r>
    </w:p>
    <w:p w14:paraId="4C45FD6D" w14:textId="77777777" w:rsidR="002236F0" w:rsidRPr="00A661F6" w:rsidRDefault="002236F0" w:rsidP="002236F0">
      <w:pPr>
        <w:jc w:val="right"/>
        <w:rPr>
          <w:iCs/>
          <w:sz w:val="28"/>
          <w:szCs w:val="28"/>
          <w:shd w:val="clear" w:color="auto" w:fill="FFFFFF"/>
          <w:lang w:val="lv-LV"/>
        </w:rPr>
      </w:pPr>
      <w:r w:rsidRPr="00A661F6">
        <w:rPr>
          <w:iCs/>
          <w:sz w:val="28"/>
          <w:szCs w:val="28"/>
          <w:shd w:val="clear" w:color="auto" w:fill="FFFFFF"/>
          <w:lang w:val="lv-LV"/>
        </w:rPr>
        <w:t>un Dzelzceļa likuma 22.</w:t>
      </w:r>
      <w:r>
        <w:rPr>
          <w:iCs/>
          <w:sz w:val="28"/>
          <w:szCs w:val="28"/>
          <w:shd w:val="clear" w:color="auto" w:fill="FFFFFF"/>
          <w:lang w:val="lv-LV"/>
        </w:rPr>
        <w:t> </w:t>
      </w:r>
      <w:r w:rsidRPr="00A661F6">
        <w:rPr>
          <w:iCs/>
          <w:sz w:val="28"/>
          <w:szCs w:val="28"/>
          <w:shd w:val="clear" w:color="auto" w:fill="FFFFFF"/>
          <w:lang w:val="lv-LV"/>
        </w:rPr>
        <w:t>pantu</w:t>
      </w:r>
    </w:p>
    <w:p w14:paraId="341825A0" w14:textId="77777777" w:rsidR="002236F0" w:rsidRPr="005B65B9" w:rsidRDefault="002236F0" w:rsidP="002236F0">
      <w:pPr>
        <w:ind w:firstLine="720"/>
        <w:jc w:val="right"/>
        <w:rPr>
          <w:sz w:val="28"/>
          <w:szCs w:val="28"/>
          <w:lang w:val="lv-LV"/>
        </w:rPr>
      </w:pPr>
    </w:p>
    <w:p w14:paraId="1D683B9A" w14:textId="77777777" w:rsidR="002236F0" w:rsidRPr="005B65B9" w:rsidRDefault="002236F0" w:rsidP="002236F0">
      <w:pPr>
        <w:ind w:firstLine="720"/>
        <w:jc w:val="right"/>
        <w:rPr>
          <w:sz w:val="28"/>
          <w:szCs w:val="28"/>
          <w:lang w:val="lv-LV"/>
        </w:rPr>
      </w:pPr>
    </w:p>
    <w:p w14:paraId="1DEAA16C" w14:textId="6BC31376" w:rsid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1. </w:t>
      </w:r>
      <w:r w:rsidR="002236F0" w:rsidRPr="005B65B9">
        <w:rPr>
          <w:sz w:val="28"/>
          <w:szCs w:val="28"/>
          <w:lang w:val="lv-LV"/>
        </w:rPr>
        <w:t>Izdarīt Ministru kabineta 2014. gada 2. septembra noteikumos Nr.</w:t>
      </w:r>
      <w:r w:rsidR="002236F0">
        <w:rPr>
          <w:sz w:val="28"/>
          <w:szCs w:val="28"/>
          <w:lang w:val="lv-LV"/>
        </w:rPr>
        <w:t> </w:t>
      </w:r>
      <w:r w:rsidR="002236F0" w:rsidRPr="005B65B9">
        <w:rPr>
          <w:sz w:val="28"/>
          <w:szCs w:val="28"/>
          <w:lang w:val="lv-LV"/>
        </w:rPr>
        <w:t>5</w:t>
      </w:r>
      <w:r w:rsidR="002236F0">
        <w:rPr>
          <w:sz w:val="28"/>
          <w:szCs w:val="28"/>
          <w:lang w:val="lv-LV"/>
        </w:rPr>
        <w:t>30</w:t>
      </w:r>
      <w:r w:rsidR="002236F0" w:rsidRPr="005B65B9">
        <w:rPr>
          <w:sz w:val="28"/>
          <w:szCs w:val="28"/>
          <w:lang w:val="lv-LV"/>
        </w:rPr>
        <w:t xml:space="preserve"> “</w:t>
      </w:r>
      <w:r w:rsidR="002236F0">
        <w:rPr>
          <w:sz w:val="28"/>
          <w:szCs w:val="28"/>
          <w:lang w:val="lv-LV"/>
        </w:rPr>
        <w:t>Dzelzceļa</w:t>
      </w:r>
      <w:r w:rsidR="002236F0" w:rsidRPr="005B65B9">
        <w:rPr>
          <w:sz w:val="28"/>
          <w:szCs w:val="28"/>
          <w:lang w:val="lv-LV"/>
        </w:rPr>
        <w:t xml:space="preserve"> būvnoteikumi” (Latvijas Vēstnesis,</w:t>
      </w:r>
      <w:r w:rsidR="002236F0" w:rsidRPr="005B65B9">
        <w:rPr>
          <w:i/>
          <w:sz w:val="28"/>
          <w:szCs w:val="28"/>
          <w:lang w:val="lv-LV"/>
        </w:rPr>
        <w:t xml:space="preserve"> </w:t>
      </w:r>
      <w:r w:rsidR="002236F0">
        <w:rPr>
          <w:sz w:val="28"/>
          <w:szCs w:val="28"/>
          <w:lang w:val="lv-LV"/>
        </w:rPr>
        <w:t xml:space="preserve">2014, 193. nr.; </w:t>
      </w:r>
      <w:r w:rsidR="002236F0" w:rsidRPr="005B65B9">
        <w:rPr>
          <w:sz w:val="28"/>
          <w:szCs w:val="28"/>
          <w:lang w:val="lv-LV"/>
        </w:rPr>
        <w:t>2018, 191.</w:t>
      </w:r>
      <w:r w:rsidR="002236F0">
        <w:rPr>
          <w:sz w:val="28"/>
          <w:szCs w:val="28"/>
          <w:lang w:val="lv-LV"/>
        </w:rPr>
        <w:t> </w:t>
      </w:r>
      <w:r w:rsidR="002236F0" w:rsidRPr="005B65B9">
        <w:rPr>
          <w:sz w:val="28"/>
          <w:szCs w:val="28"/>
          <w:lang w:val="lv-LV"/>
        </w:rPr>
        <w:t>nr.</w:t>
      </w:r>
      <w:r>
        <w:rPr>
          <w:sz w:val="28"/>
          <w:szCs w:val="28"/>
          <w:lang w:val="lv-LV"/>
        </w:rPr>
        <w:t>; 2019, 235. nr.; 2020, 136.nr.; 2021, 33.nr.</w:t>
      </w:r>
      <w:r w:rsidR="002236F0" w:rsidRPr="005B65B9">
        <w:rPr>
          <w:sz w:val="28"/>
          <w:szCs w:val="28"/>
          <w:lang w:val="lv-LV"/>
        </w:rPr>
        <w:t>)</w:t>
      </w:r>
      <w:r w:rsidR="002236F0" w:rsidRPr="005B65B9">
        <w:rPr>
          <w:i/>
          <w:sz w:val="28"/>
          <w:szCs w:val="28"/>
          <w:lang w:val="lv-LV"/>
        </w:rPr>
        <w:t xml:space="preserve"> </w:t>
      </w:r>
      <w:r w:rsidR="002236F0" w:rsidRPr="005B65B9">
        <w:rPr>
          <w:sz w:val="28"/>
          <w:szCs w:val="28"/>
          <w:lang w:val="lv-LV"/>
        </w:rPr>
        <w:t>šādus grozījumus:</w:t>
      </w:r>
    </w:p>
    <w:p w14:paraId="1A86C6F3" w14:textId="77777777" w:rsid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1C0AD43A" w14:textId="57BE5536" w:rsidR="002236F0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 w:rsidRPr="00B65B39">
        <w:rPr>
          <w:sz w:val="28"/>
          <w:szCs w:val="28"/>
          <w:lang w:val="lv-LV"/>
        </w:rPr>
        <w:t xml:space="preserve">1.1. aizstāt noteikumu tekstā vārdus “sertifikāta numurs” ar vārdiem “sertifikāta numurs </w:t>
      </w:r>
      <w:bookmarkStart w:id="0" w:name="_Hlk51945127"/>
      <w:r w:rsidRPr="00B65B39">
        <w:rPr>
          <w:sz w:val="28"/>
          <w:szCs w:val="28"/>
          <w:lang w:val="lv-LV"/>
        </w:rPr>
        <w:t>un darbības sfēra</w:t>
      </w:r>
      <w:bookmarkEnd w:id="0"/>
      <w:r w:rsidRPr="00B65B39">
        <w:rPr>
          <w:sz w:val="28"/>
          <w:szCs w:val="28"/>
          <w:lang w:val="lv-LV"/>
        </w:rPr>
        <w:t>”;</w:t>
      </w:r>
    </w:p>
    <w:p w14:paraId="3BD7D6F4" w14:textId="35CE93BF" w:rsid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5106E638" w14:textId="5D6AAD7C" w:rsid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1.2. </w:t>
      </w:r>
      <w:r w:rsidR="00386DDC">
        <w:rPr>
          <w:sz w:val="28"/>
          <w:szCs w:val="28"/>
          <w:lang w:val="lv-LV"/>
        </w:rPr>
        <w:t>svītrot 5.</w:t>
      </w:r>
      <w:r w:rsidR="00386DDC" w:rsidRPr="00386DDC">
        <w:rPr>
          <w:sz w:val="28"/>
          <w:szCs w:val="28"/>
          <w:vertAlign w:val="superscript"/>
          <w:lang w:val="lv-LV"/>
        </w:rPr>
        <w:t>1</w:t>
      </w:r>
      <w:r w:rsidR="00386DDC">
        <w:rPr>
          <w:sz w:val="28"/>
          <w:szCs w:val="28"/>
          <w:lang w:val="lv-LV"/>
        </w:rPr>
        <w:t> punkt</w:t>
      </w:r>
      <w:r w:rsidR="0070023B">
        <w:rPr>
          <w:sz w:val="28"/>
          <w:szCs w:val="28"/>
          <w:lang w:val="lv-LV"/>
        </w:rPr>
        <w:t>a</w:t>
      </w:r>
      <w:r w:rsidR="00386DDC">
        <w:rPr>
          <w:sz w:val="28"/>
          <w:szCs w:val="28"/>
          <w:lang w:val="lv-LV"/>
        </w:rPr>
        <w:t xml:space="preserve"> pēdējo teikumu;</w:t>
      </w:r>
    </w:p>
    <w:p w14:paraId="3FC647D4" w14:textId="34BE5A45" w:rsidR="00386DDC" w:rsidRDefault="00386DDC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0599E322" w14:textId="4D336F38" w:rsidR="00386DDC" w:rsidRDefault="00386DDC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1.3. izteikt </w:t>
      </w:r>
      <w:r w:rsidRPr="00386DDC">
        <w:rPr>
          <w:sz w:val="28"/>
          <w:szCs w:val="28"/>
          <w:lang w:val="lv-LV"/>
        </w:rPr>
        <w:t>5.</w:t>
      </w:r>
      <w:r w:rsidRPr="00386DDC">
        <w:rPr>
          <w:sz w:val="28"/>
          <w:szCs w:val="28"/>
          <w:vertAlign w:val="superscript"/>
          <w:lang w:val="lv-LV"/>
        </w:rPr>
        <w:t>2</w:t>
      </w:r>
      <w:r w:rsidRPr="00386DDC">
        <w:rPr>
          <w:sz w:val="28"/>
          <w:szCs w:val="28"/>
          <w:lang w:val="lv-LV"/>
        </w:rPr>
        <w:t> </w:t>
      </w:r>
      <w:r>
        <w:rPr>
          <w:sz w:val="28"/>
          <w:szCs w:val="28"/>
          <w:lang w:val="lv-LV"/>
        </w:rPr>
        <w:t>punktu šādā redakcijā:</w:t>
      </w:r>
    </w:p>
    <w:p w14:paraId="493E8CFD" w14:textId="77777777" w:rsidR="00386DDC" w:rsidRDefault="00386DDC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4F74FD2D" w14:textId="5AA094EA" w:rsidR="00B65B39" w:rsidRDefault="00386DDC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“</w:t>
      </w:r>
      <w:r w:rsidRPr="00386DDC">
        <w:rPr>
          <w:sz w:val="28"/>
          <w:szCs w:val="28"/>
          <w:lang w:val="lv-LV"/>
        </w:rPr>
        <w:t>5.</w:t>
      </w:r>
      <w:r w:rsidRPr="00386DDC">
        <w:rPr>
          <w:sz w:val="28"/>
          <w:szCs w:val="28"/>
          <w:vertAlign w:val="superscript"/>
          <w:lang w:val="lv-LV"/>
        </w:rPr>
        <w:t>2</w:t>
      </w:r>
      <w:r w:rsidRPr="00386DDC">
        <w:rPr>
          <w:sz w:val="28"/>
          <w:szCs w:val="28"/>
          <w:lang w:val="lv-LV"/>
        </w:rPr>
        <w:t> Būvniecības ieceres dokumentāciju izstrādā elektroniski vienā eksemplārā un to pievieno būvniecības informācijas sistēmā. Izstrādāto būvniecības ieceres dokumentāciju būvniecības informācijas sistēmā apstiprina būvspeciālists</w:t>
      </w:r>
      <w:r>
        <w:rPr>
          <w:sz w:val="28"/>
          <w:szCs w:val="28"/>
          <w:lang w:val="lv-LV"/>
        </w:rPr>
        <w:t>.”;</w:t>
      </w:r>
    </w:p>
    <w:p w14:paraId="13BB0F83" w14:textId="77777777" w:rsidR="00386DDC" w:rsidRDefault="00386DDC" w:rsidP="00386DDC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291479A8" w14:textId="6FA56346" w:rsidR="00386DDC" w:rsidRPr="00386DDC" w:rsidRDefault="00386DDC" w:rsidP="00386DDC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1.4. </w:t>
      </w:r>
      <w:r w:rsidR="00466261">
        <w:rPr>
          <w:sz w:val="28"/>
          <w:szCs w:val="28"/>
          <w:lang w:val="lv-LV"/>
        </w:rPr>
        <w:t>izteikt 16.3. apakšpunktu šādā redakcijā:</w:t>
      </w:r>
    </w:p>
    <w:p w14:paraId="6006AD5B" w14:textId="724F966B" w:rsid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724A6880" w14:textId="25381DEE" w:rsidR="00466261" w:rsidRDefault="00466261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“16.3.</w:t>
      </w:r>
      <w:r w:rsidRPr="00466261">
        <w:rPr>
          <w:lang w:val="lv-LV"/>
        </w:rPr>
        <w:t> </w:t>
      </w:r>
      <w:r w:rsidRPr="00466261">
        <w:rPr>
          <w:sz w:val="28"/>
          <w:szCs w:val="28"/>
          <w:lang w:val="lv-LV"/>
        </w:rPr>
        <w:t xml:space="preserve">prasības par saskaņojumiem no </w:t>
      </w:r>
      <w:proofErr w:type="spellStart"/>
      <w:r w:rsidRPr="00466261">
        <w:rPr>
          <w:sz w:val="28"/>
          <w:szCs w:val="28"/>
        </w:rPr>
        <w:t>institūcij</w:t>
      </w:r>
      <w:r>
        <w:rPr>
          <w:sz w:val="28"/>
          <w:szCs w:val="28"/>
        </w:rPr>
        <w:t>ām</w:t>
      </w:r>
      <w:proofErr w:type="spellEnd"/>
      <w:r>
        <w:rPr>
          <w:sz w:val="28"/>
          <w:szCs w:val="28"/>
        </w:rPr>
        <w:t xml:space="preserve"> </w:t>
      </w:r>
      <w:r w:rsidRPr="00466261">
        <w:rPr>
          <w:sz w:val="28"/>
          <w:szCs w:val="28"/>
          <w:lang w:val="lv-LV"/>
        </w:rPr>
        <w:t>par pieslēgumiem (</w:t>
      </w:r>
      <w:proofErr w:type="spellStart"/>
      <w:r w:rsidRPr="00466261">
        <w:rPr>
          <w:sz w:val="28"/>
          <w:szCs w:val="28"/>
          <w:lang w:val="lv-LV"/>
        </w:rPr>
        <w:t>atslēgumiem</w:t>
      </w:r>
      <w:proofErr w:type="spellEnd"/>
      <w:r w:rsidRPr="00466261">
        <w:rPr>
          <w:sz w:val="28"/>
          <w:szCs w:val="28"/>
          <w:lang w:val="lv-LV"/>
        </w:rPr>
        <w:t>) un to šķērsojumiem;</w:t>
      </w:r>
      <w:r>
        <w:rPr>
          <w:sz w:val="28"/>
          <w:szCs w:val="28"/>
          <w:lang w:val="lv-LV"/>
        </w:rPr>
        <w:t>”;</w:t>
      </w:r>
    </w:p>
    <w:p w14:paraId="63A18BE7" w14:textId="47811015" w:rsidR="00466261" w:rsidRDefault="00466261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3D52D670" w14:textId="42AAD9AF" w:rsidR="00466261" w:rsidRPr="00466261" w:rsidRDefault="00466261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1.5. </w:t>
      </w:r>
      <w:r w:rsidR="005C74AF">
        <w:rPr>
          <w:sz w:val="28"/>
          <w:szCs w:val="28"/>
          <w:lang w:val="lv-LV"/>
        </w:rPr>
        <w:t>izteikt 25.</w:t>
      </w:r>
      <w:r w:rsidR="005C74AF" w:rsidRPr="005C74AF">
        <w:rPr>
          <w:sz w:val="28"/>
          <w:szCs w:val="28"/>
          <w:vertAlign w:val="superscript"/>
          <w:lang w:val="lv-LV"/>
        </w:rPr>
        <w:t>1</w:t>
      </w:r>
      <w:r w:rsidR="005C74AF">
        <w:rPr>
          <w:sz w:val="28"/>
          <w:szCs w:val="28"/>
          <w:lang w:val="lv-LV"/>
        </w:rPr>
        <w:t> punktu šādā redakcijā:</w:t>
      </w:r>
    </w:p>
    <w:p w14:paraId="242CB6B2" w14:textId="77777777" w:rsidR="005C74AF" w:rsidRDefault="005C74AF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7E08BE58" w14:textId="0343DF93" w:rsidR="00466261" w:rsidRDefault="005C74AF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“25.</w:t>
      </w:r>
      <w:r w:rsidRPr="005C74AF">
        <w:rPr>
          <w:sz w:val="28"/>
          <w:szCs w:val="28"/>
          <w:vertAlign w:val="superscript"/>
          <w:lang w:val="lv-LV"/>
        </w:rPr>
        <w:t>1</w:t>
      </w:r>
      <w:r>
        <w:rPr>
          <w:sz w:val="28"/>
          <w:szCs w:val="28"/>
          <w:lang w:val="lv-LV"/>
        </w:rPr>
        <w:t> </w:t>
      </w:r>
      <w:r w:rsidRPr="005C74AF">
        <w:rPr>
          <w:sz w:val="28"/>
          <w:szCs w:val="28"/>
          <w:lang w:val="lv-LV"/>
        </w:rPr>
        <w:t xml:space="preserve">Būvprojektu izstrādā elektroniski vienā eksemplārā un to pievieno būvniecības informācijas sistēmā. Izstrādāto būvprojektu būvniecības informācijas sistēmā apstiprina būvprojekta izstrādātājs un citas personas atbilstoši būvatļaujā ietvertajiem projektēšanas nosacījumiem (izņemot šo noteikumu </w:t>
      </w:r>
      <w:r w:rsidRPr="00466261">
        <w:rPr>
          <w:sz w:val="28"/>
          <w:szCs w:val="28"/>
          <w:lang w:val="lv-LV"/>
        </w:rPr>
        <w:t>5.</w:t>
      </w:r>
      <w:r w:rsidRPr="00466261">
        <w:rPr>
          <w:sz w:val="28"/>
          <w:szCs w:val="28"/>
          <w:vertAlign w:val="superscript"/>
          <w:lang w:val="lv-LV"/>
        </w:rPr>
        <w:t>1</w:t>
      </w:r>
      <w:r w:rsidRPr="00466261">
        <w:rPr>
          <w:sz w:val="28"/>
          <w:szCs w:val="28"/>
          <w:lang w:val="lv-LV"/>
        </w:rPr>
        <w:t> </w:t>
      </w:r>
      <w:r w:rsidRPr="005C74AF">
        <w:rPr>
          <w:sz w:val="28"/>
          <w:szCs w:val="28"/>
          <w:lang w:val="lv-LV"/>
        </w:rPr>
        <w:t>punktā minētās personas).</w:t>
      </w:r>
      <w:r>
        <w:rPr>
          <w:sz w:val="28"/>
          <w:szCs w:val="28"/>
          <w:lang w:val="lv-LV"/>
        </w:rPr>
        <w:t>”;</w:t>
      </w:r>
    </w:p>
    <w:p w14:paraId="024A514C" w14:textId="2688BE27" w:rsidR="005C74AF" w:rsidRPr="00392B96" w:rsidRDefault="00820B88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 xml:space="preserve">1.6. svītrot </w:t>
      </w:r>
      <w:r w:rsidR="00392B96">
        <w:rPr>
          <w:sz w:val="28"/>
          <w:szCs w:val="28"/>
          <w:lang w:val="lv-LV"/>
        </w:rPr>
        <w:t>31.1. apakšpunktā vārdus iekavās “</w:t>
      </w:r>
      <w:r w:rsidR="00392B96" w:rsidRPr="00392B96">
        <w:rPr>
          <w:sz w:val="28"/>
          <w:szCs w:val="28"/>
          <w:lang w:val="lv-LV"/>
        </w:rPr>
        <w:t>vienā eksemplārā, bet B</w:t>
      </w:r>
      <w:r w:rsidR="00392B96">
        <w:rPr>
          <w:sz w:val="28"/>
          <w:szCs w:val="28"/>
          <w:lang w:val="lv-LV"/>
        </w:rPr>
        <w:t>ūvniecības likuma 6.</w:t>
      </w:r>
      <w:r w:rsidR="00392B96" w:rsidRPr="00392B96">
        <w:rPr>
          <w:sz w:val="28"/>
          <w:szCs w:val="28"/>
          <w:vertAlign w:val="superscript"/>
          <w:lang w:val="lv-LV"/>
        </w:rPr>
        <w:t>1</w:t>
      </w:r>
      <w:r w:rsidR="00392B96">
        <w:rPr>
          <w:sz w:val="28"/>
          <w:szCs w:val="28"/>
          <w:lang w:val="lv-LV"/>
        </w:rPr>
        <w:t xml:space="preserve"> panta </w:t>
      </w:r>
      <w:r w:rsidR="00392B96" w:rsidRPr="00392B96">
        <w:rPr>
          <w:sz w:val="28"/>
          <w:szCs w:val="28"/>
          <w:lang w:val="lv-LV"/>
        </w:rPr>
        <w:t>pirmās daļas 1. punktā minētajos gadījumos – divos eksemplāros)</w:t>
      </w:r>
      <w:r w:rsidR="00392B96">
        <w:rPr>
          <w:sz w:val="28"/>
          <w:szCs w:val="28"/>
          <w:lang w:val="lv-LV"/>
        </w:rPr>
        <w:t>”;</w:t>
      </w:r>
    </w:p>
    <w:p w14:paraId="26AB40FC" w14:textId="12E8BC6C" w:rsidR="00820B88" w:rsidRDefault="00820B88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5DE4B2A3" w14:textId="7569990A" w:rsidR="005C74AF" w:rsidRDefault="005C74AF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</w:t>
      </w:r>
      <w:r w:rsidR="00945A5A">
        <w:rPr>
          <w:sz w:val="28"/>
          <w:szCs w:val="28"/>
          <w:lang w:val="lv-LV"/>
        </w:rPr>
        <w:t>7</w:t>
      </w:r>
      <w:r>
        <w:rPr>
          <w:sz w:val="28"/>
          <w:szCs w:val="28"/>
          <w:lang w:val="lv-LV"/>
        </w:rPr>
        <w:t>. svītrot 41.4. apakšpunktu;</w:t>
      </w:r>
    </w:p>
    <w:p w14:paraId="767CA129" w14:textId="263F92E3" w:rsidR="00363012" w:rsidRDefault="00363012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6FF2E501" w14:textId="009C5045" w:rsidR="00363012" w:rsidRPr="00DB411E" w:rsidRDefault="0067389C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 w:rsidRPr="00DB411E">
        <w:rPr>
          <w:sz w:val="28"/>
          <w:szCs w:val="28"/>
          <w:lang w:val="lv-LV"/>
        </w:rPr>
        <w:t>1.8. </w:t>
      </w:r>
      <w:r w:rsidR="00363012" w:rsidRPr="00DB411E">
        <w:rPr>
          <w:sz w:val="28"/>
          <w:szCs w:val="28"/>
          <w:lang w:val="lv-LV"/>
        </w:rPr>
        <w:t>papildināt noteikumus ar 43.</w:t>
      </w:r>
      <w:r w:rsidR="00363012" w:rsidRPr="00DB411E">
        <w:rPr>
          <w:sz w:val="28"/>
          <w:szCs w:val="28"/>
          <w:vertAlign w:val="superscript"/>
          <w:lang w:val="lv-LV"/>
        </w:rPr>
        <w:t>4</w:t>
      </w:r>
      <w:r w:rsidR="00363012" w:rsidRPr="00DB411E">
        <w:rPr>
          <w:sz w:val="28"/>
          <w:szCs w:val="28"/>
          <w:lang w:val="lv-LV"/>
        </w:rPr>
        <w:t xml:space="preserve"> un 43.</w:t>
      </w:r>
      <w:r w:rsidR="00363012" w:rsidRPr="00DB411E">
        <w:rPr>
          <w:sz w:val="28"/>
          <w:szCs w:val="28"/>
          <w:vertAlign w:val="superscript"/>
          <w:lang w:val="lv-LV"/>
        </w:rPr>
        <w:t>5</w:t>
      </w:r>
      <w:r w:rsidR="00363012" w:rsidRPr="00DB411E">
        <w:rPr>
          <w:sz w:val="28"/>
          <w:szCs w:val="28"/>
          <w:lang w:val="lv-LV"/>
        </w:rPr>
        <w:t> punktu šādā redakcijā:</w:t>
      </w:r>
    </w:p>
    <w:p w14:paraId="5EC2D63F" w14:textId="77777777" w:rsidR="00FC508C" w:rsidRPr="00DB411E" w:rsidRDefault="00FC508C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036FB653" w14:textId="65072928" w:rsidR="00363012" w:rsidRPr="00DB411E" w:rsidRDefault="00363012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 w:rsidRPr="00DB411E">
        <w:rPr>
          <w:sz w:val="28"/>
          <w:szCs w:val="28"/>
          <w:lang w:val="lv-LV"/>
        </w:rPr>
        <w:t>“</w:t>
      </w:r>
      <w:r w:rsidR="00FC508C" w:rsidRPr="00DB411E">
        <w:rPr>
          <w:sz w:val="28"/>
          <w:szCs w:val="28"/>
          <w:lang w:val="lv-LV"/>
        </w:rPr>
        <w:t>43.</w:t>
      </w:r>
      <w:r w:rsidR="00FC508C" w:rsidRPr="00DB411E">
        <w:rPr>
          <w:sz w:val="28"/>
          <w:szCs w:val="28"/>
          <w:vertAlign w:val="superscript"/>
          <w:lang w:val="lv-LV"/>
        </w:rPr>
        <w:t>4</w:t>
      </w:r>
      <w:r w:rsidR="00FC508C" w:rsidRPr="00DB411E">
        <w:rPr>
          <w:sz w:val="28"/>
          <w:szCs w:val="28"/>
          <w:lang w:val="lv-LV"/>
        </w:rPr>
        <w:t> </w:t>
      </w:r>
      <w:r w:rsidRPr="00DB411E">
        <w:rPr>
          <w:sz w:val="28"/>
          <w:szCs w:val="28"/>
          <w:lang w:val="lv-LV"/>
        </w:rPr>
        <w:t>Valsts dzelzceļa tehniskā inspekcija var pagarināt maksimālo būvdarbu veikšanas ilgumu pēc šo noteikumu 43.</w:t>
      </w:r>
      <w:r w:rsidRPr="00DB411E">
        <w:rPr>
          <w:sz w:val="28"/>
          <w:szCs w:val="28"/>
          <w:vertAlign w:val="superscript"/>
          <w:lang w:val="lv-LV"/>
        </w:rPr>
        <w:t>5</w:t>
      </w:r>
      <w:r w:rsidRPr="00DB411E">
        <w:rPr>
          <w:sz w:val="28"/>
          <w:szCs w:val="28"/>
          <w:lang w:val="lv-LV"/>
        </w:rPr>
        <w:t> punktā minēto nosacījumu izpildes.</w:t>
      </w:r>
    </w:p>
    <w:p w14:paraId="6E1A40DE" w14:textId="00376A08" w:rsidR="00363012" w:rsidRPr="00DB411E" w:rsidRDefault="00363012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4809B164" w14:textId="337C50A2" w:rsidR="00363012" w:rsidRPr="00DB411E" w:rsidRDefault="00363012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 w:rsidRPr="00DB411E">
        <w:rPr>
          <w:sz w:val="28"/>
          <w:szCs w:val="28"/>
          <w:lang w:val="lv-LV"/>
        </w:rPr>
        <w:t>43.</w:t>
      </w:r>
      <w:r w:rsidRPr="00DB411E">
        <w:rPr>
          <w:sz w:val="28"/>
          <w:szCs w:val="28"/>
          <w:vertAlign w:val="superscript"/>
          <w:lang w:val="lv-LV"/>
        </w:rPr>
        <w:t>5</w:t>
      </w:r>
      <w:r w:rsidRPr="00DB411E">
        <w:rPr>
          <w:sz w:val="28"/>
          <w:szCs w:val="28"/>
          <w:lang w:val="lv-LV"/>
        </w:rPr>
        <w:t> </w:t>
      </w:r>
      <w:r w:rsidR="00FC508C" w:rsidRPr="00DB411E">
        <w:rPr>
          <w:sz w:val="28"/>
          <w:szCs w:val="28"/>
          <w:lang w:val="lv-LV"/>
        </w:rPr>
        <w:t xml:space="preserve">Ja dzelzceļa infrastruktūras objekts vai tās kārta (ja dzelzceļa infrastruktūras objektu paredzēts īstenot pa kārtām) </w:t>
      </w:r>
      <w:r w:rsidRPr="00DB411E">
        <w:rPr>
          <w:sz w:val="28"/>
          <w:szCs w:val="28"/>
          <w:lang w:val="lv-LV"/>
        </w:rPr>
        <w:t xml:space="preserve">nav nodota ekspluatācijā noteiktajā termiņā, būvatļauju pagarina uz būvniecības ierosinātāja pieprasīto laiku, ja </w:t>
      </w:r>
      <w:r w:rsidR="00FC508C" w:rsidRPr="00DB411E">
        <w:rPr>
          <w:sz w:val="28"/>
          <w:szCs w:val="28"/>
          <w:lang w:val="lv-LV"/>
        </w:rPr>
        <w:t xml:space="preserve">Valsts dzelzceļa tehniskajā inspekcijā </w:t>
      </w:r>
      <w:r w:rsidRPr="00DB411E">
        <w:rPr>
          <w:sz w:val="28"/>
          <w:szCs w:val="28"/>
          <w:lang w:val="lv-LV"/>
        </w:rPr>
        <w:t>iesniegts dzelzceļa infrastruktūras objekta novietnes un tam izbūvēto ārējo inženiertīklu izpildmērījuma plāns, kā arī uz pieprasīto pagarinājuma termiņu izsniegtas būvdarbu veicēja civiltiesiskās atbildības apdrošināšanas polises kopija.</w:t>
      </w:r>
      <w:r w:rsidR="00FC508C" w:rsidRPr="00DB411E">
        <w:rPr>
          <w:sz w:val="28"/>
          <w:szCs w:val="28"/>
          <w:lang w:val="lv-LV"/>
        </w:rPr>
        <w:t>”;</w:t>
      </w:r>
    </w:p>
    <w:p w14:paraId="5ABBCB9F" w14:textId="77777777" w:rsidR="00363012" w:rsidRPr="00DB411E" w:rsidRDefault="00363012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6F4638E6" w14:textId="712B8821" w:rsidR="005C74AF" w:rsidRDefault="005C74AF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</w:t>
      </w:r>
      <w:r w:rsidR="0067389C">
        <w:rPr>
          <w:sz w:val="28"/>
          <w:szCs w:val="28"/>
          <w:lang w:val="lv-LV"/>
        </w:rPr>
        <w:t>9</w:t>
      </w:r>
      <w:r>
        <w:rPr>
          <w:sz w:val="28"/>
          <w:szCs w:val="28"/>
          <w:lang w:val="lv-LV"/>
        </w:rPr>
        <w:t>. svītrot 51. punktā pēdējo teikumu;</w:t>
      </w:r>
    </w:p>
    <w:p w14:paraId="621C0C89" w14:textId="5FA97333" w:rsidR="005C74AF" w:rsidRDefault="005C74AF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02B55482" w14:textId="32DD06F5" w:rsidR="00363012" w:rsidRDefault="008659B6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</w:t>
      </w:r>
      <w:r w:rsidR="0067389C">
        <w:rPr>
          <w:sz w:val="28"/>
          <w:szCs w:val="28"/>
          <w:lang w:val="lv-LV"/>
        </w:rPr>
        <w:t>10</w:t>
      </w:r>
      <w:r>
        <w:rPr>
          <w:sz w:val="28"/>
          <w:szCs w:val="28"/>
          <w:lang w:val="lv-LV"/>
        </w:rPr>
        <w:t>. </w:t>
      </w:r>
      <w:r w:rsidR="00363012">
        <w:rPr>
          <w:sz w:val="28"/>
          <w:szCs w:val="28"/>
          <w:lang w:val="lv-LV"/>
        </w:rPr>
        <w:t>svītrot 53.</w:t>
      </w:r>
      <w:r w:rsidR="00363012" w:rsidRPr="00363012">
        <w:rPr>
          <w:sz w:val="28"/>
          <w:szCs w:val="28"/>
          <w:vertAlign w:val="superscript"/>
          <w:lang w:val="lv-LV"/>
        </w:rPr>
        <w:t>1</w:t>
      </w:r>
      <w:r w:rsidR="00363012">
        <w:rPr>
          <w:sz w:val="28"/>
          <w:szCs w:val="28"/>
          <w:lang w:val="lv-LV"/>
        </w:rPr>
        <w:t> punktu;</w:t>
      </w:r>
    </w:p>
    <w:p w14:paraId="650FF798" w14:textId="77777777" w:rsidR="00363012" w:rsidRDefault="00363012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1BE7D735" w14:textId="6DCE3E6A" w:rsidR="005C74AF" w:rsidRDefault="005C74AF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</w:t>
      </w:r>
      <w:r w:rsidR="00945A5A">
        <w:rPr>
          <w:sz w:val="28"/>
          <w:szCs w:val="28"/>
          <w:lang w:val="lv-LV"/>
        </w:rPr>
        <w:t>1</w:t>
      </w:r>
      <w:r w:rsidR="0067389C">
        <w:rPr>
          <w:sz w:val="28"/>
          <w:szCs w:val="28"/>
          <w:lang w:val="lv-LV"/>
        </w:rPr>
        <w:t>1</w:t>
      </w:r>
      <w:r>
        <w:rPr>
          <w:sz w:val="28"/>
          <w:szCs w:val="28"/>
          <w:lang w:val="lv-LV"/>
        </w:rPr>
        <w:t xml:space="preserve">. svītrot </w:t>
      </w:r>
      <w:r w:rsidRPr="005C74AF">
        <w:rPr>
          <w:sz w:val="28"/>
          <w:szCs w:val="28"/>
          <w:lang w:val="lv-LV"/>
        </w:rPr>
        <w:t>57.</w:t>
      </w:r>
      <w:r w:rsidRPr="005C74AF">
        <w:rPr>
          <w:sz w:val="28"/>
          <w:szCs w:val="28"/>
          <w:vertAlign w:val="superscript"/>
          <w:lang w:val="lv-LV"/>
        </w:rPr>
        <w:t>3</w:t>
      </w:r>
      <w:r w:rsidRPr="005C74AF">
        <w:rPr>
          <w:sz w:val="28"/>
          <w:szCs w:val="28"/>
          <w:lang w:val="lv-LV"/>
        </w:rPr>
        <w:t> </w:t>
      </w:r>
      <w:r>
        <w:rPr>
          <w:sz w:val="28"/>
          <w:szCs w:val="28"/>
          <w:lang w:val="lv-LV"/>
        </w:rPr>
        <w:t>punktu;</w:t>
      </w:r>
    </w:p>
    <w:p w14:paraId="4C40A83D" w14:textId="67830CD1" w:rsidR="005C74AF" w:rsidRDefault="005C74AF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298F93E8" w14:textId="7A1DA8EA" w:rsidR="005C74AF" w:rsidRDefault="005C74AF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</w:t>
      </w:r>
      <w:r w:rsidR="008659B6">
        <w:rPr>
          <w:sz w:val="28"/>
          <w:szCs w:val="28"/>
          <w:lang w:val="lv-LV"/>
        </w:rPr>
        <w:t>1</w:t>
      </w:r>
      <w:r w:rsidR="0067389C">
        <w:rPr>
          <w:sz w:val="28"/>
          <w:szCs w:val="28"/>
          <w:lang w:val="lv-LV"/>
        </w:rPr>
        <w:t>2</w:t>
      </w:r>
      <w:r>
        <w:rPr>
          <w:sz w:val="28"/>
          <w:szCs w:val="28"/>
          <w:lang w:val="lv-LV"/>
        </w:rPr>
        <w:t>. svītrot 58. punktā vārdus “</w:t>
      </w:r>
      <w:r w:rsidRPr="005C74AF">
        <w:rPr>
          <w:sz w:val="28"/>
          <w:szCs w:val="28"/>
          <w:lang w:val="lv-LV"/>
        </w:rPr>
        <w:t>vai parakstījuši</w:t>
      </w:r>
      <w:r>
        <w:rPr>
          <w:sz w:val="28"/>
          <w:szCs w:val="28"/>
          <w:lang w:val="lv-LV"/>
        </w:rPr>
        <w:t>”;</w:t>
      </w:r>
    </w:p>
    <w:p w14:paraId="6033B723" w14:textId="3B05926E" w:rsidR="005C74AF" w:rsidRPr="00DA64F1" w:rsidRDefault="005C74AF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5FCF6232" w14:textId="3A98F2DA" w:rsidR="005C74AF" w:rsidRPr="00DA64F1" w:rsidRDefault="005C74AF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 w:rsidRPr="00DA64F1">
        <w:rPr>
          <w:sz w:val="28"/>
          <w:szCs w:val="28"/>
          <w:lang w:val="lv-LV"/>
        </w:rPr>
        <w:t>1.1</w:t>
      </w:r>
      <w:r w:rsidR="0067389C">
        <w:rPr>
          <w:sz w:val="28"/>
          <w:szCs w:val="28"/>
          <w:lang w:val="lv-LV"/>
        </w:rPr>
        <w:t>3</w:t>
      </w:r>
      <w:r w:rsidRPr="00DA64F1">
        <w:rPr>
          <w:sz w:val="28"/>
          <w:szCs w:val="28"/>
          <w:lang w:val="lv-LV"/>
        </w:rPr>
        <w:t>. </w:t>
      </w:r>
      <w:r w:rsidR="00DA64F1" w:rsidRPr="00DA64F1">
        <w:rPr>
          <w:sz w:val="28"/>
          <w:szCs w:val="28"/>
          <w:lang w:val="lv-LV"/>
        </w:rPr>
        <w:t>svītrot 67.</w:t>
      </w:r>
      <w:r w:rsidR="00DA64F1" w:rsidRPr="00DA64F1">
        <w:rPr>
          <w:sz w:val="28"/>
          <w:szCs w:val="28"/>
          <w:vertAlign w:val="superscript"/>
          <w:lang w:val="lv-LV"/>
        </w:rPr>
        <w:t>1</w:t>
      </w:r>
      <w:r w:rsidR="00DA64F1" w:rsidRPr="00DA64F1">
        <w:rPr>
          <w:sz w:val="28"/>
          <w:szCs w:val="28"/>
          <w:lang w:val="lv-LV"/>
        </w:rPr>
        <w:t> punktā vārdus “paraksta vai”;</w:t>
      </w:r>
    </w:p>
    <w:p w14:paraId="62A8C975" w14:textId="004568C5" w:rsidR="00DA64F1" w:rsidRPr="00DA64F1" w:rsidRDefault="00DA64F1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01D10A30" w14:textId="377A196A" w:rsidR="00DA64F1" w:rsidRPr="00DA64F1" w:rsidRDefault="00DA64F1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 w:rsidRPr="00DA64F1">
        <w:rPr>
          <w:sz w:val="28"/>
          <w:szCs w:val="28"/>
          <w:lang w:val="lv-LV"/>
        </w:rPr>
        <w:t>1.1</w:t>
      </w:r>
      <w:r w:rsidR="0067389C">
        <w:rPr>
          <w:sz w:val="28"/>
          <w:szCs w:val="28"/>
          <w:lang w:val="lv-LV"/>
        </w:rPr>
        <w:t>4</w:t>
      </w:r>
      <w:r w:rsidRPr="00DA64F1">
        <w:rPr>
          <w:sz w:val="28"/>
          <w:szCs w:val="28"/>
          <w:lang w:val="lv-LV"/>
        </w:rPr>
        <w:t>. aizstāt 81.</w:t>
      </w:r>
      <w:r>
        <w:rPr>
          <w:sz w:val="28"/>
          <w:szCs w:val="28"/>
          <w:lang w:val="lv-LV"/>
        </w:rPr>
        <w:t> </w:t>
      </w:r>
      <w:r w:rsidRPr="00DA64F1">
        <w:rPr>
          <w:sz w:val="28"/>
          <w:szCs w:val="28"/>
          <w:lang w:val="lv-LV"/>
        </w:rPr>
        <w:t xml:space="preserve">punktā vārdus “apseko </w:t>
      </w:r>
      <w:bookmarkStart w:id="1" w:name="_Hlk74215900"/>
      <w:r w:rsidRPr="00DA64F1">
        <w:rPr>
          <w:sz w:val="28"/>
          <w:szCs w:val="28"/>
          <w:lang w:val="lv-LV"/>
        </w:rPr>
        <w:t xml:space="preserve">dzelzceļa infrastruktūras objektu </w:t>
      </w:r>
      <w:bookmarkEnd w:id="1"/>
      <w:r w:rsidRPr="00DA64F1">
        <w:rPr>
          <w:sz w:val="28"/>
          <w:szCs w:val="28"/>
          <w:lang w:val="lv-LV"/>
        </w:rPr>
        <w:t>dabā” ar vārdiem “pārbauda patvaļīgās būvniecības esību”;</w:t>
      </w:r>
    </w:p>
    <w:p w14:paraId="1079BB56" w14:textId="77777777" w:rsidR="00386DDC" w:rsidRDefault="00386DDC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3251D98F" w14:textId="141565E0" w:rsidR="00B65B39" w:rsidRPr="00B65B39" w:rsidRDefault="008659B6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1.1</w:t>
      </w:r>
      <w:r w:rsidR="0067389C">
        <w:rPr>
          <w:sz w:val="28"/>
          <w:szCs w:val="28"/>
          <w:lang w:val="lv-LV"/>
        </w:rPr>
        <w:t>5</w:t>
      </w:r>
      <w:r>
        <w:rPr>
          <w:sz w:val="28"/>
          <w:szCs w:val="28"/>
          <w:lang w:val="lv-LV"/>
        </w:rPr>
        <w:t>. </w:t>
      </w:r>
      <w:r w:rsidR="00B65B39" w:rsidRPr="00B65B39">
        <w:rPr>
          <w:sz w:val="28"/>
          <w:szCs w:val="28"/>
          <w:lang w:val="lv-LV"/>
        </w:rPr>
        <w:t xml:space="preserve">papildināt noteikumu </w:t>
      </w:r>
      <w:r w:rsidR="007D1E7F">
        <w:rPr>
          <w:sz w:val="28"/>
          <w:szCs w:val="28"/>
          <w:lang w:val="lv-LV"/>
        </w:rPr>
        <w:t>7</w:t>
      </w:r>
      <w:r w:rsidR="00B65B39" w:rsidRPr="00B65B39">
        <w:rPr>
          <w:sz w:val="28"/>
          <w:szCs w:val="28"/>
          <w:lang w:val="lv-LV"/>
        </w:rPr>
        <w:t xml:space="preserve">. nodaļu ar </w:t>
      </w:r>
      <w:r w:rsidR="007D1E7F">
        <w:rPr>
          <w:sz w:val="28"/>
          <w:szCs w:val="28"/>
          <w:lang w:val="lv-LV"/>
        </w:rPr>
        <w:t>89</w:t>
      </w:r>
      <w:r w:rsidR="00B65B39" w:rsidRPr="00B65B39">
        <w:rPr>
          <w:sz w:val="28"/>
          <w:szCs w:val="28"/>
          <w:lang w:val="lv-LV"/>
        </w:rPr>
        <w:t>. punktu šādā redakcijā:</w:t>
      </w:r>
    </w:p>
    <w:p w14:paraId="0914172C" w14:textId="77777777" w:rsidR="00B65B39" w:rsidRP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0073F0D7" w14:textId="358709F5" w:rsidR="00B65B39" w:rsidRP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 w:rsidRPr="00B65B39">
        <w:rPr>
          <w:sz w:val="28"/>
          <w:szCs w:val="28"/>
          <w:lang w:val="lv-LV"/>
        </w:rPr>
        <w:t>“</w:t>
      </w:r>
      <w:r w:rsidR="007D1E7F">
        <w:rPr>
          <w:sz w:val="28"/>
          <w:szCs w:val="28"/>
          <w:lang w:val="lv-LV"/>
        </w:rPr>
        <w:t>89</w:t>
      </w:r>
      <w:r w:rsidRPr="00B65B39">
        <w:rPr>
          <w:sz w:val="28"/>
          <w:szCs w:val="28"/>
          <w:lang w:val="lv-LV"/>
        </w:rPr>
        <w:t>. Ja saskaņā ar Būvniecības likuma pārejas noteikumu 22. punktu būvniecības process noris, neizmantojot būvniecības informācijas sistēmu, tad ievēro Būvniecības likumu un šajos noteikumos noteikto kārtību un termiņus, izņemot:</w:t>
      </w:r>
    </w:p>
    <w:p w14:paraId="7AEB2432" w14:textId="77777777" w:rsidR="00B65B39" w:rsidRP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29D885EE" w14:textId="51DE8524" w:rsidR="00B65B39" w:rsidRPr="00B65B39" w:rsidRDefault="007D1E7F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89</w:t>
      </w:r>
      <w:r w:rsidR="00B65B39" w:rsidRPr="00B65B39">
        <w:rPr>
          <w:sz w:val="28"/>
          <w:szCs w:val="28"/>
          <w:lang w:val="lv-LV"/>
        </w:rPr>
        <w:t>.1. būvniecības ieceres dokumentāciju (izņemot būvniecības iesniegumu) papīra dokumentu formā izstrādā trijos eksemplāros, Būvniecības likuma 6.</w:t>
      </w:r>
      <w:r w:rsidR="00B65B39" w:rsidRPr="00B65B39">
        <w:rPr>
          <w:sz w:val="28"/>
          <w:szCs w:val="28"/>
          <w:vertAlign w:val="superscript"/>
          <w:lang w:val="lv-LV"/>
        </w:rPr>
        <w:t>1</w:t>
      </w:r>
      <w:r w:rsidR="00B65B39" w:rsidRPr="00B65B39">
        <w:rPr>
          <w:sz w:val="28"/>
          <w:szCs w:val="28"/>
          <w:lang w:val="lv-LV"/>
        </w:rPr>
        <w:t> panta pirmās daļas 1. punktā minētajos gadījumos – četros eksemplāros, bet elektroniski – vienā eksemplārā. Trešo personu saskaņojumu var noformēt uz būvprojekta ģenerālplāna, kā arī saskaņojumu par atkāp</w:t>
      </w:r>
      <w:r w:rsidR="000C6963">
        <w:rPr>
          <w:sz w:val="28"/>
          <w:szCs w:val="28"/>
          <w:lang w:val="lv-LV"/>
        </w:rPr>
        <w:t>ēm</w:t>
      </w:r>
      <w:r w:rsidR="00B65B39" w:rsidRPr="00B65B39">
        <w:rPr>
          <w:sz w:val="28"/>
          <w:szCs w:val="28"/>
          <w:lang w:val="lv-LV"/>
        </w:rPr>
        <w:t xml:space="preserve"> no tehnisko noteikumu prasībām var izdarīt uz būvprojekta ģenerālplāna. Visus eksemplārus izskatīšanai iesniedz </w:t>
      </w:r>
      <w:r w:rsidR="00961400" w:rsidRPr="00961400">
        <w:rPr>
          <w:sz w:val="28"/>
          <w:szCs w:val="28"/>
          <w:lang w:val="lv-LV"/>
        </w:rPr>
        <w:t>Valsts dzelzceļa tehniskajā inspekcijā</w:t>
      </w:r>
      <w:r w:rsidR="00B65B39" w:rsidRPr="00B65B39">
        <w:rPr>
          <w:sz w:val="28"/>
          <w:szCs w:val="28"/>
          <w:lang w:val="lv-LV"/>
        </w:rPr>
        <w:t>;</w:t>
      </w:r>
    </w:p>
    <w:p w14:paraId="7296D2E6" w14:textId="77777777" w:rsidR="00B65B39" w:rsidRP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1F25C0C9" w14:textId="60D1DFBB" w:rsidR="00B65B39" w:rsidRPr="00B65B39" w:rsidRDefault="00961400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89</w:t>
      </w:r>
      <w:r w:rsidR="00B65B39" w:rsidRPr="00B65B39">
        <w:rPr>
          <w:sz w:val="28"/>
          <w:szCs w:val="28"/>
          <w:lang w:val="lv-LV"/>
        </w:rPr>
        <w:t>.2. būvprojekta ekspertīzi, ja tād</w:t>
      </w:r>
      <w:r w:rsidR="00BB7968">
        <w:rPr>
          <w:sz w:val="28"/>
          <w:szCs w:val="28"/>
          <w:lang w:val="lv-LV"/>
        </w:rPr>
        <w:t>a</w:t>
      </w:r>
      <w:r w:rsidR="00B65B39" w:rsidRPr="00B65B39">
        <w:rPr>
          <w:sz w:val="28"/>
          <w:szCs w:val="28"/>
          <w:lang w:val="lv-LV"/>
        </w:rPr>
        <w:t xml:space="preserve"> nepieciešam</w:t>
      </w:r>
      <w:r w:rsidR="00BB7968">
        <w:rPr>
          <w:sz w:val="28"/>
          <w:szCs w:val="28"/>
          <w:lang w:val="lv-LV"/>
        </w:rPr>
        <w:t>a</w:t>
      </w:r>
      <w:r w:rsidR="00B65B39" w:rsidRPr="00B65B39">
        <w:rPr>
          <w:sz w:val="28"/>
          <w:szCs w:val="28"/>
          <w:lang w:val="lv-LV"/>
        </w:rPr>
        <w:t>, pievieno būvprojekta dokumentācijai;</w:t>
      </w:r>
    </w:p>
    <w:p w14:paraId="0661A2FC" w14:textId="77777777" w:rsidR="00B65B39" w:rsidRP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6AB6475B" w14:textId="1EC2D6FD" w:rsidR="00B65B39" w:rsidRPr="00B65B39" w:rsidRDefault="00961400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89</w:t>
      </w:r>
      <w:r w:rsidR="00B65B39" w:rsidRPr="00B65B39">
        <w:rPr>
          <w:sz w:val="28"/>
          <w:szCs w:val="28"/>
          <w:lang w:val="lv-LV"/>
        </w:rPr>
        <w:t xml:space="preserve">.3. būvdarbu žurnālu iesniedz reģistrācijai </w:t>
      </w:r>
      <w:r w:rsidR="00BB7968" w:rsidRPr="00BB7968">
        <w:rPr>
          <w:sz w:val="28"/>
          <w:szCs w:val="28"/>
          <w:lang w:val="lv-LV"/>
        </w:rPr>
        <w:t xml:space="preserve">Valsts dzelzceļa tehniskajā inspekcijā </w:t>
      </w:r>
      <w:r w:rsidR="00B65B39" w:rsidRPr="00B65B39">
        <w:rPr>
          <w:sz w:val="28"/>
          <w:szCs w:val="28"/>
          <w:lang w:val="lv-LV"/>
        </w:rPr>
        <w:t>būvdarbu uzsākšanas nosacījumu izpildei;</w:t>
      </w:r>
    </w:p>
    <w:p w14:paraId="6DDC5588" w14:textId="77777777" w:rsidR="00B65B39" w:rsidRP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38CA3CB1" w14:textId="73572651" w:rsidR="00B65B39" w:rsidRPr="00B65B39" w:rsidRDefault="00961400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 w:rsidRPr="00FC508C">
        <w:rPr>
          <w:sz w:val="28"/>
          <w:szCs w:val="28"/>
          <w:lang w:val="lv-LV"/>
        </w:rPr>
        <w:t>89</w:t>
      </w:r>
      <w:r w:rsidR="00B65B39" w:rsidRPr="00B65B39">
        <w:rPr>
          <w:sz w:val="28"/>
          <w:szCs w:val="28"/>
          <w:lang w:val="lv-LV"/>
        </w:rPr>
        <w:t>.4. būvniecības ierosinātājs pirms būvdarbu uzsākšanas izsniedz būvdarbu veicējam, bet būvdarbu veicējs – katram atsevišķu būvdarbu veicējam akceptētu paskaidrojuma rakstu vai būvatļauju ar atzīmi par būvdarbu uzsākšanai izvirzīto nosacījumu izpildi un nepieciešamo būvniecības ieceres dokumentāciju;</w:t>
      </w:r>
    </w:p>
    <w:p w14:paraId="41871690" w14:textId="77777777" w:rsidR="00B65B39" w:rsidRP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767957FE" w14:textId="517D918A" w:rsidR="00B65B39" w:rsidRPr="00B65B39" w:rsidRDefault="00961400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89</w:t>
      </w:r>
      <w:r w:rsidR="00B65B39" w:rsidRPr="00B65B39">
        <w:rPr>
          <w:sz w:val="28"/>
          <w:szCs w:val="28"/>
          <w:lang w:val="lv-LV"/>
        </w:rPr>
        <w:t xml:space="preserve">.5. darbu veikšanas projektu pirms būvniecības ieceres dokumentācijā paredzēto darbu uzsākšanas nodod atbildīgajam būvdarbu vadītājam. Darbu veikšanas projekts ir pieejams būvlaukumā strādājošajiem </w:t>
      </w:r>
      <w:proofErr w:type="spellStart"/>
      <w:r w:rsidR="00B65B39" w:rsidRPr="00B65B39">
        <w:rPr>
          <w:sz w:val="28"/>
          <w:szCs w:val="28"/>
          <w:lang w:val="lv-LV"/>
        </w:rPr>
        <w:t>būvspeciālistiem</w:t>
      </w:r>
      <w:proofErr w:type="spellEnd"/>
      <w:r w:rsidR="00B65B39" w:rsidRPr="00B65B39">
        <w:rPr>
          <w:sz w:val="28"/>
          <w:szCs w:val="28"/>
          <w:lang w:val="lv-LV"/>
        </w:rPr>
        <w:t xml:space="preserve"> un kontroles institūcijām;</w:t>
      </w:r>
    </w:p>
    <w:p w14:paraId="2831A8A1" w14:textId="77777777" w:rsidR="00B65B39" w:rsidRP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141EFDFC" w14:textId="4C7497A1" w:rsidR="00B65B39" w:rsidRPr="00B65B39" w:rsidRDefault="00961400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89</w:t>
      </w:r>
      <w:r w:rsidR="00B65B39" w:rsidRPr="00B65B39">
        <w:rPr>
          <w:sz w:val="28"/>
          <w:szCs w:val="28"/>
          <w:lang w:val="lv-LV"/>
        </w:rPr>
        <w:t>.6. būvdarbu žurnālu aizpilda atbilstoši vispārīgajos būvnoteikumos noteiktajam būvdarbu žurnāla saturam;</w:t>
      </w:r>
    </w:p>
    <w:p w14:paraId="040269B1" w14:textId="77777777" w:rsidR="00B65B39" w:rsidRPr="00B65B39" w:rsidRDefault="00B65B39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6B9D672B" w14:textId="7A049093" w:rsidR="00B65B39" w:rsidRPr="00B65B39" w:rsidRDefault="00386DDC" w:rsidP="00B65B39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89</w:t>
      </w:r>
      <w:r w:rsidR="00B65B39" w:rsidRPr="00B65B39">
        <w:rPr>
          <w:sz w:val="28"/>
          <w:szCs w:val="28"/>
          <w:lang w:val="lv-LV"/>
        </w:rPr>
        <w:t>.7. pabeigtos nozīmīgo konstrukciju elementus un segtos darbus, kā arī izbūvētās ugunsdrošībai nozīmīgas inženiertehniskās sistēmas pieņem ekspluatācijā, sastādot pieņemšanas aktu (</w:t>
      </w:r>
      <w:r>
        <w:rPr>
          <w:sz w:val="28"/>
          <w:szCs w:val="28"/>
          <w:lang w:val="lv-LV"/>
        </w:rPr>
        <w:t>9</w:t>
      </w:r>
      <w:r w:rsidR="00B65B39" w:rsidRPr="00B65B39">
        <w:rPr>
          <w:sz w:val="28"/>
          <w:szCs w:val="28"/>
          <w:lang w:val="lv-LV"/>
        </w:rPr>
        <w:t>., 1</w:t>
      </w:r>
      <w:r>
        <w:rPr>
          <w:sz w:val="28"/>
          <w:szCs w:val="28"/>
          <w:lang w:val="lv-LV"/>
        </w:rPr>
        <w:t>0</w:t>
      </w:r>
      <w:r w:rsidR="00B65B39" w:rsidRPr="00B65B39">
        <w:rPr>
          <w:sz w:val="28"/>
          <w:szCs w:val="28"/>
          <w:lang w:val="lv-LV"/>
        </w:rPr>
        <w:t>. un 1</w:t>
      </w:r>
      <w:r>
        <w:rPr>
          <w:sz w:val="28"/>
          <w:szCs w:val="28"/>
          <w:lang w:val="lv-LV"/>
        </w:rPr>
        <w:t>1</w:t>
      </w:r>
      <w:r w:rsidR="00B65B39" w:rsidRPr="00B65B39">
        <w:rPr>
          <w:sz w:val="28"/>
          <w:szCs w:val="28"/>
          <w:lang w:val="lv-LV"/>
        </w:rPr>
        <w:t xml:space="preserve">. pielikums), ko paraksta atbildīgais būvdarbu vadītājs, būvuzraugs (ja veikta būvuzraudzība) un autoruzraugs (ja to paredz autoruzraudzības līgums). Pieņemšanas aktam pievieno šo noteikumu </w:t>
      </w:r>
      <w:r>
        <w:rPr>
          <w:sz w:val="28"/>
          <w:szCs w:val="28"/>
          <w:lang w:val="lv-LV"/>
        </w:rPr>
        <w:t>5</w:t>
      </w:r>
      <w:r w:rsidR="00B65B39" w:rsidRPr="00B65B39">
        <w:rPr>
          <w:sz w:val="28"/>
          <w:szCs w:val="28"/>
          <w:lang w:val="lv-LV"/>
        </w:rPr>
        <w:t>7.</w:t>
      </w:r>
      <w:r w:rsidR="00B65B39" w:rsidRPr="00B65B39">
        <w:rPr>
          <w:sz w:val="28"/>
          <w:szCs w:val="28"/>
          <w:vertAlign w:val="superscript"/>
          <w:lang w:val="lv-LV"/>
        </w:rPr>
        <w:t>2</w:t>
      </w:r>
      <w:r w:rsidR="00B65B39" w:rsidRPr="00B65B39">
        <w:rPr>
          <w:sz w:val="28"/>
          <w:szCs w:val="28"/>
          <w:lang w:val="lv-LV"/>
        </w:rPr>
        <w:t> punktā minētos dokumentus.</w:t>
      </w:r>
      <w:r w:rsidR="0028716D">
        <w:rPr>
          <w:sz w:val="28"/>
          <w:szCs w:val="28"/>
          <w:lang w:val="lv-LV"/>
        </w:rPr>
        <w:t>”;</w:t>
      </w:r>
    </w:p>
    <w:p w14:paraId="35F71BA3" w14:textId="63EC0604" w:rsidR="005C74AF" w:rsidRDefault="005C74AF" w:rsidP="002236F0">
      <w:pPr>
        <w:tabs>
          <w:tab w:val="left" w:pos="1134"/>
        </w:tabs>
        <w:ind w:firstLine="720"/>
        <w:jc w:val="both"/>
        <w:rPr>
          <w:sz w:val="28"/>
          <w:szCs w:val="28"/>
          <w:lang w:val="lv-LV"/>
        </w:rPr>
      </w:pPr>
    </w:p>
    <w:p w14:paraId="687225D4" w14:textId="77777777" w:rsidR="00B65B39" w:rsidRPr="00E555EF" w:rsidRDefault="00B65B39" w:rsidP="00B65B39">
      <w:pPr>
        <w:ind w:firstLine="720"/>
        <w:jc w:val="both"/>
        <w:rPr>
          <w:sz w:val="28"/>
          <w:szCs w:val="28"/>
          <w:shd w:val="clear" w:color="auto" w:fill="FFFFFF"/>
          <w:lang w:val="lv-LV"/>
        </w:rPr>
      </w:pPr>
      <w:r>
        <w:rPr>
          <w:sz w:val="28"/>
          <w:szCs w:val="28"/>
          <w:shd w:val="clear" w:color="auto" w:fill="FFFFFF"/>
          <w:lang w:val="lv-LV"/>
        </w:rPr>
        <w:t>2. Noteikumi stājas spēkā 2021. gada 1. novembrī.</w:t>
      </w:r>
    </w:p>
    <w:p w14:paraId="7E22232F" w14:textId="77777777" w:rsidR="00B65B39" w:rsidRDefault="00B65B39" w:rsidP="00B65B39">
      <w:pPr>
        <w:jc w:val="both"/>
        <w:rPr>
          <w:sz w:val="28"/>
          <w:szCs w:val="28"/>
          <w:shd w:val="clear" w:color="auto" w:fill="FFFFFF"/>
          <w:lang w:val="lv-LV"/>
        </w:rPr>
      </w:pPr>
    </w:p>
    <w:p w14:paraId="7EACB4DC" w14:textId="77777777" w:rsidR="00B65B39" w:rsidRPr="00E555EF" w:rsidRDefault="00B65B39" w:rsidP="00B65B39">
      <w:pPr>
        <w:jc w:val="both"/>
        <w:rPr>
          <w:sz w:val="28"/>
          <w:szCs w:val="28"/>
          <w:shd w:val="clear" w:color="auto" w:fill="FFFFFF"/>
          <w:lang w:val="lv-LV"/>
        </w:rPr>
      </w:pPr>
    </w:p>
    <w:p w14:paraId="42A3669D" w14:textId="77777777" w:rsidR="00B65B39" w:rsidRPr="00E555EF" w:rsidRDefault="00B65B39" w:rsidP="00B65B39">
      <w:pPr>
        <w:pStyle w:val="BodyTextIndent3"/>
        <w:tabs>
          <w:tab w:val="left" w:pos="7371"/>
        </w:tabs>
        <w:spacing w:after="0"/>
        <w:ind w:left="0" w:firstLine="0"/>
        <w:rPr>
          <w:sz w:val="28"/>
          <w:szCs w:val="28"/>
          <w:lang w:val="lv-LV"/>
        </w:rPr>
      </w:pPr>
      <w:r w:rsidRPr="00E555EF">
        <w:rPr>
          <w:sz w:val="28"/>
          <w:szCs w:val="28"/>
          <w:lang w:val="lv-LV"/>
        </w:rPr>
        <w:t>Ministru prezidents</w:t>
      </w:r>
      <w:r w:rsidRPr="00E555EF">
        <w:rPr>
          <w:sz w:val="28"/>
          <w:szCs w:val="28"/>
          <w:lang w:val="lv-LV"/>
        </w:rPr>
        <w:tab/>
        <w:t xml:space="preserve">     </w:t>
      </w:r>
      <w:proofErr w:type="spellStart"/>
      <w:r w:rsidRPr="00E555EF">
        <w:rPr>
          <w:sz w:val="28"/>
          <w:szCs w:val="28"/>
          <w:lang w:val="lv-LV"/>
        </w:rPr>
        <w:t>A.K.Kariņš</w:t>
      </w:r>
      <w:proofErr w:type="spellEnd"/>
    </w:p>
    <w:p w14:paraId="11A47745" w14:textId="77777777" w:rsidR="00B65B39" w:rsidRPr="00E555EF" w:rsidRDefault="00B65B39" w:rsidP="00B65B39">
      <w:pPr>
        <w:jc w:val="both"/>
        <w:rPr>
          <w:bCs/>
          <w:sz w:val="28"/>
          <w:szCs w:val="28"/>
          <w:lang w:val="lv-LV"/>
        </w:rPr>
      </w:pPr>
    </w:p>
    <w:p w14:paraId="6D804A8F" w14:textId="77777777" w:rsidR="00B65B39" w:rsidRPr="00E555EF" w:rsidRDefault="00B65B39" w:rsidP="00B65B39">
      <w:pPr>
        <w:tabs>
          <w:tab w:val="left" w:pos="7371"/>
        </w:tabs>
        <w:jc w:val="both"/>
        <w:rPr>
          <w:bCs/>
          <w:sz w:val="28"/>
          <w:szCs w:val="28"/>
          <w:lang w:val="lv-LV"/>
        </w:rPr>
      </w:pPr>
      <w:r w:rsidRPr="00E555EF">
        <w:rPr>
          <w:bCs/>
          <w:sz w:val="28"/>
          <w:szCs w:val="28"/>
          <w:lang w:val="lv-LV"/>
        </w:rPr>
        <w:t xml:space="preserve">Ekonomikas ministrs </w:t>
      </w:r>
      <w:r w:rsidRPr="00E555EF">
        <w:rPr>
          <w:bCs/>
          <w:sz w:val="28"/>
          <w:szCs w:val="28"/>
          <w:lang w:val="lv-LV"/>
        </w:rPr>
        <w:tab/>
        <w:t xml:space="preserve">    </w:t>
      </w:r>
      <w:proofErr w:type="spellStart"/>
      <w:r>
        <w:rPr>
          <w:bCs/>
          <w:sz w:val="28"/>
          <w:szCs w:val="28"/>
          <w:lang w:val="lv-LV"/>
        </w:rPr>
        <w:t>J</w:t>
      </w:r>
      <w:r w:rsidRPr="00E555EF">
        <w:rPr>
          <w:bCs/>
          <w:sz w:val="28"/>
          <w:szCs w:val="28"/>
          <w:lang w:val="lv-LV"/>
        </w:rPr>
        <w:t>.</w:t>
      </w:r>
      <w:r>
        <w:rPr>
          <w:bCs/>
          <w:sz w:val="28"/>
          <w:szCs w:val="28"/>
          <w:lang w:val="lv-LV"/>
        </w:rPr>
        <w:t>Vitenbergs</w:t>
      </w:r>
      <w:proofErr w:type="spellEnd"/>
    </w:p>
    <w:p w14:paraId="6DB94E80" w14:textId="77777777" w:rsidR="00B65B39" w:rsidRPr="00E555EF" w:rsidRDefault="00B65B39" w:rsidP="00B65B39">
      <w:pPr>
        <w:pStyle w:val="ListParagraph"/>
        <w:ind w:left="0"/>
        <w:jc w:val="both"/>
        <w:rPr>
          <w:sz w:val="28"/>
          <w:szCs w:val="28"/>
          <w:lang w:val="lv-LV"/>
        </w:rPr>
      </w:pPr>
    </w:p>
    <w:p w14:paraId="79057CC2" w14:textId="77777777" w:rsidR="00B65B39" w:rsidRPr="00E555EF" w:rsidRDefault="00B65B39" w:rsidP="00B65B39">
      <w:pPr>
        <w:pStyle w:val="ListParagraph"/>
        <w:ind w:left="0"/>
        <w:jc w:val="both"/>
        <w:rPr>
          <w:sz w:val="28"/>
          <w:szCs w:val="28"/>
          <w:lang w:val="lv-LV"/>
        </w:rPr>
      </w:pPr>
    </w:p>
    <w:p w14:paraId="62900CD8" w14:textId="77777777" w:rsidR="00B65B39" w:rsidRPr="00E555EF" w:rsidRDefault="00B65B39" w:rsidP="00B65B39">
      <w:pPr>
        <w:jc w:val="both"/>
        <w:rPr>
          <w:bCs/>
          <w:sz w:val="28"/>
          <w:szCs w:val="28"/>
          <w:lang w:val="lv-LV"/>
        </w:rPr>
      </w:pPr>
      <w:r w:rsidRPr="00E555EF">
        <w:rPr>
          <w:bCs/>
          <w:sz w:val="28"/>
          <w:szCs w:val="28"/>
          <w:lang w:val="lv-LV"/>
        </w:rPr>
        <w:t xml:space="preserve">Iesniedzējs: </w:t>
      </w:r>
    </w:p>
    <w:p w14:paraId="4B49A9BD" w14:textId="77777777" w:rsidR="00B65B39" w:rsidRDefault="00B65B39" w:rsidP="00B65B39">
      <w:pPr>
        <w:tabs>
          <w:tab w:val="left" w:pos="7371"/>
        </w:tabs>
        <w:jc w:val="both"/>
        <w:rPr>
          <w:bCs/>
          <w:sz w:val="28"/>
          <w:szCs w:val="28"/>
          <w:lang w:val="lv-LV"/>
        </w:rPr>
      </w:pPr>
      <w:r w:rsidRPr="00E555EF">
        <w:rPr>
          <w:bCs/>
          <w:sz w:val="28"/>
          <w:szCs w:val="28"/>
          <w:lang w:val="lv-LV"/>
        </w:rPr>
        <w:t xml:space="preserve">Ekonomikas ministrs </w:t>
      </w:r>
      <w:r w:rsidRPr="00E555EF">
        <w:rPr>
          <w:bCs/>
          <w:sz w:val="28"/>
          <w:szCs w:val="28"/>
          <w:lang w:val="lv-LV"/>
        </w:rPr>
        <w:tab/>
      </w:r>
      <w:r>
        <w:rPr>
          <w:bCs/>
          <w:sz w:val="28"/>
          <w:szCs w:val="28"/>
          <w:lang w:val="lv-LV"/>
        </w:rPr>
        <w:t xml:space="preserve">    </w:t>
      </w:r>
      <w:proofErr w:type="spellStart"/>
      <w:r>
        <w:rPr>
          <w:bCs/>
          <w:sz w:val="28"/>
          <w:szCs w:val="28"/>
          <w:lang w:val="lv-LV"/>
        </w:rPr>
        <w:t>J</w:t>
      </w:r>
      <w:r w:rsidRPr="00E555EF">
        <w:rPr>
          <w:bCs/>
          <w:sz w:val="28"/>
          <w:szCs w:val="28"/>
          <w:lang w:val="lv-LV"/>
        </w:rPr>
        <w:t>.</w:t>
      </w:r>
      <w:r>
        <w:rPr>
          <w:bCs/>
          <w:sz w:val="28"/>
          <w:szCs w:val="28"/>
          <w:lang w:val="lv-LV"/>
        </w:rPr>
        <w:t>Vitenbergs</w:t>
      </w:r>
      <w:proofErr w:type="spellEnd"/>
    </w:p>
    <w:p w14:paraId="64018762" w14:textId="77777777" w:rsidR="00B65B39" w:rsidRPr="00E555EF" w:rsidRDefault="00B65B39" w:rsidP="00B65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lv-LV"/>
        </w:rPr>
      </w:pPr>
    </w:p>
    <w:p w14:paraId="29B39EA2" w14:textId="77777777" w:rsidR="00B65B39" w:rsidRPr="00E555EF" w:rsidRDefault="00B65B39" w:rsidP="00B65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lv-LV"/>
        </w:rPr>
      </w:pPr>
      <w:r w:rsidRPr="00E555EF">
        <w:rPr>
          <w:bCs/>
          <w:sz w:val="28"/>
          <w:szCs w:val="28"/>
          <w:lang w:val="lv-LV"/>
        </w:rPr>
        <w:t>Vīza:</w:t>
      </w:r>
    </w:p>
    <w:p w14:paraId="6AD97322" w14:textId="77777777" w:rsidR="00B65B39" w:rsidRPr="00E555EF" w:rsidRDefault="00B65B39" w:rsidP="00B65B39">
      <w:pPr>
        <w:tabs>
          <w:tab w:val="left" w:pos="6946"/>
          <w:tab w:val="left" w:pos="8244"/>
          <w:tab w:val="left" w:pos="907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555EF">
        <w:rPr>
          <w:sz w:val="28"/>
          <w:szCs w:val="28"/>
          <w:lang w:val="lv-LV"/>
        </w:rPr>
        <w:t xml:space="preserve">Valsts sekretārs </w:t>
      </w:r>
      <w:r w:rsidRPr="00E555EF">
        <w:rPr>
          <w:bCs/>
          <w:sz w:val="28"/>
          <w:szCs w:val="28"/>
          <w:lang w:val="lv-LV"/>
        </w:rPr>
        <w:tab/>
        <w:t xml:space="preserve">           </w:t>
      </w:r>
      <w:r>
        <w:rPr>
          <w:bCs/>
          <w:sz w:val="28"/>
          <w:szCs w:val="28"/>
          <w:lang w:val="lv-LV"/>
        </w:rPr>
        <w:t>E. Valantis</w:t>
      </w:r>
    </w:p>
    <w:p w14:paraId="254DEF01" w14:textId="77777777" w:rsidR="00AD67CB" w:rsidRDefault="00AD67CB" w:rsidP="00B65B39">
      <w:pPr>
        <w:pStyle w:val="BodyTextIndent3"/>
        <w:tabs>
          <w:tab w:val="left" w:pos="7230"/>
        </w:tabs>
        <w:spacing w:after="0"/>
        <w:ind w:left="0" w:firstLine="0"/>
      </w:pPr>
    </w:p>
    <w:sectPr w:rsidR="00AD67CB" w:rsidSect="00AB622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294BA" w14:textId="77777777" w:rsidR="00BC14B9" w:rsidRDefault="00BC14B9">
      <w:r>
        <w:separator/>
      </w:r>
    </w:p>
  </w:endnote>
  <w:endnote w:type="continuationSeparator" w:id="0">
    <w:p w14:paraId="369A4E28" w14:textId="77777777" w:rsidR="00BC14B9" w:rsidRDefault="00B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C8410" w14:textId="07408D7F" w:rsidR="0001564F" w:rsidRPr="006076DF" w:rsidRDefault="006076DF" w:rsidP="006076DF">
    <w:pPr>
      <w:pStyle w:val="Footer"/>
      <w:jc w:val="both"/>
      <w:rPr>
        <w:sz w:val="22"/>
        <w:szCs w:val="22"/>
      </w:rPr>
    </w:pPr>
    <w:r w:rsidRPr="006076DF">
      <w:rPr>
        <w:sz w:val="22"/>
        <w:szCs w:val="22"/>
        <w:lang w:val="lv-LV"/>
      </w:rPr>
      <w:fldChar w:fldCharType="begin"/>
    </w:r>
    <w:r w:rsidRPr="006076DF">
      <w:rPr>
        <w:sz w:val="22"/>
        <w:szCs w:val="22"/>
        <w:lang w:val="lv-LV"/>
      </w:rPr>
      <w:instrText xml:space="preserve"> FILENAME   \* MERGEFORMAT </w:instrText>
    </w:r>
    <w:r w:rsidRPr="006076DF">
      <w:rPr>
        <w:sz w:val="22"/>
        <w:szCs w:val="22"/>
        <w:lang w:val="lv-LV"/>
      </w:rPr>
      <w:fldChar w:fldCharType="separate"/>
    </w:r>
    <w:r w:rsidR="00F83FA8">
      <w:rPr>
        <w:noProof/>
        <w:sz w:val="22"/>
        <w:szCs w:val="22"/>
        <w:lang w:val="lv-LV"/>
      </w:rPr>
      <w:t>EMNot_170621_groz530_Dzelzcels.docx</w:t>
    </w:r>
    <w:r w:rsidRPr="006076DF">
      <w:rPr>
        <w:sz w:val="22"/>
        <w:szCs w:val="22"/>
        <w:lang w:val="lv-LV"/>
      </w:rPr>
      <w:fldChar w:fldCharType="end"/>
    </w:r>
    <w:r w:rsidRPr="006076DF">
      <w:rPr>
        <w:sz w:val="22"/>
        <w:szCs w:val="22"/>
        <w:lang w:val="lv-LV"/>
      </w:rPr>
      <w:t>; Ministru kabineta noteikumu projekts “Grozījumi Ministru kabineta 2014. gada 2. septembra noteikumos Nr. 530 “Dzelzceļa būvnoteikumi””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76EBD" w14:textId="6751AF28" w:rsidR="0001564F" w:rsidRPr="006076DF" w:rsidRDefault="006076DF" w:rsidP="006076DF">
    <w:pPr>
      <w:pStyle w:val="Footer"/>
      <w:jc w:val="both"/>
    </w:pPr>
    <w:r>
      <w:rPr>
        <w:sz w:val="22"/>
        <w:szCs w:val="22"/>
        <w:lang w:val="lv-LV"/>
      </w:rPr>
      <w:fldChar w:fldCharType="begin"/>
    </w:r>
    <w:r>
      <w:rPr>
        <w:sz w:val="22"/>
        <w:szCs w:val="22"/>
        <w:lang w:val="lv-LV"/>
      </w:rPr>
      <w:instrText xml:space="preserve"> FILENAME   \* MERGEFORMAT </w:instrText>
    </w:r>
    <w:r>
      <w:rPr>
        <w:sz w:val="22"/>
        <w:szCs w:val="22"/>
        <w:lang w:val="lv-LV"/>
      </w:rPr>
      <w:fldChar w:fldCharType="separate"/>
    </w:r>
    <w:r w:rsidR="00F83FA8">
      <w:rPr>
        <w:noProof/>
        <w:sz w:val="22"/>
        <w:szCs w:val="22"/>
        <w:lang w:val="lv-LV"/>
      </w:rPr>
      <w:t>EMNot_170621_groz530_Dzelzcels.docx</w:t>
    </w:r>
    <w:r>
      <w:rPr>
        <w:sz w:val="22"/>
        <w:szCs w:val="22"/>
        <w:lang w:val="lv-LV"/>
      </w:rPr>
      <w:fldChar w:fldCharType="end"/>
    </w:r>
    <w:r>
      <w:rPr>
        <w:sz w:val="22"/>
        <w:szCs w:val="22"/>
        <w:lang w:val="lv-LV"/>
      </w:rPr>
      <w:t xml:space="preserve">; Ministru kabineta noteikumu projekts “Grozījumi </w:t>
    </w:r>
    <w:r w:rsidRPr="006076DF">
      <w:rPr>
        <w:sz w:val="22"/>
        <w:szCs w:val="22"/>
        <w:lang w:val="lv-LV"/>
      </w:rPr>
      <w:t>Ministru kabineta 2014. gada 2. septembra noteikumos Nr. 530 “Dzelzceļa būvnoteikumi”</w:t>
    </w:r>
    <w:r>
      <w:rPr>
        <w:sz w:val="22"/>
        <w:szCs w:val="22"/>
        <w:lang w:val="lv-LV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376F5" w14:textId="77777777" w:rsidR="00BC14B9" w:rsidRDefault="00BC14B9">
      <w:r>
        <w:separator/>
      </w:r>
    </w:p>
  </w:footnote>
  <w:footnote w:type="continuationSeparator" w:id="0">
    <w:p w14:paraId="3CF96FA8" w14:textId="77777777" w:rsidR="00BC14B9" w:rsidRDefault="00BC1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58839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F36A9B" w14:textId="77777777" w:rsidR="0001564F" w:rsidRDefault="002236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A9649" w14:textId="77777777" w:rsidR="0001564F" w:rsidRDefault="00F83FA8">
    <w:pPr>
      <w:pStyle w:val="Header"/>
      <w:rPr>
        <w:lang w:val="lv-LV"/>
      </w:rPr>
    </w:pPr>
  </w:p>
  <w:p w14:paraId="47445A57" w14:textId="77777777" w:rsidR="0001564F" w:rsidRPr="00272367" w:rsidRDefault="00F83FA8">
    <w:pPr>
      <w:pStyle w:val="Header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F0"/>
    <w:rsid w:val="000B5CFA"/>
    <w:rsid w:val="000C6963"/>
    <w:rsid w:val="000E7147"/>
    <w:rsid w:val="001A235D"/>
    <w:rsid w:val="002236F0"/>
    <w:rsid w:val="00231DB5"/>
    <w:rsid w:val="0028716D"/>
    <w:rsid w:val="00363012"/>
    <w:rsid w:val="00386DDC"/>
    <w:rsid w:val="00392B96"/>
    <w:rsid w:val="00466261"/>
    <w:rsid w:val="00527AF2"/>
    <w:rsid w:val="00546384"/>
    <w:rsid w:val="005518D2"/>
    <w:rsid w:val="005C74AF"/>
    <w:rsid w:val="005D5719"/>
    <w:rsid w:val="005F17B5"/>
    <w:rsid w:val="006073D8"/>
    <w:rsid w:val="006076DF"/>
    <w:rsid w:val="0067389C"/>
    <w:rsid w:val="0070023B"/>
    <w:rsid w:val="00731CB2"/>
    <w:rsid w:val="0078120F"/>
    <w:rsid w:val="007D1E7F"/>
    <w:rsid w:val="00820460"/>
    <w:rsid w:val="00820B88"/>
    <w:rsid w:val="008659B6"/>
    <w:rsid w:val="00945A5A"/>
    <w:rsid w:val="00961400"/>
    <w:rsid w:val="00A458FB"/>
    <w:rsid w:val="00A77B15"/>
    <w:rsid w:val="00AD67CB"/>
    <w:rsid w:val="00B26597"/>
    <w:rsid w:val="00B65B39"/>
    <w:rsid w:val="00BA55DA"/>
    <w:rsid w:val="00BB7968"/>
    <w:rsid w:val="00BC14B9"/>
    <w:rsid w:val="00BD0449"/>
    <w:rsid w:val="00BD608C"/>
    <w:rsid w:val="00DA64F1"/>
    <w:rsid w:val="00DB411E"/>
    <w:rsid w:val="00E22CDC"/>
    <w:rsid w:val="00F409AC"/>
    <w:rsid w:val="00F67BC4"/>
    <w:rsid w:val="00F83FA8"/>
    <w:rsid w:val="00FA1AF8"/>
    <w:rsid w:val="00FC508C"/>
    <w:rsid w:val="00FF0285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F4135"/>
  <w15:chartTrackingRefBased/>
  <w15:docId w15:val="{F0D21EFD-FC1C-4A1D-B5D1-2EA26565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F0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2236F0"/>
    <w:pPr>
      <w:spacing w:after="120"/>
      <w:ind w:left="283" w:firstLine="720"/>
      <w:jc w:val="both"/>
    </w:pPr>
    <w:rPr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236F0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2236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36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26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AA116-F4DA-4E1B-B7B3-F4829000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3256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Avota</dc:creator>
  <cp:keywords/>
  <dc:description/>
  <cp:lastModifiedBy>Evija Avota</cp:lastModifiedBy>
  <cp:revision>16</cp:revision>
  <dcterms:created xsi:type="dcterms:W3CDTF">2021-06-09T14:05:00Z</dcterms:created>
  <dcterms:modified xsi:type="dcterms:W3CDTF">2021-06-17T10:16:00Z</dcterms:modified>
</cp:coreProperties>
</file>