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72402127"/>
    <w:p w14:paraId="50F9CBE5" w14:textId="77777777" w:rsidR="002E4AE3" w:rsidRPr="000B74B7" w:rsidRDefault="00694071" w:rsidP="000B74B7">
      <w:pPr>
        <w:shd w:val="clear" w:color="auto" w:fill="FFFFFF"/>
        <w:spacing w:line="240" w:lineRule="auto"/>
        <w:jc w:val="center"/>
        <w:rPr>
          <w:rFonts w:ascii="Times New Roman" w:eastAsia="Times New Roman" w:hAnsi="Times New Roman" w:cs="Times New Roman"/>
          <w:b/>
          <w:bCs/>
          <w:sz w:val="28"/>
          <w:szCs w:val="28"/>
          <w:lang w:eastAsia="lv-LV"/>
        </w:rPr>
      </w:pPr>
      <w:sdt>
        <w:sdtPr>
          <w:rPr>
            <w:rFonts w:ascii="Times New Roman" w:eastAsia="Times New Roman" w:hAnsi="Times New Roman" w:cs="Times New Roman"/>
            <w:b/>
            <w:bCs/>
            <w:color w:val="000000" w:themeColor="text1"/>
            <w:sz w:val="28"/>
            <w:szCs w:val="24"/>
            <w:lang w:eastAsia="lv-LV"/>
          </w:rPr>
          <w:id w:val="882755678"/>
          <w:placeholder>
            <w:docPart w:val="876477F8D1A84F219BA7CB85B478485F"/>
          </w:placeholder>
        </w:sdtPr>
        <w:sdtEndPr/>
        <w:sdtContent>
          <w:r w:rsidR="002E4AE3" w:rsidRPr="005A7643">
            <w:rPr>
              <w:rFonts w:ascii="Times New Roman" w:eastAsia="Times New Roman" w:hAnsi="Times New Roman" w:cs="Times New Roman"/>
              <w:b/>
              <w:bCs/>
              <w:color w:val="000000" w:themeColor="text1"/>
              <w:sz w:val="28"/>
              <w:szCs w:val="24"/>
              <w:lang w:eastAsia="lv-LV"/>
            </w:rPr>
            <w:t>Likum</w:t>
          </w:r>
        </w:sdtContent>
      </w:sdt>
      <w:r w:rsidR="002E4AE3" w:rsidRPr="005A7643">
        <w:rPr>
          <w:rFonts w:ascii="Times New Roman" w:eastAsia="Times New Roman" w:hAnsi="Times New Roman" w:cs="Times New Roman"/>
          <w:b/>
          <w:bCs/>
          <w:color w:val="000000" w:themeColor="text1"/>
          <w:sz w:val="28"/>
          <w:szCs w:val="24"/>
          <w:lang w:eastAsia="lv-LV"/>
        </w:rPr>
        <w:t>projekta “</w:t>
      </w:r>
      <w:r w:rsidR="000B74B7" w:rsidRPr="001C531F">
        <w:rPr>
          <w:rFonts w:ascii="Times New Roman" w:hAnsi="Times New Roman" w:cs="Times New Roman"/>
          <w:b/>
          <w:sz w:val="28"/>
          <w:szCs w:val="28"/>
        </w:rPr>
        <w:t xml:space="preserve">Grozījumi </w:t>
      </w:r>
      <w:r w:rsidR="000B74B7" w:rsidRPr="001C531F">
        <w:rPr>
          <w:rFonts w:ascii="Times New Roman" w:eastAsia="Times New Roman" w:hAnsi="Times New Roman" w:cs="Times New Roman"/>
          <w:b/>
          <w:bCs/>
          <w:sz w:val="28"/>
          <w:szCs w:val="28"/>
          <w:lang w:eastAsia="lv-LV"/>
        </w:rPr>
        <w:t>Negodīgas komercprakses aizlieguma likumā</w:t>
      </w:r>
      <w:bookmarkEnd w:id="0"/>
      <w:r w:rsidR="002E4AE3" w:rsidRPr="005A7643">
        <w:rPr>
          <w:rFonts w:ascii="Times New Roman" w:eastAsia="Times New Roman" w:hAnsi="Times New Roman" w:cs="Times New Roman"/>
          <w:b/>
          <w:bCs/>
          <w:color w:val="000000" w:themeColor="text1"/>
          <w:sz w:val="28"/>
          <w:szCs w:val="24"/>
          <w:lang w:eastAsia="lv-LV"/>
        </w:rPr>
        <w:t>”</w:t>
      </w:r>
      <w:r w:rsidR="002E4AE3" w:rsidRPr="005A7643">
        <w:rPr>
          <w:rFonts w:ascii="Times New Roman" w:eastAsia="Times New Roman" w:hAnsi="Times New Roman" w:cs="Times New Roman"/>
          <w:b/>
          <w:bCs/>
          <w:color w:val="000000" w:themeColor="text1"/>
          <w:sz w:val="28"/>
          <w:szCs w:val="24"/>
          <w:lang w:eastAsia="lv-LV"/>
        </w:rPr>
        <w:br/>
        <w:t>sākotnējās ietekmes novērtējuma ziņojums (anotācija)</w:t>
      </w:r>
    </w:p>
    <w:p w14:paraId="1A0FE89C" w14:textId="77777777" w:rsidR="002E4AE3" w:rsidRPr="005A7643" w:rsidRDefault="002E4AE3" w:rsidP="002E4AE3">
      <w:pPr>
        <w:shd w:val="clear" w:color="auto" w:fill="FFFFFF"/>
        <w:spacing w:after="0" w:line="240" w:lineRule="auto"/>
        <w:jc w:val="center"/>
        <w:rPr>
          <w:rFonts w:ascii="Times New Roman" w:eastAsia="Times New Roman" w:hAnsi="Times New Roman" w:cs="Times New Roman"/>
          <w:b/>
          <w:bCs/>
          <w:color w:val="000000" w:themeColor="text1"/>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2E4AE3" w:rsidRPr="005A7643" w14:paraId="20D9593C" w14:textId="77777777" w:rsidTr="00930227">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5B6908" w14:textId="77777777" w:rsidR="002E4AE3" w:rsidRPr="005A7643" w:rsidRDefault="002E4AE3" w:rsidP="00930227">
            <w:pPr>
              <w:spacing w:after="0" w:line="240" w:lineRule="auto"/>
              <w:rPr>
                <w:rFonts w:ascii="Times New Roman" w:eastAsia="Times New Roman" w:hAnsi="Times New Roman" w:cs="Times New Roman"/>
                <w:b/>
                <w:bCs/>
                <w:iCs/>
                <w:color w:val="000000" w:themeColor="text1"/>
                <w:sz w:val="24"/>
                <w:szCs w:val="24"/>
                <w:lang w:eastAsia="lv-LV"/>
              </w:rPr>
            </w:pPr>
            <w:r w:rsidRPr="005A7643">
              <w:rPr>
                <w:rFonts w:ascii="Times New Roman" w:eastAsia="Times New Roman" w:hAnsi="Times New Roman" w:cs="Times New Roman"/>
                <w:b/>
                <w:bCs/>
                <w:iCs/>
                <w:color w:val="000000" w:themeColor="text1"/>
                <w:sz w:val="24"/>
                <w:szCs w:val="24"/>
                <w:lang w:eastAsia="lv-LV"/>
              </w:rPr>
              <w:t>Tiesību akta projekta anotācijas kopsavilkums</w:t>
            </w:r>
          </w:p>
        </w:tc>
      </w:tr>
      <w:tr w:rsidR="002E4AE3" w:rsidRPr="005A7643" w14:paraId="7FBDC07E" w14:textId="77777777" w:rsidTr="00930227">
        <w:trPr>
          <w:trHeight w:val="2094"/>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4D411A0E"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55915AF5" w14:textId="770CF76E" w:rsidR="002E4AE3" w:rsidRPr="00FC4497" w:rsidRDefault="00327611" w:rsidP="00FC4497">
            <w:pPr>
              <w:pStyle w:val="NormalWeb"/>
              <w:spacing w:before="0" w:beforeAutospacing="0" w:after="0" w:afterAutospacing="0"/>
              <w:jc w:val="both"/>
            </w:pPr>
            <w:r>
              <w:t xml:space="preserve">Arvien vairāk patērētāji iegādājoties preces un pakalpojumus izmanto internetu. Līdz ar to normatīvos aktus ir nepieciešams modernizēt un pielāgot  atbilstoši pieaugošajiem patērētāju paradumiem iegādāties preces internetā, vienlaikus paredzot efektīvu patērētāju tiesību aizsardzību pret negodīgas komercprakses īstenotājiem. </w:t>
            </w:r>
            <w:r w:rsidR="002E4AE3" w:rsidRPr="00057CA5">
              <w:rPr>
                <w:iCs/>
                <w:color w:val="000000" w:themeColor="text1"/>
              </w:rPr>
              <w:t xml:space="preserve">Likumprojekts </w:t>
            </w:r>
            <w:r w:rsidR="002E4AE3" w:rsidRPr="00771292">
              <w:t>izstrādāts, lai</w:t>
            </w:r>
            <w:r>
              <w:t xml:space="preserve"> </w:t>
            </w:r>
            <w:r w:rsidR="00141D37">
              <w:t xml:space="preserve">pārņemtu </w:t>
            </w:r>
            <w:bookmarkStart w:id="1" w:name="_Hlk72402182"/>
            <w:r w:rsidR="00141D37" w:rsidRPr="00705B3B">
              <w:rPr>
                <w:szCs w:val="23"/>
              </w:rPr>
              <w:t xml:space="preserve">Eiropas Parlamenta un Padomes direktīvai par </w:t>
            </w:r>
            <w:r w:rsidR="00141D37" w:rsidRPr="00705B3B">
              <w:t>Eiropas Parlamenta un Padomes direktīv</w:t>
            </w:r>
            <w:r w:rsidR="00141D37">
              <w:t>as</w:t>
            </w:r>
            <w:r w:rsidR="00141D37" w:rsidRPr="00705B3B">
              <w:t xml:space="preserve"> ar ko groza Padomes 1993. gada 5. aprīļa Direktīvu 93/13/EEK, Eiropas Parla</w:t>
            </w:r>
            <w:r w:rsidR="00141D37">
              <w:t>menta un Padomes Direktīvu 98/6/</w:t>
            </w:r>
            <w:r w:rsidR="00141D37" w:rsidRPr="00705B3B">
              <w:t>EK, Eiropas Parlamen</w:t>
            </w:r>
            <w:r w:rsidR="00141D37">
              <w:t>ta un Padomes Direktīvu 2005/29/EK un Direktīvu 2011/83/</w:t>
            </w:r>
            <w:r w:rsidR="00141D37" w:rsidRPr="00705B3B">
              <w:t>ES attiecībā uz labāku Eiropas Savienības patērētāju aizsardzības noteikumu ieviešanu un modernizāciju</w:t>
            </w:r>
            <w:r w:rsidR="00141D37">
              <w:t xml:space="preserve"> atsevišķas normas</w:t>
            </w:r>
            <w:bookmarkEnd w:id="1"/>
            <w:r w:rsidR="00141D37" w:rsidRPr="00705B3B">
              <w:t>.</w:t>
            </w:r>
            <w:r w:rsidR="002E4AE3" w:rsidRPr="00771292">
              <w:t xml:space="preserve"> </w:t>
            </w:r>
            <w:r>
              <w:t>Likumprojektā paredzēts v</w:t>
            </w:r>
            <w:r w:rsidR="002E4AE3" w:rsidRPr="00771292">
              <w:t>eicin</w:t>
            </w:r>
            <w:r>
              <w:t>ā</w:t>
            </w:r>
            <w:r w:rsidR="002E4AE3" w:rsidRPr="00771292">
              <w:t>t augstāku patērētāju tiesību aizsardzības līmeni</w:t>
            </w:r>
            <w:r w:rsidR="00F74048">
              <w:t>, tai skaitā</w:t>
            </w:r>
            <w:r w:rsidR="00930227">
              <w:t xml:space="preserve"> pārrobežu pārkāpumu gadījumā, patērētāju informētību un aizsardzību tiešsaistes tirdzniecības vietās, kā arī paredzēt</w:t>
            </w:r>
            <w:r w:rsidR="00F74048">
              <w:t>a</w:t>
            </w:r>
            <w:r w:rsidR="00930227">
              <w:t xml:space="preserve"> iespēj</w:t>
            </w:r>
            <w:r w:rsidR="00F74048">
              <w:t>a</w:t>
            </w:r>
            <w:r w:rsidR="00930227">
              <w:t xml:space="preserve"> sodīt</w:t>
            </w:r>
            <w:r w:rsidR="00141D37">
              <w:t xml:space="preserve"> </w:t>
            </w:r>
            <w:r w:rsidR="00141D37" w:rsidRPr="00FC4497">
              <w:t>negodīgas komercprakses īstenotājus</w:t>
            </w:r>
            <w:r w:rsidR="00930227" w:rsidRPr="00FC4497">
              <w:t xml:space="preserve"> par duālās kvalitātes pārkāpumiem</w:t>
            </w:r>
            <w:r w:rsidR="002E4AE3" w:rsidRPr="00FC4497">
              <w:t>.</w:t>
            </w:r>
            <w:r w:rsidR="00930227" w:rsidRPr="00FC4497">
              <w:t xml:space="preserve"> </w:t>
            </w:r>
          </w:p>
          <w:p w14:paraId="7E5E739A" w14:textId="50C5588D" w:rsidR="003A2323" w:rsidRPr="00FC4497" w:rsidRDefault="00FC4497" w:rsidP="00FC4497">
            <w:pPr>
              <w:shd w:val="clear" w:color="auto" w:fill="FFFFFF"/>
              <w:spacing w:after="0" w:line="240" w:lineRule="auto"/>
              <w:ind w:firstLine="601"/>
              <w:jc w:val="both"/>
              <w:rPr>
                <w:rFonts w:ascii="Times New Roman" w:hAnsi="Times New Roman" w:cs="Times New Roman"/>
                <w:sz w:val="24"/>
                <w:szCs w:val="24"/>
              </w:rPr>
            </w:pPr>
            <w:r>
              <w:rPr>
                <w:rFonts w:ascii="Times New Roman" w:hAnsi="Times New Roman" w:cs="Times New Roman"/>
                <w:sz w:val="24"/>
                <w:szCs w:val="24"/>
              </w:rPr>
              <w:t>Direktīva ir jāpārņem</w:t>
            </w:r>
            <w:r w:rsidR="00881CFD">
              <w:rPr>
                <w:rFonts w:ascii="Times New Roman" w:hAnsi="Times New Roman" w:cs="Times New Roman"/>
                <w:sz w:val="24"/>
                <w:szCs w:val="24"/>
              </w:rPr>
              <w:t>,</w:t>
            </w:r>
            <w:r>
              <w:rPr>
                <w:rFonts w:ascii="Times New Roman" w:hAnsi="Times New Roman" w:cs="Times New Roman"/>
                <w:sz w:val="24"/>
                <w:szCs w:val="24"/>
              </w:rPr>
              <w:t xml:space="preserve"> līdz ar to </w:t>
            </w:r>
            <w:r w:rsidR="00881CFD">
              <w:rPr>
                <w:rFonts w:ascii="Times New Roman" w:hAnsi="Times New Roman" w:cs="Times New Roman"/>
                <w:sz w:val="24"/>
                <w:szCs w:val="24"/>
              </w:rPr>
              <w:t>g</w:t>
            </w:r>
            <w:r w:rsidR="002E4AE3" w:rsidRPr="00FC4497">
              <w:rPr>
                <w:rFonts w:ascii="Times New Roman" w:hAnsi="Times New Roman" w:cs="Times New Roman"/>
                <w:sz w:val="24"/>
                <w:szCs w:val="24"/>
              </w:rPr>
              <w:t>rozījumi</w:t>
            </w:r>
            <w:r w:rsidR="0078574A" w:rsidRPr="00FC4497">
              <w:rPr>
                <w:rFonts w:ascii="Times New Roman" w:hAnsi="Times New Roman" w:cs="Times New Roman"/>
                <w:sz w:val="24"/>
                <w:szCs w:val="24"/>
              </w:rPr>
              <w:t xml:space="preserve"> Negodīgas komercprakses aizlieguma</w:t>
            </w:r>
            <w:r w:rsidR="0078574A" w:rsidRPr="00FC4497">
              <w:rPr>
                <w:rFonts w:ascii="Times New Roman" w:hAnsi="Times New Roman" w:cs="Times New Roman"/>
                <w:b/>
                <w:bCs/>
                <w:sz w:val="24"/>
                <w:szCs w:val="24"/>
              </w:rPr>
              <w:t xml:space="preserve"> </w:t>
            </w:r>
            <w:r w:rsidR="002E4AE3" w:rsidRPr="00FC4497">
              <w:rPr>
                <w:rFonts w:ascii="Times New Roman" w:hAnsi="Times New Roman" w:cs="Times New Roman"/>
                <w:sz w:val="24"/>
                <w:szCs w:val="24"/>
              </w:rPr>
              <w:t>likumā ir jāpieņem</w:t>
            </w:r>
            <w:r w:rsidR="00881CFD">
              <w:rPr>
                <w:rFonts w:ascii="Times New Roman" w:hAnsi="Times New Roman" w:cs="Times New Roman"/>
                <w:sz w:val="24"/>
                <w:szCs w:val="24"/>
              </w:rPr>
              <w:t>,</w:t>
            </w:r>
            <w:r w:rsidR="002E4AE3" w:rsidRPr="00FC4497">
              <w:rPr>
                <w:rFonts w:ascii="Times New Roman" w:hAnsi="Times New Roman" w:cs="Times New Roman"/>
                <w:sz w:val="24"/>
                <w:szCs w:val="24"/>
              </w:rPr>
              <w:t xml:space="preserve"> līdz 2021.</w:t>
            </w:r>
            <w:r w:rsidR="00881CFD">
              <w:rPr>
                <w:rFonts w:ascii="Times New Roman" w:hAnsi="Times New Roman" w:cs="Times New Roman"/>
                <w:sz w:val="24"/>
                <w:szCs w:val="24"/>
              </w:rPr>
              <w:t> </w:t>
            </w:r>
            <w:r w:rsidR="002E4AE3" w:rsidRPr="00FC4497">
              <w:rPr>
                <w:rFonts w:ascii="Times New Roman" w:hAnsi="Times New Roman" w:cs="Times New Roman"/>
                <w:sz w:val="24"/>
                <w:szCs w:val="24"/>
              </w:rPr>
              <w:t xml:space="preserve">gada </w:t>
            </w:r>
            <w:r w:rsidR="00D50F05" w:rsidRPr="00FC4497">
              <w:rPr>
                <w:rFonts w:ascii="Times New Roman" w:hAnsi="Times New Roman" w:cs="Times New Roman"/>
                <w:sz w:val="24"/>
                <w:szCs w:val="24"/>
              </w:rPr>
              <w:t>28.</w:t>
            </w:r>
            <w:r w:rsidR="00881CFD">
              <w:rPr>
                <w:rFonts w:ascii="Times New Roman" w:hAnsi="Times New Roman" w:cs="Times New Roman"/>
                <w:sz w:val="24"/>
                <w:szCs w:val="24"/>
              </w:rPr>
              <w:t> </w:t>
            </w:r>
            <w:r w:rsidR="00D50F05" w:rsidRPr="00FC4497">
              <w:rPr>
                <w:rFonts w:ascii="Times New Roman" w:hAnsi="Times New Roman" w:cs="Times New Roman"/>
                <w:sz w:val="24"/>
                <w:szCs w:val="24"/>
              </w:rPr>
              <w:t>novembrim</w:t>
            </w:r>
            <w:r>
              <w:rPr>
                <w:rFonts w:ascii="Times New Roman" w:hAnsi="Times New Roman" w:cs="Times New Roman"/>
                <w:sz w:val="24"/>
                <w:szCs w:val="24"/>
              </w:rPr>
              <w:t>.</w:t>
            </w:r>
            <w:r w:rsidR="003A2323" w:rsidRPr="00FC4497">
              <w:rPr>
                <w:rFonts w:ascii="Times New Roman" w:hAnsi="Times New Roman" w:cs="Times New Roman"/>
                <w:sz w:val="24"/>
                <w:szCs w:val="24"/>
              </w:rPr>
              <w:t xml:space="preserve"> </w:t>
            </w:r>
            <w:r w:rsidRPr="00FC4497">
              <w:rPr>
                <w:rFonts w:ascii="Times New Roman" w:hAnsi="Times New Roman" w:cs="Times New Roman"/>
                <w:sz w:val="24"/>
                <w:szCs w:val="24"/>
                <w:shd w:val="clear" w:color="auto" w:fill="FFFFFF"/>
              </w:rPr>
              <w:t>Likumprojektā p</w:t>
            </w:r>
            <w:r w:rsidR="003A2323" w:rsidRPr="00FC4497">
              <w:rPr>
                <w:rFonts w:ascii="Times New Roman" w:hAnsi="Times New Roman" w:cs="Times New Roman"/>
                <w:sz w:val="24"/>
                <w:szCs w:val="24"/>
                <w:shd w:val="clear" w:color="auto" w:fill="FFFFFF"/>
              </w:rPr>
              <w:t>aredzēts, ka likums stājas spēkā 2022.</w:t>
            </w:r>
            <w:r w:rsidR="00881CFD">
              <w:rPr>
                <w:rFonts w:ascii="Times New Roman" w:hAnsi="Times New Roman" w:cs="Times New Roman"/>
                <w:sz w:val="24"/>
                <w:szCs w:val="24"/>
                <w:shd w:val="clear" w:color="auto" w:fill="FFFFFF"/>
              </w:rPr>
              <w:t> </w:t>
            </w:r>
            <w:r w:rsidR="003A2323" w:rsidRPr="00FC4497">
              <w:rPr>
                <w:rFonts w:ascii="Times New Roman" w:hAnsi="Times New Roman" w:cs="Times New Roman"/>
                <w:sz w:val="24"/>
                <w:szCs w:val="24"/>
                <w:shd w:val="clear" w:color="auto" w:fill="FFFFFF"/>
              </w:rPr>
              <w:t>gada 1.</w:t>
            </w:r>
            <w:r w:rsidR="00881CFD">
              <w:rPr>
                <w:rFonts w:ascii="Times New Roman" w:hAnsi="Times New Roman" w:cs="Times New Roman"/>
                <w:sz w:val="24"/>
                <w:szCs w:val="24"/>
                <w:shd w:val="clear" w:color="auto" w:fill="FFFFFF"/>
              </w:rPr>
              <w:t> </w:t>
            </w:r>
            <w:r w:rsidR="003A2323" w:rsidRPr="00FC4497">
              <w:rPr>
                <w:rFonts w:ascii="Times New Roman" w:hAnsi="Times New Roman" w:cs="Times New Roman"/>
                <w:sz w:val="24"/>
                <w:szCs w:val="24"/>
                <w:shd w:val="clear" w:color="auto" w:fill="FFFFFF"/>
              </w:rPr>
              <w:t>janvārī.</w:t>
            </w:r>
          </w:p>
          <w:p w14:paraId="445B5AF8" w14:textId="0885E531" w:rsidR="002E4AE3" w:rsidRPr="00771292" w:rsidRDefault="002E4AE3" w:rsidP="00930227">
            <w:pPr>
              <w:pStyle w:val="NormalWeb"/>
              <w:spacing w:before="80" w:beforeAutospacing="0" w:after="60" w:afterAutospacing="0"/>
              <w:jc w:val="both"/>
            </w:pPr>
          </w:p>
        </w:tc>
      </w:tr>
    </w:tbl>
    <w:p w14:paraId="2D8EB143" w14:textId="77777777" w:rsidR="002E4AE3" w:rsidRPr="00ED2658" w:rsidRDefault="002E4AE3" w:rsidP="002E4AE3">
      <w:pPr>
        <w:spacing w:after="0" w:line="240" w:lineRule="auto"/>
        <w:rPr>
          <w:rFonts w:ascii="Times New Roman" w:eastAsia="Times New Roman" w:hAnsi="Times New Roman" w:cs="Times New Roman"/>
          <w:iCs/>
          <w:color w:val="414142"/>
          <w:sz w:val="24"/>
          <w:szCs w:val="24"/>
          <w:lang w:eastAsia="lv-LV"/>
        </w:rPr>
      </w:pPr>
      <w:r w:rsidRPr="00ED2658">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E4AE3" w:rsidRPr="00ED2658" w14:paraId="040C8DBC" w14:textId="77777777" w:rsidTr="0093022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6332B2F" w14:textId="77777777" w:rsidR="002E4AE3" w:rsidRPr="00ED2658" w:rsidRDefault="002E4AE3" w:rsidP="00930227">
            <w:pPr>
              <w:spacing w:after="0" w:line="240" w:lineRule="auto"/>
              <w:rPr>
                <w:rFonts w:ascii="Times New Roman" w:eastAsia="Times New Roman" w:hAnsi="Times New Roman" w:cs="Times New Roman"/>
                <w:b/>
                <w:bCs/>
                <w:iCs/>
                <w:color w:val="414142"/>
                <w:sz w:val="24"/>
                <w:szCs w:val="24"/>
                <w:lang w:eastAsia="lv-LV"/>
              </w:rPr>
            </w:pPr>
            <w:r w:rsidRPr="00ED2658">
              <w:rPr>
                <w:rFonts w:ascii="Times New Roman" w:eastAsia="Times New Roman" w:hAnsi="Times New Roman" w:cs="Times New Roman"/>
                <w:b/>
                <w:bCs/>
                <w:iCs/>
                <w:color w:val="414142"/>
                <w:sz w:val="24"/>
                <w:szCs w:val="24"/>
                <w:lang w:eastAsia="lv-LV"/>
              </w:rPr>
              <w:t>I. Tiesību akta projekta izstrādes nepieciešamība</w:t>
            </w:r>
          </w:p>
        </w:tc>
      </w:tr>
      <w:tr w:rsidR="002E4AE3" w:rsidRPr="00ED2658" w14:paraId="3E2D5C13"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0A608BC" w14:textId="77777777" w:rsidR="002E4AE3" w:rsidRPr="00ED2658" w:rsidRDefault="002E4AE3" w:rsidP="00930227">
            <w:pPr>
              <w:spacing w:after="0" w:line="240" w:lineRule="auto"/>
              <w:rPr>
                <w:rFonts w:ascii="Times New Roman" w:eastAsia="Times New Roman" w:hAnsi="Times New Roman" w:cs="Times New Roman"/>
                <w:iCs/>
                <w:color w:val="414142"/>
                <w:sz w:val="24"/>
                <w:szCs w:val="24"/>
                <w:lang w:eastAsia="lv-LV"/>
              </w:rPr>
            </w:pPr>
            <w:r w:rsidRPr="00ED2658">
              <w:rPr>
                <w:rFonts w:ascii="Times New Roman" w:eastAsia="Times New Roman" w:hAnsi="Times New Roman" w:cs="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CAA1147"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1365A9BC" w14:textId="4A36F460" w:rsidR="002E4AE3" w:rsidRPr="005A7643" w:rsidRDefault="002E4AE3" w:rsidP="00930227">
            <w:pPr>
              <w:spacing w:after="0" w:line="240" w:lineRule="auto"/>
              <w:ind w:firstLine="406"/>
              <w:jc w:val="both"/>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Likumprojekts izstrādāts, lai nodrošinātu</w:t>
            </w:r>
            <w:r>
              <w:rPr>
                <w:rFonts w:ascii="Times New Roman" w:eastAsia="Times New Roman" w:hAnsi="Times New Roman" w:cs="Times New Roman"/>
                <w:iCs/>
                <w:color w:val="000000" w:themeColor="text1"/>
                <w:sz w:val="24"/>
                <w:szCs w:val="24"/>
                <w:lang w:eastAsia="lv-LV"/>
              </w:rPr>
              <w:t xml:space="preserve"> </w:t>
            </w:r>
            <w:r w:rsidRPr="00C56D62">
              <w:rPr>
                <w:rFonts w:ascii="Times New Roman" w:eastAsia="Times New Roman" w:hAnsi="Times New Roman" w:cs="Times New Roman"/>
                <w:iCs/>
                <w:sz w:val="24"/>
                <w:szCs w:val="24"/>
                <w:lang w:eastAsia="lv-LV"/>
              </w:rPr>
              <w:t>Eiropas Parlamenta un Padomes direktīv</w:t>
            </w:r>
            <w:r w:rsidR="00F25678">
              <w:rPr>
                <w:rFonts w:ascii="Times New Roman" w:eastAsia="Times New Roman" w:hAnsi="Times New Roman" w:cs="Times New Roman"/>
                <w:iCs/>
                <w:sz w:val="24"/>
                <w:szCs w:val="24"/>
                <w:lang w:eastAsia="lv-LV"/>
              </w:rPr>
              <w:t>as</w:t>
            </w:r>
            <w:r w:rsidRPr="00C56D62">
              <w:rPr>
                <w:rFonts w:ascii="Times New Roman" w:eastAsia="Times New Roman" w:hAnsi="Times New Roman" w:cs="Times New Roman"/>
                <w:iCs/>
                <w:sz w:val="24"/>
                <w:szCs w:val="24"/>
                <w:lang w:eastAsia="lv-LV"/>
              </w:rPr>
              <w:t xml:space="preserve"> (ES) 2019/2161 </w:t>
            </w:r>
            <w:r w:rsidRPr="00C56D62">
              <w:rPr>
                <w:rFonts w:ascii="Times New Roman" w:eastAsia="Times New Roman" w:hAnsi="Times New Roman" w:cs="Times New Roman"/>
                <w:sz w:val="24"/>
                <w:szCs w:val="24"/>
                <w:lang w:eastAsia="lv-LV"/>
              </w:rPr>
              <w:t>ar ko groza Padomes Direktīvu 93/13/EEK un Eiropas Parlamenta un Padomes Direktīvas 98/6/EK, 2005/29/EK un 2011/83/ES attiecībā uz Savienības patērētāju tiesību aizsardzības noteikumu labāku izpildi un modernizēšanu</w:t>
            </w:r>
            <w:r w:rsidR="00A4252B">
              <w:rPr>
                <w:rFonts w:ascii="Times New Roman" w:eastAsia="Times New Roman" w:hAnsi="Times New Roman" w:cs="Times New Roman"/>
                <w:sz w:val="24"/>
                <w:szCs w:val="24"/>
                <w:lang w:eastAsia="lv-LV"/>
              </w:rPr>
              <w:t xml:space="preserve"> </w:t>
            </w:r>
            <w:r w:rsidR="00D9359A" w:rsidRPr="00C56D62">
              <w:rPr>
                <w:rFonts w:ascii="Times New Roman" w:eastAsia="Times New Roman" w:hAnsi="Times New Roman" w:cs="Times New Roman"/>
                <w:sz w:val="24"/>
                <w:szCs w:val="24"/>
                <w:lang w:eastAsia="lv-LV"/>
              </w:rPr>
              <w:t>(turpmāk – Direktīva 2019/2161)</w:t>
            </w:r>
            <w:r w:rsidR="00F25678">
              <w:rPr>
                <w:rFonts w:ascii="Times New Roman" w:eastAsia="Times New Roman" w:hAnsi="Times New Roman" w:cs="Times New Roman"/>
                <w:sz w:val="24"/>
                <w:szCs w:val="24"/>
                <w:lang w:eastAsia="lv-LV"/>
              </w:rPr>
              <w:t xml:space="preserve"> ieviešanu</w:t>
            </w:r>
            <w:r w:rsidR="00D9359A" w:rsidRPr="00C56D62">
              <w:rPr>
                <w:rFonts w:ascii="Times New Roman" w:eastAsia="Times New Roman" w:hAnsi="Times New Roman" w:cs="Times New Roman"/>
                <w:sz w:val="24"/>
                <w:szCs w:val="24"/>
                <w:lang w:eastAsia="lv-LV"/>
              </w:rPr>
              <w:t>.</w:t>
            </w:r>
          </w:p>
        </w:tc>
      </w:tr>
      <w:tr w:rsidR="002E4AE3" w:rsidRPr="00ED2658" w14:paraId="7D589B92"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D322961" w14:textId="77777777" w:rsidR="002E4AE3" w:rsidRPr="00ED2658" w:rsidRDefault="002E4AE3" w:rsidP="00930227">
            <w:pPr>
              <w:spacing w:after="0" w:line="240" w:lineRule="auto"/>
              <w:rPr>
                <w:rFonts w:ascii="Times New Roman" w:eastAsia="Times New Roman" w:hAnsi="Times New Roman" w:cs="Times New Roman"/>
                <w:iCs/>
                <w:color w:val="414142"/>
                <w:sz w:val="24"/>
                <w:szCs w:val="24"/>
                <w:lang w:eastAsia="lv-LV"/>
              </w:rPr>
            </w:pPr>
            <w:r w:rsidRPr="00ED2658">
              <w:rPr>
                <w:rFonts w:ascii="Times New Roman" w:eastAsia="Times New Roman" w:hAnsi="Times New Roman" w:cs="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86A5E55" w14:textId="77777777" w:rsidR="002E4AE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p w14:paraId="63B1B287" w14:textId="77777777" w:rsidR="002E4AE3" w:rsidRPr="00CD637F" w:rsidRDefault="002E4AE3" w:rsidP="00930227">
            <w:pPr>
              <w:rPr>
                <w:rFonts w:ascii="Times New Roman" w:eastAsia="Times New Roman" w:hAnsi="Times New Roman" w:cs="Times New Roman"/>
                <w:sz w:val="24"/>
                <w:szCs w:val="24"/>
                <w:lang w:eastAsia="lv-LV"/>
              </w:rPr>
            </w:pPr>
          </w:p>
          <w:p w14:paraId="331AC21B" w14:textId="77777777" w:rsidR="002E4AE3" w:rsidRPr="00CD637F" w:rsidRDefault="002E4AE3" w:rsidP="00930227">
            <w:pPr>
              <w:rPr>
                <w:rFonts w:ascii="Times New Roman" w:eastAsia="Times New Roman" w:hAnsi="Times New Roman" w:cs="Times New Roman"/>
                <w:sz w:val="24"/>
                <w:szCs w:val="24"/>
                <w:lang w:eastAsia="lv-LV"/>
              </w:rPr>
            </w:pPr>
          </w:p>
          <w:p w14:paraId="24955037" w14:textId="77777777" w:rsidR="002E4AE3" w:rsidRPr="00CD637F" w:rsidRDefault="002E4AE3" w:rsidP="00930227">
            <w:pPr>
              <w:rPr>
                <w:rFonts w:ascii="Times New Roman" w:eastAsia="Times New Roman" w:hAnsi="Times New Roman" w:cs="Times New Roman"/>
                <w:sz w:val="24"/>
                <w:szCs w:val="24"/>
                <w:lang w:eastAsia="lv-LV"/>
              </w:rPr>
            </w:pPr>
          </w:p>
          <w:p w14:paraId="0F330F9F" w14:textId="77777777" w:rsidR="002E4AE3" w:rsidRPr="00CD637F" w:rsidRDefault="002E4AE3" w:rsidP="00930227">
            <w:pPr>
              <w:rPr>
                <w:rFonts w:ascii="Times New Roman" w:eastAsia="Times New Roman" w:hAnsi="Times New Roman" w:cs="Times New Roman"/>
                <w:sz w:val="24"/>
                <w:szCs w:val="24"/>
                <w:lang w:eastAsia="lv-LV"/>
              </w:rPr>
            </w:pPr>
          </w:p>
          <w:p w14:paraId="34EAFEBC" w14:textId="77777777" w:rsidR="002E4AE3" w:rsidRPr="00CD637F" w:rsidRDefault="002E4AE3" w:rsidP="00930227">
            <w:pPr>
              <w:rPr>
                <w:rFonts w:ascii="Times New Roman" w:eastAsia="Times New Roman" w:hAnsi="Times New Roman" w:cs="Times New Roman"/>
                <w:sz w:val="24"/>
                <w:szCs w:val="24"/>
                <w:lang w:eastAsia="lv-LV"/>
              </w:rPr>
            </w:pPr>
          </w:p>
          <w:p w14:paraId="363B4013" w14:textId="77777777" w:rsidR="002E4AE3" w:rsidRDefault="002E4AE3" w:rsidP="00930227">
            <w:pPr>
              <w:rPr>
                <w:rFonts w:ascii="Times New Roman" w:eastAsia="Times New Roman" w:hAnsi="Times New Roman" w:cs="Times New Roman"/>
                <w:iCs/>
                <w:color w:val="000000" w:themeColor="text1"/>
                <w:sz w:val="24"/>
                <w:szCs w:val="24"/>
                <w:lang w:eastAsia="lv-LV"/>
              </w:rPr>
            </w:pPr>
          </w:p>
          <w:p w14:paraId="1A15E136" w14:textId="77777777" w:rsidR="002E4AE3" w:rsidRPr="00CD637F" w:rsidRDefault="002E4AE3" w:rsidP="00930227">
            <w:pPr>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546D92F5" w14:textId="227785C8" w:rsidR="00DC0FBF" w:rsidRPr="00862AC5" w:rsidRDefault="002E4AE3" w:rsidP="00DC0FBF">
            <w:pPr>
              <w:spacing w:before="60"/>
              <w:ind w:firstLine="595"/>
              <w:jc w:val="both"/>
              <w:rPr>
                <w:rFonts w:ascii="Times New Roman" w:hAnsi="Times New Roman" w:cs="Times New Roman"/>
                <w:sz w:val="24"/>
                <w:szCs w:val="24"/>
              </w:rPr>
            </w:pPr>
            <w:r w:rsidRPr="001843C0">
              <w:rPr>
                <w:rFonts w:ascii="Times New Roman" w:hAnsi="Times New Roman" w:cs="Times New Roman"/>
                <w:sz w:val="24"/>
                <w:szCs w:val="24"/>
              </w:rPr>
              <w:lastRenderedPageBreak/>
              <w:t>2018.gada 11.aprīlī</w:t>
            </w:r>
            <w:r w:rsidRPr="00862AC5">
              <w:rPr>
                <w:rFonts w:ascii="Times New Roman" w:hAnsi="Times New Roman" w:cs="Times New Roman"/>
                <w:sz w:val="24"/>
                <w:szCs w:val="24"/>
              </w:rPr>
              <w:t xml:space="preserve"> Eiropas Komisija nāca klajā ar priekšlikumu par nepieciešamību modernizēt vairākas direktīvas un 2019.gada 27.novembrī tika publicēta Direktīva 2019/2161. </w:t>
            </w:r>
            <w:r w:rsidR="00D9359A" w:rsidRPr="001843C0">
              <w:rPr>
                <w:rFonts w:ascii="Times New Roman" w:hAnsi="Times New Roman" w:cs="Times New Roman"/>
                <w:sz w:val="24"/>
                <w:szCs w:val="24"/>
              </w:rPr>
              <w:t>Priekšlikuma visaptverošais mērķis ir nodrošināt augstu līmeni patērētāju tiesību aizsardzīb</w:t>
            </w:r>
            <w:r w:rsidR="00F25678">
              <w:rPr>
                <w:rFonts w:ascii="Times New Roman" w:hAnsi="Times New Roman" w:cs="Times New Roman"/>
                <w:sz w:val="24"/>
                <w:szCs w:val="24"/>
              </w:rPr>
              <w:t>ai</w:t>
            </w:r>
            <w:r w:rsidR="00D9359A" w:rsidRPr="001843C0">
              <w:rPr>
                <w:rFonts w:ascii="Times New Roman" w:hAnsi="Times New Roman" w:cs="Times New Roman"/>
                <w:sz w:val="24"/>
                <w:szCs w:val="24"/>
              </w:rPr>
              <w:t xml:space="preserve"> Eiropas Savienībā, lai uzņēmumu darījumi, t.sk. pārrobežu, ar patērētājiem ir </w:t>
            </w:r>
            <w:r w:rsidR="00D9359A" w:rsidRPr="001843C0">
              <w:rPr>
                <w:rFonts w:ascii="Times New Roman" w:hAnsi="Times New Roman" w:cs="Times New Roman"/>
                <w:sz w:val="24"/>
                <w:szCs w:val="24"/>
              </w:rPr>
              <w:lastRenderedPageBreak/>
              <w:t>godīgi un pārredzami. Modernizēt normatīvos aktus, ņemot vērā attīstības tendences digitālajā jomā. Aizsargāt patērētājus no pārkāpumiem, kas varētu skart lielu patērētāju skaitu un radīt patērētājiem pārliecību par patērētāju tiesību efektivitāti. Normatīvo aktu efektivitāti kavē tas, ka tirgotāji un patērētāji par tiem nav informēti, vienlaikus konstatē</w:t>
            </w:r>
            <w:r w:rsidR="008F4DDA">
              <w:rPr>
                <w:rFonts w:ascii="Times New Roman" w:hAnsi="Times New Roman" w:cs="Times New Roman"/>
                <w:sz w:val="24"/>
                <w:szCs w:val="24"/>
              </w:rPr>
              <w:t>ts</w:t>
            </w:r>
            <w:r w:rsidR="00D9359A" w:rsidRPr="001843C0">
              <w:rPr>
                <w:rFonts w:ascii="Times New Roman" w:hAnsi="Times New Roman" w:cs="Times New Roman"/>
                <w:sz w:val="24"/>
                <w:szCs w:val="24"/>
              </w:rPr>
              <w:t xml:space="preserve">, ka ir nepietiekama patērētāju tiesību aizsardzība. </w:t>
            </w:r>
            <w:r w:rsidRPr="00862AC5">
              <w:rPr>
                <w:rFonts w:ascii="Times New Roman" w:hAnsi="Times New Roman" w:cs="Times New Roman"/>
                <w:sz w:val="24"/>
                <w:szCs w:val="24"/>
              </w:rPr>
              <w:t>Lai nodrošinātu Direktīvas 2019/2161</w:t>
            </w:r>
            <w:r w:rsidR="00A4252B" w:rsidRPr="00862AC5">
              <w:rPr>
                <w:rFonts w:ascii="Times New Roman" w:hAnsi="Times New Roman" w:cs="Times New Roman"/>
                <w:sz w:val="24"/>
                <w:szCs w:val="24"/>
              </w:rPr>
              <w:t xml:space="preserve"> </w:t>
            </w:r>
            <w:r w:rsidRPr="00862AC5">
              <w:rPr>
                <w:rFonts w:ascii="Times New Roman" w:hAnsi="Times New Roman" w:cs="Times New Roman"/>
                <w:sz w:val="24"/>
                <w:szCs w:val="24"/>
              </w:rPr>
              <w:t xml:space="preserve">prasību pārņemšanu, izstrādāti grozījumi </w:t>
            </w:r>
            <w:r w:rsidR="0078574A" w:rsidRPr="00862AC5">
              <w:rPr>
                <w:rFonts w:ascii="Times New Roman" w:hAnsi="Times New Roman" w:cs="Times New Roman"/>
                <w:sz w:val="24"/>
                <w:szCs w:val="24"/>
              </w:rPr>
              <w:t xml:space="preserve">Negodīgas komercprakses aizlieguma </w:t>
            </w:r>
            <w:r w:rsidRPr="00862AC5">
              <w:rPr>
                <w:rFonts w:ascii="Times New Roman" w:hAnsi="Times New Roman" w:cs="Times New Roman"/>
                <w:sz w:val="24"/>
                <w:szCs w:val="24"/>
              </w:rPr>
              <w:t>likumā (turpmāk – Likumprojekts).</w:t>
            </w:r>
          </w:p>
          <w:p w14:paraId="0AAB9FA4" w14:textId="63869C1C" w:rsidR="002E4AE3" w:rsidRDefault="002E4AE3" w:rsidP="00DC0FBF">
            <w:pPr>
              <w:spacing w:before="60"/>
              <w:ind w:firstLine="595"/>
              <w:jc w:val="both"/>
              <w:rPr>
                <w:rFonts w:ascii="Times New Roman" w:hAnsi="Times New Roman" w:cs="Times New Roman"/>
                <w:sz w:val="24"/>
                <w:szCs w:val="24"/>
              </w:rPr>
            </w:pPr>
            <w:r w:rsidRPr="00862AC5">
              <w:rPr>
                <w:rFonts w:ascii="Times New Roman" w:hAnsi="Times New Roman" w:cs="Times New Roman"/>
                <w:sz w:val="24"/>
                <w:szCs w:val="24"/>
              </w:rPr>
              <w:t>Likumprojekts paredz</w:t>
            </w:r>
            <w:r w:rsidR="00D9359A" w:rsidRPr="00862AC5">
              <w:rPr>
                <w:rFonts w:ascii="Times New Roman" w:hAnsi="Times New Roman" w:cs="Times New Roman"/>
                <w:sz w:val="24"/>
                <w:szCs w:val="24"/>
              </w:rPr>
              <w:t xml:space="preserve"> </w:t>
            </w:r>
            <w:r w:rsidR="008F4DDA" w:rsidRPr="00862AC5">
              <w:rPr>
                <w:rFonts w:ascii="Times New Roman" w:hAnsi="Times New Roman" w:cs="Times New Roman"/>
                <w:sz w:val="24"/>
                <w:szCs w:val="24"/>
              </w:rPr>
              <w:t xml:space="preserve">precizēt un </w:t>
            </w:r>
            <w:r w:rsidRPr="00862AC5">
              <w:rPr>
                <w:rFonts w:ascii="Times New Roman" w:hAnsi="Times New Roman" w:cs="Times New Roman"/>
                <w:sz w:val="24"/>
                <w:szCs w:val="24"/>
              </w:rPr>
              <w:t>papildināt ar jauniem noteikumiem attiecībā uz</w:t>
            </w:r>
            <w:r w:rsidR="00C119A6" w:rsidRPr="00862AC5">
              <w:rPr>
                <w:rFonts w:ascii="Times New Roman" w:hAnsi="Times New Roman" w:cs="Times New Roman"/>
                <w:sz w:val="24"/>
                <w:szCs w:val="24"/>
              </w:rPr>
              <w:t>:</w:t>
            </w:r>
            <w:r w:rsidRPr="00862AC5">
              <w:rPr>
                <w:rFonts w:ascii="Times New Roman" w:hAnsi="Times New Roman" w:cs="Times New Roman"/>
                <w:sz w:val="24"/>
                <w:szCs w:val="24"/>
              </w:rPr>
              <w:t xml:space="preserve"> </w:t>
            </w:r>
            <w:r w:rsidR="00240DF7" w:rsidRPr="00862AC5">
              <w:rPr>
                <w:rFonts w:ascii="Times New Roman" w:hAnsi="Times New Roman" w:cs="Times New Roman"/>
                <w:sz w:val="24"/>
                <w:szCs w:val="24"/>
              </w:rPr>
              <w:t>naudas sodu piemērošanu komercprakses īstenotājiem</w:t>
            </w:r>
            <w:r w:rsidR="008F4DDA" w:rsidRPr="00862AC5">
              <w:rPr>
                <w:rFonts w:ascii="Times New Roman" w:hAnsi="Times New Roman" w:cs="Times New Roman"/>
                <w:sz w:val="24"/>
                <w:szCs w:val="24"/>
              </w:rPr>
              <w:t>, tai skaitā attiecinot to uz</w:t>
            </w:r>
            <w:r w:rsidR="00240DF7" w:rsidRPr="00862AC5">
              <w:rPr>
                <w:rFonts w:ascii="Times New Roman" w:hAnsi="Times New Roman" w:cs="Times New Roman"/>
                <w:sz w:val="24"/>
                <w:szCs w:val="24"/>
              </w:rPr>
              <w:t xml:space="preserve"> pārrobežu pārkāpumu gadījum</w:t>
            </w:r>
            <w:r w:rsidR="008F4DDA" w:rsidRPr="00862AC5">
              <w:rPr>
                <w:rFonts w:ascii="Times New Roman" w:hAnsi="Times New Roman" w:cs="Times New Roman"/>
                <w:sz w:val="24"/>
                <w:szCs w:val="24"/>
              </w:rPr>
              <w:t>iem</w:t>
            </w:r>
            <w:r w:rsidR="00240DF7" w:rsidRPr="00862AC5">
              <w:rPr>
                <w:rFonts w:ascii="Times New Roman" w:hAnsi="Times New Roman" w:cs="Times New Roman"/>
                <w:sz w:val="24"/>
                <w:szCs w:val="24"/>
              </w:rPr>
              <w:t>,</w:t>
            </w:r>
            <w:r w:rsidR="00C119A6" w:rsidRPr="00862AC5">
              <w:rPr>
                <w:rFonts w:ascii="Times New Roman" w:hAnsi="Times New Roman" w:cs="Times New Roman"/>
                <w:sz w:val="24"/>
                <w:szCs w:val="24"/>
              </w:rPr>
              <w:t xml:space="preserve"> patērētāju tiesisko aizsardzību,</w:t>
            </w:r>
            <w:r w:rsidR="00240DF7" w:rsidRPr="00862AC5">
              <w:rPr>
                <w:rFonts w:ascii="Times New Roman" w:hAnsi="Times New Roman" w:cs="Times New Roman"/>
                <w:sz w:val="24"/>
                <w:szCs w:val="24"/>
              </w:rPr>
              <w:t xml:space="preserve"> komercpraksi tiešsaistes tirdzniecības vietās, informācijas sniegšanu par galvenajiem parametriem preču ranžēšanā (</w:t>
            </w:r>
            <w:r w:rsidR="00D25EAB">
              <w:rPr>
                <w:rFonts w:ascii="Times New Roman" w:hAnsi="Times New Roman" w:cs="Times New Roman"/>
                <w:sz w:val="24"/>
                <w:szCs w:val="24"/>
              </w:rPr>
              <w:t>precēm/ pakalpojumiem</w:t>
            </w:r>
            <w:r w:rsidR="00240DF7" w:rsidRPr="001843C0">
              <w:rPr>
                <w:rFonts w:ascii="Times New Roman" w:hAnsi="Times New Roman" w:cs="Times New Roman"/>
                <w:sz w:val="24"/>
                <w:szCs w:val="24"/>
              </w:rPr>
              <w:t xml:space="preserve"> piešķirtā relatīvā pamanāmība, kā to prezentējis, organizējis vai paziņojis komercprakses īstenotājs, neatkarīgi no tehnoloģiskajiem līdzekļiem, kas izmantoti šādai prezentācijai, organizēšanai vai paziņošanai)</w:t>
            </w:r>
            <w:r w:rsidR="002E74E4" w:rsidRPr="001843C0">
              <w:rPr>
                <w:rFonts w:ascii="Times New Roman" w:hAnsi="Times New Roman" w:cs="Times New Roman"/>
                <w:sz w:val="24"/>
                <w:szCs w:val="24"/>
              </w:rPr>
              <w:t xml:space="preserve">, </w:t>
            </w:r>
            <w:r w:rsidR="00C119A6">
              <w:rPr>
                <w:rFonts w:ascii="Times New Roman" w:hAnsi="Times New Roman" w:cs="Times New Roman"/>
                <w:sz w:val="24"/>
                <w:szCs w:val="24"/>
              </w:rPr>
              <w:t xml:space="preserve">kā arī </w:t>
            </w:r>
            <w:r w:rsidR="002E74E4" w:rsidRPr="001843C0">
              <w:rPr>
                <w:rFonts w:ascii="Times New Roman" w:hAnsi="Times New Roman" w:cs="Times New Roman"/>
                <w:sz w:val="24"/>
                <w:szCs w:val="24"/>
              </w:rPr>
              <w:t>atzīt par maldinošu komercpraksi nepatiesu atsauksmju un ieteikumu publicēšanu.</w:t>
            </w:r>
          </w:p>
          <w:p w14:paraId="3E1FBEE8" w14:textId="03936E9C" w:rsidR="00C119A6" w:rsidRDefault="00C119A6" w:rsidP="00DC0FBF">
            <w:pPr>
              <w:spacing w:before="60"/>
              <w:ind w:firstLine="595"/>
              <w:jc w:val="both"/>
              <w:rPr>
                <w:rFonts w:ascii="Times New Roman" w:hAnsi="Times New Roman" w:cs="Times New Roman"/>
                <w:sz w:val="24"/>
                <w:szCs w:val="24"/>
              </w:rPr>
            </w:pPr>
            <w:r>
              <w:rPr>
                <w:rFonts w:ascii="Times New Roman" w:hAnsi="Times New Roman" w:cs="Times New Roman"/>
                <w:sz w:val="24"/>
                <w:szCs w:val="24"/>
              </w:rPr>
              <w:t>Tiesiskā aizsardzība</w:t>
            </w:r>
          </w:p>
          <w:p w14:paraId="1F206826" w14:textId="77777777" w:rsidR="00FC4497" w:rsidRDefault="00FC4497" w:rsidP="00FC4497">
            <w:pPr>
              <w:jc w:val="both"/>
              <w:rPr>
                <w:rFonts w:ascii="Times New Roman" w:hAnsi="Times New Roman" w:cs="Times New Roman"/>
                <w:sz w:val="24"/>
                <w:szCs w:val="24"/>
              </w:rPr>
            </w:pPr>
            <w:r>
              <w:rPr>
                <w:rFonts w:ascii="Times New Roman" w:hAnsi="Times New Roman" w:cs="Times New Roman"/>
                <w:sz w:val="24"/>
                <w:szCs w:val="24"/>
              </w:rPr>
              <w:t>Eiropas Savienības līmenī, veicot direktīvas izvērtēšanu, k</w:t>
            </w:r>
            <w:r w:rsidR="00C119A6" w:rsidRPr="00C119A6">
              <w:rPr>
                <w:rFonts w:ascii="Times New Roman" w:hAnsi="Times New Roman" w:cs="Times New Roman"/>
                <w:sz w:val="24"/>
                <w:szCs w:val="24"/>
              </w:rPr>
              <w:t>onstatēts, ka</w:t>
            </w:r>
            <w:r>
              <w:rPr>
                <w:rFonts w:ascii="Times New Roman" w:hAnsi="Times New Roman" w:cs="Times New Roman"/>
                <w:sz w:val="24"/>
                <w:szCs w:val="24"/>
              </w:rPr>
              <w:t xml:space="preserve"> dalībvalstīs</w:t>
            </w:r>
            <w:r w:rsidR="00C119A6" w:rsidRPr="00C119A6">
              <w:rPr>
                <w:rFonts w:ascii="Times New Roman" w:hAnsi="Times New Roman" w:cs="Times New Roman"/>
                <w:sz w:val="24"/>
                <w:szCs w:val="24"/>
              </w:rPr>
              <w:t xml:space="preserve"> ir nepietiekami individuāli tiesiskās aizsardzības līdzekļi patērētājiem, kuriem nodarīts kaitējums, gadījumos, kad pārkāpti tiesību akti, kas attiecas uz negodīgu komercpraksi. </w:t>
            </w:r>
            <w:r w:rsidR="00C119A6">
              <w:rPr>
                <w:rFonts w:ascii="Times New Roman" w:hAnsi="Times New Roman" w:cs="Times New Roman"/>
                <w:sz w:val="24"/>
                <w:szCs w:val="24"/>
              </w:rPr>
              <w:t>Papildus jau pastāvošajai iespējai - p</w:t>
            </w:r>
            <w:r w:rsidR="00C119A6" w:rsidRPr="00C119A6">
              <w:rPr>
                <w:rFonts w:ascii="Times New Roman" w:hAnsi="Times New Roman" w:cs="Times New Roman"/>
                <w:sz w:val="24"/>
                <w:szCs w:val="24"/>
              </w:rPr>
              <w:t>ersonai, kurai negodīga komercprakse nodarījusi kaitējumu, celt prasību tiesā – paredzēti papildus izmantojamie tiesiskās aizsardzības līdzekļi</w:t>
            </w:r>
            <w:r w:rsidR="00C119A6">
              <w:rPr>
                <w:rFonts w:ascii="Times New Roman" w:hAnsi="Times New Roman" w:cs="Times New Roman"/>
                <w:sz w:val="24"/>
                <w:szCs w:val="24"/>
              </w:rPr>
              <w:t xml:space="preserve">, </w:t>
            </w:r>
            <w:r w:rsidR="00C119A6" w:rsidRPr="00C119A6">
              <w:rPr>
                <w:rFonts w:ascii="Times New Roman" w:hAnsi="Times New Roman" w:cs="Times New Roman"/>
                <w:sz w:val="24"/>
                <w:szCs w:val="24"/>
              </w:rPr>
              <w:t>lai iespēju robežās novērstu negodīgās komercprakses ietekmi.</w:t>
            </w:r>
            <w:r w:rsidR="00C119A6">
              <w:rPr>
                <w:rFonts w:ascii="Times New Roman" w:hAnsi="Times New Roman" w:cs="Times New Roman"/>
                <w:sz w:val="24"/>
                <w:szCs w:val="24"/>
              </w:rPr>
              <w:t xml:space="preserve"> Likumprojektā paredzēta iespēja </w:t>
            </w:r>
            <w:r w:rsidR="00C119A6" w:rsidRPr="00862AC5">
              <w:rPr>
                <w:rFonts w:ascii="Times New Roman" w:hAnsi="Times New Roman" w:cs="Times New Roman"/>
                <w:sz w:val="24"/>
                <w:szCs w:val="24"/>
              </w:rPr>
              <w:t>patērētājiem prasīt atlīdz</w:t>
            </w:r>
            <w:r w:rsidR="00862AC5" w:rsidRPr="00862AC5">
              <w:rPr>
                <w:rFonts w:ascii="Times New Roman" w:hAnsi="Times New Roman" w:cs="Times New Roman"/>
                <w:sz w:val="24"/>
                <w:szCs w:val="24"/>
              </w:rPr>
              <w:t>inājumu</w:t>
            </w:r>
            <w:r w:rsidR="00C119A6" w:rsidRPr="00862AC5">
              <w:rPr>
                <w:rFonts w:ascii="Times New Roman" w:hAnsi="Times New Roman" w:cs="Times New Roman"/>
                <w:sz w:val="24"/>
                <w:szCs w:val="24"/>
              </w:rPr>
              <w:t xml:space="preserve"> par nodarīto kaitējumu un attiecīgā gadījumā prasīt</w:t>
            </w:r>
            <w:r w:rsidR="00862AC5" w:rsidRPr="00862AC5">
              <w:rPr>
                <w:rFonts w:ascii="Times New Roman" w:hAnsi="Times New Roman" w:cs="Times New Roman"/>
                <w:sz w:val="24"/>
                <w:szCs w:val="24"/>
              </w:rPr>
              <w:t>,</w:t>
            </w:r>
            <w:r w:rsidR="00C119A6" w:rsidRPr="00862AC5">
              <w:rPr>
                <w:rFonts w:ascii="Times New Roman" w:hAnsi="Times New Roman" w:cs="Times New Roman"/>
                <w:sz w:val="24"/>
                <w:szCs w:val="24"/>
              </w:rPr>
              <w:t xml:space="preserve"> </w:t>
            </w:r>
            <w:r w:rsidR="00862AC5" w:rsidRPr="00862AC5">
              <w:rPr>
                <w:rFonts w:ascii="Times New Roman" w:hAnsi="Times New Roman" w:cs="Times New Roman"/>
                <w:sz w:val="24"/>
                <w:szCs w:val="24"/>
              </w:rPr>
              <w:t xml:space="preserve">piemēram, </w:t>
            </w:r>
            <w:r w:rsidR="00C119A6" w:rsidRPr="00862AC5">
              <w:rPr>
                <w:rFonts w:ascii="Times New Roman" w:hAnsi="Times New Roman" w:cs="Times New Roman"/>
                <w:sz w:val="24"/>
                <w:szCs w:val="24"/>
              </w:rPr>
              <w:t xml:space="preserve">cenas samazinājumu vai līguma </w:t>
            </w:r>
            <w:r w:rsidR="00862AC5" w:rsidRPr="00862AC5">
              <w:rPr>
                <w:rFonts w:ascii="Times New Roman" w:hAnsi="Times New Roman" w:cs="Times New Roman"/>
                <w:sz w:val="24"/>
                <w:szCs w:val="24"/>
              </w:rPr>
              <w:t>atcelšanu/</w:t>
            </w:r>
            <w:r w:rsidR="00862AC5">
              <w:rPr>
                <w:rFonts w:ascii="Times New Roman" w:hAnsi="Times New Roman" w:cs="Times New Roman"/>
                <w:sz w:val="24"/>
                <w:szCs w:val="24"/>
              </w:rPr>
              <w:t xml:space="preserve"> </w:t>
            </w:r>
            <w:r w:rsidR="00C119A6" w:rsidRPr="00862AC5">
              <w:rPr>
                <w:rFonts w:ascii="Times New Roman" w:hAnsi="Times New Roman" w:cs="Times New Roman"/>
                <w:sz w:val="24"/>
                <w:szCs w:val="24"/>
              </w:rPr>
              <w:t>izbeigšanu.</w:t>
            </w:r>
            <w:r w:rsidR="00862AC5" w:rsidRPr="00862AC5">
              <w:rPr>
                <w:rFonts w:ascii="Times New Roman" w:hAnsi="Times New Roman" w:cs="Times New Roman"/>
                <w:sz w:val="24"/>
                <w:szCs w:val="24"/>
              </w:rPr>
              <w:t xml:space="preserve"> </w:t>
            </w:r>
            <w:r w:rsidR="00161188">
              <w:rPr>
                <w:rFonts w:ascii="Times New Roman" w:hAnsi="Times New Roman" w:cs="Times New Roman"/>
                <w:sz w:val="24"/>
                <w:szCs w:val="24"/>
              </w:rPr>
              <w:t>Līdzsavarojot abu pušu tiesības un pienākumus, p</w:t>
            </w:r>
            <w:r w:rsidR="00161188" w:rsidRPr="00161188">
              <w:rPr>
                <w:rFonts w:ascii="Times New Roman" w:hAnsi="Times New Roman" w:cs="Times New Roman"/>
                <w:sz w:val="24"/>
                <w:szCs w:val="24"/>
              </w:rPr>
              <w:t>iemērojot tiesiskās aizsardzības līdzekļus,</w:t>
            </w:r>
            <w:r w:rsidR="00161188">
              <w:rPr>
                <w:rFonts w:ascii="Times New Roman" w:hAnsi="Times New Roman" w:cs="Times New Roman"/>
                <w:sz w:val="24"/>
                <w:szCs w:val="24"/>
              </w:rPr>
              <w:t xml:space="preserve"> objektīvi</w:t>
            </w:r>
            <w:r w:rsidR="00161188" w:rsidRPr="00161188">
              <w:rPr>
                <w:rFonts w:ascii="Times New Roman" w:hAnsi="Times New Roman" w:cs="Times New Roman"/>
                <w:sz w:val="24"/>
                <w:szCs w:val="24"/>
              </w:rPr>
              <w:t xml:space="preserve"> var tikt ņemts vērā preces nolietojums vai labums, ko patērētājs </w:t>
            </w:r>
            <w:r w:rsidR="00161188">
              <w:rPr>
                <w:rFonts w:ascii="Times New Roman" w:hAnsi="Times New Roman" w:cs="Times New Roman"/>
                <w:sz w:val="24"/>
                <w:szCs w:val="24"/>
              </w:rPr>
              <w:t xml:space="preserve">jau </w:t>
            </w:r>
            <w:r w:rsidR="00161188" w:rsidRPr="00161188">
              <w:rPr>
                <w:rFonts w:ascii="Times New Roman" w:hAnsi="Times New Roman" w:cs="Times New Roman"/>
                <w:sz w:val="24"/>
                <w:szCs w:val="24"/>
              </w:rPr>
              <w:t>guvis, lietojot preci.</w:t>
            </w:r>
            <w:r w:rsidR="00161188">
              <w:rPr>
                <w:rFonts w:ascii="Times New Roman" w:hAnsi="Times New Roman" w:cs="Times New Roman"/>
                <w:sz w:val="24"/>
                <w:szCs w:val="24"/>
              </w:rPr>
              <w:t xml:space="preserve"> </w:t>
            </w:r>
            <w:r w:rsidR="00862AC5" w:rsidRPr="00862AC5">
              <w:rPr>
                <w:rFonts w:ascii="Times New Roman" w:hAnsi="Times New Roman" w:cs="Times New Roman"/>
                <w:sz w:val="24"/>
                <w:szCs w:val="24"/>
              </w:rPr>
              <w:t xml:space="preserve">Puses var vienoties arī par citiem tiesiskās aizsardzības līdzekļiem, kas efektīvi nodrošina, ka tiek novērsta negodīgas komercprakses </w:t>
            </w:r>
            <w:r w:rsidR="00862AC5" w:rsidRPr="00862AC5">
              <w:rPr>
                <w:rFonts w:ascii="Times New Roman" w:hAnsi="Times New Roman" w:cs="Times New Roman"/>
                <w:sz w:val="24"/>
                <w:szCs w:val="24"/>
              </w:rPr>
              <w:lastRenderedPageBreak/>
              <w:t xml:space="preserve">ietekme uz patērētāju, </w:t>
            </w:r>
            <w:r w:rsidR="00C119A6" w:rsidRPr="00862AC5">
              <w:rPr>
                <w:rFonts w:ascii="Times New Roman" w:hAnsi="Times New Roman" w:cs="Times New Roman"/>
                <w:sz w:val="24"/>
                <w:szCs w:val="24"/>
              </w:rPr>
              <w:t xml:space="preserve">piemēram, tiesības uz </w:t>
            </w:r>
            <w:r w:rsidR="00862AC5" w:rsidRPr="00862AC5">
              <w:rPr>
                <w:rFonts w:ascii="Times New Roman" w:hAnsi="Times New Roman" w:cs="Times New Roman"/>
                <w:sz w:val="24"/>
                <w:szCs w:val="24"/>
              </w:rPr>
              <w:t xml:space="preserve">preces </w:t>
            </w:r>
            <w:r w:rsidR="00C119A6" w:rsidRPr="00862AC5">
              <w:rPr>
                <w:rFonts w:ascii="Times New Roman" w:hAnsi="Times New Roman" w:cs="Times New Roman"/>
                <w:sz w:val="24"/>
                <w:szCs w:val="24"/>
              </w:rPr>
              <w:t>remontu vai nomaiņu</w:t>
            </w:r>
            <w:r w:rsidR="00CD2D03">
              <w:rPr>
                <w:rFonts w:ascii="Times New Roman" w:hAnsi="Times New Roman" w:cs="Times New Roman"/>
                <w:sz w:val="24"/>
                <w:szCs w:val="24"/>
              </w:rPr>
              <w:t xml:space="preserve"> u. tml.</w:t>
            </w:r>
            <w:r w:rsidR="00C119A6" w:rsidRPr="00862AC5">
              <w:rPr>
                <w:rFonts w:ascii="Times New Roman" w:hAnsi="Times New Roman" w:cs="Times New Roman"/>
                <w:sz w:val="24"/>
                <w:szCs w:val="24"/>
              </w:rPr>
              <w:t>, patērētājiem, kuriem kaitējumu nodarījusi negodīga komercprakse, lai nodrošinātu, ka pilnībā tiek novērsta šādas prakses ietekme.</w:t>
            </w:r>
            <w:r w:rsidR="00161188">
              <w:rPr>
                <w:rFonts w:ascii="Times New Roman" w:hAnsi="Times New Roman" w:cs="Times New Roman"/>
                <w:sz w:val="24"/>
                <w:szCs w:val="24"/>
              </w:rPr>
              <w:t xml:space="preserve"> </w:t>
            </w:r>
            <w:r>
              <w:rPr>
                <w:rFonts w:ascii="Times New Roman" w:hAnsi="Times New Roman" w:cs="Times New Roman"/>
                <w:sz w:val="24"/>
                <w:szCs w:val="24"/>
              </w:rPr>
              <w:t xml:space="preserve">Ja puses nespēj vienoties un atbilstošā līmenī nodrošināt, ka negodīgas komercprakses ietekme tiek novērsta, patērētājs </w:t>
            </w:r>
            <w:r w:rsidRPr="00E31CD7">
              <w:rPr>
                <w:rFonts w:ascii="Times New Roman" w:hAnsi="Times New Roman" w:cs="Times New Roman"/>
                <w:sz w:val="24"/>
                <w:szCs w:val="24"/>
              </w:rPr>
              <w:t>ir tiesīga celt prasību tiesā</w:t>
            </w:r>
            <w:r>
              <w:rPr>
                <w:rFonts w:ascii="Times New Roman" w:hAnsi="Times New Roman" w:cs="Times New Roman"/>
                <w:sz w:val="24"/>
                <w:szCs w:val="24"/>
              </w:rPr>
              <w:t xml:space="preserve">. </w:t>
            </w:r>
          </w:p>
          <w:p w14:paraId="6E8C58A3" w14:textId="31BE6FA7" w:rsidR="00FC4497" w:rsidRPr="00FC4497" w:rsidRDefault="00FC4497" w:rsidP="00FC4497">
            <w:pPr>
              <w:jc w:val="both"/>
              <w:rPr>
                <w:rFonts w:ascii="Times New Roman" w:hAnsi="Times New Roman" w:cs="Times New Roman"/>
                <w:sz w:val="24"/>
                <w:szCs w:val="24"/>
              </w:rPr>
            </w:pPr>
            <w:r w:rsidRPr="00FC4497">
              <w:rPr>
                <w:rFonts w:ascii="Times New Roman" w:hAnsi="Times New Roman" w:cs="Times New Roman"/>
                <w:sz w:val="24"/>
                <w:szCs w:val="24"/>
              </w:rPr>
              <w:t>Vienlaikus, l</w:t>
            </w:r>
            <w:r w:rsidRPr="00FC4497">
              <w:rPr>
                <w:rFonts w:ascii="Times New Roman" w:eastAsia="Times New Roman" w:hAnsi="Times New Roman" w:cs="Times New Roman"/>
                <w:sz w:val="24"/>
                <w:szCs w:val="24"/>
                <w:lang w:eastAsia="lv-LV"/>
              </w:rPr>
              <w:t xml:space="preserve">ai novērstu negodīgas komercprakses kaitējuma risku patērētāju kolektīvajām interesēm, </w:t>
            </w:r>
            <w:r w:rsidRPr="005A7643">
              <w:rPr>
                <w:rFonts w:ascii="Times New Roman" w:eastAsia="Times New Roman" w:hAnsi="Times New Roman" w:cs="Times New Roman"/>
                <w:iCs/>
                <w:color w:val="000000" w:themeColor="text1"/>
                <w:sz w:val="24"/>
                <w:szCs w:val="24"/>
                <w:lang w:eastAsia="lv-LV"/>
              </w:rPr>
              <w:t>Patērētāju tiesību aizsardzības centr</w:t>
            </w:r>
            <w:r>
              <w:rPr>
                <w:rFonts w:ascii="Times New Roman" w:eastAsia="Times New Roman" w:hAnsi="Times New Roman" w:cs="Times New Roman"/>
                <w:iCs/>
                <w:color w:val="000000" w:themeColor="text1"/>
                <w:sz w:val="24"/>
                <w:szCs w:val="24"/>
                <w:lang w:eastAsia="lv-LV"/>
              </w:rPr>
              <w:t xml:space="preserve">am </w:t>
            </w:r>
            <w:r w:rsidRPr="00FC4497">
              <w:rPr>
                <w:rFonts w:ascii="Times New Roman" w:eastAsia="Times New Roman" w:hAnsi="Times New Roman" w:cs="Times New Roman"/>
                <w:sz w:val="24"/>
                <w:szCs w:val="24"/>
                <w:lang w:eastAsia="lv-LV"/>
              </w:rPr>
              <w:t>ir tiesības rīkoties saskaņā ar Patērētāju tiesību aizsardzības likuma VI</w:t>
            </w:r>
            <w:r w:rsidRPr="00FC4497">
              <w:rPr>
                <w:rFonts w:ascii="Times New Roman" w:eastAsia="Times New Roman" w:hAnsi="Times New Roman" w:cs="Times New Roman"/>
                <w:sz w:val="24"/>
                <w:szCs w:val="24"/>
                <w:vertAlign w:val="superscript"/>
                <w:lang w:eastAsia="lv-LV"/>
              </w:rPr>
              <w:t>4</w:t>
            </w:r>
            <w:r w:rsidRPr="00FC4497">
              <w:rPr>
                <w:rFonts w:ascii="Times New Roman" w:eastAsia="Times New Roman" w:hAnsi="Times New Roman" w:cs="Times New Roman"/>
                <w:sz w:val="24"/>
                <w:szCs w:val="24"/>
                <w:lang w:eastAsia="lv-LV"/>
              </w:rPr>
              <w:t xml:space="preserve"> nodaļā “Patērētāju kolektīvo interešu uzraudzība” noteikto, tostarp pieņemt vienu vai vairākus no tur noteiktajiem lēmumiem, kas ir saistoši komercprakses īstenotājam.</w:t>
            </w:r>
          </w:p>
          <w:p w14:paraId="4A070640" w14:textId="19316439" w:rsidR="00C119A6" w:rsidRPr="00862AC5" w:rsidRDefault="00C119A6" w:rsidP="00862AC5">
            <w:pPr>
              <w:spacing w:after="120"/>
              <w:jc w:val="both"/>
              <w:rPr>
                <w:rFonts w:ascii="Times New Roman" w:hAnsi="Times New Roman" w:cs="Times New Roman"/>
                <w:sz w:val="24"/>
                <w:szCs w:val="24"/>
              </w:rPr>
            </w:pPr>
          </w:p>
          <w:p w14:paraId="751819DC" w14:textId="77777777" w:rsidR="00B71695" w:rsidRDefault="00B71695" w:rsidP="00DC0FBF">
            <w:pPr>
              <w:spacing w:before="60"/>
              <w:ind w:firstLine="595"/>
              <w:jc w:val="both"/>
              <w:rPr>
                <w:rFonts w:ascii="Times New Roman" w:hAnsi="Times New Roman" w:cs="Times New Roman"/>
                <w:sz w:val="24"/>
                <w:szCs w:val="24"/>
              </w:rPr>
            </w:pPr>
            <w:r>
              <w:rPr>
                <w:rFonts w:ascii="Times New Roman" w:hAnsi="Times New Roman" w:cs="Times New Roman"/>
                <w:sz w:val="24"/>
                <w:szCs w:val="24"/>
              </w:rPr>
              <w:t>Duālā kvalitāte</w:t>
            </w:r>
          </w:p>
          <w:p w14:paraId="38A51179" w14:textId="703DACDD" w:rsidR="00B71695" w:rsidRPr="00B71695" w:rsidRDefault="00B71695" w:rsidP="00B71695">
            <w:pPr>
              <w:spacing w:before="60"/>
              <w:jc w:val="both"/>
              <w:rPr>
                <w:rFonts w:ascii="Times New Roman" w:hAnsi="Times New Roman" w:cs="Times New Roman"/>
                <w:sz w:val="24"/>
                <w:szCs w:val="24"/>
              </w:rPr>
            </w:pPr>
            <w:r w:rsidRPr="00B71695">
              <w:rPr>
                <w:rFonts w:ascii="Times New Roman" w:hAnsi="Times New Roman" w:cs="Times New Roman"/>
                <w:sz w:val="24"/>
                <w:szCs w:val="24"/>
              </w:rPr>
              <w:t xml:space="preserve">Skaidrāk noteikts, ka preces pārdošana vienā dalībvalstī, uzrādot to kā </w:t>
            </w:r>
            <w:r w:rsidRPr="008057D0">
              <w:rPr>
                <w:rFonts w:ascii="Times New Roman" w:hAnsi="Times New Roman" w:cs="Times New Roman"/>
                <w:sz w:val="24"/>
                <w:szCs w:val="24"/>
              </w:rPr>
              <w:t>identisku</w:t>
            </w:r>
            <w:r w:rsidRPr="00B71695">
              <w:rPr>
                <w:rFonts w:ascii="Times New Roman" w:hAnsi="Times New Roman" w:cs="Times New Roman"/>
                <w:sz w:val="24"/>
                <w:szCs w:val="24"/>
              </w:rPr>
              <w:t xml:space="preserve"> citās dalībvalsts pārdošanā esošām precēm, lai arī ir nozīmīgas atšķirības preces sastāvā vai raksturīpašībās, ir uzskatāma par maldinošu komercpraksi.</w:t>
            </w:r>
            <w:r>
              <w:rPr>
                <w:rFonts w:ascii="Times New Roman" w:hAnsi="Times New Roman" w:cs="Times New Roman"/>
                <w:sz w:val="24"/>
                <w:szCs w:val="24"/>
              </w:rPr>
              <w:t xml:space="preserve"> </w:t>
            </w:r>
            <w:r w:rsidR="009E1679" w:rsidRPr="009E1679">
              <w:rPr>
                <w:rFonts w:ascii="Times New Roman" w:hAnsi="Times New Roman" w:cs="Times New Roman"/>
                <w:sz w:val="24"/>
                <w:szCs w:val="24"/>
              </w:rPr>
              <w:t>Veicot novērtējumu (kas uzskatāms par identisku preci), būtu jāņem vērā, vai patērētāji var viegli noteikt diferenciāciju. Tirgotājs, iespējams, viena un tā un paša zīmola preces noformējumu</w:t>
            </w:r>
            <w:r w:rsidR="009E1679">
              <w:rPr>
                <w:rFonts w:ascii="Times New Roman" w:hAnsi="Times New Roman" w:cs="Times New Roman"/>
                <w:sz w:val="24"/>
                <w:szCs w:val="24"/>
              </w:rPr>
              <w:t xml:space="preserve"> ir nedaudz</w:t>
            </w:r>
            <w:r w:rsidR="009E1679" w:rsidRPr="009E1679">
              <w:rPr>
                <w:rFonts w:ascii="Times New Roman" w:hAnsi="Times New Roman" w:cs="Times New Roman"/>
                <w:sz w:val="24"/>
                <w:szCs w:val="24"/>
              </w:rPr>
              <w:t xml:space="preserve"> pielāgojis dažādiem ģeogrāfiskajiem tirgiem noteiktajām prasībām par obligāti norādāmo informāciju vai piedāvā šo preci dažādos svara vai tilpuma iepakojumos, vai tamlīdzīgi.</w:t>
            </w:r>
            <w:r w:rsidR="009E1679">
              <w:rPr>
                <w:color w:val="444444"/>
                <w:sz w:val="27"/>
                <w:szCs w:val="27"/>
                <w:shd w:val="clear" w:color="auto" w:fill="FFFFFF"/>
              </w:rPr>
              <w:t xml:space="preserve"> </w:t>
            </w:r>
            <w:r w:rsidR="009E1679" w:rsidRPr="009E1679">
              <w:rPr>
                <w:rFonts w:ascii="Times New Roman" w:hAnsi="Times New Roman" w:cs="Times New Roman"/>
                <w:sz w:val="24"/>
                <w:szCs w:val="24"/>
              </w:rPr>
              <w:t>Normas m</w:t>
            </w:r>
            <w:r>
              <w:rPr>
                <w:rFonts w:ascii="Times New Roman" w:hAnsi="Times New Roman" w:cs="Times New Roman"/>
                <w:sz w:val="24"/>
                <w:szCs w:val="24"/>
              </w:rPr>
              <w:t>ērķis ir panākt, lai visās dalībvalstīs ir vienlīdz augstas kvalitātes preces</w:t>
            </w:r>
            <w:r w:rsidR="009E1679">
              <w:rPr>
                <w:rFonts w:ascii="Times New Roman" w:hAnsi="Times New Roman" w:cs="Times New Roman"/>
                <w:sz w:val="24"/>
                <w:szCs w:val="24"/>
              </w:rPr>
              <w:t>, un patērētāji netiek maldināti</w:t>
            </w:r>
            <w:r w:rsidR="00A11D64">
              <w:rPr>
                <w:rFonts w:ascii="Times New Roman" w:hAnsi="Times New Roman" w:cs="Times New Roman"/>
                <w:sz w:val="24"/>
                <w:szCs w:val="24"/>
              </w:rPr>
              <w:t xml:space="preserve"> (lai šķietami identiskas </w:t>
            </w:r>
            <w:r w:rsidR="00A11D64" w:rsidRPr="00A11D64">
              <w:rPr>
                <w:rFonts w:ascii="Times New Roman" w:hAnsi="Times New Roman" w:cs="Times New Roman"/>
                <w:sz w:val="24"/>
                <w:szCs w:val="24"/>
              </w:rPr>
              <w:t>preces tiešām būtu identiskas to kvalitātē līdz pat vissīkākajam rādītājam)</w:t>
            </w:r>
            <w:r w:rsidR="00F703D4" w:rsidRPr="00A11D64">
              <w:rPr>
                <w:rFonts w:ascii="Times New Roman" w:hAnsi="Times New Roman" w:cs="Times New Roman"/>
                <w:sz w:val="24"/>
                <w:szCs w:val="24"/>
              </w:rPr>
              <w:t>.</w:t>
            </w:r>
            <w:r w:rsidR="00A11D64" w:rsidRPr="00A11D64">
              <w:rPr>
                <w:rFonts w:ascii="Times New Roman" w:hAnsi="Times New Roman" w:cs="Times New Roman"/>
                <w:sz w:val="24"/>
                <w:szCs w:val="24"/>
              </w:rPr>
              <w:t xml:space="preserve">  Lai netiek veidoti atšķirīgi produkti zem vienas produkta zīmes, kas tiek izmantota mārketingā, tajā pašā laika veidojot duālas kvalitātes produktus. Ikviens Savienības iedzīvotājs ir tiesīgs saņemt identiskas kvalitātes produktus, neatkarīgi no tā, kurā valstī produkts tiek iegādāts</w:t>
            </w:r>
            <w:r w:rsidR="00A11D64" w:rsidRPr="00A11D64">
              <w:rPr>
                <w:rFonts w:ascii="Times New Roman" w:hAnsi="Times New Roman" w:cs="Times New Roman"/>
                <w:i/>
                <w:iCs/>
                <w:sz w:val="24"/>
                <w:szCs w:val="24"/>
              </w:rPr>
              <w:t>.</w:t>
            </w:r>
            <w:r w:rsidR="00A11D64">
              <w:rPr>
                <w:rStyle w:val="Emphasis"/>
                <w:rFonts w:ascii="Arial" w:hAnsi="Arial" w:cs="Arial"/>
                <w:color w:val="3B3B3B"/>
                <w:sz w:val="18"/>
                <w:szCs w:val="18"/>
                <w:bdr w:val="none" w:sz="0" w:space="0" w:color="auto" w:frame="1"/>
                <w:shd w:val="clear" w:color="auto" w:fill="FFFFFF"/>
              </w:rPr>
              <w:t> </w:t>
            </w:r>
          </w:p>
          <w:p w14:paraId="2F9C0EDF" w14:textId="77777777" w:rsidR="00601388" w:rsidRPr="00D25EAB" w:rsidRDefault="00601388" w:rsidP="00DC0FBF">
            <w:pPr>
              <w:spacing w:before="60"/>
              <w:ind w:firstLine="595"/>
              <w:jc w:val="both"/>
              <w:rPr>
                <w:rFonts w:ascii="Times New Roman" w:hAnsi="Times New Roman" w:cs="Times New Roman"/>
                <w:sz w:val="24"/>
                <w:szCs w:val="24"/>
              </w:rPr>
            </w:pPr>
            <w:r w:rsidRPr="00D25EAB">
              <w:rPr>
                <w:rFonts w:ascii="Times New Roman" w:hAnsi="Times New Roman" w:cs="Times New Roman"/>
                <w:sz w:val="24"/>
                <w:szCs w:val="24"/>
              </w:rPr>
              <w:t>Ranžējums</w:t>
            </w:r>
          </w:p>
          <w:p w14:paraId="10F35888" w14:textId="3B190841" w:rsidR="00601388" w:rsidRPr="00D25EAB" w:rsidRDefault="001843C0" w:rsidP="001843C0">
            <w:pPr>
              <w:spacing w:before="60"/>
              <w:jc w:val="both"/>
              <w:rPr>
                <w:rFonts w:ascii="Times New Roman" w:hAnsi="Times New Roman" w:cs="Times New Roman"/>
                <w:sz w:val="24"/>
                <w:szCs w:val="24"/>
              </w:rPr>
            </w:pPr>
            <w:r w:rsidRPr="00862AC5">
              <w:rPr>
                <w:rFonts w:ascii="Times New Roman" w:hAnsi="Times New Roman" w:cs="Times New Roman"/>
                <w:sz w:val="24"/>
                <w:szCs w:val="24"/>
              </w:rPr>
              <w:t>A</w:t>
            </w:r>
            <w:r w:rsidR="00601388" w:rsidRPr="00862AC5">
              <w:rPr>
                <w:rFonts w:ascii="Times New Roman" w:hAnsi="Times New Roman" w:cs="Times New Roman"/>
                <w:sz w:val="24"/>
                <w:szCs w:val="24"/>
              </w:rPr>
              <w:t xml:space="preserve">tbildot uz patērētāja tiešsaistes meklēšanas </w:t>
            </w:r>
            <w:r w:rsidR="00D25EAB" w:rsidRPr="00862AC5">
              <w:rPr>
                <w:rFonts w:ascii="Times New Roman" w:hAnsi="Times New Roman" w:cs="Times New Roman"/>
                <w:sz w:val="24"/>
                <w:szCs w:val="24"/>
              </w:rPr>
              <w:t>pieprasījumu</w:t>
            </w:r>
            <w:r w:rsidRPr="00862AC5">
              <w:rPr>
                <w:rFonts w:ascii="Times New Roman" w:hAnsi="Times New Roman" w:cs="Times New Roman"/>
                <w:sz w:val="24"/>
                <w:szCs w:val="24"/>
              </w:rPr>
              <w:t xml:space="preserve"> tiks</w:t>
            </w:r>
            <w:r w:rsidR="00601388" w:rsidRPr="00862AC5">
              <w:rPr>
                <w:rFonts w:ascii="Times New Roman" w:hAnsi="Times New Roman" w:cs="Times New Roman"/>
                <w:sz w:val="24"/>
                <w:szCs w:val="24"/>
              </w:rPr>
              <w:t xml:space="preserve"> aizliegts sniegt patērētājam informāciju meklēšanas rezultātu veidā, skaidri neatklājot, ka tā ir apmaksāta reklāma vai</w:t>
            </w:r>
            <w:r w:rsidRPr="00862AC5">
              <w:rPr>
                <w:rFonts w:ascii="Times New Roman" w:hAnsi="Times New Roman" w:cs="Times New Roman"/>
                <w:sz w:val="24"/>
                <w:szCs w:val="24"/>
              </w:rPr>
              <w:t>,</w:t>
            </w:r>
            <w:r w:rsidR="00601388" w:rsidRPr="00862AC5">
              <w:rPr>
                <w:rFonts w:ascii="Times New Roman" w:hAnsi="Times New Roman" w:cs="Times New Roman"/>
                <w:sz w:val="24"/>
                <w:szCs w:val="24"/>
              </w:rPr>
              <w:t xml:space="preserve"> ka ir veikta </w:t>
            </w:r>
            <w:r w:rsidR="00601388" w:rsidRPr="00862AC5">
              <w:rPr>
                <w:rFonts w:ascii="Times New Roman" w:hAnsi="Times New Roman" w:cs="Times New Roman"/>
                <w:sz w:val="24"/>
                <w:szCs w:val="24"/>
              </w:rPr>
              <w:lastRenderedPageBreak/>
              <w:t xml:space="preserve">samaksa par to, lai </w:t>
            </w:r>
            <w:r w:rsidR="00D25EAB" w:rsidRPr="00862AC5">
              <w:rPr>
                <w:rFonts w:ascii="Times New Roman" w:hAnsi="Times New Roman" w:cs="Times New Roman"/>
                <w:sz w:val="24"/>
                <w:szCs w:val="24"/>
              </w:rPr>
              <w:t>precēm/ paklapojumiem</w:t>
            </w:r>
            <w:r w:rsidR="00601388" w:rsidRPr="00862AC5">
              <w:rPr>
                <w:rFonts w:ascii="Times New Roman" w:hAnsi="Times New Roman" w:cs="Times New Roman"/>
                <w:sz w:val="24"/>
                <w:szCs w:val="24"/>
              </w:rPr>
              <w:t xml:space="preserve"> nodrošinātu augstāku ranžējumu meklēšanas rezultātos. Ja tirgotājs tiešsaistes meklēšanas funkcionalitātes nodrošinātājam ir tieši vai netieši maksājis par to, lai </w:t>
            </w:r>
            <w:r w:rsidR="00D25EAB" w:rsidRPr="00862AC5">
              <w:rPr>
                <w:rFonts w:ascii="Times New Roman" w:hAnsi="Times New Roman" w:cs="Times New Roman"/>
                <w:sz w:val="24"/>
                <w:szCs w:val="24"/>
              </w:rPr>
              <w:t>precēm/ pakalpojumiem</w:t>
            </w:r>
            <w:r w:rsidR="00601388" w:rsidRPr="00862AC5">
              <w:rPr>
                <w:rFonts w:ascii="Times New Roman" w:hAnsi="Times New Roman" w:cs="Times New Roman"/>
                <w:sz w:val="24"/>
                <w:szCs w:val="24"/>
              </w:rPr>
              <w:t xml:space="preserve"> nodrošinātu augstāku ranžējumu meklēšanas rezultātos, tiešsaistes meklēšanas funkcionalitātes nodrošinātājam būtu īsā, viegli pieejamā un saprotamā veidā par to jāinformē patērētāji. Tādi maksājumi par vispārējiem pakalpojumiem kā maksa par iekļaušanu sarakstā vai dalības maksa, kas saistīti ar plašu funkciju klāstu, kuru meklēšanas funkcionalitātes nodrošinātājs piedāvā tirgotājam, nebūtu jāuzskata par maksājumu ar mērķi konkrētā gadījumā </w:t>
            </w:r>
            <w:r w:rsidR="00D25EAB" w:rsidRPr="00862AC5">
              <w:rPr>
                <w:rFonts w:ascii="Times New Roman" w:hAnsi="Times New Roman" w:cs="Times New Roman"/>
                <w:sz w:val="24"/>
                <w:szCs w:val="24"/>
              </w:rPr>
              <w:t>precēm/ pakalpojumiem</w:t>
            </w:r>
            <w:r w:rsidR="00601388" w:rsidRPr="00862AC5">
              <w:rPr>
                <w:rFonts w:ascii="Times New Roman" w:hAnsi="Times New Roman" w:cs="Times New Roman"/>
                <w:sz w:val="24"/>
                <w:szCs w:val="24"/>
              </w:rPr>
              <w:t xml:space="preserve"> nodrošināt augstāku ranžējumu meklēšanas rezultātos, ja vien šāds maksājums nav paredzēts augstāka ranžējuma nodrošināšanai. Tiešsaistes meklēšanas funkcionalitāti var nodrošināt dažāda veida tirgotāji, kas darbojas tiešsaistē, arī starpnieki, piemēram, tiešsaistes tirdzniecības vietas, meklētājprogrammas un salīdzināšanas tīmekļa vietnes.</w:t>
            </w:r>
          </w:p>
          <w:p w14:paraId="629812E0" w14:textId="77777777" w:rsidR="00590E80" w:rsidRPr="00D25EAB" w:rsidRDefault="00E95801" w:rsidP="00590E80">
            <w:pPr>
              <w:spacing w:before="60"/>
              <w:ind w:firstLine="595"/>
              <w:jc w:val="both"/>
              <w:rPr>
                <w:rFonts w:ascii="Times New Roman" w:hAnsi="Times New Roman" w:cs="Times New Roman"/>
                <w:sz w:val="24"/>
                <w:szCs w:val="24"/>
              </w:rPr>
            </w:pPr>
            <w:r w:rsidRPr="00D25EAB">
              <w:rPr>
                <w:rFonts w:ascii="Times New Roman" w:hAnsi="Times New Roman" w:cs="Times New Roman"/>
                <w:sz w:val="24"/>
                <w:szCs w:val="24"/>
              </w:rPr>
              <w:t>Soda nauda</w:t>
            </w:r>
          </w:p>
          <w:p w14:paraId="108AF5CE" w14:textId="4F2FC5C5" w:rsidR="00FC4497" w:rsidRPr="00E42522" w:rsidRDefault="004648EE" w:rsidP="00FC4497">
            <w:pPr>
              <w:pStyle w:val="CommentText"/>
              <w:jc w:val="both"/>
              <w:rPr>
                <w:i/>
                <w:iCs/>
              </w:rPr>
            </w:pPr>
            <w:r w:rsidRPr="004648EE">
              <w:rPr>
                <w:rFonts w:ascii="Times New Roman" w:hAnsi="Times New Roman" w:cs="Times New Roman"/>
                <w:sz w:val="24"/>
                <w:szCs w:val="24"/>
              </w:rPr>
              <w:t>Negodīgas komercprakses aizlieguma likumā (turpmāk</w:t>
            </w:r>
            <w:r>
              <w:rPr>
                <w:rFonts w:ascii="Times New Roman" w:eastAsia="Times New Roman" w:hAnsi="Times New Roman" w:cs="Times New Roman"/>
                <w:iCs/>
                <w:sz w:val="24"/>
                <w:szCs w:val="24"/>
                <w:lang w:eastAsia="lv-LV"/>
              </w:rPr>
              <w:t xml:space="preserve"> – </w:t>
            </w:r>
            <w:r w:rsidR="00590E80" w:rsidRPr="00862AC5">
              <w:rPr>
                <w:rFonts w:ascii="Times New Roman" w:hAnsi="Times New Roman" w:cs="Times New Roman"/>
                <w:sz w:val="24"/>
                <w:szCs w:val="24"/>
              </w:rPr>
              <w:t>NKAL</w:t>
            </w:r>
            <w:r>
              <w:rPr>
                <w:rFonts w:ascii="Times New Roman" w:hAnsi="Times New Roman" w:cs="Times New Roman"/>
                <w:sz w:val="24"/>
                <w:szCs w:val="24"/>
              </w:rPr>
              <w:t>)</w:t>
            </w:r>
            <w:r w:rsidR="00590E80" w:rsidRPr="00862AC5">
              <w:rPr>
                <w:rFonts w:ascii="Times New Roman" w:hAnsi="Times New Roman" w:cs="Times New Roman"/>
                <w:sz w:val="24"/>
                <w:szCs w:val="24"/>
              </w:rPr>
              <w:t xml:space="preserve"> tiek </w:t>
            </w:r>
            <w:r w:rsidR="00D25EAB" w:rsidRPr="00862AC5">
              <w:rPr>
                <w:rFonts w:ascii="Times New Roman" w:hAnsi="Times New Roman" w:cs="Times New Roman"/>
                <w:sz w:val="24"/>
                <w:szCs w:val="24"/>
              </w:rPr>
              <w:t>precizēts</w:t>
            </w:r>
            <w:r w:rsidR="00590E80" w:rsidRPr="00862AC5">
              <w:rPr>
                <w:rFonts w:ascii="Times New Roman" w:hAnsi="Times New Roman" w:cs="Times New Roman"/>
                <w:sz w:val="24"/>
                <w:szCs w:val="24"/>
              </w:rPr>
              <w:t xml:space="preserve"> 15.</w:t>
            </w:r>
            <w:r w:rsidR="00D25EAB" w:rsidRPr="004648EE">
              <w:rPr>
                <w:rFonts w:ascii="Times New Roman" w:hAnsi="Times New Roman" w:cs="Times New Roman"/>
                <w:sz w:val="24"/>
                <w:szCs w:val="24"/>
                <w:vertAlign w:val="superscript"/>
              </w:rPr>
              <w:t>2</w:t>
            </w:r>
            <w:r w:rsidR="00590E80" w:rsidRPr="00862AC5">
              <w:rPr>
                <w:rFonts w:ascii="Times New Roman" w:hAnsi="Times New Roman" w:cs="Times New Roman"/>
                <w:sz w:val="24"/>
                <w:szCs w:val="24"/>
              </w:rPr>
              <w:t xml:space="preserve"> pant</w:t>
            </w:r>
            <w:r w:rsidR="00D25EAB" w:rsidRPr="00862AC5">
              <w:rPr>
                <w:rFonts w:ascii="Times New Roman" w:hAnsi="Times New Roman" w:cs="Times New Roman"/>
                <w:sz w:val="24"/>
                <w:szCs w:val="24"/>
              </w:rPr>
              <w:t>s</w:t>
            </w:r>
            <w:r w:rsidR="00590E80" w:rsidRPr="00862AC5">
              <w:rPr>
                <w:rFonts w:ascii="Times New Roman" w:hAnsi="Times New Roman" w:cs="Times New Roman"/>
                <w:sz w:val="24"/>
                <w:szCs w:val="24"/>
              </w:rPr>
              <w:t>,</w:t>
            </w:r>
            <w:r w:rsidR="00D25EAB" w:rsidRPr="00862AC5">
              <w:rPr>
                <w:rFonts w:ascii="Times New Roman" w:hAnsi="Times New Roman" w:cs="Times New Roman"/>
                <w:sz w:val="24"/>
                <w:szCs w:val="24"/>
              </w:rPr>
              <w:t xml:space="preserve"> kas nosaka Soda naudas piemērošanas un piespiedu izpildes noteikumus (kas būtu attiecināms, kā uz nacionālajiem tā uz pārrobežu pārkāpumu gadījumiem</w:t>
            </w:r>
            <w:r>
              <w:rPr>
                <w:rFonts w:ascii="Times New Roman" w:hAnsi="Times New Roman" w:cs="Times New Roman"/>
                <w:sz w:val="24"/>
                <w:szCs w:val="24"/>
              </w:rPr>
              <w:t xml:space="preserve"> ievērojot vienlīdzības principu</w:t>
            </w:r>
            <w:r w:rsidR="00D25EAB" w:rsidRPr="00862AC5">
              <w:rPr>
                <w:rFonts w:ascii="Times New Roman" w:hAnsi="Times New Roman" w:cs="Times New Roman"/>
                <w:sz w:val="24"/>
                <w:szCs w:val="24"/>
              </w:rPr>
              <w:t xml:space="preserve">).  </w:t>
            </w:r>
            <w:r w:rsidR="00590E80" w:rsidRPr="00862AC5">
              <w:rPr>
                <w:rFonts w:ascii="Times New Roman" w:hAnsi="Times New Roman" w:cs="Times New Roman"/>
                <w:sz w:val="24"/>
                <w:szCs w:val="24"/>
              </w:rPr>
              <w:t>Eiropas komisija konstatēja, ka regulējums ir nepietiekams, lai atturētu un sodītu komersantus par negodīgas komercprakses pārkāpumiem, kas skar vairāku dalībvalstu patērētājus. S</w:t>
            </w:r>
            <w:r w:rsidR="00D03805" w:rsidRPr="00862AC5">
              <w:rPr>
                <w:rFonts w:ascii="Times New Roman" w:hAnsi="Times New Roman" w:cs="Times New Roman"/>
                <w:sz w:val="24"/>
                <w:szCs w:val="24"/>
              </w:rPr>
              <w:t>ankciju konsekventai piemērošanai</w:t>
            </w:r>
            <w:r w:rsidR="00AA30E7" w:rsidRPr="00862AC5">
              <w:rPr>
                <w:rFonts w:ascii="Times New Roman" w:hAnsi="Times New Roman" w:cs="Times New Roman"/>
                <w:sz w:val="24"/>
                <w:szCs w:val="24"/>
              </w:rPr>
              <w:t>,</w:t>
            </w:r>
            <w:r w:rsidR="00590E80" w:rsidRPr="00862AC5">
              <w:rPr>
                <w:rFonts w:ascii="Times New Roman" w:hAnsi="Times New Roman" w:cs="Times New Roman"/>
                <w:sz w:val="24"/>
                <w:szCs w:val="24"/>
              </w:rPr>
              <w:t xml:space="preserve"> dalībvalstīm pārņemot Direktīv</w:t>
            </w:r>
            <w:r w:rsidR="00AA30E7" w:rsidRPr="00862AC5">
              <w:rPr>
                <w:rFonts w:ascii="Times New Roman" w:hAnsi="Times New Roman" w:cs="Times New Roman"/>
                <w:sz w:val="24"/>
                <w:szCs w:val="24"/>
              </w:rPr>
              <w:t>ā</w:t>
            </w:r>
            <w:r w:rsidR="00590E80" w:rsidRPr="00862AC5">
              <w:rPr>
                <w:rFonts w:ascii="Times New Roman" w:hAnsi="Times New Roman" w:cs="Times New Roman"/>
                <w:sz w:val="24"/>
                <w:szCs w:val="24"/>
              </w:rPr>
              <w:t xml:space="preserve"> 2019/2161 noteikto </w:t>
            </w:r>
            <w:r w:rsidR="00AA30E7" w:rsidRPr="00862AC5">
              <w:rPr>
                <w:rFonts w:ascii="Times New Roman" w:hAnsi="Times New Roman" w:cs="Times New Roman"/>
                <w:sz w:val="24"/>
                <w:szCs w:val="24"/>
              </w:rPr>
              <w:t>nacionālajos</w:t>
            </w:r>
            <w:r w:rsidR="00590E80" w:rsidRPr="00862AC5">
              <w:rPr>
                <w:rFonts w:ascii="Times New Roman" w:hAnsi="Times New Roman" w:cs="Times New Roman"/>
                <w:sz w:val="24"/>
                <w:szCs w:val="24"/>
              </w:rPr>
              <w:t xml:space="preserve"> normatīvajos aktos ir jāiekļauj</w:t>
            </w:r>
            <w:r w:rsidR="00D03805" w:rsidRPr="00862AC5">
              <w:rPr>
                <w:rFonts w:ascii="Times New Roman" w:hAnsi="Times New Roman" w:cs="Times New Roman"/>
                <w:sz w:val="24"/>
                <w:szCs w:val="24"/>
              </w:rPr>
              <w:t xml:space="preserve"> </w:t>
            </w:r>
            <w:r w:rsidR="00AA30E7" w:rsidRPr="00862AC5">
              <w:rPr>
                <w:rFonts w:ascii="Times New Roman" w:hAnsi="Times New Roman" w:cs="Times New Roman"/>
                <w:sz w:val="24"/>
                <w:szCs w:val="24"/>
              </w:rPr>
              <w:t xml:space="preserve">kritēriji sankciju piemērošanai - </w:t>
            </w:r>
            <w:r w:rsidR="00E5540F" w:rsidRPr="00862AC5">
              <w:rPr>
                <w:rFonts w:ascii="Times New Roman" w:hAnsi="Times New Roman" w:cs="Times New Roman"/>
                <w:sz w:val="24"/>
                <w:szCs w:val="24"/>
              </w:rPr>
              <w:t xml:space="preserve">Direktīvā 2019/2161 </w:t>
            </w:r>
            <w:r w:rsidR="00AA30E7" w:rsidRPr="00862AC5">
              <w:rPr>
                <w:rFonts w:ascii="Times New Roman" w:hAnsi="Times New Roman" w:cs="Times New Roman"/>
                <w:sz w:val="24"/>
                <w:szCs w:val="24"/>
              </w:rPr>
              <w:t xml:space="preserve">iezīmēti indikatīvi vērtējamie kritēriji, tomēr tie ir </w:t>
            </w:r>
            <w:r w:rsidR="00D03805" w:rsidRPr="00862AC5">
              <w:rPr>
                <w:rFonts w:ascii="Times New Roman" w:hAnsi="Times New Roman" w:cs="Times New Roman"/>
                <w:sz w:val="24"/>
                <w:szCs w:val="24"/>
              </w:rPr>
              <w:t>neizsmeļoši</w:t>
            </w:r>
            <w:r w:rsidR="00AA30E7" w:rsidRPr="00862AC5">
              <w:rPr>
                <w:rFonts w:ascii="Times New Roman" w:hAnsi="Times New Roman" w:cs="Times New Roman"/>
                <w:sz w:val="24"/>
                <w:szCs w:val="24"/>
              </w:rPr>
              <w:t xml:space="preserve"> un var gan tikt noteikti, gan vērtēti papildus citi attiecināmie apstākļi</w:t>
            </w:r>
            <w:r w:rsidR="00D03805" w:rsidRPr="00862AC5">
              <w:rPr>
                <w:rFonts w:ascii="Times New Roman" w:hAnsi="Times New Roman" w:cs="Times New Roman"/>
                <w:sz w:val="24"/>
                <w:szCs w:val="24"/>
              </w:rPr>
              <w:t xml:space="preserve">. Lai nodrošinātu to, ka naudas sodiem ir atturoša iedarbība, </w:t>
            </w:r>
            <w:r>
              <w:rPr>
                <w:rFonts w:ascii="Times New Roman" w:hAnsi="Times New Roman" w:cs="Times New Roman"/>
                <w:sz w:val="24"/>
                <w:szCs w:val="24"/>
              </w:rPr>
              <w:t>D</w:t>
            </w:r>
            <w:r w:rsidR="00AA30E7" w:rsidRPr="00862AC5">
              <w:rPr>
                <w:rFonts w:ascii="Times New Roman" w:hAnsi="Times New Roman" w:cs="Times New Roman"/>
                <w:sz w:val="24"/>
                <w:szCs w:val="24"/>
              </w:rPr>
              <w:t>irektīvā</w:t>
            </w:r>
            <w:r>
              <w:rPr>
                <w:rFonts w:ascii="Times New Roman" w:hAnsi="Times New Roman" w:cs="Times New Roman"/>
                <w:sz w:val="24"/>
                <w:szCs w:val="24"/>
              </w:rPr>
              <w:t xml:space="preserve"> 2019/2161</w:t>
            </w:r>
            <w:r w:rsidR="00AA30E7" w:rsidRPr="00862AC5">
              <w:rPr>
                <w:rFonts w:ascii="Times New Roman" w:hAnsi="Times New Roman" w:cs="Times New Roman"/>
                <w:sz w:val="24"/>
                <w:szCs w:val="24"/>
              </w:rPr>
              <w:t xml:space="preserve"> </w:t>
            </w:r>
            <w:r w:rsidR="00D03805" w:rsidRPr="00862AC5">
              <w:rPr>
                <w:rFonts w:ascii="Times New Roman" w:hAnsi="Times New Roman" w:cs="Times New Roman"/>
                <w:sz w:val="24"/>
                <w:szCs w:val="24"/>
              </w:rPr>
              <w:t>tiek noteikts</w:t>
            </w:r>
            <w:r w:rsidR="00AA30E7" w:rsidRPr="00862AC5">
              <w:rPr>
                <w:rFonts w:ascii="Times New Roman" w:hAnsi="Times New Roman" w:cs="Times New Roman"/>
                <w:sz w:val="24"/>
                <w:szCs w:val="24"/>
              </w:rPr>
              <w:t>,</w:t>
            </w:r>
            <w:r w:rsidR="00D03805" w:rsidRPr="00862AC5">
              <w:rPr>
                <w:rFonts w:ascii="Times New Roman" w:hAnsi="Times New Roman" w:cs="Times New Roman"/>
                <w:sz w:val="24"/>
                <w:szCs w:val="24"/>
              </w:rPr>
              <w:t xml:space="preserve"> </w:t>
            </w:r>
            <w:r w:rsidR="00AA30E7" w:rsidRPr="00862AC5">
              <w:rPr>
                <w:rFonts w:ascii="Times New Roman" w:hAnsi="Times New Roman" w:cs="Times New Roman"/>
                <w:sz w:val="24"/>
                <w:szCs w:val="24"/>
              </w:rPr>
              <w:t>ka</w:t>
            </w:r>
            <w:r w:rsidR="00D03805" w:rsidRPr="00862AC5">
              <w:rPr>
                <w:rFonts w:ascii="Times New Roman" w:hAnsi="Times New Roman" w:cs="Times New Roman"/>
                <w:sz w:val="24"/>
                <w:szCs w:val="24"/>
              </w:rPr>
              <w:t xml:space="preserve"> maksimālais naudas sod</w:t>
            </w:r>
            <w:r w:rsidR="00AA30E7" w:rsidRPr="00862AC5">
              <w:rPr>
                <w:rFonts w:ascii="Times New Roman" w:hAnsi="Times New Roman" w:cs="Times New Roman"/>
                <w:sz w:val="24"/>
                <w:szCs w:val="24"/>
              </w:rPr>
              <w:t>a apmērs</w:t>
            </w:r>
            <w:r w:rsidR="00995C24" w:rsidRPr="00862AC5">
              <w:rPr>
                <w:rFonts w:ascii="Times New Roman" w:hAnsi="Times New Roman" w:cs="Times New Roman"/>
                <w:sz w:val="24"/>
                <w:szCs w:val="24"/>
              </w:rPr>
              <w:t xml:space="preserve"> ir vismaz 4 % no tirgotāja gada apgrozījuma attiecīgajā dalībvalstī vai attiecīgajās dalībvalstīs, </w:t>
            </w:r>
            <w:r w:rsidR="00D03805" w:rsidRPr="00862AC5">
              <w:rPr>
                <w:rFonts w:ascii="Times New Roman" w:hAnsi="Times New Roman" w:cs="Times New Roman"/>
                <w:sz w:val="24"/>
                <w:szCs w:val="24"/>
              </w:rPr>
              <w:t xml:space="preserve"> par plaši izplatītiem pārrobežu pārkāpumiem Eiropas Savienības dalībvalstīs.</w:t>
            </w:r>
            <w:r w:rsidR="00C33148" w:rsidRPr="00862AC5">
              <w:rPr>
                <w:rFonts w:ascii="Times New Roman" w:hAnsi="Times New Roman" w:cs="Times New Roman"/>
                <w:sz w:val="24"/>
                <w:szCs w:val="24"/>
              </w:rPr>
              <w:t xml:space="preserve"> Starpvalstu iestāžu koordinācija tiks regulēta atbilstoši</w:t>
            </w:r>
            <w:r w:rsidR="00B71695" w:rsidRPr="00862AC5">
              <w:rPr>
                <w:rFonts w:ascii="Times New Roman" w:hAnsi="Times New Roman" w:cs="Times New Roman"/>
                <w:sz w:val="24"/>
                <w:szCs w:val="24"/>
              </w:rPr>
              <w:t xml:space="preserve"> 2017.gada 12.decembra regulai Nr. 2017/2394 par sadarbību starp valstu iestādēm, kas atbild par tiesību aktu izpildi patērētāju tiesību aizsardzības jomā, un ar ko atceļ Regulu (EK) Nr. 2006/2004</w:t>
            </w:r>
            <w:r w:rsidR="00AA30E7" w:rsidRPr="00862AC5">
              <w:rPr>
                <w:rFonts w:ascii="Times New Roman" w:hAnsi="Times New Roman" w:cs="Times New Roman"/>
                <w:sz w:val="24"/>
                <w:szCs w:val="24"/>
              </w:rPr>
              <w:t xml:space="preserve"> </w:t>
            </w:r>
            <w:r w:rsidR="00B71695" w:rsidRPr="00862AC5">
              <w:rPr>
                <w:rFonts w:ascii="Times New Roman" w:hAnsi="Times New Roman" w:cs="Times New Roman"/>
                <w:sz w:val="24"/>
                <w:szCs w:val="24"/>
              </w:rPr>
              <w:t>(turpmāk-</w:t>
            </w:r>
            <w:r w:rsidR="00C33148" w:rsidRPr="00862AC5">
              <w:rPr>
                <w:rFonts w:ascii="Times New Roman" w:hAnsi="Times New Roman" w:cs="Times New Roman"/>
                <w:sz w:val="24"/>
                <w:szCs w:val="24"/>
              </w:rPr>
              <w:t>Regul</w:t>
            </w:r>
            <w:r w:rsidR="00B71695" w:rsidRPr="00862AC5">
              <w:rPr>
                <w:rFonts w:ascii="Times New Roman" w:hAnsi="Times New Roman" w:cs="Times New Roman"/>
                <w:sz w:val="24"/>
                <w:szCs w:val="24"/>
              </w:rPr>
              <w:t>a</w:t>
            </w:r>
            <w:r w:rsidR="00C33148" w:rsidRPr="00862AC5">
              <w:rPr>
                <w:rFonts w:ascii="Times New Roman" w:hAnsi="Times New Roman" w:cs="Times New Roman"/>
                <w:sz w:val="24"/>
                <w:szCs w:val="24"/>
              </w:rPr>
              <w:t xml:space="preserve"> </w:t>
            </w:r>
            <w:r w:rsidR="00C33148" w:rsidRPr="00862AC5">
              <w:rPr>
                <w:rFonts w:ascii="Times New Roman" w:hAnsi="Times New Roman" w:cs="Times New Roman"/>
                <w:sz w:val="24"/>
                <w:szCs w:val="24"/>
              </w:rPr>
              <w:lastRenderedPageBreak/>
              <w:t>(ES) 2017/2394</w:t>
            </w:r>
            <w:r w:rsidR="00B71695" w:rsidRPr="00862AC5">
              <w:rPr>
                <w:rFonts w:ascii="Times New Roman" w:hAnsi="Times New Roman" w:cs="Times New Roman"/>
                <w:sz w:val="24"/>
                <w:szCs w:val="24"/>
              </w:rPr>
              <w:t xml:space="preserve">) </w:t>
            </w:r>
            <w:r w:rsidR="00C33148" w:rsidRPr="00862AC5">
              <w:rPr>
                <w:rFonts w:ascii="Times New Roman" w:hAnsi="Times New Roman" w:cs="Times New Roman"/>
                <w:sz w:val="24"/>
                <w:szCs w:val="24"/>
              </w:rPr>
              <w:t xml:space="preserve"> noteiktajam.</w:t>
            </w:r>
            <w:r w:rsidR="00D753CE" w:rsidRPr="00862AC5">
              <w:rPr>
                <w:rFonts w:ascii="Times New Roman" w:hAnsi="Times New Roman" w:cs="Times New Roman"/>
                <w:sz w:val="24"/>
                <w:szCs w:val="24"/>
              </w:rPr>
              <w:t xml:space="preserve"> Ja koordinētas rīcības rezultātā saskaņā ar Regulu (ES) 2017/2394 viena kompetentā iestāde minētās regulas nozīmē piemēro naudas sodu tirgotājam, kas ir atbildīgs par plaši izplatītu pārkāpumu vai Savienības mēroga plaši izplatītu pārkāpumu, tai vajadzētu būt iespējai piemērot naudas sodu, kura apmērs ir vismaz 4 % no tirgotāja gada apgrozījuma visās dalībvalstīs, uz kurām attiecas koordinētā izpildes darbība.</w:t>
            </w:r>
            <w:r w:rsidR="004D57F5" w:rsidRPr="00862AC5">
              <w:rPr>
                <w:rFonts w:ascii="Times New Roman" w:hAnsi="Times New Roman" w:cs="Times New Roman"/>
                <w:sz w:val="24"/>
                <w:szCs w:val="24"/>
              </w:rPr>
              <w:t xml:space="preserve"> </w:t>
            </w:r>
            <w:r w:rsidR="00AA30E7" w:rsidRPr="00862AC5">
              <w:rPr>
                <w:rFonts w:ascii="Times New Roman" w:hAnsi="Times New Roman" w:cs="Times New Roman"/>
                <w:sz w:val="24"/>
                <w:szCs w:val="24"/>
              </w:rPr>
              <w:t>Latvijā šobrīd paredzētais sods par negodīgu komercpraksi ir līdz 10 %</w:t>
            </w:r>
            <w:r>
              <w:rPr>
                <w:rFonts w:ascii="Times New Roman" w:hAnsi="Times New Roman" w:cs="Times New Roman"/>
                <w:sz w:val="24"/>
                <w:szCs w:val="24"/>
              </w:rPr>
              <w:t xml:space="preserve"> </w:t>
            </w:r>
            <w:r w:rsidR="00AA30E7" w:rsidRPr="00862AC5">
              <w:rPr>
                <w:rFonts w:ascii="Times New Roman" w:hAnsi="Times New Roman" w:cs="Times New Roman"/>
                <w:sz w:val="24"/>
                <w:szCs w:val="24"/>
              </w:rPr>
              <w:t>no pēdējā finanšu gada neto apgrozījuma, nebūtu korekti un samērīgi pārrobežu gadījumos</w:t>
            </w:r>
            <w:r w:rsidR="00E5540F" w:rsidRPr="00862AC5">
              <w:rPr>
                <w:rFonts w:ascii="Times New Roman" w:hAnsi="Times New Roman" w:cs="Times New Roman"/>
                <w:sz w:val="24"/>
                <w:szCs w:val="24"/>
              </w:rPr>
              <w:t xml:space="preserve"> (kur</w:t>
            </w:r>
            <w:r>
              <w:rPr>
                <w:rFonts w:ascii="Times New Roman" w:hAnsi="Times New Roman" w:cs="Times New Roman"/>
                <w:sz w:val="24"/>
                <w:szCs w:val="24"/>
              </w:rPr>
              <w:t xml:space="preserve"> radītā</w:t>
            </w:r>
            <w:r w:rsidR="00E5540F" w:rsidRPr="00862AC5">
              <w:rPr>
                <w:rFonts w:ascii="Times New Roman" w:hAnsi="Times New Roman" w:cs="Times New Roman"/>
                <w:sz w:val="24"/>
                <w:szCs w:val="24"/>
              </w:rPr>
              <w:t xml:space="preserve"> ietekme bieži ir </w:t>
            </w:r>
            <w:r>
              <w:rPr>
                <w:rFonts w:ascii="Times New Roman" w:hAnsi="Times New Roman" w:cs="Times New Roman"/>
                <w:sz w:val="24"/>
                <w:szCs w:val="24"/>
              </w:rPr>
              <w:t xml:space="preserve">pat </w:t>
            </w:r>
            <w:r w:rsidR="00E5540F" w:rsidRPr="00862AC5">
              <w:rPr>
                <w:rFonts w:ascii="Times New Roman" w:hAnsi="Times New Roman" w:cs="Times New Roman"/>
                <w:sz w:val="24"/>
                <w:szCs w:val="24"/>
              </w:rPr>
              <w:t>lielāka)</w:t>
            </w:r>
            <w:r w:rsidR="00AA30E7" w:rsidRPr="00862AC5">
              <w:rPr>
                <w:rFonts w:ascii="Times New Roman" w:hAnsi="Times New Roman" w:cs="Times New Roman"/>
                <w:sz w:val="24"/>
                <w:szCs w:val="24"/>
              </w:rPr>
              <w:t xml:space="preserve"> noteikt zemāku maksimālo sodu (proti 4%)</w:t>
            </w:r>
            <w:r w:rsidR="00E5540F" w:rsidRPr="00862AC5">
              <w:rPr>
                <w:rFonts w:ascii="Times New Roman" w:hAnsi="Times New Roman" w:cs="Times New Roman"/>
                <w:sz w:val="24"/>
                <w:szCs w:val="24"/>
              </w:rPr>
              <w:t>.</w:t>
            </w:r>
            <w:r w:rsidR="00AA30E7" w:rsidRPr="00862AC5">
              <w:rPr>
                <w:rFonts w:ascii="Times New Roman" w:hAnsi="Times New Roman" w:cs="Times New Roman"/>
                <w:sz w:val="24"/>
                <w:szCs w:val="24"/>
              </w:rPr>
              <w:t xml:space="preserve"> Ņemot vērā, ka</w:t>
            </w:r>
            <w:r w:rsidR="00E5540F" w:rsidRPr="00862AC5">
              <w:rPr>
                <w:rFonts w:ascii="Times New Roman" w:hAnsi="Times New Roman" w:cs="Times New Roman"/>
                <w:sz w:val="24"/>
                <w:szCs w:val="24"/>
              </w:rPr>
              <w:t xml:space="preserve"> Direktīvā 2019/2161</w:t>
            </w:r>
            <w:r w:rsidR="00AA30E7" w:rsidRPr="00862AC5">
              <w:rPr>
                <w:rFonts w:ascii="Times New Roman" w:hAnsi="Times New Roman" w:cs="Times New Roman"/>
                <w:sz w:val="24"/>
                <w:szCs w:val="24"/>
              </w:rPr>
              <w:t xml:space="preserve"> </w:t>
            </w:r>
            <w:r w:rsidR="00E5540F" w:rsidRPr="00862AC5">
              <w:rPr>
                <w:rFonts w:ascii="Times New Roman" w:hAnsi="Times New Roman" w:cs="Times New Roman"/>
                <w:sz w:val="24"/>
                <w:szCs w:val="24"/>
              </w:rPr>
              <w:t xml:space="preserve">pārdzets, ka </w:t>
            </w:r>
            <w:r w:rsidR="00AA30E7" w:rsidRPr="00862AC5">
              <w:rPr>
                <w:rFonts w:ascii="Times New Roman" w:hAnsi="Times New Roman" w:cs="Times New Roman"/>
                <w:sz w:val="24"/>
                <w:szCs w:val="24"/>
              </w:rPr>
              <w:t>maksimālais naudas sods</w:t>
            </w:r>
            <w:r w:rsidR="00E5540F" w:rsidRPr="00862AC5">
              <w:rPr>
                <w:rFonts w:ascii="Times New Roman" w:hAnsi="Times New Roman" w:cs="Times New Roman"/>
                <w:sz w:val="24"/>
                <w:szCs w:val="24"/>
              </w:rPr>
              <w:t xml:space="preserve"> par</w:t>
            </w:r>
            <w:r w:rsidR="00AA30E7" w:rsidRPr="00862AC5">
              <w:rPr>
                <w:rFonts w:ascii="Times New Roman" w:hAnsi="Times New Roman" w:cs="Times New Roman"/>
                <w:sz w:val="24"/>
                <w:szCs w:val="24"/>
              </w:rPr>
              <w:t xml:space="preserve"> pārkāpumiem </w:t>
            </w:r>
            <w:r w:rsidR="00E5540F" w:rsidRPr="00862AC5">
              <w:rPr>
                <w:rFonts w:ascii="Times New Roman" w:hAnsi="Times New Roman" w:cs="Times New Roman"/>
                <w:sz w:val="24"/>
                <w:szCs w:val="24"/>
              </w:rPr>
              <w:t xml:space="preserve">jānodrošina </w:t>
            </w:r>
            <w:r w:rsidR="00AA30E7" w:rsidRPr="00862AC5">
              <w:rPr>
                <w:rFonts w:ascii="Times New Roman" w:hAnsi="Times New Roman" w:cs="Times New Roman"/>
                <w:sz w:val="24"/>
                <w:szCs w:val="24"/>
              </w:rPr>
              <w:t xml:space="preserve">tādā līmenī, kas ir </w:t>
            </w:r>
            <w:r w:rsidR="00AA30E7" w:rsidRPr="004648EE">
              <w:rPr>
                <w:rFonts w:ascii="Times New Roman" w:hAnsi="Times New Roman" w:cs="Times New Roman"/>
                <w:sz w:val="24"/>
                <w:szCs w:val="24"/>
                <w:u w:val="single"/>
              </w:rPr>
              <w:t>vismaz</w:t>
            </w:r>
            <w:r w:rsidR="00AA30E7" w:rsidRPr="00862AC5">
              <w:rPr>
                <w:rFonts w:ascii="Times New Roman" w:hAnsi="Times New Roman" w:cs="Times New Roman"/>
                <w:sz w:val="24"/>
                <w:szCs w:val="24"/>
              </w:rPr>
              <w:t xml:space="preserve"> 4</w:t>
            </w:r>
            <w:r w:rsidR="00E5540F" w:rsidRPr="00862AC5">
              <w:rPr>
                <w:rFonts w:ascii="Times New Roman" w:hAnsi="Times New Roman" w:cs="Times New Roman"/>
                <w:sz w:val="24"/>
                <w:szCs w:val="24"/>
              </w:rPr>
              <w:t> </w:t>
            </w:r>
            <w:r w:rsidR="00AA30E7" w:rsidRPr="00862AC5">
              <w:rPr>
                <w:rFonts w:ascii="Times New Roman" w:hAnsi="Times New Roman" w:cs="Times New Roman"/>
                <w:sz w:val="24"/>
                <w:szCs w:val="24"/>
              </w:rPr>
              <w:t>% </w:t>
            </w:r>
            <w:r w:rsidR="00E5540F" w:rsidRPr="00862AC5">
              <w:rPr>
                <w:rFonts w:ascii="Times New Roman" w:hAnsi="Times New Roman" w:cs="Times New Roman"/>
                <w:sz w:val="24"/>
                <w:szCs w:val="24"/>
              </w:rPr>
              <w:t>, dalībvalstis ir tiesīgas noteikt arī augstāku līmeni (proti</w:t>
            </w:r>
            <w:r>
              <w:rPr>
                <w:rFonts w:ascii="Times New Roman" w:hAnsi="Times New Roman" w:cs="Times New Roman"/>
                <w:sz w:val="24"/>
                <w:szCs w:val="24"/>
              </w:rPr>
              <w:t xml:space="preserve">, </w:t>
            </w:r>
            <w:r w:rsidR="00E5540F" w:rsidRPr="00862AC5">
              <w:rPr>
                <w:rFonts w:ascii="Times New Roman" w:hAnsi="Times New Roman" w:cs="Times New Roman"/>
                <w:sz w:val="24"/>
                <w:szCs w:val="24"/>
              </w:rPr>
              <w:t>Latvijas gadījumā saglābāt jau likumdevēja noteikto 10% apmēru).</w:t>
            </w:r>
            <w:r w:rsidR="00FC4497" w:rsidRPr="006A5791">
              <w:rPr>
                <w:rFonts w:ascii="Times New Roman" w:hAnsi="Times New Roman" w:cs="Times New Roman"/>
                <w:sz w:val="24"/>
                <w:szCs w:val="24"/>
              </w:rPr>
              <w:t xml:space="preserve"> Kā arī, naudas soda noteikšanai, izslēgts līdz šim ierobežojošais faktors, ka ņem vērā tikai un vienīgi pēdējā finanšu gada apgrozījumu.  Iestādei būtu jāvērtē vai ir atbilstošāk izmantot jaunākos pieejamos gada apgrozījuma datus (t.i., iepriekšējā biznesa gada) vai, piemēram, gada apgrozījumu (vai vairāku gadu vidējo apgrozījumu), kad notika pārkāpums. Tādējādi veicinot proporcionālāku</w:t>
            </w:r>
            <w:r w:rsidR="00FC4497">
              <w:rPr>
                <w:rFonts w:ascii="Times New Roman" w:hAnsi="Times New Roman" w:cs="Times New Roman"/>
                <w:sz w:val="24"/>
                <w:szCs w:val="24"/>
              </w:rPr>
              <w:t xml:space="preserve">, </w:t>
            </w:r>
            <w:r w:rsidR="00FC4497" w:rsidRPr="006A5791">
              <w:rPr>
                <w:rFonts w:ascii="Times New Roman" w:hAnsi="Times New Roman" w:cs="Times New Roman"/>
                <w:sz w:val="24"/>
                <w:szCs w:val="24"/>
              </w:rPr>
              <w:t>konkrētam gadījumam atbilstošāku pieeju.</w:t>
            </w:r>
            <w:r w:rsidR="00FC4497">
              <w:rPr>
                <w:i/>
                <w:iCs/>
              </w:rPr>
              <w:t xml:space="preserve"> </w:t>
            </w:r>
          </w:p>
          <w:p w14:paraId="7F19016C" w14:textId="2F194FD6" w:rsidR="009C2506" w:rsidRPr="00862AC5" w:rsidRDefault="00AA30E7" w:rsidP="00590E80">
            <w:pPr>
              <w:spacing w:before="60"/>
              <w:jc w:val="both"/>
              <w:rPr>
                <w:rFonts w:ascii="Times New Roman" w:hAnsi="Times New Roman" w:cs="Times New Roman"/>
                <w:sz w:val="24"/>
                <w:szCs w:val="24"/>
              </w:rPr>
            </w:pPr>
            <w:r w:rsidRPr="00862AC5">
              <w:rPr>
                <w:rFonts w:ascii="Times New Roman" w:hAnsi="Times New Roman" w:cs="Times New Roman"/>
                <w:sz w:val="24"/>
                <w:szCs w:val="24"/>
              </w:rPr>
              <w:t xml:space="preserve"> </w:t>
            </w:r>
            <w:r w:rsidR="00E5540F" w:rsidRPr="00862AC5">
              <w:rPr>
                <w:rFonts w:ascii="Times New Roman" w:hAnsi="Times New Roman" w:cs="Times New Roman"/>
                <w:sz w:val="24"/>
                <w:szCs w:val="24"/>
              </w:rPr>
              <w:t xml:space="preserve">Vienlaikus, ne visos gadījumos ir iespējams iegūt </w:t>
            </w:r>
            <w:r w:rsidR="009C2506" w:rsidRPr="00862AC5">
              <w:rPr>
                <w:rFonts w:ascii="Times New Roman" w:hAnsi="Times New Roman" w:cs="Times New Roman"/>
                <w:sz w:val="24"/>
                <w:szCs w:val="24"/>
              </w:rPr>
              <w:t>informācij</w:t>
            </w:r>
            <w:r w:rsidR="00E5540F" w:rsidRPr="00862AC5">
              <w:rPr>
                <w:rFonts w:ascii="Times New Roman" w:hAnsi="Times New Roman" w:cs="Times New Roman"/>
                <w:sz w:val="24"/>
                <w:szCs w:val="24"/>
              </w:rPr>
              <w:t>u</w:t>
            </w:r>
            <w:r w:rsidR="009C2506" w:rsidRPr="00862AC5">
              <w:rPr>
                <w:rFonts w:ascii="Times New Roman" w:hAnsi="Times New Roman" w:cs="Times New Roman"/>
                <w:sz w:val="24"/>
                <w:szCs w:val="24"/>
              </w:rPr>
              <w:t xml:space="preserve"> par </w:t>
            </w:r>
            <w:r w:rsidR="00E5540F" w:rsidRPr="00862AC5">
              <w:rPr>
                <w:rFonts w:ascii="Times New Roman" w:hAnsi="Times New Roman" w:cs="Times New Roman"/>
                <w:sz w:val="24"/>
                <w:szCs w:val="24"/>
              </w:rPr>
              <w:t>komercprakses īstenotāja</w:t>
            </w:r>
            <w:r w:rsidR="009C2506" w:rsidRPr="00862AC5">
              <w:rPr>
                <w:rFonts w:ascii="Times New Roman" w:hAnsi="Times New Roman" w:cs="Times New Roman"/>
                <w:sz w:val="24"/>
                <w:szCs w:val="24"/>
              </w:rPr>
              <w:t xml:space="preserve"> apgrozījumu</w:t>
            </w:r>
            <w:r w:rsidR="00E5540F" w:rsidRPr="00862AC5">
              <w:rPr>
                <w:rFonts w:ascii="Times New Roman" w:hAnsi="Times New Roman" w:cs="Times New Roman"/>
                <w:sz w:val="24"/>
                <w:szCs w:val="24"/>
              </w:rPr>
              <w:t>, līdz ar to, ja šāda informācija</w:t>
            </w:r>
            <w:r w:rsidR="009C2506" w:rsidRPr="00862AC5">
              <w:rPr>
                <w:rFonts w:ascii="Times New Roman" w:hAnsi="Times New Roman" w:cs="Times New Roman"/>
                <w:sz w:val="24"/>
                <w:szCs w:val="24"/>
              </w:rPr>
              <w:t xml:space="preserve"> nav pieejama, </w:t>
            </w:r>
            <w:r w:rsidR="00E5540F" w:rsidRPr="00862AC5">
              <w:rPr>
                <w:rFonts w:ascii="Times New Roman" w:hAnsi="Times New Roman" w:cs="Times New Roman"/>
                <w:sz w:val="24"/>
                <w:szCs w:val="24"/>
              </w:rPr>
              <w:t xml:space="preserve">līdz ar Direktīvas 2019/2161 pārņemšanu, </w:t>
            </w:r>
            <w:r w:rsidR="00AC286B" w:rsidRPr="00862AC5">
              <w:rPr>
                <w:rFonts w:ascii="Times New Roman" w:hAnsi="Times New Roman" w:cs="Times New Roman"/>
                <w:sz w:val="24"/>
                <w:szCs w:val="24"/>
              </w:rPr>
              <w:t xml:space="preserve">ieviesta iespēja piemērot naudas sodu, kas nav piesaistīts apgrozījumam, šādā gadījumā </w:t>
            </w:r>
            <w:r w:rsidR="009C2506" w:rsidRPr="00862AC5">
              <w:rPr>
                <w:rFonts w:ascii="Times New Roman" w:hAnsi="Times New Roman" w:cs="Times New Roman"/>
                <w:sz w:val="24"/>
                <w:szCs w:val="24"/>
              </w:rPr>
              <w:t xml:space="preserve">maksimālā </w:t>
            </w:r>
            <w:r w:rsidR="006D7E15" w:rsidRPr="00862AC5">
              <w:rPr>
                <w:rFonts w:ascii="Times New Roman" w:hAnsi="Times New Roman" w:cs="Times New Roman"/>
                <w:sz w:val="24"/>
                <w:szCs w:val="24"/>
              </w:rPr>
              <w:t xml:space="preserve">soda </w:t>
            </w:r>
            <w:r w:rsidR="009C2506" w:rsidRPr="00862AC5">
              <w:rPr>
                <w:rFonts w:ascii="Times New Roman" w:hAnsi="Times New Roman" w:cs="Times New Roman"/>
                <w:sz w:val="24"/>
                <w:szCs w:val="24"/>
              </w:rPr>
              <w:t xml:space="preserve">summa </w:t>
            </w:r>
            <w:r w:rsidR="00AC286B" w:rsidRPr="00862AC5">
              <w:rPr>
                <w:rFonts w:ascii="Times New Roman" w:hAnsi="Times New Roman" w:cs="Times New Roman"/>
                <w:sz w:val="24"/>
                <w:szCs w:val="24"/>
              </w:rPr>
              <w:t xml:space="preserve">noteikta </w:t>
            </w:r>
            <w:r w:rsidR="009C2506" w:rsidRPr="00862AC5">
              <w:rPr>
                <w:rFonts w:ascii="Times New Roman" w:hAnsi="Times New Roman" w:cs="Times New Roman"/>
                <w:sz w:val="24"/>
                <w:szCs w:val="24"/>
              </w:rPr>
              <w:t>2 miljoni EUR</w:t>
            </w:r>
            <w:r w:rsidR="0030599D" w:rsidRPr="00862AC5">
              <w:rPr>
                <w:rFonts w:ascii="Times New Roman" w:hAnsi="Times New Roman" w:cs="Times New Roman"/>
                <w:sz w:val="24"/>
                <w:szCs w:val="24"/>
              </w:rPr>
              <w:t xml:space="preserve"> (</w:t>
            </w:r>
            <w:r w:rsidR="00E5540F" w:rsidRPr="00862AC5">
              <w:rPr>
                <w:rFonts w:ascii="Times New Roman" w:hAnsi="Times New Roman" w:cs="Times New Roman"/>
                <w:sz w:val="24"/>
                <w:szCs w:val="24"/>
              </w:rPr>
              <w:t>atbilstoši</w:t>
            </w:r>
            <w:r w:rsidR="0030599D" w:rsidRPr="00862AC5">
              <w:rPr>
                <w:rFonts w:ascii="Times New Roman" w:hAnsi="Times New Roman" w:cs="Times New Roman"/>
                <w:sz w:val="24"/>
                <w:szCs w:val="24"/>
              </w:rPr>
              <w:t xml:space="preserve"> direktīv</w:t>
            </w:r>
            <w:r w:rsidR="00E5540F" w:rsidRPr="00862AC5">
              <w:rPr>
                <w:rFonts w:ascii="Times New Roman" w:hAnsi="Times New Roman" w:cs="Times New Roman"/>
                <w:sz w:val="24"/>
                <w:szCs w:val="24"/>
              </w:rPr>
              <w:t>ā noteiktajam</w:t>
            </w:r>
            <w:r w:rsidR="0030599D" w:rsidRPr="00862AC5">
              <w:rPr>
                <w:rFonts w:ascii="Times New Roman" w:hAnsi="Times New Roman" w:cs="Times New Roman"/>
                <w:sz w:val="24"/>
                <w:szCs w:val="24"/>
              </w:rPr>
              <w:t>)</w:t>
            </w:r>
            <w:r w:rsidR="009C2506" w:rsidRPr="00862AC5">
              <w:rPr>
                <w:rFonts w:ascii="Times New Roman" w:hAnsi="Times New Roman" w:cs="Times New Roman"/>
                <w:sz w:val="24"/>
                <w:szCs w:val="24"/>
              </w:rPr>
              <w:t>.</w:t>
            </w:r>
            <w:r w:rsidR="006D7E15" w:rsidRPr="00862AC5">
              <w:rPr>
                <w:rFonts w:ascii="Times New Roman" w:hAnsi="Times New Roman" w:cs="Times New Roman"/>
                <w:sz w:val="24"/>
                <w:szCs w:val="24"/>
              </w:rPr>
              <w:t xml:space="preserve"> </w:t>
            </w:r>
            <w:r w:rsidR="00AC286B" w:rsidRPr="00862AC5">
              <w:rPr>
                <w:rFonts w:ascii="Times New Roman" w:hAnsi="Times New Roman" w:cs="Times New Roman"/>
                <w:sz w:val="24"/>
                <w:szCs w:val="24"/>
              </w:rPr>
              <w:t xml:space="preserve">Lai atvieglinātu sankciju konsekventu piemērošanu, </w:t>
            </w:r>
            <w:r w:rsidR="00E5540F" w:rsidRPr="00862AC5">
              <w:rPr>
                <w:rFonts w:ascii="Times New Roman" w:hAnsi="Times New Roman" w:cs="Times New Roman"/>
                <w:sz w:val="24"/>
                <w:szCs w:val="24"/>
              </w:rPr>
              <w:t>papildināti</w:t>
            </w:r>
            <w:r w:rsidR="006D7E15" w:rsidRPr="00862AC5">
              <w:rPr>
                <w:rFonts w:ascii="Times New Roman" w:hAnsi="Times New Roman" w:cs="Times New Roman"/>
                <w:sz w:val="24"/>
                <w:szCs w:val="24"/>
              </w:rPr>
              <w:t xml:space="preserve"> </w:t>
            </w:r>
            <w:r w:rsidR="00AC286B" w:rsidRPr="00862AC5">
              <w:rPr>
                <w:rFonts w:ascii="Times New Roman" w:hAnsi="Times New Roman" w:cs="Times New Roman"/>
                <w:sz w:val="24"/>
                <w:szCs w:val="24"/>
              </w:rPr>
              <w:t>izvērtēj</w:t>
            </w:r>
            <w:r w:rsidR="006D7E15" w:rsidRPr="00862AC5">
              <w:rPr>
                <w:rFonts w:ascii="Times New Roman" w:hAnsi="Times New Roman" w:cs="Times New Roman"/>
                <w:sz w:val="24"/>
                <w:szCs w:val="24"/>
              </w:rPr>
              <w:t>amie</w:t>
            </w:r>
            <w:r w:rsidR="00AC286B" w:rsidRPr="00862AC5">
              <w:rPr>
                <w:rFonts w:ascii="Times New Roman" w:hAnsi="Times New Roman" w:cs="Times New Roman"/>
                <w:sz w:val="24"/>
                <w:szCs w:val="24"/>
              </w:rPr>
              <w:t xml:space="preserve"> kritērij</w:t>
            </w:r>
            <w:r w:rsidR="006D7E15" w:rsidRPr="00862AC5">
              <w:rPr>
                <w:rFonts w:ascii="Times New Roman" w:hAnsi="Times New Roman" w:cs="Times New Roman"/>
                <w:sz w:val="24"/>
                <w:szCs w:val="24"/>
              </w:rPr>
              <w:t>i</w:t>
            </w:r>
            <w:r w:rsidR="00AC286B" w:rsidRPr="00862AC5">
              <w:rPr>
                <w:rFonts w:ascii="Times New Roman" w:hAnsi="Times New Roman" w:cs="Times New Roman"/>
                <w:sz w:val="24"/>
                <w:szCs w:val="24"/>
              </w:rPr>
              <w:t xml:space="preserve"> sankciju piemērošanai,</w:t>
            </w:r>
            <w:r w:rsidR="006D7E15" w:rsidRPr="00862AC5">
              <w:rPr>
                <w:rFonts w:ascii="Times New Roman" w:hAnsi="Times New Roman" w:cs="Times New Roman"/>
                <w:sz w:val="24"/>
                <w:szCs w:val="24"/>
              </w:rPr>
              <w:t xml:space="preserve"> tomēr šis saraksts ir neizsmeļošs un izvērtējami jebkuri </w:t>
            </w:r>
            <w:r w:rsidR="00E5540F" w:rsidRPr="00862AC5">
              <w:rPr>
                <w:rFonts w:ascii="Times New Roman" w:hAnsi="Times New Roman" w:cs="Times New Roman"/>
                <w:sz w:val="24"/>
                <w:szCs w:val="24"/>
              </w:rPr>
              <w:t>atbildību</w:t>
            </w:r>
            <w:r w:rsidR="006D7E15" w:rsidRPr="00862AC5">
              <w:rPr>
                <w:rFonts w:ascii="Times New Roman" w:hAnsi="Times New Roman" w:cs="Times New Roman"/>
                <w:sz w:val="24"/>
                <w:szCs w:val="24"/>
              </w:rPr>
              <w:t xml:space="preserve"> pastiprinoši vai mīkstinoši faktori.</w:t>
            </w:r>
          </w:p>
        </w:tc>
      </w:tr>
      <w:tr w:rsidR="002E4AE3" w:rsidRPr="00ED2658" w14:paraId="089CB0C5"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B551C4F" w14:textId="77777777" w:rsidR="002E4AE3" w:rsidRPr="00ED2658" w:rsidRDefault="002E4AE3" w:rsidP="00930227">
            <w:pPr>
              <w:spacing w:after="0" w:line="240" w:lineRule="auto"/>
              <w:rPr>
                <w:rFonts w:ascii="Times New Roman" w:eastAsia="Times New Roman" w:hAnsi="Times New Roman" w:cs="Times New Roman"/>
                <w:iCs/>
                <w:color w:val="414142"/>
                <w:sz w:val="24"/>
                <w:szCs w:val="24"/>
                <w:lang w:eastAsia="lv-LV"/>
              </w:rPr>
            </w:pPr>
            <w:r w:rsidRPr="00ED2658">
              <w:rPr>
                <w:rFonts w:ascii="Times New Roman" w:eastAsia="Times New Roman" w:hAnsi="Times New Roman" w:cs="Times New Roman"/>
                <w:iCs/>
                <w:color w:val="414142"/>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1B2BEEAC"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7F700C81"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Patērētāju tiesību aizsardzības centrs (PTAC)</w:t>
            </w:r>
          </w:p>
        </w:tc>
      </w:tr>
      <w:tr w:rsidR="002E4AE3" w:rsidRPr="00ED2658" w14:paraId="5EED671E"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E362B70" w14:textId="77777777" w:rsidR="002E4AE3" w:rsidRPr="00ED2658" w:rsidRDefault="002E4AE3" w:rsidP="00930227">
            <w:pPr>
              <w:spacing w:after="0" w:line="240" w:lineRule="auto"/>
              <w:rPr>
                <w:rFonts w:ascii="Times New Roman" w:eastAsia="Times New Roman" w:hAnsi="Times New Roman" w:cs="Times New Roman"/>
                <w:iCs/>
                <w:color w:val="414142"/>
                <w:sz w:val="24"/>
                <w:szCs w:val="24"/>
                <w:lang w:eastAsia="lv-LV"/>
              </w:rPr>
            </w:pPr>
            <w:r w:rsidRPr="00ED2658">
              <w:rPr>
                <w:rFonts w:ascii="Times New Roman" w:eastAsia="Times New Roman" w:hAnsi="Times New Roman" w:cs="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F2D5887"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9AA222A"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Nav</w:t>
            </w:r>
          </w:p>
        </w:tc>
      </w:tr>
    </w:tbl>
    <w:p w14:paraId="5499DD23" w14:textId="77777777" w:rsidR="002E4AE3" w:rsidRPr="00ED2658" w:rsidRDefault="002E4AE3" w:rsidP="002E4AE3">
      <w:pPr>
        <w:spacing w:after="0" w:line="240" w:lineRule="auto"/>
        <w:rPr>
          <w:rFonts w:ascii="Times New Roman" w:eastAsia="Times New Roman" w:hAnsi="Times New Roman" w:cs="Times New Roman"/>
          <w:iCs/>
          <w:color w:val="414142"/>
          <w:sz w:val="24"/>
          <w:szCs w:val="24"/>
          <w:lang w:eastAsia="lv-LV"/>
        </w:rPr>
      </w:pPr>
      <w:r w:rsidRPr="00ED2658">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E4AE3" w:rsidRPr="00ED2658" w14:paraId="0A52FE35" w14:textId="77777777" w:rsidTr="0093022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DC56F7E" w14:textId="77777777" w:rsidR="002E4AE3" w:rsidRPr="005A7643" w:rsidRDefault="002E4AE3" w:rsidP="00930227">
            <w:pPr>
              <w:spacing w:after="0" w:line="240" w:lineRule="auto"/>
              <w:rPr>
                <w:rFonts w:ascii="Times New Roman" w:eastAsia="Times New Roman" w:hAnsi="Times New Roman" w:cs="Times New Roman"/>
                <w:b/>
                <w:bCs/>
                <w:iCs/>
                <w:color w:val="000000" w:themeColor="text1"/>
                <w:sz w:val="24"/>
                <w:szCs w:val="24"/>
                <w:lang w:eastAsia="lv-LV"/>
              </w:rPr>
            </w:pPr>
            <w:r w:rsidRPr="005A7643">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2E4AE3" w:rsidRPr="00ED2658" w14:paraId="278C2A11"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CEEEB08"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14:paraId="64BB5916" w14:textId="77777777" w:rsidR="002E4AE3" w:rsidRPr="002851F0"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2851F0">
              <w:rPr>
                <w:rFonts w:ascii="Times New Roman" w:eastAsia="Times New Roman" w:hAnsi="Times New Roman" w:cs="Times New Roman"/>
                <w:iCs/>
                <w:color w:val="000000" w:themeColor="text1"/>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02559044" w14:textId="14D5A5B6" w:rsidR="002E4AE3" w:rsidRPr="002851F0" w:rsidRDefault="002E4AE3" w:rsidP="00930227">
            <w:pPr>
              <w:spacing w:after="0" w:line="240" w:lineRule="auto"/>
              <w:jc w:val="both"/>
              <w:rPr>
                <w:rFonts w:ascii="Times New Roman" w:eastAsia="Times New Roman" w:hAnsi="Times New Roman" w:cs="Times New Roman"/>
                <w:iCs/>
                <w:color w:val="000000" w:themeColor="text1"/>
                <w:sz w:val="24"/>
                <w:szCs w:val="24"/>
                <w:lang w:eastAsia="lv-LV"/>
              </w:rPr>
            </w:pPr>
            <w:r w:rsidRPr="002851F0">
              <w:rPr>
                <w:rFonts w:ascii="Times New Roman" w:eastAsia="Times New Roman" w:hAnsi="Times New Roman" w:cs="Times New Roman"/>
                <w:iCs/>
                <w:color w:val="000000" w:themeColor="text1"/>
                <w:sz w:val="24"/>
                <w:szCs w:val="24"/>
                <w:lang w:eastAsia="lv-LV"/>
              </w:rPr>
              <w:t>Likumprojektā paredzētais tiesiskais regulējums ietekmēs komersantus</w:t>
            </w:r>
            <w:r w:rsidR="004422F8">
              <w:rPr>
                <w:rFonts w:ascii="Times New Roman" w:eastAsia="Times New Roman" w:hAnsi="Times New Roman" w:cs="Times New Roman"/>
                <w:iCs/>
                <w:color w:val="000000" w:themeColor="text1"/>
                <w:sz w:val="24"/>
                <w:szCs w:val="24"/>
                <w:lang w:eastAsia="lv-LV"/>
              </w:rPr>
              <w:t xml:space="preserve"> (</w:t>
            </w:r>
            <w:r w:rsidR="004422F8" w:rsidRPr="004422F8">
              <w:rPr>
                <w:rFonts w:ascii="Times New Roman" w:eastAsia="Times New Roman" w:hAnsi="Times New Roman" w:cs="Times New Roman"/>
                <w:iCs/>
                <w:color w:val="000000" w:themeColor="text1"/>
                <w:sz w:val="24"/>
                <w:szCs w:val="24"/>
                <w:lang w:eastAsia="lv-LV"/>
              </w:rPr>
              <w:t>komercprakses īstenotājus)</w:t>
            </w:r>
            <w:r w:rsidRPr="002851F0">
              <w:rPr>
                <w:rFonts w:ascii="Times New Roman" w:eastAsia="Times New Roman" w:hAnsi="Times New Roman" w:cs="Times New Roman"/>
                <w:iCs/>
                <w:color w:val="000000" w:themeColor="text1"/>
                <w:sz w:val="24"/>
                <w:szCs w:val="24"/>
                <w:lang w:eastAsia="lv-LV"/>
              </w:rPr>
              <w:t>, kas nodarbojas ar preču tirdzniecību un pakalpojumu sniegšanu</w:t>
            </w:r>
            <w:r w:rsidR="004422F8">
              <w:rPr>
                <w:rFonts w:ascii="Times New Roman" w:eastAsia="Times New Roman" w:hAnsi="Times New Roman" w:cs="Times New Roman"/>
                <w:iCs/>
                <w:color w:val="000000" w:themeColor="text1"/>
                <w:sz w:val="24"/>
                <w:szCs w:val="24"/>
                <w:lang w:eastAsia="lv-LV"/>
              </w:rPr>
              <w:t xml:space="preserve"> (tai skaitā arī digitālo pakalpojumu un digitālo saturu)</w:t>
            </w:r>
            <w:r w:rsidRPr="002851F0">
              <w:rPr>
                <w:rFonts w:ascii="Times New Roman" w:eastAsia="Times New Roman" w:hAnsi="Times New Roman" w:cs="Times New Roman"/>
                <w:iCs/>
                <w:color w:val="000000" w:themeColor="text1"/>
                <w:sz w:val="24"/>
                <w:szCs w:val="24"/>
                <w:lang w:eastAsia="lv-LV"/>
              </w:rPr>
              <w:t xml:space="preserve">. </w:t>
            </w:r>
          </w:p>
        </w:tc>
      </w:tr>
      <w:tr w:rsidR="002E4AE3" w:rsidRPr="00ED2658" w14:paraId="5C54F178"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7368BD8"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29FBAC2" w14:textId="77777777" w:rsidR="002E4AE3" w:rsidRPr="00422652"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422652">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14CC5D6D" w14:textId="1F863291" w:rsidR="009D1053" w:rsidRDefault="002E4AE3" w:rsidP="00930227">
            <w:pPr>
              <w:spacing w:after="0" w:line="240" w:lineRule="auto"/>
              <w:jc w:val="both"/>
              <w:rPr>
                <w:rFonts w:ascii="Times New Roman" w:eastAsia="Times New Roman" w:hAnsi="Times New Roman" w:cs="Times New Roman"/>
                <w:iCs/>
                <w:color w:val="000000" w:themeColor="text1"/>
                <w:sz w:val="24"/>
                <w:szCs w:val="24"/>
                <w:lang w:eastAsia="lv-LV"/>
              </w:rPr>
            </w:pPr>
            <w:r w:rsidRPr="00422652">
              <w:rPr>
                <w:rFonts w:ascii="Times New Roman" w:eastAsia="Times New Roman" w:hAnsi="Times New Roman" w:cs="Times New Roman"/>
                <w:iCs/>
                <w:color w:val="000000" w:themeColor="text1"/>
                <w:sz w:val="24"/>
                <w:szCs w:val="24"/>
                <w:lang w:eastAsia="lv-LV"/>
              </w:rPr>
              <w:t xml:space="preserve">Likumprojekts paredz ieviest efektīvāku mehānismu, kā nodrošināt </w:t>
            </w:r>
            <w:r w:rsidR="009D1053">
              <w:rPr>
                <w:rFonts w:ascii="Times New Roman" w:eastAsia="Times New Roman" w:hAnsi="Times New Roman" w:cs="Times New Roman"/>
                <w:iCs/>
                <w:color w:val="000000" w:themeColor="text1"/>
                <w:sz w:val="24"/>
                <w:szCs w:val="24"/>
                <w:lang w:eastAsia="lv-LV"/>
              </w:rPr>
              <w:t xml:space="preserve">patērētāju aizsardzību pret negodīgu komercpraksi un veicināt patērētāju informētību. </w:t>
            </w:r>
            <w:r w:rsidR="009D1053" w:rsidRPr="009D1053">
              <w:rPr>
                <w:rFonts w:ascii="Times New Roman" w:hAnsi="Times New Roman" w:cs="Times New Roman"/>
                <w:color w:val="000000"/>
                <w:sz w:val="24"/>
                <w:szCs w:val="24"/>
                <w:shd w:val="clear" w:color="auto" w:fill="FFFFFF"/>
              </w:rPr>
              <w:t>Likumprojekts veicinās godīgu tirdzniecību,</w:t>
            </w:r>
            <w:r w:rsidR="004422F8">
              <w:rPr>
                <w:rFonts w:ascii="Times New Roman" w:hAnsi="Times New Roman" w:cs="Times New Roman"/>
                <w:color w:val="000000"/>
                <w:sz w:val="24"/>
                <w:szCs w:val="24"/>
                <w:shd w:val="clear" w:color="auto" w:fill="FFFFFF"/>
              </w:rPr>
              <w:t xml:space="preserve"> un pakalpojumu sniegšanu</w:t>
            </w:r>
            <w:r w:rsidR="009D1053" w:rsidRPr="009D1053">
              <w:rPr>
                <w:rFonts w:ascii="Times New Roman" w:hAnsi="Times New Roman" w:cs="Times New Roman"/>
                <w:color w:val="000000"/>
                <w:sz w:val="24"/>
                <w:szCs w:val="24"/>
                <w:shd w:val="clear" w:color="auto" w:fill="FFFFFF"/>
              </w:rPr>
              <w:t xml:space="preserve"> negodīgas komercprakses veikšanas </w:t>
            </w:r>
            <w:r w:rsidR="004422F8">
              <w:rPr>
                <w:rFonts w:ascii="Times New Roman" w:hAnsi="Times New Roman" w:cs="Times New Roman"/>
                <w:color w:val="000000"/>
                <w:sz w:val="24"/>
                <w:szCs w:val="24"/>
                <w:shd w:val="clear" w:color="auto" w:fill="FFFFFF"/>
              </w:rPr>
              <w:t>samazināšanos un</w:t>
            </w:r>
            <w:r w:rsidR="009D1053" w:rsidRPr="009D1053">
              <w:rPr>
                <w:rFonts w:ascii="Times New Roman" w:hAnsi="Times New Roman" w:cs="Times New Roman"/>
                <w:color w:val="000000"/>
                <w:sz w:val="24"/>
                <w:szCs w:val="24"/>
                <w:shd w:val="clear" w:color="auto" w:fill="FFFFFF"/>
              </w:rPr>
              <w:t xml:space="preserve"> uzņēmējdarbības vides uzlabošanos.</w:t>
            </w:r>
            <w:r w:rsidR="001668EB">
              <w:rPr>
                <w:rFonts w:ascii="Times New Roman" w:hAnsi="Times New Roman" w:cs="Times New Roman"/>
                <w:color w:val="000000"/>
                <w:sz w:val="24"/>
                <w:szCs w:val="24"/>
                <w:shd w:val="clear" w:color="auto" w:fill="FFFFFF"/>
              </w:rPr>
              <w:t xml:space="preserve"> </w:t>
            </w:r>
            <w:r w:rsidR="00B24F8D">
              <w:rPr>
                <w:rFonts w:ascii="Times New Roman" w:hAnsi="Times New Roman" w:cs="Times New Roman"/>
                <w:color w:val="000000"/>
                <w:sz w:val="24"/>
                <w:szCs w:val="24"/>
                <w:shd w:val="clear" w:color="auto" w:fill="FFFFFF"/>
              </w:rPr>
              <w:t xml:space="preserve">Administratīvais slogs </w:t>
            </w:r>
            <w:r w:rsidR="004422F8">
              <w:rPr>
                <w:rFonts w:ascii="Times New Roman" w:hAnsi="Times New Roman" w:cs="Times New Roman"/>
                <w:color w:val="000000"/>
                <w:sz w:val="24"/>
                <w:szCs w:val="24"/>
                <w:shd w:val="clear" w:color="auto" w:fill="FFFFFF"/>
              </w:rPr>
              <w:t xml:space="preserve">būtībā </w:t>
            </w:r>
            <w:r w:rsidR="00B24F8D">
              <w:rPr>
                <w:rFonts w:ascii="Times New Roman" w:hAnsi="Times New Roman" w:cs="Times New Roman"/>
                <w:color w:val="000000"/>
                <w:sz w:val="24"/>
                <w:szCs w:val="24"/>
                <w:shd w:val="clear" w:color="auto" w:fill="FFFFFF"/>
              </w:rPr>
              <w:t>nemainās, j</w:t>
            </w:r>
            <w:r w:rsidR="004422F8">
              <w:rPr>
                <w:rFonts w:ascii="Times New Roman" w:hAnsi="Times New Roman" w:cs="Times New Roman"/>
                <w:color w:val="000000"/>
                <w:sz w:val="24"/>
                <w:szCs w:val="24"/>
                <w:shd w:val="clear" w:color="auto" w:fill="FFFFFF"/>
              </w:rPr>
              <w:t>o</w:t>
            </w:r>
            <w:r w:rsidR="00B24F8D">
              <w:rPr>
                <w:rFonts w:ascii="Times New Roman" w:hAnsi="Times New Roman" w:cs="Times New Roman"/>
                <w:color w:val="000000"/>
                <w:sz w:val="24"/>
                <w:szCs w:val="24"/>
                <w:shd w:val="clear" w:color="auto" w:fill="FFFFFF"/>
              </w:rPr>
              <w:t xml:space="preserve"> </w:t>
            </w:r>
            <w:r w:rsidR="004422F8">
              <w:rPr>
                <w:rFonts w:ascii="Times New Roman" w:hAnsi="Times New Roman" w:cs="Times New Roman"/>
                <w:color w:val="000000"/>
                <w:sz w:val="24"/>
                <w:szCs w:val="24"/>
                <w:shd w:val="clear" w:color="auto" w:fill="FFFFFF"/>
              </w:rPr>
              <w:t xml:space="preserve">gan </w:t>
            </w:r>
            <w:r w:rsidR="00B24F8D">
              <w:rPr>
                <w:rFonts w:ascii="Times New Roman" w:hAnsi="Times New Roman" w:cs="Times New Roman"/>
                <w:color w:val="000000"/>
                <w:sz w:val="24"/>
                <w:szCs w:val="24"/>
                <w:shd w:val="clear" w:color="auto" w:fill="FFFFFF"/>
              </w:rPr>
              <w:t>atbildība par negodīgu komercpraksi</w:t>
            </w:r>
            <w:r w:rsidR="004422F8">
              <w:rPr>
                <w:rFonts w:ascii="Times New Roman" w:hAnsi="Times New Roman" w:cs="Times New Roman"/>
                <w:color w:val="000000"/>
                <w:sz w:val="24"/>
                <w:szCs w:val="24"/>
                <w:shd w:val="clear" w:color="auto" w:fill="FFFFFF"/>
              </w:rPr>
              <w:t>, gan dažādi patērētāju informēšanas pienākumi ir ietverti</w:t>
            </w:r>
            <w:r w:rsidR="00B24F8D">
              <w:rPr>
                <w:rFonts w:ascii="Times New Roman" w:hAnsi="Times New Roman" w:cs="Times New Roman"/>
                <w:color w:val="000000"/>
                <w:sz w:val="24"/>
                <w:szCs w:val="24"/>
                <w:shd w:val="clear" w:color="auto" w:fill="FFFFFF"/>
              </w:rPr>
              <w:t xml:space="preserve"> jau esošajā regulējumā.</w:t>
            </w:r>
          </w:p>
          <w:p w14:paraId="7F28D3DE" w14:textId="77777777" w:rsidR="002E4AE3" w:rsidRPr="00422652" w:rsidRDefault="002E4AE3" w:rsidP="00930227">
            <w:pPr>
              <w:spacing w:after="0" w:line="240" w:lineRule="auto"/>
              <w:jc w:val="both"/>
              <w:rPr>
                <w:rFonts w:ascii="Times New Roman" w:eastAsia="Times New Roman" w:hAnsi="Times New Roman" w:cs="Times New Roman"/>
                <w:iCs/>
                <w:color w:val="000000" w:themeColor="text1"/>
                <w:sz w:val="24"/>
                <w:szCs w:val="24"/>
                <w:lang w:eastAsia="lv-LV"/>
              </w:rPr>
            </w:pPr>
          </w:p>
        </w:tc>
      </w:tr>
      <w:tr w:rsidR="002E4AE3" w:rsidRPr="00ED2658" w14:paraId="7C854AC0"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C07251"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EEE7295"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CAE79D8" w14:textId="77777777" w:rsidR="002E4AE3" w:rsidRPr="005A7643" w:rsidRDefault="007A3A3A" w:rsidP="00930227">
            <w:pPr>
              <w:spacing w:after="0" w:line="240" w:lineRule="auto"/>
              <w:jc w:val="both"/>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Likumprojekta tiesiskajam regulējumam nav ietekmes uz administratīvajām izmaksām.</w:t>
            </w:r>
          </w:p>
        </w:tc>
      </w:tr>
      <w:tr w:rsidR="002E4AE3" w:rsidRPr="005A7643" w14:paraId="32DA1F1A"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091AE8C"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FE20203"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C73D5B3"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Likumprojekta tiesiskajam regulējumam nav ietekmes uz administratīvajām izmaksām.</w:t>
            </w:r>
          </w:p>
        </w:tc>
      </w:tr>
      <w:tr w:rsidR="002E4AE3" w:rsidRPr="005A7643" w14:paraId="527BC203"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4E7F1A6"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012E58E8"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A156976"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Nav</w:t>
            </w:r>
          </w:p>
        </w:tc>
      </w:tr>
    </w:tbl>
    <w:p w14:paraId="70CED2D7" w14:textId="77777777" w:rsidR="002E4AE3" w:rsidRPr="005A7643" w:rsidRDefault="002E4AE3" w:rsidP="002E4AE3">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E4AE3" w:rsidRPr="005A7643" w14:paraId="205A386F" w14:textId="77777777" w:rsidTr="0093022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7B7592" w14:textId="77777777" w:rsidR="002E4AE3" w:rsidRPr="005A7643" w:rsidRDefault="002E4AE3" w:rsidP="00930227">
            <w:pPr>
              <w:spacing w:after="0" w:line="240" w:lineRule="auto"/>
              <w:rPr>
                <w:rFonts w:ascii="Times New Roman" w:eastAsia="Times New Roman" w:hAnsi="Times New Roman" w:cs="Times New Roman"/>
                <w:b/>
                <w:bCs/>
                <w:iCs/>
                <w:color w:val="000000" w:themeColor="text1"/>
                <w:sz w:val="24"/>
                <w:szCs w:val="24"/>
                <w:lang w:eastAsia="lv-LV"/>
              </w:rPr>
            </w:pPr>
            <w:r w:rsidRPr="005A7643">
              <w:rPr>
                <w:rFonts w:ascii="Times New Roman" w:eastAsia="Times New Roman" w:hAnsi="Times New Roman" w:cs="Times New Roman"/>
                <w:b/>
                <w:bCs/>
                <w:iCs/>
                <w:color w:val="000000" w:themeColor="text1"/>
                <w:sz w:val="24"/>
                <w:szCs w:val="24"/>
                <w:lang w:eastAsia="lv-LV"/>
              </w:rPr>
              <w:t>III. Tiesību akta projekta ietekme uz valsts budžetu un pašvaldību budžetiem</w:t>
            </w:r>
          </w:p>
        </w:tc>
      </w:tr>
      <w:tr w:rsidR="002E4AE3" w:rsidRPr="005A7643" w14:paraId="1C1AA691" w14:textId="77777777" w:rsidTr="00930227">
        <w:trPr>
          <w:trHeight w:val="203"/>
          <w:tblCellSpacing w:w="15" w:type="dxa"/>
        </w:trPr>
        <w:tc>
          <w:tcPr>
            <w:tcW w:w="4967" w:type="pct"/>
            <w:tcBorders>
              <w:top w:val="outset" w:sz="6" w:space="0" w:color="auto"/>
              <w:left w:val="outset" w:sz="6" w:space="0" w:color="auto"/>
              <w:right w:val="outset" w:sz="6" w:space="0" w:color="auto"/>
            </w:tcBorders>
            <w:vAlign w:val="center"/>
            <w:hideMark/>
          </w:tcPr>
          <w:p w14:paraId="4033BE5C" w14:textId="58ED40B9" w:rsidR="002E4AE3" w:rsidRPr="005A7643" w:rsidRDefault="0081476E" w:rsidP="0093022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Likump</w:t>
            </w:r>
            <w:r w:rsidR="002E4AE3" w:rsidRPr="005A7643">
              <w:rPr>
                <w:rFonts w:ascii="Times New Roman" w:eastAsia="Times New Roman" w:hAnsi="Times New Roman" w:cs="Times New Roman"/>
                <w:iCs/>
                <w:color w:val="000000" w:themeColor="text1"/>
                <w:sz w:val="24"/>
                <w:szCs w:val="24"/>
                <w:lang w:eastAsia="lv-LV"/>
              </w:rPr>
              <w:t>rojekts šo jomu neskar</w:t>
            </w:r>
          </w:p>
        </w:tc>
      </w:tr>
    </w:tbl>
    <w:p w14:paraId="4574C5AB" w14:textId="77777777" w:rsidR="002E4AE3" w:rsidRPr="005A7643" w:rsidRDefault="002E4AE3" w:rsidP="002E4AE3">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E4AE3" w:rsidRPr="005A7643" w14:paraId="666C9A9B" w14:textId="77777777" w:rsidTr="0093022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D0056B" w14:textId="77777777" w:rsidR="002E4AE3" w:rsidRPr="005A7643" w:rsidRDefault="002E4AE3" w:rsidP="00930227">
            <w:pPr>
              <w:spacing w:after="0" w:line="240" w:lineRule="auto"/>
              <w:rPr>
                <w:rFonts w:ascii="Times New Roman" w:eastAsia="Times New Roman" w:hAnsi="Times New Roman" w:cs="Times New Roman"/>
                <w:b/>
                <w:bCs/>
                <w:iCs/>
                <w:color w:val="000000" w:themeColor="text1"/>
                <w:sz w:val="24"/>
                <w:szCs w:val="24"/>
                <w:lang w:eastAsia="lv-LV"/>
              </w:rPr>
            </w:pPr>
            <w:r w:rsidRPr="005A7643">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2E4AE3" w:rsidRPr="005A7643" w14:paraId="56807366" w14:textId="77777777" w:rsidTr="00930227">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6F742A1C" w14:textId="082F9EA6" w:rsidR="002E4AE3" w:rsidRPr="005A7643" w:rsidRDefault="0081476E" w:rsidP="00930227">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Likump</w:t>
            </w:r>
            <w:r w:rsidR="002E4AE3" w:rsidRPr="005A7643">
              <w:rPr>
                <w:rFonts w:ascii="Times New Roman" w:eastAsia="Times New Roman" w:hAnsi="Times New Roman" w:cs="Times New Roman"/>
                <w:iCs/>
                <w:color w:val="000000" w:themeColor="text1"/>
                <w:sz w:val="24"/>
                <w:szCs w:val="24"/>
                <w:lang w:eastAsia="lv-LV"/>
              </w:rPr>
              <w:t>rojekts šo jomu neskar</w:t>
            </w:r>
          </w:p>
        </w:tc>
      </w:tr>
    </w:tbl>
    <w:p w14:paraId="18D7FA61" w14:textId="77777777" w:rsidR="002E4AE3" w:rsidRPr="005A7643" w:rsidRDefault="002E4AE3" w:rsidP="002E4AE3">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E4AE3" w:rsidRPr="005A7643" w14:paraId="7E67429E" w14:textId="77777777" w:rsidTr="0093022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0AD2B6A" w14:textId="77777777" w:rsidR="002E4AE3" w:rsidRPr="005A7643" w:rsidRDefault="002E4AE3" w:rsidP="00930227">
            <w:pPr>
              <w:spacing w:after="0" w:line="240" w:lineRule="auto"/>
              <w:rPr>
                <w:rFonts w:ascii="Times New Roman" w:eastAsia="Times New Roman" w:hAnsi="Times New Roman" w:cs="Times New Roman"/>
                <w:b/>
                <w:bCs/>
                <w:iCs/>
                <w:color w:val="000000" w:themeColor="text1"/>
                <w:sz w:val="24"/>
                <w:szCs w:val="24"/>
                <w:lang w:eastAsia="lv-LV"/>
              </w:rPr>
            </w:pPr>
            <w:r w:rsidRPr="005A7643">
              <w:rPr>
                <w:rFonts w:ascii="Times New Roman" w:eastAsia="Times New Roman" w:hAnsi="Times New Roman" w:cs="Times New Roman"/>
                <w:b/>
                <w:bCs/>
                <w:iCs/>
                <w:color w:val="000000" w:themeColor="text1"/>
                <w:sz w:val="24"/>
                <w:szCs w:val="24"/>
                <w:lang w:eastAsia="lv-LV"/>
              </w:rPr>
              <w:t>V. Tiesību akta projekta atbilstība Latvijas Republikas starptautiskajām saistībām</w:t>
            </w:r>
          </w:p>
        </w:tc>
      </w:tr>
      <w:tr w:rsidR="002E4AE3" w:rsidRPr="005A7643" w14:paraId="4CC11197"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A73A1AE"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10E7AD6"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438B296D" w14:textId="4677AACF" w:rsidR="002E4AE3" w:rsidRPr="005A7643" w:rsidRDefault="002E4AE3" w:rsidP="00930227">
            <w:pPr>
              <w:spacing w:after="0" w:line="240" w:lineRule="auto"/>
              <w:jc w:val="both"/>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 xml:space="preserve">Likumprojekts izstrādāts, lai pārņemtu </w:t>
            </w:r>
            <w:r w:rsidRPr="008C2DD4">
              <w:rPr>
                <w:rFonts w:ascii="Times New Roman" w:eastAsia="Times New Roman" w:hAnsi="Times New Roman" w:cs="Times New Roman"/>
                <w:iCs/>
                <w:sz w:val="24"/>
                <w:szCs w:val="24"/>
                <w:lang w:eastAsia="lv-LV"/>
              </w:rPr>
              <w:t>atsevišķas normas no Direktīvas 2019/2161</w:t>
            </w:r>
            <w:r>
              <w:rPr>
                <w:rFonts w:ascii="Times New Roman" w:eastAsia="Times New Roman" w:hAnsi="Times New Roman" w:cs="Times New Roman"/>
                <w:iCs/>
                <w:sz w:val="24"/>
                <w:szCs w:val="24"/>
                <w:lang w:eastAsia="lv-LV"/>
              </w:rPr>
              <w:t>.</w:t>
            </w:r>
            <w:r w:rsidR="004A1FFA">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Direktīva</w:t>
            </w:r>
            <w:r w:rsidR="004A1FFA">
              <w:rPr>
                <w:rFonts w:ascii="Times New Roman" w:eastAsia="Times New Roman" w:hAnsi="Times New Roman" w:cs="Times New Roman"/>
                <w:iCs/>
                <w:sz w:val="24"/>
                <w:szCs w:val="24"/>
                <w:lang w:eastAsia="lv-LV"/>
              </w:rPr>
              <w:t xml:space="preserve"> </w:t>
            </w:r>
            <w:r w:rsidR="004A1FFA" w:rsidRPr="008C2DD4">
              <w:rPr>
                <w:rFonts w:ascii="Times New Roman" w:eastAsia="Times New Roman" w:hAnsi="Times New Roman" w:cs="Times New Roman"/>
                <w:iCs/>
                <w:sz w:val="24"/>
                <w:szCs w:val="24"/>
                <w:lang w:eastAsia="lv-LV"/>
              </w:rPr>
              <w:t>2019/2161</w:t>
            </w:r>
            <w:r w:rsidR="004A1FFA">
              <w:rPr>
                <w:rFonts w:ascii="Times New Roman" w:eastAsia="Times New Roman" w:hAnsi="Times New Roman" w:cs="Times New Roman"/>
                <w:iCs/>
                <w:sz w:val="24"/>
                <w:szCs w:val="24"/>
                <w:lang w:eastAsia="lv-LV"/>
              </w:rPr>
              <w:t xml:space="preserve"> jāpārņem </w:t>
            </w:r>
            <w:r w:rsidR="004A1FFA" w:rsidRPr="004A1FFA">
              <w:rPr>
                <w:rFonts w:ascii="Times New Roman" w:eastAsia="Times New Roman" w:hAnsi="Times New Roman" w:cs="Times New Roman"/>
                <w:iCs/>
                <w:color w:val="000000" w:themeColor="text1"/>
                <w:sz w:val="24"/>
                <w:szCs w:val="24"/>
                <w:lang w:eastAsia="lv-LV"/>
              </w:rPr>
              <w:t>līdz</w:t>
            </w:r>
            <w:r w:rsidRPr="004A1FFA">
              <w:rPr>
                <w:rFonts w:ascii="Times New Roman" w:eastAsia="Times New Roman" w:hAnsi="Times New Roman" w:cs="Times New Roman"/>
                <w:iCs/>
                <w:color w:val="000000" w:themeColor="text1"/>
                <w:sz w:val="24"/>
                <w:szCs w:val="24"/>
                <w:lang w:eastAsia="lv-LV"/>
              </w:rPr>
              <w:t xml:space="preserve"> </w:t>
            </w:r>
            <w:r w:rsidR="004A1FFA" w:rsidRPr="004A1FFA">
              <w:rPr>
                <w:rFonts w:ascii="Times New Roman" w:eastAsia="Times New Roman" w:hAnsi="Times New Roman" w:cs="Times New Roman"/>
                <w:iCs/>
                <w:color w:val="000000" w:themeColor="text1"/>
                <w:sz w:val="24"/>
                <w:szCs w:val="24"/>
                <w:lang w:eastAsia="lv-LV"/>
              </w:rPr>
              <w:t>2021. gada 28. novembrim</w:t>
            </w:r>
            <w:r w:rsidR="004A1FFA">
              <w:rPr>
                <w:rFonts w:ascii="Times New Roman" w:eastAsia="Times New Roman" w:hAnsi="Times New Roman" w:cs="Times New Roman"/>
                <w:iCs/>
                <w:color w:val="000000" w:themeColor="text1"/>
                <w:sz w:val="24"/>
                <w:szCs w:val="24"/>
                <w:lang w:eastAsia="lv-LV"/>
              </w:rPr>
              <w:t xml:space="preserve"> (</w:t>
            </w:r>
            <w:r w:rsidRPr="004A1FFA">
              <w:rPr>
                <w:rFonts w:ascii="Times New Roman" w:eastAsia="Times New Roman" w:hAnsi="Times New Roman" w:cs="Times New Roman"/>
                <w:iCs/>
                <w:color w:val="000000" w:themeColor="text1"/>
                <w:sz w:val="24"/>
                <w:szCs w:val="24"/>
                <w:lang w:eastAsia="lv-LV"/>
              </w:rPr>
              <w:t xml:space="preserve">piemērojama </w:t>
            </w:r>
            <w:r w:rsidR="003C2A64" w:rsidRPr="004A1FFA">
              <w:rPr>
                <w:rFonts w:ascii="Times New Roman" w:eastAsia="Times New Roman" w:hAnsi="Times New Roman" w:cs="Times New Roman"/>
                <w:iCs/>
                <w:color w:val="000000" w:themeColor="text1"/>
                <w:sz w:val="24"/>
                <w:szCs w:val="24"/>
                <w:lang w:eastAsia="lv-LV"/>
              </w:rPr>
              <w:t>no 2022. gada 28. maij</w:t>
            </w:r>
            <w:r w:rsidR="004A1FFA" w:rsidRPr="004A1FFA">
              <w:rPr>
                <w:rFonts w:ascii="Times New Roman" w:eastAsia="Times New Roman" w:hAnsi="Times New Roman" w:cs="Times New Roman"/>
                <w:iCs/>
                <w:color w:val="000000" w:themeColor="text1"/>
                <w:sz w:val="24"/>
                <w:szCs w:val="24"/>
                <w:lang w:eastAsia="lv-LV"/>
              </w:rPr>
              <w:t>a</w:t>
            </w:r>
            <w:r w:rsidR="004A1FFA">
              <w:rPr>
                <w:rFonts w:ascii="Times New Roman" w:eastAsia="Times New Roman" w:hAnsi="Times New Roman" w:cs="Times New Roman"/>
                <w:iCs/>
                <w:color w:val="000000" w:themeColor="text1"/>
                <w:sz w:val="24"/>
                <w:szCs w:val="24"/>
                <w:lang w:eastAsia="lv-LV"/>
              </w:rPr>
              <w:t>)</w:t>
            </w:r>
            <w:r w:rsidR="003C2A64" w:rsidRPr="004A1FFA">
              <w:rPr>
                <w:rFonts w:ascii="Times New Roman" w:eastAsia="Times New Roman" w:hAnsi="Times New Roman" w:cs="Times New Roman"/>
                <w:iCs/>
                <w:color w:val="000000" w:themeColor="text1"/>
                <w:sz w:val="24"/>
                <w:szCs w:val="24"/>
                <w:lang w:eastAsia="lv-LV"/>
              </w:rPr>
              <w:t>.</w:t>
            </w:r>
          </w:p>
        </w:tc>
      </w:tr>
      <w:tr w:rsidR="002E4AE3" w:rsidRPr="005A7643" w14:paraId="434F161D"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5CCA347"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6A090F8"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48E63A15"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Nav</w:t>
            </w:r>
          </w:p>
        </w:tc>
      </w:tr>
      <w:tr w:rsidR="002E4AE3" w:rsidRPr="005A7643" w14:paraId="29DD028C" w14:textId="77777777" w:rsidTr="0093022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C10323F"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4648151"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EC1BF84" w14:textId="77777777" w:rsidR="002E4AE3" w:rsidRPr="005A7643"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5A7643">
              <w:rPr>
                <w:rFonts w:ascii="Times New Roman" w:eastAsia="Times New Roman" w:hAnsi="Times New Roman" w:cs="Times New Roman"/>
                <w:iCs/>
                <w:color w:val="000000" w:themeColor="text1"/>
                <w:sz w:val="24"/>
                <w:szCs w:val="24"/>
                <w:lang w:eastAsia="lv-LV"/>
              </w:rPr>
              <w:t>Nav</w:t>
            </w:r>
          </w:p>
        </w:tc>
      </w:tr>
    </w:tbl>
    <w:p w14:paraId="1EB7754D" w14:textId="77777777" w:rsidR="002E4AE3" w:rsidRPr="00ED2658" w:rsidRDefault="002E4AE3" w:rsidP="002E4AE3">
      <w:pPr>
        <w:spacing w:after="0" w:line="240" w:lineRule="auto"/>
        <w:rPr>
          <w:rFonts w:ascii="Times New Roman" w:eastAsia="Times New Roman" w:hAnsi="Times New Roman" w:cs="Times New Roman"/>
          <w:iCs/>
          <w:color w:val="414142"/>
          <w:sz w:val="24"/>
          <w:szCs w:val="24"/>
          <w:lang w:eastAsia="lv-LV"/>
        </w:rPr>
      </w:pPr>
      <w:r w:rsidRPr="00ED2658">
        <w:rPr>
          <w:rFonts w:ascii="Times New Roman" w:eastAsia="Times New Roman" w:hAnsi="Times New Roman" w:cs="Times New Roman"/>
          <w:iCs/>
          <w:color w:val="414142"/>
          <w:sz w:val="24"/>
          <w:szCs w:val="24"/>
          <w:lang w:eastAsia="lv-LV"/>
        </w:rPr>
        <w:t xml:space="preserve">  </w:t>
      </w:r>
    </w:p>
    <w:tbl>
      <w:tblPr>
        <w:tblW w:w="498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822"/>
        <w:gridCol w:w="1243"/>
        <w:gridCol w:w="159"/>
        <w:gridCol w:w="1241"/>
        <w:gridCol w:w="138"/>
        <w:gridCol w:w="4423"/>
      </w:tblGrid>
      <w:tr w:rsidR="002E4AE3" w:rsidRPr="00ED2658" w14:paraId="679C857B" w14:textId="77777777" w:rsidTr="00930227">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7F1BC68A" w14:textId="77777777" w:rsidR="002E4AE3" w:rsidRPr="00431A85" w:rsidRDefault="002E4AE3" w:rsidP="00930227">
            <w:pPr>
              <w:spacing w:after="0" w:line="240" w:lineRule="auto"/>
              <w:rPr>
                <w:rFonts w:ascii="Times New Roman" w:eastAsia="Times New Roman" w:hAnsi="Times New Roman" w:cs="Times New Roman"/>
                <w:b/>
                <w:bCs/>
                <w:iCs/>
                <w:color w:val="000000" w:themeColor="text1"/>
                <w:sz w:val="24"/>
                <w:szCs w:val="24"/>
                <w:lang w:eastAsia="lv-LV"/>
              </w:rPr>
            </w:pPr>
            <w:r w:rsidRPr="00431A85">
              <w:rPr>
                <w:rFonts w:ascii="Times New Roman" w:eastAsia="Times New Roman" w:hAnsi="Times New Roman" w:cs="Times New Roman"/>
                <w:b/>
                <w:bCs/>
                <w:iCs/>
                <w:color w:val="000000" w:themeColor="text1"/>
                <w:sz w:val="24"/>
                <w:szCs w:val="24"/>
                <w:lang w:eastAsia="lv-LV"/>
              </w:rPr>
              <w:t>1. tabula</w:t>
            </w:r>
            <w:r w:rsidRPr="00431A85">
              <w:rPr>
                <w:rFonts w:ascii="Times New Roman" w:eastAsia="Times New Roman" w:hAnsi="Times New Roman" w:cs="Times New Roman"/>
                <w:b/>
                <w:bCs/>
                <w:iCs/>
                <w:color w:val="000000" w:themeColor="text1"/>
                <w:sz w:val="24"/>
                <w:szCs w:val="24"/>
                <w:lang w:eastAsia="lv-LV"/>
              </w:rPr>
              <w:br/>
              <w:t>Tiesību akta projekta atbilstība ES tiesību aktiem</w:t>
            </w:r>
          </w:p>
        </w:tc>
      </w:tr>
      <w:tr w:rsidR="002E4AE3" w:rsidRPr="00ED2658" w14:paraId="07E2BF5F" w14:textId="77777777" w:rsidTr="001E47F4">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7AB9A881" w14:textId="77777777" w:rsidR="002E4AE3" w:rsidRPr="00431A85"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431A85">
              <w:rPr>
                <w:rFonts w:ascii="Times New Roman" w:eastAsia="Times New Roman" w:hAnsi="Times New Roman" w:cs="Times New Roman"/>
                <w:iCs/>
                <w:color w:val="000000" w:themeColor="text1"/>
                <w:sz w:val="24"/>
                <w:szCs w:val="24"/>
                <w:lang w:eastAsia="lv-LV"/>
              </w:rPr>
              <w:t>Attiecīgā ES tiesību akta datums, numurs un nosaukums</w:t>
            </w:r>
          </w:p>
        </w:tc>
        <w:tc>
          <w:tcPr>
            <w:tcW w:w="3966" w:type="pct"/>
            <w:gridSpan w:val="5"/>
            <w:tcBorders>
              <w:top w:val="outset" w:sz="6" w:space="0" w:color="auto"/>
              <w:left w:val="outset" w:sz="6" w:space="0" w:color="auto"/>
              <w:bottom w:val="outset" w:sz="6" w:space="0" w:color="auto"/>
              <w:right w:val="outset" w:sz="6" w:space="0" w:color="auto"/>
            </w:tcBorders>
            <w:hideMark/>
          </w:tcPr>
          <w:p w14:paraId="3F82617D" w14:textId="2046D37C" w:rsidR="002E4AE3" w:rsidRPr="00431A85" w:rsidRDefault="00DB07BD" w:rsidP="00DB07BD">
            <w:pPr>
              <w:spacing w:after="0" w:line="240" w:lineRule="auto"/>
              <w:jc w:val="both"/>
              <w:rPr>
                <w:rFonts w:ascii="Times New Roman" w:eastAsia="Times New Roman" w:hAnsi="Times New Roman" w:cs="Times New Roman"/>
                <w:iCs/>
                <w:color w:val="000000" w:themeColor="text1"/>
                <w:sz w:val="24"/>
                <w:szCs w:val="24"/>
                <w:lang w:eastAsia="lv-LV"/>
              </w:rPr>
            </w:pPr>
            <w:r w:rsidRPr="00DB07BD">
              <w:rPr>
                <w:rFonts w:ascii="Times New Roman" w:eastAsia="Times New Roman" w:hAnsi="Times New Roman" w:cs="Times New Roman"/>
                <w:iCs/>
                <w:color w:val="000000" w:themeColor="text1"/>
                <w:sz w:val="24"/>
                <w:szCs w:val="24"/>
                <w:lang w:eastAsia="lv-LV"/>
              </w:rPr>
              <w:t xml:space="preserve">Eiropas Parlamenta un Padomes </w:t>
            </w:r>
            <w:r w:rsidRPr="00DB07BD">
              <w:rPr>
                <w:rFonts w:ascii="Times New Roman" w:eastAsia="Times New Roman" w:hAnsi="Times New Roman" w:cs="Times New Roman"/>
                <w:iCs/>
                <w:color w:val="000000" w:themeColor="text1"/>
                <w:sz w:val="24"/>
                <w:szCs w:val="24"/>
                <w:u w:val="single"/>
                <w:lang w:eastAsia="lv-LV"/>
              </w:rPr>
              <w:t>Direktīva (ES) 2019/2161</w:t>
            </w:r>
            <w:r w:rsidRPr="00DB07BD">
              <w:rPr>
                <w:rFonts w:ascii="Times New Roman" w:eastAsia="Times New Roman" w:hAnsi="Times New Roman" w:cs="Times New Roman"/>
                <w:iCs/>
                <w:color w:val="000000" w:themeColor="text1"/>
                <w:sz w:val="24"/>
                <w:szCs w:val="24"/>
                <w:lang w:eastAsia="lv-LV"/>
              </w:rPr>
              <w:t xml:space="preserve"> (2019. gada 27. novembris), ar ko groza Padomes Direktīvu 93/13/EEK un Eiropas Parlamenta un Padomes Direktīvas 98/6/EK, 2005/29/EK un 2011/83/ES attiecībā uz Savienības patērētāju tiesību aizsardzības noteikumu labāku izpildi un modernizēšanu (Dokuments attiecas uz EEZ)</w:t>
            </w:r>
          </w:p>
        </w:tc>
      </w:tr>
      <w:tr w:rsidR="004648EE" w:rsidRPr="00ED2658" w14:paraId="1F95BDD5"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vAlign w:val="center"/>
            <w:hideMark/>
          </w:tcPr>
          <w:p w14:paraId="20D45384" w14:textId="77777777" w:rsidR="002E4AE3" w:rsidRPr="00431A85"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431A85">
              <w:rPr>
                <w:rFonts w:ascii="Times New Roman" w:eastAsia="Times New Roman" w:hAnsi="Times New Roman" w:cs="Times New Roman"/>
                <w:iCs/>
                <w:color w:val="000000" w:themeColor="text1"/>
                <w:sz w:val="24"/>
                <w:szCs w:val="24"/>
                <w:lang w:eastAsia="lv-LV"/>
              </w:rPr>
              <w:t>A</w:t>
            </w:r>
          </w:p>
        </w:tc>
        <w:tc>
          <w:tcPr>
            <w:tcW w:w="684" w:type="pct"/>
            <w:tcBorders>
              <w:top w:val="outset" w:sz="6" w:space="0" w:color="auto"/>
              <w:left w:val="outset" w:sz="6" w:space="0" w:color="auto"/>
              <w:bottom w:val="outset" w:sz="6" w:space="0" w:color="auto"/>
              <w:right w:val="outset" w:sz="6" w:space="0" w:color="auto"/>
            </w:tcBorders>
            <w:vAlign w:val="center"/>
            <w:hideMark/>
          </w:tcPr>
          <w:p w14:paraId="0C94A4AE" w14:textId="77777777" w:rsidR="002E4AE3" w:rsidRPr="00431A85"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431A85">
              <w:rPr>
                <w:rFonts w:ascii="Times New Roman" w:eastAsia="Times New Roman" w:hAnsi="Times New Roman" w:cs="Times New Roman"/>
                <w:iCs/>
                <w:color w:val="000000" w:themeColor="text1"/>
                <w:sz w:val="24"/>
                <w:szCs w:val="24"/>
                <w:lang w:eastAsia="lv-LV"/>
              </w:rPr>
              <w:t>B</w:t>
            </w:r>
          </w:p>
        </w:tc>
        <w:tc>
          <w:tcPr>
            <w:tcW w:w="758" w:type="pct"/>
            <w:gridSpan w:val="2"/>
            <w:tcBorders>
              <w:top w:val="outset" w:sz="6" w:space="0" w:color="auto"/>
              <w:left w:val="outset" w:sz="6" w:space="0" w:color="auto"/>
              <w:bottom w:val="outset" w:sz="6" w:space="0" w:color="auto"/>
              <w:right w:val="outset" w:sz="6" w:space="0" w:color="auto"/>
            </w:tcBorders>
            <w:vAlign w:val="center"/>
            <w:hideMark/>
          </w:tcPr>
          <w:p w14:paraId="3D7E63C1" w14:textId="77777777" w:rsidR="002E4AE3" w:rsidRPr="00431A85"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431A85">
              <w:rPr>
                <w:rFonts w:ascii="Times New Roman" w:eastAsia="Times New Roman" w:hAnsi="Times New Roman" w:cs="Times New Roman"/>
                <w:iCs/>
                <w:color w:val="000000" w:themeColor="text1"/>
                <w:sz w:val="24"/>
                <w:szCs w:val="24"/>
                <w:lang w:eastAsia="lv-LV"/>
              </w:rPr>
              <w:t>C</w:t>
            </w:r>
          </w:p>
        </w:tc>
        <w:tc>
          <w:tcPr>
            <w:tcW w:w="2491" w:type="pct"/>
            <w:gridSpan w:val="2"/>
            <w:tcBorders>
              <w:top w:val="outset" w:sz="6" w:space="0" w:color="auto"/>
              <w:left w:val="outset" w:sz="6" w:space="0" w:color="auto"/>
              <w:bottom w:val="outset" w:sz="6" w:space="0" w:color="auto"/>
              <w:right w:val="outset" w:sz="6" w:space="0" w:color="auto"/>
            </w:tcBorders>
            <w:vAlign w:val="center"/>
            <w:hideMark/>
          </w:tcPr>
          <w:p w14:paraId="34C5B3F6" w14:textId="77777777" w:rsidR="002E4AE3" w:rsidRPr="00431A85"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431A85">
              <w:rPr>
                <w:rFonts w:ascii="Times New Roman" w:eastAsia="Times New Roman" w:hAnsi="Times New Roman" w:cs="Times New Roman"/>
                <w:iCs/>
                <w:color w:val="000000" w:themeColor="text1"/>
                <w:sz w:val="24"/>
                <w:szCs w:val="24"/>
                <w:lang w:eastAsia="lv-LV"/>
              </w:rPr>
              <w:t>D</w:t>
            </w:r>
          </w:p>
        </w:tc>
      </w:tr>
      <w:tr w:rsidR="004648EE" w:rsidRPr="00ED2658" w14:paraId="65B58968"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4EA06992" w14:textId="77777777" w:rsidR="002E4AE3" w:rsidRPr="00431A85"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431A85">
              <w:rPr>
                <w:rFonts w:ascii="Times New Roman" w:eastAsia="Times New Roman" w:hAnsi="Times New Roman" w:cs="Times New Roman"/>
                <w:iCs/>
                <w:color w:val="000000" w:themeColor="text1"/>
                <w:sz w:val="24"/>
                <w:szCs w:val="24"/>
                <w:lang w:eastAsia="lv-LV"/>
              </w:rPr>
              <w:lastRenderedPageBreak/>
              <w:t>Attiecīgā ES tiesību akta panta numurs (uzskaitot katru tiesību akta vienību – pantu, daļu, punktu, apakšpunktu)</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AFEF408" w14:textId="77777777" w:rsidR="002E4AE3" w:rsidRPr="00431A85"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431A85">
              <w:rPr>
                <w:rFonts w:ascii="Times New Roman" w:eastAsia="Times New Roman" w:hAnsi="Times New Roman" w:cs="Times New Roman"/>
                <w:iCs/>
                <w:color w:val="000000" w:themeColor="text1"/>
                <w:sz w:val="24"/>
                <w:szCs w:val="24"/>
                <w:lang w:eastAsia="lv-LV"/>
              </w:rPr>
              <w:t>Projekta vienība, kas pārņem vai ievieš katru šīs tabulas A ailē minēto ES tiesību akta vienību, vai tiesību akts, kur attiecīgā ES tiesību akta vienība pārņemta vai ieviesta</w:t>
            </w:r>
          </w:p>
        </w:tc>
        <w:tc>
          <w:tcPr>
            <w:tcW w:w="758" w:type="pct"/>
            <w:gridSpan w:val="2"/>
            <w:tcBorders>
              <w:top w:val="outset" w:sz="6" w:space="0" w:color="auto"/>
              <w:left w:val="outset" w:sz="6" w:space="0" w:color="auto"/>
              <w:bottom w:val="outset" w:sz="6" w:space="0" w:color="auto"/>
              <w:right w:val="outset" w:sz="6" w:space="0" w:color="auto"/>
            </w:tcBorders>
            <w:hideMark/>
          </w:tcPr>
          <w:p w14:paraId="21E4C9A0" w14:textId="77777777" w:rsidR="002E4AE3" w:rsidRPr="00431A85"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431A85">
              <w:rPr>
                <w:rFonts w:ascii="Times New Roman" w:eastAsia="Times New Roman" w:hAnsi="Times New Roman" w:cs="Times New Roman"/>
                <w:iCs/>
                <w:color w:val="000000" w:themeColor="text1"/>
                <w:sz w:val="24"/>
                <w:szCs w:val="24"/>
                <w:lang w:eastAsia="lv-LV"/>
              </w:rPr>
              <w:t>Informācija par to, vai šīs tabulas A ailē minētās ES tiesību akta vienības tiek pārņemtas vai ieviestas pilnībā vai daļēji.</w:t>
            </w:r>
            <w:r w:rsidRPr="00431A85">
              <w:rPr>
                <w:rFonts w:ascii="Times New Roman" w:eastAsia="Times New Roman" w:hAnsi="Times New Roman" w:cs="Times New Roman"/>
                <w:iCs/>
                <w:color w:val="000000" w:themeColor="text1"/>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431A85">
              <w:rPr>
                <w:rFonts w:ascii="Times New Roman" w:eastAsia="Times New Roman" w:hAnsi="Times New Roman" w:cs="Times New Roman"/>
                <w:iCs/>
                <w:color w:val="000000" w:themeColor="text1"/>
                <w:sz w:val="24"/>
                <w:szCs w:val="24"/>
                <w:lang w:eastAsia="lv-LV"/>
              </w:rPr>
              <w:br/>
              <w:t>Norāda institūciju, kas ir atbildīga par šo saistību izpildi pilnībā</w:t>
            </w:r>
          </w:p>
        </w:tc>
        <w:tc>
          <w:tcPr>
            <w:tcW w:w="2491" w:type="pct"/>
            <w:gridSpan w:val="2"/>
            <w:tcBorders>
              <w:top w:val="outset" w:sz="6" w:space="0" w:color="auto"/>
              <w:left w:val="outset" w:sz="6" w:space="0" w:color="auto"/>
              <w:bottom w:val="outset" w:sz="6" w:space="0" w:color="auto"/>
              <w:right w:val="outset" w:sz="6" w:space="0" w:color="auto"/>
            </w:tcBorders>
            <w:hideMark/>
          </w:tcPr>
          <w:p w14:paraId="6117B632" w14:textId="77777777" w:rsidR="002E4AE3" w:rsidRPr="00431A85"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431A85">
              <w:rPr>
                <w:rFonts w:ascii="Times New Roman" w:eastAsia="Times New Roman" w:hAnsi="Times New Roman" w:cs="Times New Roman"/>
                <w:iCs/>
                <w:color w:val="000000" w:themeColor="text1"/>
                <w:sz w:val="24"/>
                <w:szCs w:val="24"/>
                <w:lang w:eastAsia="lv-LV"/>
              </w:rPr>
              <w:t>Informācija par to, vai šīs tabulas B ailē minētās projekta vienības paredz stingrākas prasības nekā šīs tabulas A ailē minētās ES tiesību akta vienības.</w:t>
            </w:r>
            <w:r w:rsidRPr="00431A85">
              <w:rPr>
                <w:rFonts w:ascii="Times New Roman" w:eastAsia="Times New Roman" w:hAnsi="Times New Roman" w:cs="Times New Roman"/>
                <w:iCs/>
                <w:color w:val="000000" w:themeColor="text1"/>
                <w:sz w:val="24"/>
                <w:szCs w:val="24"/>
                <w:lang w:eastAsia="lv-LV"/>
              </w:rPr>
              <w:br/>
              <w:t>Ja projekts satur stingrākas prasības nekā attiecīgais ES tiesību akts, norāda pamatojumu un samērīgumu.</w:t>
            </w:r>
            <w:r w:rsidRPr="00431A85">
              <w:rPr>
                <w:rFonts w:ascii="Times New Roman" w:eastAsia="Times New Roman" w:hAnsi="Times New Roman" w:cs="Times New Roman"/>
                <w:iCs/>
                <w:color w:val="000000" w:themeColor="text1"/>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7B341E" w:rsidRPr="00ED2658" w14:paraId="004E87DF"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0065548B" w14:textId="77777777" w:rsidR="002E4AE3" w:rsidRPr="008C2DD4" w:rsidRDefault="00EE7CFA" w:rsidP="00930227">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r w:rsidR="002E4AE3" w:rsidRPr="008C2DD4">
              <w:rPr>
                <w:rFonts w:ascii="Times New Roman" w:eastAsia="Times New Roman" w:hAnsi="Times New Roman" w:cs="Times New Roman"/>
                <w:iCs/>
                <w:sz w:val="24"/>
                <w:szCs w:val="24"/>
                <w:lang w:eastAsia="lv-LV"/>
              </w:rPr>
              <w:t xml:space="preserve">.panta 1.punkta </w:t>
            </w:r>
            <w:r>
              <w:rPr>
                <w:rFonts w:ascii="Times New Roman" w:eastAsia="Times New Roman" w:hAnsi="Times New Roman" w:cs="Times New Roman"/>
                <w:iCs/>
                <w:sz w:val="24"/>
                <w:szCs w:val="24"/>
                <w:lang w:eastAsia="lv-LV"/>
              </w:rPr>
              <w:t>b</w:t>
            </w:r>
            <w:r w:rsidR="002E4AE3">
              <w:rPr>
                <w:rFonts w:ascii="Times New Roman" w:eastAsia="Times New Roman" w:hAnsi="Times New Roman" w:cs="Times New Roman"/>
                <w:iCs/>
                <w:sz w:val="24"/>
                <w:szCs w:val="24"/>
                <w:lang w:eastAsia="lv-LV"/>
              </w:rPr>
              <w:t>)</w:t>
            </w:r>
            <w:r w:rsidR="002E4AE3" w:rsidRPr="008C2DD4">
              <w:rPr>
                <w:rFonts w:ascii="Times New Roman" w:eastAsia="Times New Roman" w:hAnsi="Times New Roman" w:cs="Times New Roman"/>
                <w:iCs/>
                <w:sz w:val="24"/>
                <w:szCs w:val="24"/>
                <w:lang w:eastAsia="lv-LV"/>
              </w:rPr>
              <w:t xml:space="preserve"> apakšpunkt</w:t>
            </w:r>
            <w:r>
              <w:rPr>
                <w:rFonts w:ascii="Times New Roman" w:eastAsia="Times New Roman" w:hAnsi="Times New Roman" w:cs="Times New Roman"/>
                <w:iCs/>
                <w:sz w:val="24"/>
                <w:szCs w:val="24"/>
                <w:lang w:eastAsia="lv-LV"/>
              </w:rPr>
              <w:t>a m) 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4A691257" w14:textId="7D928E47" w:rsidR="002E4AE3" w:rsidRPr="003A09C6" w:rsidRDefault="00D077D8" w:rsidP="00930227">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004648EE" w:rsidRPr="003A09C6">
              <w:rPr>
                <w:rFonts w:ascii="Times New Roman" w:eastAsia="Times New Roman" w:hAnsi="Times New Roman" w:cs="Times New Roman"/>
                <w:iCs/>
                <w:sz w:val="24"/>
                <w:szCs w:val="24"/>
                <w:lang w:eastAsia="lv-LV"/>
              </w:rPr>
              <w:t xml:space="preserve"> </w:t>
            </w:r>
            <w:r w:rsidR="002E4AE3" w:rsidRPr="003A09C6">
              <w:rPr>
                <w:rFonts w:ascii="Times New Roman" w:eastAsia="Times New Roman" w:hAnsi="Times New Roman" w:cs="Times New Roman"/>
                <w:iCs/>
                <w:sz w:val="24"/>
                <w:szCs w:val="24"/>
                <w:lang w:eastAsia="lv-LV"/>
              </w:rPr>
              <w:t xml:space="preserve">1.panta </w:t>
            </w:r>
            <w:r w:rsidR="00EE7CFA" w:rsidRPr="003A09C6">
              <w:rPr>
                <w:rFonts w:ascii="Times New Roman" w:eastAsia="Times New Roman" w:hAnsi="Times New Roman" w:cs="Times New Roman"/>
                <w:iCs/>
                <w:sz w:val="24"/>
                <w:szCs w:val="24"/>
                <w:lang w:eastAsia="lv-LV"/>
              </w:rPr>
              <w:t>pirmās daļas 3.punkts</w:t>
            </w:r>
          </w:p>
        </w:tc>
        <w:tc>
          <w:tcPr>
            <w:tcW w:w="758" w:type="pct"/>
            <w:gridSpan w:val="2"/>
            <w:tcBorders>
              <w:top w:val="outset" w:sz="6" w:space="0" w:color="auto"/>
              <w:left w:val="outset" w:sz="6" w:space="0" w:color="auto"/>
              <w:bottom w:val="outset" w:sz="6" w:space="0" w:color="auto"/>
              <w:right w:val="outset" w:sz="6" w:space="0" w:color="auto"/>
            </w:tcBorders>
          </w:tcPr>
          <w:p w14:paraId="3BF17623" w14:textId="77777777" w:rsidR="002E4AE3" w:rsidRPr="008C2DD4" w:rsidRDefault="002E4AE3" w:rsidP="00930227">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394DFF79" w14:textId="77777777" w:rsidR="002E4AE3" w:rsidRPr="008C2DD4" w:rsidRDefault="002E4AE3" w:rsidP="00930227">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7B341E" w:rsidRPr="00ED2658" w14:paraId="47FE3980"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5FBF315A" w14:textId="77777777" w:rsidR="00C73FB5" w:rsidRPr="008C2DD4" w:rsidRDefault="00A242E4" w:rsidP="00930227">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r w:rsidRPr="008C2DD4">
              <w:rPr>
                <w:rFonts w:ascii="Times New Roman" w:eastAsia="Times New Roman" w:hAnsi="Times New Roman" w:cs="Times New Roman"/>
                <w:iCs/>
                <w:sz w:val="24"/>
                <w:szCs w:val="24"/>
                <w:lang w:eastAsia="lv-LV"/>
              </w:rPr>
              <w:t xml:space="preserve">.panta 1.punkta </w:t>
            </w:r>
            <w:r>
              <w:rPr>
                <w:rFonts w:ascii="Times New Roman" w:eastAsia="Times New Roman" w:hAnsi="Times New Roman" w:cs="Times New Roman"/>
                <w:iCs/>
                <w:sz w:val="24"/>
                <w:szCs w:val="24"/>
                <w:lang w:eastAsia="lv-LV"/>
              </w:rPr>
              <w:t>b)</w:t>
            </w:r>
            <w:r w:rsidRPr="008C2DD4">
              <w:rPr>
                <w:rFonts w:ascii="Times New Roman" w:eastAsia="Times New Roman" w:hAnsi="Times New Roman" w:cs="Times New Roman"/>
                <w:iCs/>
                <w:sz w:val="24"/>
                <w:szCs w:val="24"/>
                <w:lang w:eastAsia="lv-LV"/>
              </w:rPr>
              <w:t xml:space="preserve"> apakšpunkt</w:t>
            </w:r>
            <w:r>
              <w:rPr>
                <w:rFonts w:ascii="Times New Roman" w:eastAsia="Times New Roman" w:hAnsi="Times New Roman" w:cs="Times New Roman"/>
                <w:iCs/>
                <w:sz w:val="24"/>
                <w:szCs w:val="24"/>
                <w:lang w:eastAsia="lv-LV"/>
              </w:rPr>
              <w:t>a n) 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44D54481" w14:textId="77777777" w:rsidR="00C73FB5" w:rsidRPr="003A09C6" w:rsidRDefault="00D077D8" w:rsidP="00930227">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00EE7CFA" w:rsidRPr="003A09C6">
              <w:rPr>
                <w:rFonts w:ascii="Times New Roman" w:eastAsia="Times New Roman" w:hAnsi="Times New Roman" w:cs="Times New Roman"/>
                <w:iCs/>
                <w:sz w:val="24"/>
                <w:szCs w:val="24"/>
                <w:lang w:eastAsia="lv-LV"/>
              </w:rPr>
              <w:t xml:space="preserve"> 1.panta pirmās daļas 4.punkts</w:t>
            </w:r>
          </w:p>
        </w:tc>
        <w:tc>
          <w:tcPr>
            <w:tcW w:w="758" w:type="pct"/>
            <w:gridSpan w:val="2"/>
            <w:tcBorders>
              <w:top w:val="outset" w:sz="6" w:space="0" w:color="auto"/>
              <w:left w:val="outset" w:sz="6" w:space="0" w:color="auto"/>
              <w:bottom w:val="outset" w:sz="6" w:space="0" w:color="auto"/>
              <w:right w:val="outset" w:sz="6" w:space="0" w:color="auto"/>
            </w:tcBorders>
          </w:tcPr>
          <w:p w14:paraId="44B1E5ED" w14:textId="77777777" w:rsidR="00C73FB5" w:rsidRPr="008C2DD4" w:rsidRDefault="00EE7CFA" w:rsidP="00930227">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77CE7F80" w14:textId="77777777" w:rsidR="00C73FB5" w:rsidRPr="008C2DD4" w:rsidRDefault="00EE7CFA" w:rsidP="00930227">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3A09C6" w:rsidRPr="00ED2658" w14:paraId="49EE72AB"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1E396AC4" w14:textId="52805D2C" w:rsidR="000D7089" w:rsidRDefault="000D7089" w:rsidP="00930227">
            <w:pPr>
              <w:spacing w:after="0" w:line="240" w:lineRule="auto"/>
              <w:rPr>
                <w:rFonts w:ascii="Times New Roman" w:eastAsia="Times New Roman" w:hAnsi="Times New Roman" w:cs="Times New Roman"/>
                <w:iCs/>
                <w:sz w:val="24"/>
                <w:szCs w:val="24"/>
                <w:lang w:eastAsia="lv-LV"/>
              </w:rPr>
            </w:pPr>
            <w:r w:rsidRPr="000D7089">
              <w:rPr>
                <w:rFonts w:ascii="Times New Roman" w:eastAsia="Times New Roman" w:hAnsi="Times New Roman" w:cs="Times New Roman"/>
                <w:iCs/>
                <w:sz w:val="24"/>
                <w:szCs w:val="24"/>
                <w:lang w:eastAsia="lv-LV"/>
              </w:rPr>
              <w:t>4.panta 1.punkta e) apakšpunkta 17) 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1BC19488" w14:textId="06EABB6B" w:rsidR="000D7089" w:rsidRPr="003A09C6" w:rsidRDefault="000D7089" w:rsidP="00930227">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 xml:space="preserve">NKAL 1.panta pirmās </w:t>
            </w:r>
            <w:r w:rsidRPr="003A09C6">
              <w:rPr>
                <w:rFonts w:ascii="Times New Roman" w:eastAsia="Times New Roman" w:hAnsi="Times New Roman" w:cs="Times New Roman"/>
                <w:iCs/>
                <w:sz w:val="24"/>
                <w:szCs w:val="24"/>
                <w:lang w:eastAsia="lv-LV"/>
              </w:rPr>
              <w:lastRenderedPageBreak/>
              <w:t>daļas 4.punkts</w:t>
            </w:r>
          </w:p>
        </w:tc>
        <w:tc>
          <w:tcPr>
            <w:tcW w:w="758" w:type="pct"/>
            <w:gridSpan w:val="2"/>
            <w:tcBorders>
              <w:top w:val="outset" w:sz="6" w:space="0" w:color="auto"/>
              <w:left w:val="outset" w:sz="6" w:space="0" w:color="auto"/>
              <w:bottom w:val="outset" w:sz="6" w:space="0" w:color="auto"/>
              <w:right w:val="outset" w:sz="6" w:space="0" w:color="auto"/>
            </w:tcBorders>
          </w:tcPr>
          <w:p w14:paraId="6C6BE924" w14:textId="74B38D27" w:rsidR="000D7089" w:rsidRPr="008C2DD4" w:rsidRDefault="000D7089" w:rsidP="00930227">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lastRenderedPageBreak/>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02DBEBB7" w14:textId="5304C3A5" w:rsidR="000D7089" w:rsidRPr="008C2DD4" w:rsidRDefault="000D7089" w:rsidP="00930227">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4648EE" w:rsidRPr="00ED2658" w14:paraId="5BCE134B"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48BA499A" w14:textId="44A76A5F" w:rsidR="000D7089" w:rsidRDefault="00132E9F" w:rsidP="00930227">
            <w:pPr>
              <w:spacing w:after="0" w:line="240" w:lineRule="auto"/>
              <w:rPr>
                <w:rFonts w:ascii="Times New Roman" w:eastAsia="Times New Roman" w:hAnsi="Times New Roman" w:cs="Times New Roman"/>
                <w:iCs/>
                <w:sz w:val="24"/>
                <w:szCs w:val="24"/>
                <w:lang w:eastAsia="lv-LV"/>
              </w:rPr>
            </w:pPr>
            <w:bookmarkStart w:id="2" w:name="_GoBack"/>
            <w:bookmarkEnd w:id="2"/>
            <w:r w:rsidRPr="00132E9F">
              <w:rPr>
                <w:rFonts w:ascii="Times New Roman" w:eastAsia="Times New Roman" w:hAnsi="Times New Roman" w:cs="Times New Roman"/>
                <w:iCs/>
                <w:sz w:val="24"/>
                <w:szCs w:val="24"/>
                <w:lang w:eastAsia="lv-LV"/>
              </w:rPr>
              <w:t>3.panta 5.punkta 1.apakšpunkts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2DA661B4" w14:textId="48F23E7E" w:rsidR="000D7089" w:rsidRPr="003A09C6" w:rsidRDefault="000D7089" w:rsidP="00930227">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shd w:val="clear" w:color="auto" w:fill="FFFFFF"/>
              </w:rPr>
              <w:t xml:space="preserve">  4.</w:t>
            </w:r>
            <w:r w:rsidRPr="003A09C6">
              <w:rPr>
                <w:rFonts w:ascii="Times New Roman" w:hAnsi="Times New Roman" w:cs="Times New Roman"/>
                <w:sz w:val="24"/>
                <w:szCs w:val="24"/>
                <w:shd w:val="clear" w:color="auto" w:fill="FFFFFF"/>
                <w:vertAlign w:val="superscript"/>
              </w:rPr>
              <w:t>2</w:t>
            </w:r>
            <w:r w:rsidRPr="003A09C6">
              <w:rPr>
                <w:rFonts w:ascii="Times New Roman" w:hAnsi="Times New Roman" w:cs="Times New Roman"/>
                <w:sz w:val="24"/>
                <w:szCs w:val="24"/>
                <w:shd w:val="clear" w:color="auto" w:fill="FFFFFF"/>
              </w:rPr>
              <w:t> pants</w:t>
            </w:r>
          </w:p>
        </w:tc>
        <w:tc>
          <w:tcPr>
            <w:tcW w:w="758" w:type="pct"/>
            <w:gridSpan w:val="2"/>
            <w:tcBorders>
              <w:top w:val="outset" w:sz="6" w:space="0" w:color="auto"/>
              <w:left w:val="outset" w:sz="6" w:space="0" w:color="auto"/>
              <w:bottom w:val="outset" w:sz="6" w:space="0" w:color="auto"/>
              <w:right w:val="outset" w:sz="6" w:space="0" w:color="auto"/>
            </w:tcBorders>
          </w:tcPr>
          <w:p w14:paraId="62FEF82D" w14:textId="55A1DA0A" w:rsidR="000D7089" w:rsidRPr="008C2DD4" w:rsidRDefault="00132E9F" w:rsidP="00930227">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6A83C29E" w14:textId="3E477555" w:rsidR="000D7089" w:rsidRPr="008C2DD4" w:rsidRDefault="00132E9F" w:rsidP="00930227">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7B341E" w:rsidRPr="00ED2658" w14:paraId="15CB76AF"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623FDB3A" w14:textId="77777777" w:rsidR="00C73FB5" w:rsidRPr="008C2DD4" w:rsidRDefault="0000743F" w:rsidP="00930227">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r w:rsidRPr="008C2DD4">
              <w:rPr>
                <w:rFonts w:ascii="Times New Roman" w:eastAsia="Times New Roman" w:hAnsi="Times New Roman" w:cs="Times New Roman"/>
                <w:iCs/>
                <w:sz w:val="24"/>
                <w:szCs w:val="24"/>
                <w:lang w:eastAsia="lv-LV"/>
              </w:rPr>
              <w:t xml:space="preserve">.panta </w:t>
            </w:r>
            <w:r>
              <w:rPr>
                <w:rFonts w:ascii="Times New Roman" w:eastAsia="Times New Roman" w:hAnsi="Times New Roman" w:cs="Times New Roman"/>
                <w:iCs/>
                <w:sz w:val="24"/>
                <w:szCs w:val="24"/>
                <w:lang w:eastAsia="lv-LV"/>
              </w:rPr>
              <w:t>3</w:t>
            </w:r>
            <w:r w:rsidRPr="008C2DD4">
              <w:rPr>
                <w:rFonts w:ascii="Times New Roman" w:eastAsia="Times New Roman" w:hAnsi="Times New Roman" w:cs="Times New Roman"/>
                <w:iCs/>
                <w:sz w:val="24"/>
                <w:szCs w:val="24"/>
                <w:lang w:eastAsia="lv-LV"/>
              </w:rPr>
              <w:t>.punkt</w:t>
            </w:r>
            <w:r>
              <w:rPr>
                <w:rFonts w:ascii="Times New Roman" w:eastAsia="Times New Roman" w:hAnsi="Times New Roman" w:cs="Times New Roman"/>
                <w:iCs/>
                <w:sz w:val="24"/>
                <w:szCs w:val="24"/>
                <w:lang w:eastAsia="lv-LV"/>
              </w:rPr>
              <w: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46CA3DF3" w14:textId="77777777" w:rsidR="00C73FB5" w:rsidRPr="003A09C6" w:rsidRDefault="00D077D8" w:rsidP="00930227">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 9.panta pirmās daļas 4.punkts</w:t>
            </w:r>
          </w:p>
        </w:tc>
        <w:tc>
          <w:tcPr>
            <w:tcW w:w="758" w:type="pct"/>
            <w:gridSpan w:val="2"/>
            <w:tcBorders>
              <w:top w:val="outset" w:sz="6" w:space="0" w:color="auto"/>
              <w:left w:val="outset" w:sz="6" w:space="0" w:color="auto"/>
              <w:bottom w:val="outset" w:sz="6" w:space="0" w:color="auto"/>
              <w:right w:val="outset" w:sz="6" w:space="0" w:color="auto"/>
            </w:tcBorders>
          </w:tcPr>
          <w:p w14:paraId="57B7731C" w14:textId="77777777" w:rsidR="00C73FB5" w:rsidRPr="008C2DD4" w:rsidRDefault="00EE7CFA" w:rsidP="00930227">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33C7DF3A" w14:textId="77777777" w:rsidR="00C73FB5" w:rsidRPr="008C2DD4" w:rsidRDefault="00EE7CFA" w:rsidP="00930227">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4648EE" w:rsidRPr="00ED2658" w14:paraId="2D2F0906"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568404AF" w14:textId="60874DC8" w:rsidR="00132E9F" w:rsidRDefault="00132E9F" w:rsidP="00930227">
            <w:pPr>
              <w:spacing w:after="0" w:line="240" w:lineRule="auto"/>
              <w:rPr>
                <w:rFonts w:ascii="Times New Roman" w:eastAsia="Times New Roman" w:hAnsi="Times New Roman" w:cs="Times New Roman"/>
                <w:iCs/>
                <w:sz w:val="24"/>
                <w:szCs w:val="24"/>
                <w:lang w:eastAsia="lv-LV"/>
              </w:rPr>
            </w:pPr>
            <w:r w:rsidRPr="00132E9F">
              <w:rPr>
                <w:rFonts w:ascii="Times New Roman" w:eastAsia="Times New Roman" w:hAnsi="Times New Roman" w:cs="Times New Roman"/>
                <w:iCs/>
                <w:sz w:val="24"/>
                <w:szCs w:val="24"/>
                <w:lang w:eastAsia="lv-LV"/>
              </w:rPr>
              <w:t>3.panta 4.punkta a) apakšpunkta i)apakšpunkts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21B49653" w14:textId="4E9DCC12" w:rsidR="00132E9F" w:rsidRPr="003A09C6" w:rsidRDefault="00132E9F" w:rsidP="00930227">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 10.panta trešās daļas 4.punkts</w:t>
            </w:r>
          </w:p>
        </w:tc>
        <w:tc>
          <w:tcPr>
            <w:tcW w:w="758" w:type="pct"/>
            <w:gridSpan w:val="2"/>
            <w:tcBorders>
              <w:top w:val="outset" w:sz="6" w:space="0" w:color="auto"/>
              <w:left w:val="outset" w:sz="6" w:space="0" w:color="auto"/>
              <w:bottom w:val="outset" w:sz="6" w:space="0" w:color="auto"/>
              <w:right w:val="outset" w:sz="6" w:space="0" w:color="auto"/>
            </w:tcBorders>
          </w:tcPr>
          <w:p w14:paraId="27F7C572" w14:textId="06395145" w:rsidR="00132E9F" w:rsidRPr="008C2DD4" w:rsidRDefault="00132E9F" w:rsidP="00930227">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675E7157" w14:textId="07997321" w:rsidR="00132E9F" w:rsidRPr="008C2DD4" w:rsidRDefault="00132E9F" w:rsidP="00930227">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7B341E" w:rsidRPr="00ED2658" w14:paraId="788E6CB6"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3994DD68" w14:textId="77777777" w:rsidR="00C73FB5" w:rsidRPr="008C2DD4" w:rsidRDefault="00980796" w:rsidP="00930227">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r w:rsidRPr="008C2DD4">
              <w:rPr>
                <w:rFonts w:ascii="Times New Roman" w:eastAsia="Times New Roman" w:hAnsi="Times New Roman" w:cs="Times New Roman"/>
                <w:iCs/>
                <w:sz w:val="24"/>
                <w:szCs w:val="24"/>
                <w:lang w:eastAsia="lv-LV"/>
              </w:rPr>
              <w:t xml:space="preserve">.panta </w:t>
            </w:r>
            <w:r>
              <w:rPr>
                <w:rFonts w:ascii="Times New Roman" w:eastAsia="Times New Roman" w:hAnsi="Times New Roman" w:cs="Times New Roman"/>
                <w:iCs/>
                <w:sz w:val="24"/>
                <w:szCs w:val="24"/>
                <w:lang w:eastAsia="lv-LV"/>
              </w:rPr>
              <w:t>4</w:t>
            </w:r>
            <w:r w:rsidRPr="008C2DD4">
              <w:rPr>
                <w:rFonts w:ascii="Times New Roman" w:eastAsia="Times New Roman" w:hAnsi="Times New Roman" w:cs="Times New Roman"/>
                <w:iCs/>
                <w:sz w:val="24"/>
                <w:szCs w:val="24"/>
                <w:lang w:eastAsia="lv-LV"/>
              </w:rPr>
              <w:t xml:space="preserve">.punkta </w:t>
            </w:r>
            <w:r>
              <w:rPr>
                <w:rFonts w:ascii="Times New Roman" w:eastAsia="Times New Roman" w:hAnsi="Times New Roman" w:cs="Times New Roman"/>
                <w:iCs/>
                <w:sz w:val="24"/>
                <w:szCs w:val="24"/>
                <w:lang w:eastAsia="lv-LV"/>
              </w:rPr>
              <w:t>a)</w:t>
            </w:r>
            <w:r w:rsidRPr="008C2DD4">
              <w:rPr>
                <w:rFonts w:ascii="Times New Roman" w:eastAsia="Times New Roman" w:hAnsi="Times New Roman" w:cs="Times New Roman"/>
                <w:iCs/>
                <w:sz w:val="24"/>
                <w:szCs w:val="24"/>
                <w:lang w:eastAsia="lv-LV"/>
              </w:rPr>
              <w:t xml:space="preserve"> apakšpunk</w:t>
            </w:r>
            <w:r>
              <w:rPr>
                <w:rFonts w:ascii="Times New Roman" w:eastAsia="Times New Roman" w:hAnsi="Times New Roman" w:cs="Times New Roman"/>
                <w:iCs/>
                <w:sz w:val="24"/>
                <w:szCs w:val="24"/>
                <w:lang w:eastAsia="lv-LV"/>
              </w:rPr>
              <w:t>ta ii)apakšpunkts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1EFEC3B6" w14:textId="77777777" w:rsidR="00C73FB5" w:rsidRPr="003A09C6" w:rsidRDefault="00980796" w:rsidP="00930227">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 10.panta trešās daļas 6.punkts</w:t>
            </w:r>
          </w:p>
        </w:tc>
        <w:tc>
          <w:tcPr>
            <w:tcW w:w="758" w:type="pct"/>
            <w:gridSpan w:val="2"/>
            <w:tcBorders>
              <w:top w:val="outset" w:sz="6" w:space="0" w:color="auto"/>
              <w:left w:val="outset" w:sz="6" w:space="0" w:color="auto"/>
              <w:bottom w:val="outset" w:sz="6" w:space="0" w:color="auto"/>
              <w:right w:val="outset" w:sz="6" w:space="0" w:color="auto"/>
            </w:tcBorders>
          </w:tcPr>
          <w:p w14:paraId="2EA6EA4B" w14:textId="77777777" w:rsidR="00C73FB5" w:rsidRPr="008C2DD4" w:rsidRDefault="00EE7CFA" w:rsidP="00930227">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54771C88" w14:textId="77777777" w:rsidR="00C73FB5" w:rsidRPr="008C2DD4" w:rsidRDefault="00EE7CFA" w:rsidP="00930227">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7B341E" w:rsidRPr="00ED2658" w14:paraId="614B32C6"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0AED841F" w14:textId="77777777" w:rsidR="00C73FB5" w:rsidRPr="008C2DD4" w:rsidRDefault="003B6CF6" w:rsidP="00930227">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r w:rsidRPr="008C2DD4">
              <w:rPr>
                <w:rFonts w:ascii="Times New Roman" w:eastAsia="Times New Roman" w:hAnsi="Times New Roman" w:cs="Times New Roman"/>
                <w:iCs/>
                <w:sz w:val="24"/>
                <w:szCs w:val="24"/>
                <w:lang w:eastAsia="lv-LV"/>
              </w:rPr>
              <w:t xml:space="preserve">.panta </w:t>
            </w:r>
            <w:r>
              <w:rPr>
                <w:rFonts w:ascii="Times New Roman" w:eastAsia="Times New Roman" w:hAnsi="Times New Roman" w:cs="Times New Roman"/>
                <w:iCs/>
                <w:sz w:val="24"/>
                <w:szCs w:val="24"/>
                <w:lang w:eastAsia="lv-LV"/>
              </w:rPr>
              <w:t>4</w:t>
            </w:r>
            <w:r w:rsidRPr="008C2DD4">
              <w:rPr>
                <w:rFonts w:ascii="Times New Roman" w:eastAsia="Times New Roman" w:hAnsi="Times New Roman" w:cs="Times New Roman"/>
                <w:iCs/>
                <w:sz w:val="24"/>
                <w:szCs w:val="24"/>
                <w:lang w:eastAsia="lv-LV"/>
              </w:rPr>
              <w:t xml:space="preserve">.punkta </w:t>
            </w:r>
            <w:r>
              <w:rPr>
                <w:rFonts w:ascii="Times New Roman" w:eastAsia="Times New Roman" w:hAnsi="Times New Roman" w:cs="Times New Roman"/>
                <w:iCs/>
                <w:sz w:val="24"/>
                <w:szCs w:val="24"/>
                <w:lang w:eastAsia="lv-LV"/>
              </w:rPr>
              <w:t>b)</w:t>
            </w:r>
            <w:r w:rsidRPr="008C2DD4">
              <w:rPr>
                <w:rFonts w:ascii="Times New Roman" w:eastAsia="Times New Roman" w:hAnsi="Times New Roman" w:cs="Times New Roman"/>
                <w:iCs/>
                <w:sz w:val="24"/>
                <w:szCs w:val="24"/>
                <w:lang w:eastAsia="lv-LV"/>
              </w:rPr>
              <w:t xml:space="preserve"> apakšpunk</w:t>
            </w:r>
            <w:r>
              <w:rPr>
                <w:rFonts w:ascii="Times New Roman" w:eastAsia="Times New Roman" w:hAnsi="Times New Roman" w:cs="Times New Roman"/>
                <w:iCs/>
                <w:sz w:val="24"/>
                <w:szCs w:val="24"/>
                <w:lang w:eastAsia="lv-LV"/>
              </w:rPr>
              <w:t>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54F2526E" w14:textId="77777777" w:rsidR="00C73FB5" w:rsidRPr="003A09C6" w:rsidRDefault="003B6CF6" w:rsidP="00930227">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 10.panta piektā</w:t>
            </w:r>
            <w:r w:rsidR="003822E2" w:rsidRPr="003A09C6">
              <w:rPr>
                <w:rFonts w:ascii="Times New Roman" w:eastAsia="Times New Roman" w:hAnsi="Times New Roman" w:cs="Times New Roman"/>
                <w:iCs/>
                <w:sz w:val="24"/>
                <w:szCs w:val="24"/>
                <w:lang w:eastAsia="lv-LV"/>
              </w:rPr>
              <w:t xml:space="preserve"> un sestā</w:t>
            </w:r>
            <w:r w:rsidRPr="003A09C6">
              <w:rPr>
                <w:rFonts w:ascii="Times New Roman" w:eastAsia="Times New Roman" w:hAnsi="Times New Roman" w:cs="Times New Roman"/>
                <w:iCs/>
                <w:sz w:val="24"/>
                <w:szCs w:val="24"/>
                <w:lang w:eastAsia="lv-LV"/>
              </w:rPr>
              <w:t xml:space="preserve"> daļa</w:t>
            </w:r>
          </w:p>
        </w:tc>
        <w:tc>
          <w:tcPr>
            <w:tcW w:w="758" w:type="pct"/>
            <w:gridSpan w:val="2"/>
            <w:tcBorders>
              <w:top w:val="outset" w:sz="6" w:space="0" w:color="auto"/>
              <w:left w:val="outset" w:sz="6" w:space="0" w:color="auto"/>
              <w:bottom w:val="outset" w:sz="6" w:space="0" w:color="auto"/>
              <w:right w:val="outset" w:sz="6" w:space="0" w:color="auto"/>
            </w:tcBorders>
          </w:tcPr>
          <w:p w14:paraId="6F513680" w14:textId="77777777" w:rsidR="00C73FB5" w:rsidRPr="008C2DD4" w:rsidRDefault="009B6E91" w:rsidP="00930227">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19A4C5F6" w14:textId="77777777" w:rsidR="00C73FB5" w:rsidRPr="008C2DD4" w:rsidRDefault="009B6E91" w:rsidP="00930227">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7B341E" w:rsidRPr="00ED2658" w14:paraId="5FDBFAD4"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1CE7CFEA" w14:textId="77777777" w:rsidR="003B6CF6" w:rsidRPr="008C2DD4" w:rsidRDefault="003B6CF6" w:rsidP="00930227">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r w:rsidRPr="008C2DD4">
              <w:rPr>
                <w:rFonts w:ascii="Times New Roman" w:eastAsia="Times New Roman" w:hAnsi="Times New Roman" w:cs="Times New Roman"/>
                <w:iCs/>
                <w:sz w:val="24"/>
                <w:szCs w:val="24"/>
                <w:lang w:eastAsia="lv-LV"/>
              </w:rPr>
              <w:t xml:space="preserve">.panta </w:t>
            </w:r>
            <w:r>
              <w:rPr>
                <w:rFonts w:ascii="Times New Roman" w:eastAsia="Times New Roman" w:hAnsi="Times New Roman" w:cs="Times New Roman"/>
                <w:iCs/>
                <w:sz w:val="24"/>
                <w:szCs w:val="24"/>
                <w:lang w:eastAsia="lv-LV"/>
              </w:rPr>
              <w:t>4</w:t>
            </w:r>
            <w:r w:rsidRPr="008C2DD4">
              <w:rPr>
                <w:rFonts w:ascii="Times New Roman" w:eastAsia="Times New Roman" w:hAnsi="Times New Roman" w:cs="Times New Roman"/>
                <w:iCs/>
                <w:sz w:val="24"/>
                <w:szCs w:val="24"/>
                <w:lang w:eastAsia="lv-LV"/>
              </w:rPr>
              <w:t xml:space="preserve">.punkta </w:t>
            </w:r>
            <w:r>
              <w:rPr>
                <w:rFonts w:ascii="Times New Roman" w:eastAsia="Times New Roman" w:hAnsi="Times New Roman" w:cs="Times New Roman"/>
                <w:iCs/>
                <w:sz w:val="24"/>
                <w:szCs w:val="24"/>
                <w:lang w:eastAsia="lv-LV"/>
              </w:rPr>
              <w:t>c)</w:t>
            </w:r>
            <w:r w:rsidRPr="008C2DD4">
              <w:rPr>
                <w:rFonts w:ascii="Times New Roman" w:eastAsia="Times New Roman" w:hAnsi="Times New Roman" w:cs="Times New Roman"/>
                <w:iCs/>
                <w:sz w:val="24"/>
                <w:szCs w:val="24"/>
                <w:lang w:eastAsia="lv-LV"/>
              </w:rPr>
              <w:t xml:space="preserve"> apakšpunk</w:t>
            </w:r>
            <w:r>
              <w:rPr>
                <w:rFonts w:ascii="Times New Roman" w:eastAsia="Times New Roman" w:hAnsi="Times New Roman" w:cs="Times New Roman"/>
                <w:iCs/>
                <w:sz w:val="24"/>
                <w:szCs w:val="24"/>
                <w:lang w:eastAsia="lv-LV"/>
              </w:rPr>
              <w:t>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042012C3" w14:textId="77777777" w:rsidR="003B6CF6" w:rsidRPr="003A09C6" w:rsidRDefault="003B6CF6" w:rsidP="00930227">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 xml:space="preserve">NKAL 10.panta </w:t>
            </w:r>
            <w:r w:rsidR="003822E2" w:rsidRPr="003A09C6">
              <w:rPr>
                <w:rFonts w:ascii="Times New Roman" w:eastAsia="Times New Roman" w:hAnsi="Times New Roman" w:cs="Times New Roman"/>
                <w:iCs/>
                <w:sz w:val="24"/>
                <w:szCs w:val="24"/>
                <w:lang w:eastAsia="lv-LV"/>
              </w:rPr>
              <w:t>septītā</w:t>
            </w:r>
            <w:r w:rsidR="004A5F5A" w:rsidRPr="003A09C6">
              <w:rPr>
                <w:rFonts w:ascii="Times New Roman" w:eastAsia="Times New Roman" w:hAnsi="Times New Roman" w:cs="Times New Roman"/>
                <w:iCs/>
                <w:sz w:val="24"/>
                <w:szCs w:val="24"/>
                <w:lang w:eastAsia="lv-LV"/>
              </w:rPr>
              <w:t xml:space="preserve"> </w:t>
            </w:r>
            <w:r w:rsidRPr="003A09C6">
              <w:rPr>
                <w:rFonts w:ascii="Times New Roman" w:eastAsia="Times New Roman" w:hAnsi="Times New Roman" w:cs="Times New Roman"/>
                <w:iCs/>
                <w:sz w:val="24"/>
                <w:szCs w:val="24"/>
                <w:lang w:eastAsia="lv-LV"/>
              </w:rPr>
              <w:t>daļa</w:t>
            </w:r>
          </w:p>
        </w:tc>
        <w:tc>
          <w:tcPr>
            <w:tcW w:w="758" w:type="pct"/>
            <w:gridSpan w:val="2"/>
            <w:tcBorders>
              <w:top w:val="outset" w:sz="6" w:space="0" w:color="auto"/>
              <w:left w:val="outset" w:sz="6" w:space="0" w:color="auto"/>
              <w:bottom w:val="outset" w:sz="6" w:space="0" w:color="auto"/>
              <w:right w:val="outset" w:sz="6" w:space="0" w:color="auto"/>
            </w:tcBorders>
          </w:tcPr>
          <w:p w14:paraId="5D7C72A5" w14:textId="77777777" w:rsidR="003B6CF6" w:rsidRPr="008C2DD4" w:rsidRDefault="009B6E91" w:rsidP="00930227">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0A46F970" w14:textId="77777777" w:rsidR="003B6CF6" w:rsidRPr="008C2DD4" w:rsidRDefault="009B6E91" w:rsidP="00930227">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7B341E" w:rsidRPr="00ED2658" w14:paraId="3128C7D2"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15327940"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r w:rsidRPr="008C2DD4">
              <w:rPr>
                <w:rFonts w:ascii="Times New Roman" w:eastAsia="Times New Roman" w:hAnsi="Times New Roman" w:cs="Times New Roman"/>
                <w:iCs/>
                <w:sz w:val="24"/>
                <w:szCs w:val="24"/>
                <w:lang w:eastAsia="lv-LV"/>
              </w:rPr>
              <w:t xml:space="preserve">.panta </w:t>
            </w:r>
            <w:r>
              <w:rPr>
                <w:rFonts w:ascii="Times New Roman" w:eastAsia="Times New Roman" w:hAnsi="Times New Roman" w:cs="Times New Roman"/>
                <w:iCs/>
                <w:sz w:val="24"/>
                <w:szCs w:val="24"/>
                <w:lang w:eastAsia="lv-LV"/>
              </w:rPr>
              <w:t>7</w:t>
            </w:r>
            <w:r w:rsidRPr="008C2DD4">
              <w:rPr>
                <w:rFonts w:ascii="Times New Roman" w:eastAsia="Times New Roman" w:hAnsi="Times New Roman" w:cs="Times New Roman"/>
                <w:iCs/>
                <w:sz w:val="24"/>
                <w:szCs w:val="24"/>
                <w:lang w:eastAsia="lv-LV"/>
              </w:rPr>
              <w:t xml:space="preserve">.punkta </w:t>
            </w:r>
            <w:r>
              <w:rPr>
                <w:rFonts w:ascii="Times New Roman" w:eastAsia="Times New Roman" w:hAnsi="Times New Roman" w:cs="Times New Roman"/>
                <w:iCs/>
                <w:sz w:val="24"/>
                <w:szCs w:val="24"/>
                <w:lang w:eastAsia="lv-LV"/>
              </w:rPr>
              <w:t>a)</w:t>
            </w:r>
            <w:r w:rsidRPr="008C2DD4">
              <w:rPr>
                <w:rFonts w:ascii="Times New Roman" w:eastAsia="Times New Roman" w:hAnsi="Times New Roman" w:cs="Times New Roman"/>
                <w:iCs/>
                <w:sz w:val="24"/>
                <w:szCs w:val="24"/>
                <w:lang w:eastAsia="lv-LV"/>
              </w:rPr>
              <w:t xml:space="preserve"> apakšpunk</w:t>
            </w:r>
            <w:r>
              <w:rPr>
                <w:rFonts w:ascii="Times New Roman" w:eastAsia="Times New Roman" w:hAnsi="Times New Roman" w:cs="Times New Roman"/>
                <w:iCs/>
                <w:sz w:val="24"/>
                <w:szCs w:val="24"/>
                <w:lang w:eastAsia="lv-LV"/>
              </w:rPr>
              <w:t>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4C6244BF" w14:textId="77777777" w:rsidR="001E47F4" w:rsidRPr="003A09C6" w:rsidRDefault="001E47F4"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 11.panta 24.punkts</w:t>
            </w:r>
          </w:p>
        </w:tc>
        <w:tc>
          <w:tcPr>
            <w:tcW w:w="758" w:type="pct"/>
            <w:gridSpan w:val="2"/>
            <w:tcBorders>
              <w:top w:val="outset" w:sz="6" w:space="0" w:color="auto"/>
              <w:left w:val="outset" w:sz="6" w:space="0" w:color="auto"/>
              <w:bottom w:val="outset" w:sz="6" w:space="0" w:color="auto"/>
              <w:right w:val="outset" w:sz="6" w:space="0" w:color="auto"/>
            </w:tcBorders>
          </w:tcPr>
          <w:p w14:paraId="70F42B93"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62389E96"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7B341E" w:rsidRPr="00ED2658" w14:paraId="6B93ECEE"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04868947"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r w:rsidRPr="008C2DD4">
              <w:rPr>
                <w:rFonts w:ascii="Times New Roman" w:eastAsia="Times New Roman" w:hAnsi="Times New Roman" w:cs="Times New Roman"/>
                <w:iCs/>
                <w:sz w:val="24"/>
                <w:szCs w:val="24"/>
                <w:lang w:eastAsia="lv-LV"/>
              </w:rPr>
              <w:t xml:space="preserve">.panta </w:t>
            </w:r>
            <w:r>
              <w:rPr>
                <w:rFonts w:ascii="Times New Roman" w:eastAsia="Times New Roman" w:hAnsi="Times New Roman" w:cs="Times New Roman"/>
                <w:iCs/>
                <w:sz w:val="24"/>
                <w:szCs w:val="24"/>
                <w:lang w:eastAsia="lv-LV"/>
              </w:rPr>
              <w:t>7</w:t>
            </w:r>
            <w:r w:rsidRPr="008C2DD4">
              <w:rPr>
                <w:rFonts w:ascii="Times New Roman" w:eastAsia="Times New Roman" w:hAnsi="Times New Roman" w:cs="Times New Roman"/>
                <w:iCs/>
                <w:sz w:val="24"/>
                <w:szCs w:val="24"/>
                <w:lang w:eastAsia="lv-LV"/>
              </w:rPr>
              <w:t xml:space="preserve">.punkta </w:t>
            </w:r>
            <w:r>
              <w:rPr>
                <w:rFonts w:ascii="Times New Roman" w:eastAsia="Times New Roman" w:hAnsi="Times New Roman" w:cs="Times New Roman"/>
                <w:iCs/>
                <w:sz w:val="24"/>
                <w:szCs w:val="24"/>
                <w:lang w:eastAsia="lv-LV"/>
              </w:rPr>
              <w:t>b)</w:t>
            </w:r>
            <w:r w:rsidRPr="008C2DD4">
              <w:rPr>
                <w:rFonts w:ascii="Times New Roman" w:eastAsia="Times New Roman" w:hAnsi="Times New Roman" w:cs="Times New Roman"/>
                <w:iCs/>
                <w:sz w:val="24"/>
                <w:szCs w:val="24"/>
                <w:lang w:eastAsia="lv-LV"/>
              </w:rPr>
              <w:t xml:space="preserve"> apakšpunkt</w:t>
            </w:r>
            <w:r>
              <w:rPr>
                <w:rFonts w:ascii="Times New Roman" w:eastAsia="Times New Roman" w:hAnsi="Times New Roman" w:cs="Times New Roman"/>
                <w:iCs/>
                <w:sz w:val="24"/>
                <w:szCs w:val="24"/>
                <w:lang w:eastAsia="lv-LV"/>
              </w:rPr>
              <w:t>a 23.a)apakšpunkts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384D0EEF" w14:textId="77777777" w:rsidR="001E47F4" w:rsidRPr="003A09C6" w:rsidRDefault="001E47F4"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 11.panta 25.punkts</w:t>
            </w:r>
          </w:p>
        </w:tc>
        <w:tc>
          <w:tcPr>
            <w:tcW w:w="758" w:type="pct"/>
            <w:gridSpan w:val="2"/>
            <w:tcBorders>
              <w:top w:val="outset" w:sz="6" w:space="0" w:color="auto"/>
              <w:left w:val="outset" w:sz="6" w:space="0" w:color="auto"/>
              <w:bottom w:val="outset" w:sz="6" w:space="0" w:color="auto"/>
              <w:right w:val="outset" w:sz="6" w:space="0" w:color="auto"/>
            </w:tcBorders>
          </w:tcPr>
          <w:p w14:paraId="7F42ABC1"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3BC40F83"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7B341E" w:rsidRPr="00ED2658" w14:paraId="73CD9EEE"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24F54639"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r w:rsidRPr="008C2DD4">
              <w:rPr>
                <w:rFonts w:ascii="Times New Roman" w:eastAsia="Times New Roman" w:hAnsi="Times New Roman" w:cs="Times New Roman"/>
                <w:iCs/>
                <w:sz w:val="24"/>
                <w:szCs w:val="24"/>
                <w:lang w:eastAsia="lv-LV"/>
              </w:rPr>
              <w:t xml:space="preserve">.panta </w:t>
            </w:r>
            <w:r>
              <w:rPr>
                <w:rFonts w:ascii="Times New Roman" w:eastAsia="Times New Roman" w:hAnsi="Times New Roman" w:cs="Times New Roman"/>
                <w:iCs/>
                <w:sz w:val="24"/>
                <w:szCs w:val="24"/>
                <w:lang w:eastAsia="lv-LV"/>
              </w:rPr>
              <w:t>7</w:t>
            </w:r>
            <w:r w:rsidRPr="008C2DD4">
              <w:rPr>
                <w:rFonts w:ascii="Times New Roman" w:eastAsia="Times New Roman" w:hAnsi="Times New Roman" w:cs="Times New Roman"/>
                <w:iCs/>
                <w:sz w:val="24"/>
                <w:szCs w:val="24"/>
                <w:lang w:eastAsia="lv-LV"/>
              </w:rPr>
              <w:t xml:space="preserve">.punkta </w:t>
            </w:r>
            <w:r>
              <w:rPr>
                <w:rFonts w:ascii="Times New Roman" w:eastAsia="Times New Roman" w:hAnsi="Times New Roman" w:cs="Times New Roman"/>
                <w:iCs/>
                <w:sz w:val="24"/>
                <w:szCs w:val="24"/>
                <w:lang w:eastAsia="lv-LV"/>
              </w:rPr>
              <w:t>b)</w:t>
            </w:r>
            <w:r w:rsidRPr="008C2DD4">
              <w:rPr>
                <w:rFonts w:ascii="Times New Roman" w:eastAsia="Times New Roman" w:hAnsi="Times New Roman" w:cs="Times New Roman"/>
                <w:iCs/>
                <w:sz w:val="24"/>
                <w:szCs w:val="24"/>
                <w:lang w:eastAsia="lv-LV"/>
              </w:rPr>
              <w:t xml:space="preserve"> apakšpunkt</w:t>
            </w:r>
            <w:r>
              <w:rPr>
                <w:rFonts w:ascii="Times New Roman" w:eastAsia="Times New Roman" w:hAnsi="Times New Roman" w:cs="Times New Roman"/>
                <w:iCs/>
                <w:sz w:val="24"/>
                <w:szCs w:val="24"/>
                <w:lang w:eastAsia="lv-LV"/>
              </w:rPr>
              <w:t>a 23.b)apakšpunkts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7093B193" w14:textId="77777777" w:rsidR="001E47F4" w:rsidRPr="003A09C6" w:rsidRDefault="001E47F4"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 11.panta 26.punkts</w:t>
            </w:r>
          </w:p>
        </w:tc>
        <w:tc>
          <w:tcPr>
            <w:tcW w:w="758" w:type="pct"/>
            <w:gridSpan w:val="2"/>
            <w:tcBorders>
              <w:top w:val="outset" w:sz="6" w:space="0" w:color="auto"/>
              <w:left w:val="outset" w:sz="6" w:space="0" w:color="auto"/>
              <w:bottom w:val="outset" w:sz="6" w:space="0" w:color="auto"/>
              <w:right w:val="outset" w:sz="6" w:space="0" w:color="auto"/>
            </w:tcBorders>
          </w:tcPr>
          <w:p w14:paraId="6D104F6F"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25C4390E"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7B341E" w:rsidRPr="00ED2658" w14:paraId="00D1BB0D"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3257104A"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3</w:t>
            </w:r>
            <w:r w:rsidRPr="008C2DD4">
              <w:rPr>
                <w:rFonts w:ascii="Times New Roman" w:eastAsia="Times New Roman" w:hAnsi="Times New Roman" w:cs="Times New Roman"/>
                <w:iCs/>
                <w:sz w:val="24"/>
                <w:szCs w:val="24"/>
                <w:lang w:eastAsia="lv-LV"/>
              </w:rPr>
              <w:t xml:space="preserve">.panta </w:t>
            </w:r>
            <w:r>
              <w:rPr>
                <w:rFonts w:ascii="Times New Roman" w:eastAsia="Times New Roman" w:hAnsi="Times New Roman" w:cs="Times New Roman"/>
                <w:iCs/>
                <w:sz w:val="24"/>
                <w:szCs w:val="24"/>
                <w:lang w:eastAsia="lv-LV"/>
              </w:rPr>
              <w:t>7</w:t>
            </w:r>
            <w:r w:rsidRPr="008C2DD4">
              <w:rPr>
                <w:rFonts w:ascii="Times New Roman" w:eastAsia="Times New Roman" w:hAnsi="Times New Roman" w:cs="Times New Roman"/>
                <w:iCs/>
                <w:sz w:val="24"/>
                <w:szCs w:val="24"/>
                <w:lang w:eastAsia="lv-LV"/>
              </w:rPr>
              <w:t xml:space="preserve">.punkta </w:t>
            </w:r>
            <w:r>
              <w:rPr>
                <w:rFonts w:ascii="Times New Roman" w:eastAsia="Times New Roman" w:hAnsi="Times New Roman" w:cs="Times New Roman"/>
                <w:iCs/>
                <w:sz w:val="24"/>
                <w:szCs w:val="24"/>
                <w:lang w:eastAsia="lv-LV"/>
              </w:rPr>
              <w:t>b)</w:t>
            </w:r>
            <w:r w:rsidRPr="008C2DD4">
              <w:rPr>
                <w:rFonts w:ascii="Times New Roman" w:eastAsia="Times New Roman" w:hAnsi="Times New Roman" w:cs="Times New Roman"/>
                <w:iCs/>
                <w:sz w:val="24"/>
                <w:szCs w:val="24"/>
                <w:lang w:eastAsia="lv-LV"/>
              </w:rPr>
              <w:t xml:space="preserve"> apakšpunkt</w:t>
            </w:r>
            <w:r>
              <w:rPr>
                <w:rFonts w:ascii="Times New Roman" w:eastAsia="Times New Roman" w:hAnsi="Times New Roman" w:cs="Times New Roman"/>
                <w:iCs/>
                <w:sz w:val="24"/>
                <w:szCs w:val="24"/>
                <w:lang w:eastAsia="lv-LV"/>
              </w:rPr>
              <w:t>a 23.c)apakšpunkts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5118BC3A" w14:textId="77777777" w:rsidR="001E47F4" w:rsidRPr="003A09C6" w:rsidRDefault="001E47F4"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 11.panta 27.punkts</w:t>
            </w:r>
          </w:p>
        </w:tc>
        <w:tc>
          <w:tcPr>
            <w:tcW w:w="758" w:type="pct"/>
            <w:gridSpan w:val="2"/>
            <w:tcBorders>
              <w:top w:val="outset" w:sz="6" w:space="0" w:color="auto"/>
              <w:left w:val="outset" w:sz="6" w:space="0" w:color="auto"/>
              <w:bottom w:val="outset" w:sz="6" w:space="0" w:color="auto"/>
              <w:right w:val="outset" w:sz="6" w:space="0" w:color="auto"/>
            </w:tcBorders>
          </w:tcPr>
          <w:p w14:paraId="3CF9D2A4"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5712A1B0"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7B341E" w:rsidRPr="00ED2658" w14:paraId="20A2188B"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07112049" w14:textId="338CBC2A" w:rsidR="00DB79AF" w:rsidRPr="00BA0146" w:rsidRDefault="00DB79AF" w:rsidP="001E47F4">
            <w:pPr>
              <w:spacing w:after="0" w:line="240" w:lineRule="auto"/>
              <w:rPr>
                <w:rFonts w:ascii="Times New Roman" w:eastAsia="Times New Roman" w:hAnsi="Times New Roman" w:cs="Times New Roman"/>
                <w:iCs/>
                <w:sz w:val="24"/>
                <w:szCs w:val="24"/>
                <w:lang w:eastAsia="lv-LV"/>
              </w:rPr>
            </w:pPr>
            <w:r w:rsidRPr="00DB79AF">
              <w:rPr>
                <w:rFonts w:ascii="Times New Roman" w:eastAsia="Times New Roman" w:hAnsi="Times New Roman" w:cs="Times New Roman"/>
                <w:iCs/>
                <w:sz w:val="24"/>
                <w:szCs w:val="24"/>
                <w:lang w:eastAsia="lv-LV"/>
              </w:rPr>
              <w:t>1.panta 4.punkts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3710329D" w14:textId="04B99201" w:rsidR="00DB79AF" w:rsidRPr="003A09C6" w:rsidRDefault="00DB79AF"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pirmā daļa</w:t>
            </w:r>
          </w:p>
        </w:tc>
        <w:tc>
          <w:tcPr>
            <w:tcW w:w="758" w:type="pct"/>
            <w:gridSpan w:val="2"/>
            <w:tcBorders>
              <w:top w:val="outset" w:sz="6" w:space="0" w:color="auto"/>
              <w:left w:val="outset" w:sz="6" w:space="0" w:color="auto"/>
              <w:bottom w:val="outset" w:sz="6" w:space="0" w:color="auto"/>
              <w:right w:val="outset" w:sz="6" w:space="0" w:color="auto"/>
            </w:tcBorders>
          </w:tcPr>
          <w:p w14:paraId="03727D51" w14:textId="271AAA18" w:rsidR="00DB79AF" w:rsidRPr="008C2DD4" w:rsidRDefault="00DB79AF"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5A3E3C74" w14:textId="6D720BB6" w:rsidR="00DB79AF" w:rsidRPr="008C2DD4" w:rsidRDefault="00DB79AF"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7B341E" w:rsidRPr="00ED2658" w14:paraId="77D94CE2"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3345453C" w14:textId="7031CC7E" w:rsidR="00DB79AF" w:rsidRPr="00BA0146" w:rsidRDefault="00DB79AF" w:rsidP="001E47F4">
            <w:pPr>
              <w:spacing w:after="0" w:line="240" w:lineRule="auto"/>
              <w:rPr>
                <w:rFonts w:ascii="Times New Roman" w:eastAsia="Times New Roman" w:hAnsi="Times New Roman" w:cs="Times New Roman"/>
                <w:iCs/>
                <w:sz w:val="24"/>
                <w:szCs w:val="24"/>
                <w:lang w:eastAsia="lv-LV"/>
              </w:rPr>
            </w:pPr>
            <w:r w:rsidRPr="00DB79AF">
              <w:rPr>
                <w:rFonts w:ascii="Times New Roman" w:eastAsia="Times New Roman" w:hAnsi="Times New Roman" w:cs="Times New Roman"/>
                <w:iCs/>
                <w:sz w:val="24"/>
                <w:szCs w:val="24"/>
                <w:lang w:eastAsia="lv-LV"/>
              </w:rPr>
              <w:t>3.panta 6.punkta 3.apakšpunkts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037DD04A" w14:textId="4F7FFDB5" w:rsidR="00DB79AF" w:rsidRPr="003A09C6" w:rsidRDefault="00DB79AF"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pirmā daļa</w:t>
            </w:r>
          </w:p>
        </w:tc>
        <w:tc>
          <w:tcPr>
            <w:tcW w:w="758" w:type="pct"/>
            <w:gridSpan w:val="2"/>
            <w:tcBorders>
              <w:top w:val="outset" w:sz="6" w:space="0" w:color="auto"/>
              <w:left w:val="outset" w:sz="6" w:space="0" w:color="auto"/>
              <w:bottom w:val="outset" w:sz="6" w:space="0" w:color="auto"/>
              <w:right w:val="outset" w:sz="6" w:space="0" w:color="auto"/>
            </w:tcBorders>
          </w:tcPr>
          <w:p w14:paraId="0CAC50EC" w14:textId="770ACD81" w:rsidR="00DB79AF" w:rsidRPr="008C2DD4" w:rsidRDefault="00DB79AF"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49A91D63" w14:textId="4B383B34" w:rsidR="00DB79AF" w:rsidRPr="008C2DD4" w:rsidRDefault="00DB79AF"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7B341E" w:rsidRPr="00ED2658" w14:paraId="339996A2"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495D0693" w14:textId="4787214A" w:rsidR="00BA0146" w:rsidRDefault="00BA0146" w:rsidP="001E47F4">
            <w:pPr>
              <w:spacing w:after="0" w:line="240" w:lineRule="auto"/>
              <w:rPr>
                <w:rFonts w:ascii="Times New Roman" w:eastAsia="Times New Roman" w:hAnsi="Times New Roman" w:cs="Times New Roman"/>
                <w:iCs/>
                <w:sz w:val="24"/>
                <w:szCs w:val="24"/>
                <w:lang w:eastAsia="lv-LV"/>
              </w:rPr>
            </w:pPr>
            <w:r w:rsidRPr="00BA0146">
              <w:rPr>
                <w:rFonts w:ascii="Times New Roman" w:eastAsia="Times New Roman" w:hAnsi="Times New Roman" w:cs="Times New Roman"/>
                <w:iCs/>
                <w:sz w:val="24"/>
                <w:szCs w:val="24"/>
                <w:lang w:eastAsia="lv-LV"/>
              </w:rPr>
              <w:t>4.panta 13.punkta 3.apakšpunkts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10D21AA2" w14:textId="1CDB7843" w:rsidR="00BA0146" w:rsidRPr="003A09C6" w:rsidRDefault="00BA0146"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pirmā daļa</w:t>
            </w:r>
          </w:p>
        </w:tc>
        <w:tc>
          <w:tcPr>
            <w:tcW w:w="758" w:type="pct"/>
            <w:gridSpan w:val="2"/>
            <w:tcBorders>
              <w:top w:val="outset" w:sz="6" w:space="0" w:color="auto"/>
              <w:left w:val="outset" w:sz="6" w:space="0" w:color="auto"/>
              <w:bottom w:val="outset" w:sz="6" w:space="0" w:color="auto"/>
              <w:right w:val="outset" w:sz="6" w:space="0" w:color="auto"/>
            </w:tcBorders>
          </w:tcPr>
          <w:p w14:paraId="67547B89" w14:textId="747AD3C2" w:rsidR="00BA0146" w:rsidRPr="008C2DD4" w:rsidRDefault="00DB79AF"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2F1429F0" w14:textId="47441DEB" w:rsidR="00BA0146" w:rsidRPr="008C2DD4" w:rsidRDefault="00DB79AF"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3A09C6" w:rsidRPr="00ED2658" w14:paraId="046EABED"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0F23A534" w14:textId="46FE0A77" w:rsidR="00DB79AF" w:rsidRDefault="00DB79AF" w:rsidP="001E47F4">
            <w:pPr>
              <w:spacing w:after="0" w:line="240" w:lineRule="auto"/>
              <w:rPr>
                <w:rFonts w:ascii="Times New Roman" w:eastAsia="Times New Roman" w:hAnsi="Times New Roman" w:cs="Times New Roman"/>
                <w:iCs/>
                <w:sz w:val="24"/>
                <w:szCs w:val="24"/>
                <w:lang w:eastAsia="lv-LV"/>
              </w:rPr>
            </w:pPr>
            <w:r w:rsidRPr="00DB79AF">
              <w:rPr>
                <w:rFonts w:ascii="Times New Roman" w:eastAsia="Times New Roman" w:hAnsi="Times New Roman" w:cs="Times New Roman"/>
                <w:iCs/>
                <w:sz w:val="24"/>
                <w:szCs w:val="24"/>
                <w:lang w:eastAsia="lv-LV"/>
              </w:rPr>
              <w:lastRenderedPageBreak/>
              <w:t>1.panta 5.punkts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65857C7A" w14:textId="675CA374" w:rsidR="00DB79AF" w:rsidRPr="003A09C6" w:rsidRDefault="00DB79AF"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pirmā prim daļa</w:t>
            </w:r>
          </w:p>
        </w:tc>
        <w:tc>
          <w:tcPr>
            <w:tcW w:w="758" w:type="pct"/>
            <w:gridSpan w:val="2"/>
            <w:tcBorders>
              <w:top w:val="outset" w:sz="6" w:space="0" w:color="auto"/>
              <w:left w:val="outset" w:sz="6" w:space="0" w:color="auto"/>
              <w:bottom w:val="outset" w:sz="6" w:space="0" w:color="auto"/>
              <w:right w:val="outset" w:sz="6" w:space="0" w:color="auto"/>
            </w:tcBorders>
          </w:tcPr>
          <w:p w14:paraId="4D054430" w14:textId="532F5D63" w:rsidR="00DB79AF" w:rsidRPr="008C2DD4" w:rsidRDefault="00DB79AF"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5E15C68B" w14:textId="1737F473" w:rsidR="00DB79AF" w:rsidRPr="008C2DD4" w:rsidRDefault="00DB79AF"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3A09C6" w:rsidRPr="00ED2658" w14:paraId="33F20F5E"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650ABBD5" w14:textId="50736204" w:rsidR="00DB79AF" w:rsidRDefault="00DB79AF" w:rsidP="001E47F4">
            <w:pPr>
              <w:spacing w:after="0" w:line="240" w:lineRule="auto"/>
              <w:rPr>
                <w:rFonts w:ascii="Times New Roman" w:eastAsia="Times New Roman" w:hAnsi="Times New Roman" w:cs="Times New Roman"/>
                <w:iCs/>
                <w:sz w:val="24"/>
                <w:szCs w:val="24"/>
                <w:lang w:eastAsia="lv-LV"/>
              </w:rPr>
            </w:pPr>
            <w:r w:rsidRPr="00DB79AF">
              <w:rPr>
                <w:rFonts w:ascii="Times New Roman" w:eastAsia="Times New Roman" w:hAnsi="Times New Roman" w:cs="Times New Roman"/>
                <w:iCs/>
                <w:sz w:val="24"/>
                <w:szCs w:val="24"/>
                <w:lang w:eastAsia="lv-LV"/>
              </w:rPr>
              <w:t>3.panta 6.punkta 4.apakšpunkts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67D4D14A" w14:textId="67F787A8" w:rsidR="00DB79AF" w:rsidRPr="003A09C6" w:rsidRDefault="00DB79AF"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pirmā prim daļa</w:t>
            </w:r>
          </w:p>
        </w:tc>
        <w:tc>
          <w:tcPr>
            <w:tcW w:w="758" w:type="pct"/>
            <w:gridSpan w:val="2"/>
            <w:tcBorders>
              <w:top w:val="outset" w:sz="6" w:space="0" w:color="auto"/>
              <w:left w:val="outset" w:sz="6" w:space="0" w:color="auto"/>
              <w:bottom w:val="outset" w:sz="6" w:space="0" w:color="auto"/>
              <w:right w:val="outset" w:sz="6" w:space="0" w:color="auto"/>
            </w:tcBorders>
          </w:tcPr>
          <w:p w14:paraId="6A6DE7D6" w14:textId="2BC67338" w:rsidR="00DB79AF" w:rsidRPr="008C2DD4" w:rsidRDefault="00DB79AF"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1563E26C" w14:textId="25056105" w:rsidR="00DB79AF" w:rsidRPr="008C2DD4" w:rsidRDefault="00DB79AF"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4648EE" w:rsidRPr="00ED2658" w14:paraId="7DD64CF0"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6F19404E" w14:textId="1C098D69" w:rsidR="00BA0146" w:rsidRDefault="00DB79AF" w:rsidP="001E47F4">
            <w:pPr>
              <w:spacing w:after="0" w:line="240" w:lineRule="auto"/>
              <w:rPr>
                <w:rFonts w:ascii="Times New Roman" w:eastAsia="Times New Roman" w:hAnsi="Times New Roman" w:cs="Times New Roman"/>
                <w:iCs/>
                <w:sz w:val="24"/>
                <w:szCs w:val="24"/>
                <w:lang w:eastAsia="lv-LV"/>
              </w:rPr>
            </w:pPr>
            <w:r w:rsidRPr="00DB79AF">
              <w:rPr>
                <w:rFonts w:ascii="Times New Roman" w:eastAsia="Times New Roman" w:hAnsi="Times New Roman" w:cs="Times New Roman"/>
                <w:iCs/>
                <w:sz w:val="24"/>
                <w:szCs w:val="24"/>
                <w:lang w:eastAsia="lv-LV"/>
              </w:rPr>
              <w:t>4.panta 13.punkta 4.apakšpunkts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36C4DD22" w14:textId="2AA1560B" w:rsidR="00BA0146" w:rsidRPr="003A09C6" w:rsidRDefault="00BA0146"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pirmā prim daļa</w:t>
            </w:r>
          </w:p>
        </w:tc>
        <w:tc>
          <w:tcPr>
            <w:tcW w:w="758" w:type="pct"/>
            <w:gridSpan w:val="2"/>
            <w:tcBorders>
              <w:top w:val="outset" w:sz="6" w:space="0" w:color="auto"/>
              <w:left w:val="outset" w:sz="6" w:space="0" w:color="auto"/>
              <w:bottom w:val="outset" w:sz="6" w:space="0" w:color="auto"/>
              <w:right w:val="outset" w:sz="6" w:space="0" w:color="auto"/>
            </w:tcBorders>
          </w:tcPr>
          <w:p w14:paraId="39643CD7" w14:textId="217F80E1" w:rsidR="00BA0146" w:rsidRPr="008C2DD4" w:rsidRDefault="00DB79AF"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557ED5A0" w14:textId="6B9437B2" w:rsidR="00BA0146" w:rsidRPr="008C2DD4" w:rsidRDefault="00DB79AF"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027A49" w:rsidRPr="004A5F5A" w14:paraId="5DC8191B"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562421EE" w14:textId="77777777" w:rsidR="00027A49" w:rsidRPr="004A5F5A" w:rsidRDefault="00027A49" w:rsidP="00432538">
            <w:pPr>
              <w:spacing w:after="0" w:line="240" w:lineRule="auto"/>
              <w:rPr>
                <w:rFonts w:ascii="Times New Roman" w:eastAsia="Times New Roman" w:hAnsi="Times New Roman" w:cs="Times New Roman"/>
                <w:iCs/>
                <w:sz w:val="24"/>
                <w:szCs w:val="24"/>
                <w:lang w:eastAsia="lv-LV"/>
              </w:rPr>
            </w:pPr>
            <w:r w:rsidRPr="001A44AB">
              <w:rPr>
                <w:rFonts w:ascii="Times New Roman" w:eastAsia="Times New Roman" w:hAnsi="Times New Roman" w:cs="Times New Roman"/>
                <w:iCs/>
                <w:sz w:val="24"/>
                <w:szCs w:val="24"/>
                <w:lang w:eastAsia="lv-LV"/>
              </w:rPr>
              <w:t>1.panta 3.punkta a) apakšpunkts</w:t>
            </w:r>
          </w:p>
        </w:tc>
        <w:tc>
          <w:tcPr>
            <w:tcW w:w="758" w:type="pct"/>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433686D8" w14:textId="77777777" w:rsidR="00027A49" w:rsidRPr="003A09C6" w:rsidRDefault="00027A49" w:rsidP="00432538">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 15.</w:t>
            </w:r>
            <w:r w:rsidRPr="003A09C6">
              <w:rPr>
                <w:rFonts w:ascii="Times New Roman" w:eastAsia="Times New Roman" w:hAnsi="Times New Roman" w:cs="Times New Roman"/>
                <w:iCs/>
                <w:sz w:val="24"/>
                <w:szCs w:val="24"/>
                <w:vertAlign w:val="superscript"/>
                <w:lang w:eastAsia="lv-LV"/>
              </w:rPr>
              <w:t xml:space="preserve">2 </w:t>
            </w:r>
            <w:r w:rsidRPr="003A09C6">
              <w:rPr>
                <w:rFonts w:ascii="Times New Roman" w:eastAsia="Times New Roman" w:hAnsi="Times New Roman" w:cs="Times New Roman"/>
                <w:iCs/>
                <w:sz w:val="24"/>
                <w:szCs w:val="24"/>
                <w:lang w:eastAsia="lv-LV"/>
              </w:rPr>
              <w:t>panta otrā daļa 1</w:t>
            </w:r>
            <w:r>
              <w:rPr>
                <w:rFonts w:ascii="Times New Roman" w:eastAsia="Times New Roman" w:hAnsi="Times New Roman" w:cs="Times New Roman"/>
                <w:iCs/>
                <w:sz w:val="24"/>
                <w:szCs w:val="24"/>
                <w:lang w:eastAsia="lv-LV"/>
              </w:rPr>
              <w:t>.</w:t>
            </w:r>
            <w:r w:rsidRPr="003A09C6">
              <w:rPr>
                <w:rFonts w:ascii="Times New Roman" w:eastAsia="Times New Roman" w:hAnsi="Times New Roman" w:cs="Times New Roman"/>
                <w:iCs/>
                <w:sz w:val="24"/>
                <w:szCs w:val="24"/>
                <w:lang w:eastAsia="lv-LV"/>
              </w:rPr>
              <w:t xml:space="preserve"> punkts</w:t>
            </w:r>
          </w:p>
        </w:tc>
        <w:tc>
          <w:tcPr>
            <w:tcW w:w="747" w:type="pct"/>
            <w:gridSpan w:val="2"/>
            <w:tcBorders>
              <w:top w:val="outset" w:sz="6" w:space="0" w:color="auto"/>
              <w:left w:val="outset" w:sz="6" w:space="0" w:color="auto"/>
              <w:bottom w:val="outset" w:sz="6" w:space="0" w:color="auto"/>
              <w:right w:val="outset" w:sz="6" w:space="0" w:color="auto"/>
            </w:tcBorders>
          </w:tcPr>
          <w:p w14:paraId="1DDFEF14" w14:textId="77777777" w:rsidR="00027A49" w:rsidRPr="004A5F5A" w:rsidRDefault="00027A49" w:rsidP="00432538">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27" w:type="pct"/>
            <w:tcBorders>
              <w:top w:val="outset" w:sz="6" w:space="0" w:color="auto"/>
              <w:left w:val="outset" w:sz="6" w:space="0" w:color="auto"/>
              <w:bottom w:val="outset" w:sz="6" w:space="0" w:color="auto"/>
              <w:right w:val="outset" w:sz="6" w:space="0" w:color="auto"/>
            </w:tcBorders>
          </w:tcPr>
          <w:p w14:paraId="32E3873E" w14:textId="77777777" w:rsidR="00027A49" w:rsidRPr="004A5F5A" w:rsidRDefault="00027A49" w:rsidP="00432538">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027A49" w:rsidRPr="004A5F5A" w14:paraId="020D5AC4"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60781ADD" w14:textId="77777777" w:rsidR="00027A49" w:rsidRPr="001A44AB" w:rsidRDefault="00027A49" w:rsidP="00432538">
            <w:pPr>
              <w:spacing w:after="0" w:line="240" w:lineRule="auto"/>
              <w:rPr>
                <w:rFonts w:ascii="Times New Roman" w:eastAsia="Times New Roman" w:hAnsi="Times New Roman" w:cs="Times New Roman"/>
                <w:iCs/>
                <w:sz w:val="24"/>
                <w:szCs w:val="24"/>
                <w:lang w:eastAsia="lv-LV"/>
              </w:rPr>
            </w:pPr>
            <w:r w:rsidRPr="00027A49">
              <w:rPr>
                <w:rFonts w:ascii="Times New Roman" w:eastAsia="Times New Roman" w:hAnsi="Times New Roman" w:cs="Times New Roman"/>
                <w:iCs/>
                <w:sz w:val="24"/>
                <w:szCs w:val="24"/>
                <w:lang w:eastAsia="lv-LV"/>
              </w:rPr>
              <w:t>2.panta 2.punkta</w:t>
            </w:r>
            <w:r>
              <w:rPr>
                <w:rFonts w:ascii="Times New Roman" w:eastAsia="Times New Roman" w:hAnsi="Times New Roman" w:cs="Times New Roman"/>
                <w:iCs/>
                <w:sz w:val="24"/>
                <w:szCs w:val="24"/>
                <w:lang w:eastAsia="lv-LV"/>
              </w:rPr>
              <w:t xml:space="preserve"> 2.apakšpunkta</w:t>
            </w:r>
            <w:r w:rsidRPr="00027A49">
              <w:rPr>
                <w:rFonts w:ascii="Times New Roman" w:eastAsia="Times New Roman" w:hAnsi="Times New Roman" w:cs="Times New Roman"/>
                <w:iCs/>
                <w:sz w:val="24"/>
                <w:szCs w:val="24"/>
                <w:lang w:eastAsia="lv-LV"/>
              </w:rPr>
              <w:t xml:space="preserve"> a)apakšpunkts</w:t>
            </w:r>
          </w:p>
        </w:tc>
        <w:tc>
          <w:tcPr>
            <w:tcW w:w="758" w:type="pct"/>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7AAB8C5D" w14:textId="77777777" w:rsidR="00027A49" w:rsidRPr="003A09C6" w:rsidRDefault="00027A49" w:rsidP="00432538">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 15.</w:t>
            </w:r>
            <w:r w:rsidRPr="003A09C6">
              <w:rPr>
                <w:rFonts w:ascii="Times New Roman" w:eastAsia="Times New Roman" w:hAnsi="Times New Roman" w:cs="Times New Roman"/>
                <w:iCs/>
                <w:sz w:val="24"/>
                <w:szCs w:val="24"/>
                <w:vertAlign w:val="superscript"/>
                <w:lang w:eastAsia="lv-LV"/>
              </w:rPr>
              <w:t xml:space="preserve">2 </w:t>
            </w:r>
            <w:r w:rsidRPr="003A09C6">
              <w:rPr>
                <w:rFonts w:ascii="Times New Roman" w:eastAsia="Times New Roman" w:hAnsi="Times New Roman" w:cs="Times New Roman"/>
                <w:iCs/>
                <w:sz w:val="24"/>
                <w:szCs w:val="24"/>
                <w:lang w:eastAsia="lv-LV"/>
              </w:rPr>
              <w:t>panta otrā daļa 1</w:t>
            </w:r>
            <w:r>
              <w:rPr>
                <w:rFonts w:ascii="Times New Roman" w:eastAsia="Times New Roman" w:hAnsi="Times New Roman" w:cs="Times New Roman"/>
                <w:iCs/>
                <w:sz w:val="24"/>
                <w:szCs w:val="24"/>
                <w:lang w:eastAsia="lv-LV"/>
              </w:rPr>
              <w:t xml:space="preserve">. </w:t>
            </w:r>
            <w:r w:rsidRPr="003A09C6">
              <w:rPr>
                <w:rFonts w:ascii="Times New Roman" w:eastAsia="Times New Roman" w:hAnsi="Times New Roman" w:cs="Times New Roman"/>
                <w:iCs/>
                <w:sz w:val="24"/>
                <w:szCs w:val="24"/>
                <w:lang w:eastAsia="lv-LV"/>
              </w:rPr>
              <w:t>punkts</w:t>
            </w:r>
          </w:p>
        </w:tc>
        <w:tc>
          <w:tcPr>
            <w:tcW w:w="747" w:type="pct"/>
            <w:gridSpan w:val="2"/>
            <w:tcBorders>
              <w:top w:val="outset" w:sz="6" w:space="0" w:color="auto"/>
              <w:left w:val="outset" w:sz="6" w:space="0" w:color="auto"/>
              <w:bottom w:val="outset" w:sz="6" w:space="0" w:color="auto"/>
              <w:right w:val="outset" w:sz="6" w:space="0" w:color="auto"/>
            </w:tcBorders>
          </w:tcPr>
          <w:p w14:paraId="2234C432" w14:textId="77777777" w:rsidR="00027A49" w:rsidRPr="008C2DD4" w:rsidRDefault="00027A49" w:rsidP="00432538">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27" w:type="pct"/>
            <w:tcBorders>
              <w:top w:val="outset" w:sz="6" w:space="0" w:color="auto"/>
              <w:left w:val="outset" w:sz="6" w:space="0" w:color="auto"/>
              <w:bottom w:val="outset" w:sz="6" w:space="0" w:color="auto"/>
              <w:right w:val="outset" w:sz="6" w:space="0" w:color="auto"/>
            </w:tcBorders>
          </w:tcPr>
          <w:p w14:paraId="5D57881B" w14:textId="77777777" w:rsidR="00027A49" w:rsidRPr="008C2DD4" w:rsidRDefault="00027A49" w:rsidP="00432538">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027A49" w:rsidRPr="004A5F5A" w14:paraId="31DF78BF"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555FB458" w14:textId="77777777" w:rsidR="00027A49" w:rsidRPr="001A44AB" w:rsidRDefault="00027A49" w:rsidP="00432538">
            <w:pPr>
              <w:spacing w:after="0" w:line="240" w:lineRule="auto"/>
              <w:rPr>
                <w:rFonts w:ascii="Times New Roman" w:eastAsia="Times New Roman" w:hAnsi="Times New Roman" w:cs="Times New Roman"/>
                <w:iCs/>
                <w:sz w:val="24"/>
                <w:szCs w:val="24"/>
                <w:lang w:eastAsia="lv-LV"/>
              </w:rPr>
            </w:pPr>
            <w:r w:rsidRPr="001A44AB">
              <w:rPr>
                <w:rFonts w:ascii="Times New Roman" w:eastAsia="Times New Roman" w:hAnsi="Times New Roman" w:cs="Times New Roman"/>
                <w:iCs/>
                <w:sz w:val="24"/>
                <w:szCs w:val="24"/>
                <w:lang w:eastAsia="lv-LV"/>
              </w:rPr>
              <w:t>3.panta 6.punkta 2.apakšpunkta a)apakšpunkts</w:t>
            </w:r>
          </w:p>
        </w:tc>
        <w:tc>
          <w:tcPr>
            <w:tcW w:w="758" w:type="pct"/>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53967514" w14:textId="77777777" w:rsidR="00027A49" w:rsidRPr="003A09C6" w:rsidRDefault="00027A49" w:rsidP="00432538">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 15.</w:t>
            </w:r>
            <w:r w:rsidRPr="003A09C6">
              <w:rPr>
                <w:rFonts w:ascii="Times New Roman" w:eastAsia="Times New Roman" w:hAnsi="Times New Roman" w:cs="Times New Roman"/>
                <w:iCs/>
                <w:sz w:val="24"/>
                <w:szCs w:val="24"/>
                <w:vertAlign w:val="superscript"/>
                <w:lang w:eastAsia="lv-LV"/>
              </w:rPr>
              <w:t xml:space="preserve">2 </w:t>
            </w:r>
            <w:r w:rsidRPr="003A09C6">
              <w:rPr>
                <w:rFonts w:ascii="Times New Roman" w:eastAsia="Times New Roman" w:hAnsi="Times New Roman" w:cs="Times New Roman"/>
                <w:iCs/>
                <w:sz w:val="24"/>
                <w:szCs w:val="24"/>
                <w:lang w:eastAsia="lv-LV"/>
              </w:rPr>
              <w:t>panta otrā daļa 1</w:t>
            </w:r>
            <w:r>
              <w:rPr>
                <w:rFonts w:ascii="Times New Roman" w:eastAsia="Times New Roman" w:hAnsi="Times New Roman" w:cs="Times New Roman"/>
                <w:iCs/>
                <w:sz w:val="24"/>
                <w:szCs w:val="24"/>
                <w:lang w:eastAsia="lv-LV"/>
              </w:rPr>
              <w:t xml:space="preserve">. </w:t>
            </w:r>
            <w:r w:rsidRPr="003A09C6">
              <w:rPr>
                <w:rFonts w:ascii="Times New Roman" w:eastAsia="Times New Roman" w:hAnsi="Times New Roman" w:cs="Times New Roman"/>
                <w:iCs/>
                <w:sz w:val="24"/>
                <w:szCs w:val="24"/>
                <w:lang w:eastAsia="lv-LV"/>
              </w:rPr>
              <w:t>punkts</w:t>
            </w:r>
          </w:p>
        </w:tc>
        <w:tc>
          <w:tcPr>
            <w:tcW w:w="747" w:type="pct"/>
            <w:gridSpan w:val="2"/>
            <w:tcBorders>
              <w:top w:val="outset" w:sz="6" w:space="0" w:color="auto"/>
              <w:left w:val="outset" w:sz="6" w:space="0" w:color="auto"/>
              <w:bottom w:val="outset" w:sz="6" w:space="0" w:color="auto"/>
              <w:right w:val="outset" w:sz="6" w:space="0" w:color="auto"/>
            </w:tcBorders>
          </w:tcPr>
          <w:p w14:paraId="4E165A54" w14:textId="77777777" w:rsidR="00027A49" w:rsidRPr="008C2DD4" w:rsidRDefault="00027A49" w:rsidP="00432538">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27" w:type="pct"/>
            <w:tcBorders>
              <w:top w:val="outset" w:sz="6" w:space="0" w:color="auto"/>
              <w:left w:val="outset" w:sz="6" w:space="0" w:color="auto"/>
              <w:bottom w:val="outset" w:sz="6" w:space="0" w:color="auto"/>
              <w:right w:val="outset" w:sz="6" w:space="0" w:color="auto"/>
            </w:tcBorders>
          </w:tcPr>
          <w:p w14:paraId="4A942F18" w14:textId="77777777" w:rsidR="00027A49" w:rsidRPr="008C2DD4" w:rsidRDefault="00027A49" w:rsidP="00432538">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027A49" w:rsidRPr="004A5F5A" w14:paraId="6942ED63"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652806BC" w14:textId="77777777" w:rsidR="00027A49" w:rsidRPr="001A44AB" w:rsidRDefault="00027A49" w:rsidP="00432538">
            <w:pPr>
              <w:spacing w:after="0" w:line="240" w:lineRule="auto"/>
              <w:rPr>
                <w:rFonts w:ascii="Times New Roman" w:eastAsia="Times New Roman" w:hAnsi="Times New Roman" w:cs="Times New Roman"/>
                <w:iCs/>
                <w:sz w:val="24"/>
                <w:szCs w:val="24"/>
                <w:lang w:eastAsia="lv-LV"/>
              </w:rPr>
            </w:pPr>
            <w:r w:rsidRPr="00507F57">
              <w:rPr>
                <w:rFonts w:ascii="Times New Roman" w:eastAsia="Times New Roman" w:hAnsi="Times New Roman" w:cs="Times New Roman"/>
                <w:iCs/>
                <w:sz w:val="24"/>
                <w:szCs w:val="24"/>
                <w:lang w:eastAsia="lv-LV"/>
              </w:rPr>
              <w:t>4.panta 13.punkta 2.apakšpunkta a)apakšpunkts</w:t>
            </w:r>
          </w:p>
        </w:tc>
        <w:tc>
          <w:tcPr>
            <w:tcW w:w="758" w:type="pct"/>
            <w:gridSpan w:val="2"/>
            <w:tcBorders>
              <w:top w:val="outset" w:sz="6" w:space="0" w:color="auto"/>
              <w:left w:val="outset" w:sz="6" w:space="0" w:color="auto"/>
              <w:bottom w:val="outset" w:sz="6" w:space="0" w:color="auto"/>
              <w:right w:val="outset" w:sz="6" w:space="0" w:color="auto"/>
            </w:tcBorders>
            <w:shd w:val="clear" w:color="auto" w:fill="FFFFFF" w:themeFill="background1"/>
          </w:tcPr>
          <w:p w14:paraId="4B9741D9" w14:textId="77777777" w:rsidR="00027A49" w:rsidRPr="003A09C6" w:rsidRDefault="00027A49" w:rsidP="00432538">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 15.</w:t>
            </w:r>
            <w:r w:rsidRPr="003A09C6">
              <w:rPr>
                <w:rFonts w:ascii="Times New Roman" w:eastAsia="Times New Roman" w:hAnsi="Times New Roman" w:cs="Times New Roman"/>
                <w:iCs/>
                <w:sz w:val="24"/>
                <w:szCs w:val="24"/>
                <w:vertAlign w:val="superscript"/>
                <w:lang w:eastAsia="lv-LV"/>
              </w:rPr>
              <w:t xml:space="preserve">2 </w:t>
            </w:r>
            <w:r w:rsidRPr="003A09C6">
              <w:rPr>
                <w:rFonts w:ascii="Times New Roman" w:eastAsia="Times New Roman" w:hAnsi="Times New Roman" w:cs="Times New Roman"/>
                <w:iCs/>
                <w:sz w:val="24"/>
                <w:szCs w:val="24"/>
                <w:lang w:eastAsia="lv-LV"/>
              </w:rPr>
              <w:t>panta otrā daļa 1</w:t>
            </w:r>
            <w:r>
              <w:rPr>
                <w:rFonts w:ascii="Times New Roman" w:eastAsia="Times New Roman" w:hAnsi="Times New Roman" w:cs="Times New Roman"/>
                <w:iCs/>
                <w:sz w:val="24"/>
                <w:szCs w:val="24"/>
                <w:lang w:eastAsia="lv-LV"/>
              </w:rPr>
              <w:t>.</w:t>
            </w:r>
            <w:r w:rsidRPr="003A09C6">
              <w:rPr>
                <w:rFonts w:ascii="Times New Roman" w:eastAsia="Times New Roman" w:hAnsi="Times New Roman" w:cs="Times New Roman"/>
                <w:iCs/>
                <w:sz w:val="24"/>
                <w:szCs w:val="24"/>
                <w:lang w:eastAsia="lv-LV"/>
              </w:rPr>
              <w:t xml:space="preserve"> punkts</w:t>
            </w:r>
          </w:p>
        </w:tc>
        <w:tc>
          <w:tcPr>
            <w:tcW w:w="747" w:type="pct"/>
            <w:gridSpan w:val="2"/>
            <w:tcBorders>
              <w:top w:val="outset" w:sz="6" w:space="0" w:color="auto"/>
              <w:left w:val="outset" w:sz="6" w:space="0" w:color="auto"/>
              <w:bottom w:val="outset" w:sz="6" w:space="0" w:color="auto"/>
              <w:right w:val="outset" w:sz="6" w:space="0" w:color="auto"/>
            </w:tcBorders>
          </w:tcPr>
          <w:p w14:paraId="04C5FCB9" w14:textId="77777777" w:rsidR="00027A49" w:rsidRPr="008C2DD4" w:rsidRDefault="00027A49" w:rsidP="00432538">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27" w:type="pct"/>
            <w:tcBorders>
              <w:top w:val="outset" w:sz="6" w:space="0" w:color="auto"/>
              <w:left w:val="outset" w:sz="6" w:space="0" w:color="auto"/>
              <w:bottom w:val="outset" w:sz="6" w:space="0" w:color="auto"/>
              <w:right w:val="outset" w:sz="6" w:space="0" w:color="auto"/>
            </w:tcBorders>
          </w:tcPr>
          <w:p w14:paraId="3A7D0559" w14:textId="77777777" w:rsidR="00027A49" w:rsidRPr="008C2DD4" w:rsidRDefault="00027A49" w:rsidP="00432538">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027A49" w:rsidRPr="00ED2658" w14:paraId="34F68F5D"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3A8F55A9" w14:textId="77777777" w:rsidR="00027A49" w:rsidRDefault="00027A49" w:rsidP="00792D84">
            <w:pPr>
              <w:spacing w:after="0" w:line="240" w:lineRule="auto"/>
              <w:rPr>
                <w:rFonts w:ascii="Times New Roman" w:eastAsia="Times New Roman" w:hAnsi="Times New Roman" w:cs="Times New Roman"/>
                <w:iCs/>
                <w:sz w:val="24"/>
                <w:szCs w:val="24"/>
                <w:lang w:eastAsia="lv-LV"/>
              </w:rPr>
            </w:pPr>
            <w:r w:rsidRPr="002943A1">
              <w:rPr>
                <w:rFonts w:ascii="Times New Roman" w:eastAsia="Times New Roman" w:hAnsi="Times New Roman" w:cs="Times New Roman"/>
                <w:iCs/>
                <w:sz w:val="24"/>
                <w:szCs w:val="24"/>
                <w:lang w:eastAsia="lv-LV"/>
              </w:rPr>
              <w:t>1.panta 3.punkta d) 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27D618CD" w14:textId="77777777" w:rsidR="00027A49" w:rsidRPr="003A09C6" w:rsidRDefault="00027A49" w:rsidP="00792D8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otrās daļas 1.</w:t>
            </w:r>
            <w:r w:rsidRPr="003A09C6">
              <w:rPr>
                <w:rFonts w:ascii="Times New Roman" w:hAnsi="Times New Roman" w:cs="Times New Roman"/>
                <w:sz w:val="24"/>
                <w:szCs w:val="24"/>
                <w:vertAlign w:val="superscript"/>
              </w:rPr>
              <w:t xml:space="preserve">1 </w:t>
            </w:r>
            <w:r w:rsidRPr="003A09C6">
              <w:rPr>
                <w:rFonts w:ascii="Times New Roman" w:hAnsi="Times New Roman" w:cs="Times New Roman"/>
                <w:sz w:val="24"/>
                <w:szCs w:val="24"/>
              </w:rPr>
              <w:t>punkts</w:t>
            </w:r>
          </w:p>
        </w:tc>
        <w:tc>
          <w:tcPr>
            <w:tcW w:w="758" w:type="pct"/>
            <w:gridSpan w:val="2"/>
            <w:tcBorders>
              <w:top w:val="outset" w:sz="6" w:space="0" w:color="auto"/>
              <w:left w:val="outset" w:sz="6" w:space="0" w:color="auto"/>
              <w:bottom w:val="outset" w:sz="6" w:space="0" w:color="auto"/>
              <w:right w:val="outset" w:sz="6" w:space="0" w:color="auto"/>
            </w:tcBorders>
          </w:tcPr>
          <w:p w14:paraId="5B82333B" w14:textId="77777777" w:rsidR="00027A49" w:rsidRPr="008C2DD4" w:rsidRDefault="00027A49" w:rsidP="00792D8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2CF45891" w14:textId="77777777" w:rsidR="00027A49" w:rsidRPr="008C2DD4" w:rsidRDefault="00027A49" w:rsidP="00792D8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027A49" w:rsidRPr="00ED2658" w14:paraId="22C8F801"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5C67C043" w14:textId="0A6E48CE" w:rsidR="00027A49" w:rsidRPr="002943A1" w:rsidRDefault="00027A49" w:rsidP="00792D84">
            <w:pPr>
              <w:spacing w:after="0" w:line="240" w:lineRule="auto"/>
              <w:rPr>
                <w:rFonts w:ascii="Times New Roman" w:eastAsia="Times New Roman" w:hAnsi="Times New Roman" w:cs="Times New Roman"/>
                <w:iCs/>
                <w:sz w:val="24"/>
                <w:szCs w:val="24"/>
                <w:lang w:eastAsia="lv-LV"/>
              </w:rPr>
            </w:pPr>
            <w:r w:rsidRPr="00027A49">
              <w:rPr>
                <w:rFonts w:ascii="Times New Roman" w:eastAsia="Times New Roman" w:hAnsi="Times New Roman" w:cs="Times New Roman"/>
                <w:iCs/>
                <w:sz w:val="24"/>
                <w:szCs w:val="24"/>
                <w:lang w:eastAsia="lv-LV"/>
              </w:rPr>
              <w:t>2.panta 2.punkta 2.apakšpunkta d)apakšpunkts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1347A6F4" w14:textId="22AC55F4" w:rsidR="00027A49" w:rsidRPr="003A09C6" w:rsidRDefault="00027A49" w:rsidP="00792D8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otrās daļas 1.</w:t>
            </w:r>
            <w:r w:rsidRPr="003A09C6">
              <w:rPr>
                <w:rFonts w:ascii="Times New Roman" w:hAnsi="Times New Roman" w:cs="Times New Roman"/>
                <w:sz w:val="24"/>
                <w:szCs w:val="24"/>
                <w:vertAlign w:val="superscript"/>
              </w:rPr>
              <w:t xml:space="preserve">1 </w:t>
            </w:r>
            <w:r w:rsidRPr="003A09C6">
              <w:rPr>
                <w:rFonts w:ascii="Times New Roman" w:hAnsi="Times New Roman" w:cs="Times New Roman"/>
                <w:sz w:val="24"/>
                <w:szCs w:val="24"/>
              </w:rPr>
              <w:t>punkts</w:t>
            </w:r>
          </w:p>
        </w:tc>
        <w:tc>
          <w:tcPr>
            <w:tcW w:w="758" w:type="pct"/>
            <w:gridSpan w:val="2"/>
            <w:tcBorders>
              <w:top w:val="outset" w:sz="6" w:space="0" w:color="auto"/>
              <w:left w:val="outset" w:sz="6" w:space="0" w:color="auto"/>
              <w:bottom w:val="outset" w:sz="6" w:space="0" w:color="auto"/>
              <w:right w:val="outset" w:sz="6" w:space="0" w:color="auto"/>
            </w:tcBorders>
          </w:tcPr>
          <w:p w14:paraId="3EDCA599" w14:textId="1797606A" w:rsidR="00027A49" w:rsidRPr="008C2DD4" w:rsidRDefault="00027A49" w:rsidP="00792D8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31C9B8F2" w14:textId="0AF6F4B3" w:rsidR="00027A49" w:rsidRPr="008C2DD4" w:rsidRDefault="00027A49" w:rsidP="00792D8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027A49" w:rsidRPr="00ED2658" w14:paraId="27F953B2"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71E6B0B5" w14:textId="77777777" w:rsidR="00027A49" w:rsidRDefault="00027A49" w:rsidP="00792D84">
            <w:pPr>
              <w:spacing w:after="0" w:line="240" w:lineRule="auto"/>
              <w:rPr>
                <w:rFonts w:ascii="Times New Roman" w:eastAsia="Times New Roman" w:hAnsi="Times New Roman" w:cs="Times New Roman"/>
                <w:iCs/>
                <w:sz w:val="24"/>
                <w:szCs w:val="24"/>
                <w:lang w:eastAsia="lv-LV"/>
              </w:rPr>
            </w:pPr>
            <w:r w:rsidRPr="002943A1">
              <w:rPr>
                <w:rFonts w:ascii="Times New Roman" w:eastAsia="Times New Roman" w:hAnsi="Times New Roman" w:cs="Times New Roman"/>
                <w:iCs/>
                <w:sz w:val="24"/>
                <w:szCs w:val="24"/>
                <w:lang w:eastAsia="lv-LV"/>
              </w:rPr>
              <w:t>3.panta 6.punkta 2.apakšpunkta d)apakšpunkts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3A160C5C" w14:textId="77777777" w:rsidR="00027A49" w:rsidRPr="003A09C6" w:rsidRDefault="00027A49" w:rsidP="00792D8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otrās daļas 1.</w:t>
            </w:r>
            <w:r w:rsidRPr="003A09C6">
              <w:rPr>
                <w:rFonts w:ascii="Times New Roman" w:hAnsi="Times New Roman" w:cs="Times New Roman"/>
                <w:sz w:val="24"/>
                <w:szCs w:val="24"/>
                <w:vertAlign w:val="superscript"/>
              </w:rPr>
              <w:t xml:space="preserve">1 </w:t>
            </w:r>
            <w:r w:rsidRPr="003A09C6">
              <w:rPr>
                <w:rFonts w:ascii="Times New Roman" w:hAnsi="Times New Roman" w:cs="Times New Roman"/>
                <w:sz w:val="24"/>
                <w:szCs w:val="24"/>
              </w:rPr>
              <w:t>punkts</w:t>
            </w:r>
          </w:p>
        </w:tc>
        <w:tc>
          <w:tcPr>
            <w:tcW w:w="758" w:type="pct"/>
            <w:gridSpan w:val="2"/>
            <w:tcBorders>
              <w:top w:val="outset" w:sz="6" w:space="0" w:color="auto"/>
              <w:left w:val="outset" w:sz="6" w:space="0" w:color="auto"/>
              <w:bottom w:val="outset" w:sz="6" w:space="0" w:color="auto"/>
              <w:right w:val="outset" w:sz="6" w:space="0" w:color="auto"/>
            </w:tcBorders>
          </w:tcPr>
          <w:p w14:paraId="7AE501F4" w14:textId="77777777" w:rsidR="00027A49" w:rsidRPr="008C2DD4" w:rsidRDefault="00027A49" w:rsidP="00792D8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3E88FA5B" w14:textId="77777777" w:rsidR="00027A49" w:rsidRPr="008C2DD4" w:rsidRDefault="00027A49" w:rsidP="00792D8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027A49" w:rsidRPr="00ED2658" w14:paraId="14FFA1F3"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230C96F4" w14:textId="77777777" w:rsidR="00027A49" w:rsidRDefault="00027A49" w:rsidP="00792D84">
            <w:pPr>
              <w:spacing w:after="0" w:line="240" w:lineRule="auto"/>
              <w:rPr>
                <w:rFonts w:ascii="Times New Roman" w:eastAsia="Times New Roman" w:hAnsi="Times New Roman" w:cs="Times New Roman"/>
                <w:iCs/>
                <w:sz w:val="24"/>
                <w:szCs w:val="24"/>
                <w:lang w:eastAsia="lv-LV"/>
              </w:rPr>
            </w:pPr>
            <w:r w:rsidRPr="002943A1">
              <w:rPr>
                <w:rFonts w:ascii="Times New Roman" w:eastAsia="Times New Roman" w:hAnsi="Times New Roman" w:cs="Times New Roman"/>
                <w:iCs/>
                <w:sz w:val="24"/>
                <w:szCs w:val="24"/>
                <w:lang w:eastAsia="lv-LV"/>
              </w:rPr>
              <w:t>4.panta 13.punkta 2.apakšpunkta d)apakšpunkts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3507C677" w14:textId="77777777" w:rsidR="00027A49" w:rsidRPr="003A09C6" w:rsidRDefault="00027A49" w:rsidP="00792D8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otrās daļas 1.</w:t>
            </w:r>
            <w:r w:rsidRPr="003A09C6">
              <w:rPr>
                <w:rFonts w:ascii="Times New Roman" w:hAnsi="Times New Roman" w:cs="Times New Roman"/>
                <w:sz w:val="24"/>
                <w:szCs w:val="24"/>
                <w:vertAlign w:val="superscript"/>
              </w:rPr>
              <w:t xml:space="preserve">1 </w:t>
            </w:r>
            <w:r w:rsidRPr="003A09C6">
              <w:rPr>
                <w:rFonts w:ascii="Times New Roman" w:hAnsi="Times New Roman" w:cs="Times New Roman"/>
                <w:sz w:val="24"/>
                <w:szCs w:val="24"/>
              </w:rPr>
              <w:t>punkts</w:t>
            </w:r>
          </w:p>
        </w:tc>
        <w:tc>
          <w:tcPr>
            <w:tcW w:w="758" w:type="pct"/>
            <w:gridSpan w:val="2"/>
            <w:tcBorders>
              <w:top w:val="outset" w:sz="6" w:space="0" w:color="auto"/>
              <w:left w:val="outset" w:sz="6" w:space="0" w:color="auto"/>
              <w:bottom w:val="outset" w:sz="6" w:space="0" w:color="auto"/>
              <w:right w:val="outset" w:sz="6" w:space="0" w:color="auto"/>
            </w:tcBorders>
          </w:tcPr>
          <w:p w14:paraId="06558313" w14:textId="77777777" w:rsidR="00027A49" w:rsidRPr="008C2DD4" w:rsidRDefault="00027A49" w:rsidP="00792D8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19921A17" w14:textId="77777777" w:rsidR="00027A49" w:rsidRPr="008C2DD4" w:rsidRDefault="00027A49" w:rsidP="00792D8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1A44AB" w:rsidRPr="004A5F5A" w14:paraId="099DFE0D"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0B2E8970" w14:textId="53C30D2C" w:rsidR="001A44AB" w:rsidRPr="001A44AB" w:rsidRDefault="001A44AB" w:rsidP="001E47F4">
            <w:pPr>
              <w:spacing w:after="0" w:line="240" w:lineRule="auto"/>
              <w:rPr>
                <w:rFonts w:ascii="Times New Roman" w:eastAsia="Times New Roman" w:hAnsi="Times New Roman" w:cs="Times New Roman"/>
                <w:iCs/>
                <w:sz w:val="24"/>
                <w:szCs w:val="24"/>
                <w:lang w:eastAsia="lv-LV"/>
              </w:rPr>
            </w:pPr>
            <w:r w:rsidRPr="001A44AB">
              <w:rPr>
                <w:rFonts w:ascii="Times New Roman" w:eastAsia="Times New Roman" w:hAnsi="Times New Roman" w:cs="Times New Roman"/>
                <w:iCs/>
                <w:sz w:val="24"/>
                <w:szCs w:val="24"/>
                <w:lang w:eastAsia="lv-LV"/>
              </w:rPr>
              <w:t>1.panta 3.punkta b) 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135B5792" w14:textId="2B3EEB91" w:rsidR="001A44AB" w:rsidRPr="003A09C6" w:rsidRDefault="001A44AB"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 15.</w:t>
            </w:r>
            <w:r w:rsidRPr="003A09C6">
              <w:rPr>
                <w:rFonts w:ascii="Times New Roman" w:eastAsia="Times New Roman" w:hAnsi="Times New Roman" w:cs="Times New Roman"/>
                <w:iCs/>
                <w:sz w:val="24"/>
                <w:szCs w:val="24"/>
                <w:vertAlign w:val="superscript"/>
                <w:lang w:eastAsia="lv-LV"/>
              </w:rPr>
              <w:t xml:space="preserve">2 </w:t>
            </w:r>
            <w:r w:rsidRPr="003A09C6">
              <w:rPr>
                <w:rFonts w:ascii="Times New Roman" w:eastAsia="Times New Roman" w:hAnsi="Times New Roman" w:cs="Times New Roman"/>
                <w:iCs/>
                <w:sz w:val="24"/>
                <w:szCs w:val="24"/>
                <w:lang w:eastAsia="lv-LV"/>
              </w:rPr>
              <w:t xml:space="preserve">panta otrā </w:t>
            </w:r>
            <w:r w:rsidRPr="003A09C6">
              <w:rPr>
                <w:rFonts w:ascii="Times New Roman" w:eastAsia="Times New Roman" w:hAnsi="Times New Roman" w:cs="Times New Roman"/>
                <w:iCs/>
                <w:sz w:val="24"/>
                <w:szCs w:val="24"/>
                <w:lang w:eastAsia="lv-LV"/>
              </w:rPr>
              <w:lastRenderedPageBreak/>
              <w:t>daļa 2</w:t>
            </w:r>
            <w:r w:rsidR="00680C1E">
              <w:rPr>
                <w:rFonts w:ascii="Times New Roman" w:eastAsia="Times New Roman" w:hAnsi="Times New Roman" w:cs="Times New Roman"/>
                <w:iCs/>
                <w:sz w:val="24"/>
                <w:szCs w:val="24"/>
                <w:lang w:eastAsia="lv-LV"/>
              </w:rPr>
              <w:t>.</w:t>
            </w:r>
            <w:r w:rsidRPr="003A09C6">
              <w:rPr>
                <w:rFonts w:ascii="Times New Roman" w:eastAsia="Times New Roman" w:hAnsi="Times New Roman" w:cs="Times New Roman"/>
                <w:iCs/>
                <w:sz w:val="24"/>
                <w:szCs w:val="24"/>
                <w:lang w:eastAsia="lv-LV"/>
              </w:rPr>
              <w:t xml:space="preserve"> punkts </w:t>
            </w:r>
          </w:p>
        </w:tc>
        <w:tc>
          <w:tcPr>
            <w:tcW w:w="758" w:type="pct"/>
            <w:gridSpan w:val="2"/>
            <w:tcBorders>
              <w:top w:val="outset" w:sz="6" w:space="0" w:color="auto"/>
              <w:left w:val="outset" w:sz="6" w:space="0" w:color="auto"/>
              <w:bottom w:val="outset" w:sz="6" w:space="0" w:color="auto"/>
              <w:right w:val="outset" w:sz="6" w:space="0" w:color="auto"/>
            </w:tcBorders>
          </w:tcPr>
          <w:p w14:paraId="323B3343" w14:textId="12B5C0B5" w:rsidR="001A44AB" w:rsidRPr="008C2DD4" w:rsidRDefault="001A44AB"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lastRenderedPageBreak/>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242A6629" w14:textId="1FE994A3" w:rsidR="001A44AB" w:rsidRPr="008C2DD4" w:rsidRDefault="001A44AB"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680C1E" w:rsidRPr="004A5F5A" w14:paraId="632CE62C"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1EAB27D1" w14:textId="4CF32B45" w:rsidR="00680C1E" w:rsidRPr="001A44AB" w:rsidRDefault="00027A49" w:rsidP="001E47F4">
            <w:pPr>
              <w:spacing w:after="0" w:line="240" w:lineRule="auto"/>
              <w:rPr>
                <w:rFonts w:ascii="Times New Roman" w:eastAsia="Times New Roman" w:hAnsi="Times New Roman" w:cs="Times New Roman"/>
                <w:iCs/>
                <w:sz w:val="24"/>
                <w:szCs w:val="24"/>
                <w:lang w:eastAsia="lv-LV"/>
              </w:rPr>
            </w:pPr>
            <w:r w:rsidRPr="00027A49">
              <w:rPr>
                <w:rFonts w:ascii="Times New Roman" w:eastAsia="Times New Roman" w:hAnsi="Times New Roman" w:cs="Times New Roman"/>
                <w:iCs/>
                <w:sz w:val="24"/>
                <w:szCs w:val="24"/>
                <w:lang w:eastAsia="lv-LV"/>
              </w:rPr>
              <w:t>2.panta 2.punkta</w:t>
            </w:r>
            <w:r>
              <w:rPr>
                <w:rFonts w:ascii="Times New Roman" w:eastAsia="Times New Roman" w:hAnsi="Times New Roman" w:cs="Times New Roman"/>
                <w:iCs/>
                <w:sz w:val="24"/>
                <w:szCs w:val="24"/>
                <w:lang w:eastAsia="lv-LV"/>
              </w:rPr>
              <w:t xml:space="preserve"> 2.apakšpunkta</w:t>
            </w:r>
            <w:r w:rsidRPr="00027A49">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w:t>
            </w:r>
            <w:r w:rsidRPr="00027A49">
              <w:rPr>
                <w:rFonts w:ascii="Times New Roman" w:eastAsia="Times New Roman" w:hAnsi="Times New Roman" w:cs="Times New Roman"/>
                <w:iCs/>
                <w:sz w:val="24"/>
                <w:szCs w:val="24"/>
                <w:lang w:eastAsia="lv-LV"/>
              </w:rPr>
              <w:t>)apakšpunkts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27234995" w14:textId="548B2C43" w:rsidR="00680C1E" w:rsidRPr="003A09C6" w:rsidRDefault="00680C1E"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 15.</w:t>
            </w:r>
            <w:r w:rsidRPr="003A09C6">
              <w:rPr>
                <w:rFonts w:ascii="Times New Roman" w:eastAsia="Times New Roman" w:hAnsi="Times New Roman" w:cs="Times New Roman"/>
                <w:iCs/>
                <w:sz w:val="24"/>
                <w:szCs w:val="24"/>
                <w:vertAlign w:val="superscript"/>
                <w:lang w:eastAsia="lv-LV"/>
              </w:rPr>
              <w:t xml:space="preserve">2 </w:t>
            </w:r>
            <w:r w:rsidRPr="003A09C6">
              <w:rPr>
                <w:rFonts w:ascii="Times New Roman" w:eastAsia="Times New Roman" w:hAnsi="Times New Roman" w:cs="Times New Roman"/>
                <w:iCs/>
                <w:sz w:val="24"/>
                <w:szCs w:val="24"/>
                <w:lang w:eastAsia="lv-LV"/>
              </w:rPr>
              <w:t>panta otrā daļa 2</w:t>
            </w:r>
            <w:r>
              <w:rPr>
                <w:rFonts w:ascii="Times New Roman" w:eastAsia="Times New Roman" w:hAnsi="Times New Roman" w:cs="Times New Roman"/>
                <w:iCs/>
                <w:sz w:val="24"/>
                <w:szCs w:val="24"/>
                <w:lang w:eastAsia="lv-LV"/>
              </w:rPr>
              <w:t>.</w:t>
            </w:r>
            <w:r w:rsidRPr="003A09C6">
              <w:rPr>
                <w:rFonts w:ascii="Times New Roman" w:eastAsia="Times New Roman" w:hAnsi="Times New Roman" w:cs="Times New Roman"/>
                <w:iCs/>
                <w:sz w:val="24"/>
                <w:szCs w:val="24"/>
                <w:lang w:eastAsia="lv-LV"/>
              </w:rPr>
              <w:t xml:space="preserve"> punkts</w:t>
            </w:r>
          </w:p>
        </w:tc>
        <w:tc>
          <w:tcPr>
            <w:tcW w:w="758" w:type="pct"/>
            <w:gridSpan w:val="2"/>
            <w:tcBorders>
              <w:top w:val="outset" w:sz="6" w:space="0" w:color="auto"/>
              <w:left w:val="outset" w:sz="6" w:space="0" w:color="auto"/>
              <w:bottom w:val="outset" w:sz="6" w:space="0" w:color="auto"/>
              <w:right w:val="outset" w:sz="6" w:space="0" w:color="auto"/>
            </w:tcBorders>
          </w:tcPr>
          <w:p w14:paraId="0FCA9CA4" w14:textId="105B3031" w:rsidR="00680C1E" w:rsidRPr="008C2DD4" w:rsidRDefault="00027A49"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6AE80C4D" w14:textId="487433E4" w:rsidR="00680C1E" w:rsidRPr="008C2DD4" w:rsidRDefault="00027A49"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1A44AB" w:rsidRPr="004A5F5A" w14:paraId="6C77F56E"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326EE57B" w14:textId="6F741F3B" w:rsidR="001A44AB" w:rsidRPr="001A44AB" w:rsidRDefault="00FD2008" w:rsidP="001E47F4">
            <w:pPr>
              <w:spacing w:after="0" w:line="240" w:lineRule="auto"/>
              <w:rPr>
                <w:rFonts w:ascii="Times New Roman" w:eastAsia="Times New Roman" w:hAnsi="Times New Roman" w:cs="Times New Roman"/>
                <w:iCs/>
                <w:sz w:val="24"/>
                <w:szCs w:val="24"/>
                <w:lang w:eastAsia="lv-LV"/>
              </w:rPr>
            </w:pPr>
            <w:r w:rsidRPr="00FD2008">
              <w:rPr>
                <w:rFonts w:ascii="Times New Roman" w:eastAsia="Times New Roman" w:hAnsi="Times New Roman" w:cs="Times New Roman"/>
                <w:iCs/>
                <w:sz w:val="24"/>
                <w:szCs w:val="24"/>
                <w:lang w:eastAsia="lv-LV"/>
              </w:rPr>
              <w:t>3.panta 6.punkta 2.apakšpunkta b)apakšpunkts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63667D44" w14:textId="524F905E" w:rsidR="001A44AB" w:rsidRPr="003A09C6" w:rsidRDefault="001A44AB"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 15.</w:t>
            </w:r>
            <w:r w:rsidRPr="003A09C6">
              <w:rPr>
                <w:rFonts w:ascii="Times New Roman" w:eastAsia="Times New Roman" w:hAnsi="Times New Roman" w:cs="Times New Roman"/>
                <w:iCs/>
                <w:sz w:val="24"/>
                <w:szCs w:val="24"/>
                <w:vertAlign w:val="superscript"/>
                <w:lang w:eastAsia="lv-LV"/>
              </w:rPr>
              <w:t xml:space="preserve">2 </w:t>
            </w:r>
            <w:r w:rsidRPr="003A09C6">
              <w:rPr>
                <w:rFonts w:ascii="Times New Roman" w:eastAsia="Times New Roman" w:hAnsi="Times New Roman" w:cs="Times New Roman"/>
                <w:iCs/>
                <w:sz w:val="24"/>
                <w:szCs w:val="24"/>
                <w:lang w:eastAsia="lv-LV"/>
              </w:rPr>
              <w:t>panta otrā daļa 2</w:t>
            </w:r>
            <w:r w:rsidR="00680C1E">
              <w:rPr>
                <w:rFonts w:ascii="Times New Roman" w:eastAsia="Times New Roman" w:hAnsi="Times New Roman" w:cs="Times New Roman"/>
                <w:iCs/>
                <w:sz w:val="24"/>
                <w:szCs w:val="24"/>
                <w:lang w:eastAsia="lv-LV"/>
              </w:rPr>
              <w:t xml:space="preserve">. </w:t>
            </w:r>
            <w:r w:rsidRPr="003A09C6">
              <w:rPr>
                <w:rFonts w:ascii="Times New Roman" w:eastAsia="Times New Roman" w:hAnsi="Times New Roman" w:cs="Times New Roman"/>
                <w:iCs/>
                <w:sz w:val="24"/>
                <w:szCs w:val="24"/>
                <w:lang w:eastAsia="lv-LV"/>
              </w:rPr>
              <w:t>punkts</w:t>
            </w:r>
          </w:p>
        </w:tc>
        <w:tc>
          <w:tcPr>
            <w:tcW w:w="758" w:type="pct"/>
            <w:gridSpan w:val="2"/>
            <w:tcBorders>
              <w:top w:val="outset" w:sz="6" w:space="0" w:color="auto"/>
              <w:left w:val="outset" w:sz="6" w:space="0" w:color="auto"/>
              <w:bottom w:val="outset" w:sz="6" w:space="0" w:color="auto"/>
              <w:right w:val="outset" w:sz="6" w:space="0" w:color="auto"/>
            </w:tcBorders>
          </w:tcPr>
          <w:p w14:paraId="6DE094E2" w14:textId="6A563805" w:rsidR="001A44AB" w:rsidRPr="008C2DD4" w:rsidRDefault="00FD2008"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5BBC939E" w14:textId="753CC17D" w:rsidR="001A44AB" w:rsidRPr="008C2DD4" w:rsidRDefault="00FD2008"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1A44AB" w:rsidRPr="004A5F5A" w14:paraId="505351D6"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72C006E6" w14:textId="2288CDED" w:rsidR="001A44AB" w:rsidRPr="001A44AB" w:rsidRDefault="00507F57" w:rsidP="001E47F4">
            <w:pPr>
              <w:spacing w:after="0" w:line="240" w:lineRule="auto"/>
              <w:rPr>
                <w:rFonts w:ascii="Times New Roman" w:eastAsia="Times New Roman" w:hAnsi="Times New Roman" w:cs="Times New Roman"/>
                <w:iCs/>
                <w:sz w:val="24"/>
                <w:szCs w:val="24"/>
                <w:lang w:eastAsia="lv-LV"/>
              </w:rPr>
            </w:pPr>
            <w:r w:rsidRPr="00507F57">
              <w:rPr>
                <w:rFonts w:ascii="Times New Roman" w:eastAsia="Times New Roman" w:hAnsi="Times New Roman" w:cs="Times New Roman"/>
                <w:iCs/>
                <w:sz w:val="24"/>
                <w:szCs w:val="24"/>
                <w:lang w:eastAsia="lv-LV"/>
              </w:rPr>
              <w:t>4.panta 13.punkta 2.apakšpunkta b)apakšpunkts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4BD599C5" w14:textId="448AB88F" w:rsidR="001A44AB" w:rsidRPr="003A09C6" w:rsidRDefault="001A44AB"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 15.</w:t>
            </w:r>
            <w:r w:rsidRPr="003A09C6">
              <w:rPr>
                <w:rFonts w:ascii="Times New Roman" w:eastAsia="Times New Roman" w:hAnsi="Times New Roman" w:cs="Times New Roman"/>
                <w:iCs/>
                <w:sz w:val="24"/>
                <w:szCs w:val="24"/>
                <w:vertAlign w:val="superscript"/>
                <w:lang w:eastAsia="lv-LV"/>
              </w:rPr>
              <w:t xml:space="preserve">2 </w:t>
            </w:r>
            <w:r w:rsidRPr="003A09C6">
              <w:rPr>
                <w:rFonts w:ascii="Times New Roman" w:eastAsia="Times New Roman" w:hAnsi="Times New Roman" w:cs="Times New Roman"/>
                <w:iCs/>
                <w:sz w:val="24"/>
                <w:szCs w:val="24"/>
                <w:lang w:eastAsia="lv-LV"/>
              </w:rPr>
              <w:t>panta otrā daļa 2</w:t>
            </w:r>
            <w:r w:rsidR="00680C1E">
              <w:rPr>
                <w:rFonts w:ascii="Times New Roman" w:eastAsia="Times New Roman" w:hAnsi="Times New Roman" w:cs="Times New Roman"/>
                <w:iCs/>
                <w:sz w:val="24"/>
                <w:szCs w:val="24"/>
                <w:lang w:eastAsia="lv-LV"/>
              </w:rPr>
              <w:t>.</w:t>
            </w:r>
            <w:r w:rsidRPr="003A09C6">
              <w:rPr>
                <w:rFonts w:ascii="Times New Roman" w:eastAsia="Times New Roman" w:hAnsi="Times New Roman" w:cs="Times New Roman"/>
                <w:iCs/>
                <w:sz w:val="24"/>
                <w:szCs w:val="24"/>
                <w:lang w:eastAsia="lv-LV"/>
              </w:rPr>
              <w:t xml:space="preserve"> punkts</w:t>
            </w:r>
          </w:p>
        </w:tc>
        <w:tc>
          <w:tcPr>
            <w:tcW w:w="758" w:type="pct"/>
            <w:gridSpan w:val="2"/>
            <w:tcBorders>
              <w:top w:val="outset" w:sz="6" w:space="0" w:color="auto"/>
              <w:left w:val="outset" w:sz="6" w:space="0" w:color="auto"/>
              <w:bottom w:val="outset" w:sz="6" w:space="0" w:color="auto"/>
              <w:right w:val="outset" w:sz="6" w:space="0" w:color="auto"/>
            </w:tcBorders>
          </w:tcPr>
          <w:p w14:paraId="5C78E9EA" w14:textId="69F3F345" w:rsidR="001A44AB" w:rsidRPr="008C2DD4" w:rsidRDefault="00507F57"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25B29D90" w14:textId="5C117545" w:rsidR="001A44AB" w:rsidRPr="008C2DD4" w:rsidRDefault="00507F57"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7B341E" w:rsidRPr="004A5F5A" w14:paraId="19EA8D88"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7146EF16" w14:textId="77777777" w:rsidR="001E47F4" w:rsidRPr="004A5F5A" w:rsidRDefault="001E47F4" w:rsidP="001E47F4">
            <w:pPr>
              <w:spacing w:after="0" w:line="240" w:lineRule="auto"/>
              <w:rPr>
                <w:rFonts w:ascii="Times New Roman" w:eastAsia="Times New Roman" w:hAnsi="Times New Roman" w:cs="Times New Roman"/>
                <w:iCs/>
                <w:sz w:val="24"/>
                <w:szCs w:val="24"/>
                <w:lang w:eastAsia="lv-LV"/>
              </w:rPr>
            </w:pPr>
            <w:r w:rsidRPr="004A5F5A">
              <w:rPr>
                <w:rFonts w:ascii="Times New Roman" w:eastAsia="Times New Roman" w:hAnsi="Times New Roman" w:cs="Times New Roman"/>
                <w:iCs/>
                <w:sz w:val="24"/>
                <w:szCs w:val="24"/>
                <w:lang w:eastAsia="lv-LV"/>
              </w:rPr>
              <w:t>1.panta 3.punkta c) 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778FBF65" w14:textId="4EF0484C" w:rsidR="001E47F4" w:rsidRPr="003A09C6" w:rsidRDefault="001E47F4" w:rsidP="001E47F4">
            <w:pPr>
              <w:spacing w:after="0" w:line="240" w:lineRule="auto"/>
              <w:rPr>
                <w:rFonts w:ascii="Times New Roman" w:hAnsi="Times New Roman" w:cs="Times New Roman"/>
                <w:sz w:val="24"/>
                <w:szCs w:val="24"/>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otrās daļas </w:t>
            </w:r>
            <w:r w:rsidR="00DC7C7B" w:rsidRPr="003A09C6">
              <w:rPr>
                <w:rFonts w:ascii="Times New Roman" w:hAnsi="Times New Roman" w:cs="Times New Roman"/>
                <w:sz w:val="24"/>
                <w:szCs w:val="24"/>
              </w:rPr>
              <w:t>4</w:t>
            </w:r>
            <w:r w:rsidR="00A007C6" w:rsidRPr="003A09C6">
              <w:rPr>
                <w:rFonts w:ascii="Times New Roman" w:hAnsi="Times New Roman" w:cs="Times New Roman"/>
                <w:sz w:val="24"/>
                <w:szCs w:val="24"/>
              </w:rPr>
              <w:t xml:space="preserve">. </w:t>
            </w:r>
            <w:r w:rsidRPr="003A09C6">
              <w:rPr>
                <w:rFonts w:ascii="Times New Roman" w:hAnsi="Times New Roman" w:cs="Times New Roman"/>
                <w:sz w:val="24"/>
                <w:szCs w:val="24"/>
              </w:rPr>
              <w:t>punkts</w:t>
            </w:r>
          </w:p>
        </w:tc>
        <w:tc>
          <w:tcPr>
            <w:tcW w:w="758" w:type="pct"/>
            <w:gridSpan w:val="2"/>
            <w:tcBorders>
              <w:top w:val="outset" w:sz="6" w:space="0" w:color="auto"/>
              <w:left w:val="outset" w:sz="6" w:space="0" w:color="auto"/>
              <w:bottom w:val="outset" w:sz="6" w:space="0" w:color="auto"/>
              <w:right w:val="outset" w:sz="6" w:space="0" w:color="auto"/>
            </w:tcBorders>
          </w:tcPr>
          <w:p w14:paraId="60AE8A9D" w14:textId="77777777" w:rsidR="001E47F4" w:rsidRPr="004A5F5A" w:rsidRDefault="001E47F4" w:rsidP="001E47F4">
            <w:pPr>
              <w:spacing w:after="0" w:line="240" w:lineRule="auto"/>
              <w:rPr>
                <w:rFonts w:ascii="Times New Roman" w:eastAsia="Times New Roman" w:hAnsi="Times New Roman" w:cs="Times New Roman"/>
                <w:iCs/>
                <w:sz w:val="24"/>
                <w:szCs w:val="24"/>
                <w:lang w:eastAsia="lv-LV"/>
              </w:rPr>
            </w:pPr>
            <w:r w:rsidRPr="004A5F5A">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23088BDE" w14:textId="77777777" w:rsidR="001E47F4" w:rsidRPr="004A5F5A" w:rsidRDefault="001E47F4" w:rsidP="001E47F4">
            <w:pPr>
              <w:spacing w:after="0" w:line="240" w:lineRule="auto"/>
              <w:rPr>
                <w:rFonts w:ascii="Times New Roman" w:eastAsia="Times New Roman" w:hAnsi="Times New Roman" w:cs="Times New Roman"/>
                <w:iCs/>
                <w:sz w:val="24"/>
                <w:szCs w:val="24"/>
                <w:lang w:eastAsia="lv-LV"/>
              </w:rPr>
            </w:pPr>
            <w:r w:rsidRPr="004A5F5A">
              <w:rPr>
                <w:rFonts w:ascii="Times New Roman" w:eastAsia="Times New Roman" w:hAnsi="Times New Roman" w:cs="Times New Roman"/>
                <w:iCs/>
                <w:sz w:val="24"/>
                <w:szCs w:val="24"/>
                <w:lang w:eastAsia="lv-LV"/>
              </w:rPr>
              <w:t>Likumprojekts nenosaka stingrākas prasības kā ES tiesību akts.</w:t>
            </w:r>
          </w:p>
        </w:tc>
      </w:tr>
      <w:tr w:rsidR="00680C1E" w:rsidRPr="004A5F5A" w14:paraId="5EDCE869"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26AE855D" w14:textId="54395EDE" w:rsidR="00680C1E" w:rsidRPr="004A5F5A" w:rsidRDefault="00027A49" w:rsidP="001E47F4">
            <w:pPr>
              <w:spacing w:after="0" w:line="240" w:lineRule="auto"/>
              <w:rPr>
                <w:rFonts w:ascii="Times New Roman" w:eastAsia="Times New Roman" w:hAnsi="Times New Roman" w:cs="Times New Roman"/>
                <w:iCs/>
                <w:sz w:val="24"/>
                <w:szCs w:val="24"/>
                <w:lang w:eastAsia="lv-LV"/>
              </w:rPr>
            </w:pPr>
            <w:r w:rsidRPr="00027A49">
              <w:rPr>
                <w:rFonts w:ascii="Times New Roman" w:eastAsia="Times New Roman" w:hAnsi="Times New Roman" w:cs="Times New Roman"/>
                <w:iCs/>
                <w:sz w:val="24"/>
                <w:szCs w:val="24"/>
                <w:lang w:eastAsia="lv-LV"/>
              </w:rPr>
              <w:t>2.panta 2.punkta</w:t>
            </w:r>
            <w:r>
              <w:rPr>
                <w:rFonts w:ascii="Times New Roman" w:eastAsia="Times New Roman" w:hAnsi="Times New Roman" w:cs="Times New Roman"/>
                <w:iCs/>
                <w:sz w:val="24"/>
                <w:szCs w:val="24"/>
                <w:lang w:eastAsia="lv-LV"/>
              </w:rPr>
              <w:t xml:space="preserve"> 2.apakšpunkta</w:t>
            </w:r>
            <w:r w:rsidRPr="00027A49">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c</w:t>
            </w:r>
            <w:r w:rsidRPr="00027A49">
              <w:rPr>
                <w:rFonts w:ascii="Times New Roman" w:eastAsia="Times New Roman" w:hAnsi="Times New Roman" w:cs="Times New Roman"/>
                <w:iCs/>
                <w:sz w:val="24"/>
                <w:szCs w:val="24"/>
                <w:lang w:eastAsia="lv-LV"/>
              </w:rPr>
              <w:t>)apakšpunkts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103F178E" w14:textId="29DE53D6" w:rsidR="00680C1E" w:rsidRPr="003A09C6" w:rsidRDefault="00680C1E"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otrās daļas 4. punkts</w:t>
            </w:r>
          </w:p>
        </w:tc>
        <w:tc>
          <w:tcPr>
            <w:tcW w:w="758" w:type="pct"/>
            <w:gridSpan w:val="2"/>
            <w:tcBorders>
              <w:top w:val="outset" w:sz="6" w:space="0" w:color="auto"/>
              <w:left w:val="outset" w:sz="6" w:space="0" w:color="auto"/>
              <w:bottom w:val="outset" w:sz="6" w:space="0" w:color="auto"/>
              <w:right w:val="outset" w:sz="6" w:space="0" w:color="auto"/>
            </w:tcBorders>
          </w:tcPr>
          <w:p w14:paraId="5F776319" w14:textId="7F998F31" w:rsidR="00680C1E" w:rsidRPr="004A5F5A" w:rsidRDefault="00027A49" w:rsidP="001E47F4">
            <w:pPr>
              <w:spacing w:after="0" w:line="240" w:lineRule="auto"/>
              <w:rPr>
                <w:rFonts w:ascii="Times New Roman" w:eastAsia="Times New Roman" w:hAnsi="Times New Roman" w:cs="Times New Roman"/>
                <w:iCs/>
                <w:sz w:val="24"/>
                <w:szCs w:val="24"/>
                <w:lang w:eastAsia="lv-LV"/>
              </w:rPr>
            </w:pPr>
            <w:r w:rsidRPr="004A5F5A">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02219EFC" w14:textId="06F0E857" w:rsidR="00680C1E" w:rsidRPr="004A5F5A" w:rsidRDefault="00027A49" w:rsidP="001E47F4">
            <w:pPr>
              <w:spacing w:after="0" w:line="240" w:lineRule="auto"/>
              <w:rPr>
                <w:rFonts w:ascii="Times New Roman" w:eastAsia="Times New Roman" w:hAnsi="Times New Roman" w:cs="Times New Roman"/>
                <w:iCs/>
                <w:sz w:val="24"/>
                <w:szCs w:val="24"/>
                <w:lang w:eastAsia="lv-LV"/>
              </w:rPr>
            </w:pPr>
            <w:r w:rsidRPr="004A5F5A">
              <w:rPr>
                <w:rFonts w:ascii="Times New Roman" w:eastAsia="Times New Roman" w:hAnsi="Times New Roman" w:cs="Times New Roman"/>
                <w:iCs/>
                <w:sz w:val="24"/>
                <w:szCs w:val="24"/>
                <w:lang w:eastAsia="lv-LV"/>
              </w:rPr>
              <w:t>Likumprojekts nenosaka stingrākas prasības kā ES tiesību akts.</w:t>
            </w:r>
          </w:p>
        </w:tc>
      </w:tr>
      <w:tr w:rsidR="007B341E" w:rsidRPr="004A5F5A" w14:paraId="70DA7BCC"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595F188D" w14:textId="77777777" w:rsidR="001E47F4" w:rsidRPr="004A5F5A" w:rsidRDefault="001E47F4" w:rsidP="001E47F4">
            <w:pPr>
              <w:spacing w:after="0" w:line="240" w:lineRule="auto"/>
              <w:rPr>
                <w:rFonts w:ascii="Times New Roman" w:eastAsia="Times New Roman" w:hAnsi="Times New Roman" w:cs="Times New Roman"/>
                <w:iCs/>
                <w:sz w:val="24"/>
                <w:szCs w:val="24"/>
                <w:lang w:eastAsia="lv-LV"/>
              </w:rPr>
            </w:pPr>
            <w:r w:rsidRPr="004A5F5A">
              <w:rPr>
                <w:rFonts w:ascii="Times New Roman" w:eastAsia="Times New Roman" w:hAnsi="Times New Roman" w:cs="Times New Roman"/>
                <w:iCs/>
                <w:sz w:val="24"/>
                <w:szCs w:val="24"/>
                <w:lang w:eastAsia="lv-LV"/>
              </w:rPr>
              <w:t>3.panta 6.punkta 2.apakšpunkta c)apakšpunkts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303DCB0A" w14:textId="77777777" w:rsidR="001E47F4" w:rsidRPr="003A09C6" w:rsidRDefault="001E47F4"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otrās daļas </w:t>
            </w:r>
            <w:r w:rsidR="005A0CEA" w:rsidRPr="003A09C6">
              <w:rPr>
                <w:rFonts w:ascii="Times New Roman" w:hAnsi="Times New Roman" w:cs="Times New Roman"/>
                <w:sz w:val="24"/>
                <w:szCs w:val="24"/>
              </w:rPr>
              <w:t>4</w:t>
            </w:r>
            <w:r w:rsidRPr="003A09C6">
              <w:rPr>
                <w:rFonts w:ascii="Times New Roman" w:hAnsi="Times New Roman" w:cs="Times New Roman"/>
                <w:sz w:val="24"/>
                <w:szCs w:val="24"/>
              </w:rPr>
              <w:t>. punkts</w:t>
            </w:r>
          </w:p>
        </w:tc>
        <w:tc>
          <w:tcPr>
            <w:tcW w:w="758" w:type="pct"/>
            <w:gridSpan w:val="2"/>
            <w:tcBorders>
              <w:top w:val="outset" w:sz="6" w:space="0" w:color="auto"/>
              <w:left w:val="outset" w:sz="6" w:space="0" w:color="auto"/>
              <w:bottom w:val="outset" w:sz="6" w:space="0" w:color="auto"/>
              <w:right w:val="outset" w:sz="6" w:space="0" w:color="auto"/>
            </w:tcBorders>
          </w:tcPr>
          <w:p w14:paraId="4DA31519" w14:textId="77777777" w:rsidR="001E47F4" w:rsidRPr="004A5F5A" w:rsidRDefault="001E47F4" w:rsidP="001E47F4">
            <w:pPr>
              <w:spacing w:after="0" w:line="240" w:lineRule="auto"/>
              <w:rPr>
                <w:rFonts w:ascii="Times New Roman" w:eastAsia="Times New Roman" w:hAnsi="Times New Roman" w:cs="Times New Roman"/>
                <w:iCs/>
                <w:sz w:val="24"/>
                <w:szCs w:val="24"/>
                <w:lang w:eastAsia="lv-LV"/>
              </w:rPr>
            </w:pPr>
            <w:r w:rsidRPr="004A5F5A">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046D5174" w14:textId="77777777" w:rsidR="001E47F4" w:rsidRPr="004A5F5A" w:rsidRDefault="001E47F4" w:rsidP="001E47F4">
            <w:pPr>
              <w:spacing w:after="0" w:line="240" w:lineRule="auto"/>
              <w:rPr>
                <w:rFonts w:ascii="Times New Roman" w:eastAsia="Times New Roman" w:hAnsi="Times New Roman" w:cs="Times New Roman"/>
                <w:iCs/>
                <w:sz w:val="24"/>
                <w:szCs w:val="24"/>
                <w:lang w:eastAsia="lv-LV"/>
              </w:rPr>
            </w:pPr>
            <w:r w:rsidRPr="004A5F5A">
              <w:rPr>
                <w:rFonts w:ascii="Times New Roman" w:eastAsia="Times New Roman" w:hAnsi="Times New Roman" w:cs="Times New Roman"/>
                <w:iCs/>
                <w:sz w:val="24"/>
                <w:szCs w:val="24"/>
                <w:lang w:eastAsia="lv-LV"/>
              </w:rPr>
              <w:t>Likumprojekts nenosaka stingrākas prasības kā ES tiesību akts.</w:t>
            </w:r>
          </w:p>
        </w:tc>
      </w:tr>
      <w:tr w:rsidR="007B341E" w:rsidRPr="00ED2658" w14:paraId="7BE970FE"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08CC24D8" w14:textId="77777777" w:rsidR="001E47F4" w:rsidRPr="004A5F5A" w:rsidRDefault="001E47F4" w:rsidP="001E47F4">
            <w:pPr>
              <w:spacing w:after="0" w:line="240" w:lineRule="auto"/>
              <w:rPr>
                <w:rFonts w:ascii="Times New Roman" w:eastAsia="Times New Roman" w:hAnsi="Times New Roman" w:cs="Times New Roman"/>
                <w:iCs/>
                <w:sz w:val="24"/>
                <w:szCs w:val="24"/>
                <w:lang w:eastAsia="lv-LV"/>
              </w:rPr>
            </w:pPr>
            <w:r w:rsidRPr="004A5F5A">
              <w:rPr>
                <w:rFonts w:ascii="Times New Roman" w:eastAsia="Times New Roman" w:hAnsi="Times New Roman" w:cs="Times New Roman"/>
                <w:iCs/>
                <w:sz w:val="24"/>
                <w:szCs w:val="24"/>
                <w:lang w:eastAsia="lv-LV"/>
              </w:rPr>
              <w:t>4.panta 13.punkta 2.apakšpunkta c)apakšpunkts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1AAE1CF5" w14:textId="77777777" w:rsidR="001E47F4" w:rsidRPr="003A09C6" w:rsidRDefault="001E47F4"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otrās daļas </w:t>
            </w:r>
            <w:r w:rsidR="005A0CEA" w:rsidRPr="003A09C6">
              <w:rPr>
                <w:rFonts w:ascii="Times New Roman" w:hAnsi="Times New Roman" w:cs="Times New Roman"/>
                <w:sz w:val="24"/>
                <w:szCs w:val="24"/>
              </w:rPr>
              <w:t>4</w:t>
            </w:r>
            <w:r w:rsidRPr="003A09C6">
              <w:rPr>
                <w:rFonts w:ascii="Times New Roman" w:hAnsi="Times New Roman" w:cs="Times New Roman"/>
                <w:sz w:val="24"/>
                <w:szCs w:val="24"/>
              </w:rPr>
              <w:t>. punkts</w:t>
            </w:r>
          </w:p>
        </w:tc>
        <w:tc>
          <w:tcPr>
            <w:tcW w:w="758" w:type="pct"/>
            <w:gridSpan w:val="2"/>
            <w:tcBorders>
              <w:top w:val="outset" w:sz="6" w:space="0" w:color="auto"/>
              <w:left w:val="outset" w:sz="6" w:space="0" w:color="auto"/>
              <w:bottom w:val="outset" w:sz="6" w:space="0" w:color="auto"/>
              <w:right w:val="outset" w:sz="6" w:space="0" w:color="auto"/>
            </w:tcBorders>
          </w:tcPr>
          <w:p w14:paraId="2499961B" w14:textId="77777777" w:rsidR="001E47F4" w:rsidRPr="004A5F5A" w:rsidRDefault="001E47F4" w:rsidP="001E47F4">
            <w:pPr>
              <w:spacing w:after="0" w:line="240" w:lineRule="auto"/>
              <w:rPr>
                <w:rFonts w:ascii="Times New Roman" w:eastAsia="Times New Roman" w:hAnsi="Times New Roman" w:cs="Times New Roman"/>
                <w:iCs/>
                <w:sz w:val="24"/>
                <w:szCs w:val="24"/>
                <w:lang w:eastAsia="lv-LV"/>
              </w:rPr>
            </w:pPr>
            <w:r w:rsidRPr="004A5F5A">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33205F01"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sidRPr="004A5F5A">
              <w:rPr>
                <w:rFonts w:ascii="Times New Roman" w:eastAsia="Times New Roman" w:hAnsi="Times New Roman" w:cs="Times New Roman"/>
                <w:iCs/>
                <w:sz w:val="24"/>
                <w:szCs w:val="24"/>
                <w:lang w:eastAsia="lv-LV"/>
              </w:rPr>
              <w:t>Likumprojekts nenosaka stingrākas prasības kā ES tiesību akts.</w:t>
            </w:r>
          </w:p>
        </w:tc>
      </w:tr>
      <w:tr w:rsidR="003A09C6" w:rsidRPr="00ED2658" w14:paraId="3A4673B0"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7D11E6EE" w14:textId="402C8018" w:rsidR="00BB2657" w:rsidRDefault="00BB2657" w:rsidP="001E47F4">
            <w:pPr>
              <w:spacing w:after="0" w:line="240" w:lineRule="auto"/>
              <w:rPr>
                <w:rFonts w:ascii="Times New Roman" w:eastAsia="Times New Roman" w:hAnsi="Times New Roman" w:cs="Times New Roman"/>
                <w:iCs/>
                <w:sz w:val="24"/>
                <w:szCs w:val="24"/>
                <w:lang w:eastAsia="lv-LV"/>
              </w:rPr>
            </w:pPr>
            <w:r w:rsidRPr="00BB2657">
              <w:rPr>
                <w:rFonts w:ascii="Times New Roman" w:eastAsia="Times New Roman" w:hAnsi="Times New Roman" w:cs="Times New Roman"/>
                <w:iCs/>
                <w:sz w:val="24"/>
                <w:szCs w:val="24"/>
                <w:lang w:eastAsia="lv-LV"/>
              </w:rPr>
              <w:t>1.panta 3.punkta e) 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32D5458D" w14:textId="5B400DAA" w:rsidR="00BB2657" w:rsidRPr="003A09C6" w:rsidRDefault="00BB2657"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otrās daļas 7. punkts</w:t>
            </w:r>
          </w:p>
        </w:tc>
        <w:tc>
          <w:tcPr>
            <w:tcW w:w="758" w:type="pct"/>
            <w:gridSpan w:val="2"/>
            <w:tcBorders>
              <w:top w:val="outset" w:sz="6" w:space="0" w:color="auto"/>
              <w:left w:val="outset" w:sz="6" w:space="0" w:color="auto"/>
              <w:bottom w:val="outset" w:sz="6" w:space="0" w:color="auto"/>
              <w:right w:val="outset" w:sz="6" w:space="0" w:color="auto"/>
            </w:tcBorders>
          </w:tcPr>
          <w:p w14:paraId="3ADA0D43" w14:textId="1F7806D8" w:rsidR="00BB2657" w:rsidRPr="008C2DD4" w:rsidRDefault="00BB2657" w:rsidP="001E47F4">
            <w:pPr>
              <w:spacing w:after="0" w:line="240" w:lineRule="auto"/>
              <w:rPr>
                <w:rFonts w:ascii="Times New Roman" w:eastAsia="Times New Roman" w:hAnsi="Times New Roman" w:cs="Times New Roman"/>
                <w:iCs/>
                <w:sz w:val="24"/>
                <w:szCs w:val="24"/>
                <w:lang w:eastAsia="lv-LV"/>
              </w:rPr>
            </w:pPr>
            <w:r w:rsidRPr="004A5F5A">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5A3B916A" w14:textId="2EA26F57" w:rsidR="00BB2657" w:rsidRPr="008C2DD4" w:rsidRDefault="00BB2657" w:rsidP="001E47F4">
            <w:pPr>
              <w:spacing w:after="0" w:line="240" w:lineRule="auto"/>
              <w:rPr>
                <w:rFonts w:ascii="Times New Roman" w:eastAsia="Times New Roman" w:hAnsi="Times New Roman" w:cs="Times New Roman"/>
                <w:iCs/>
                <w:sz w:val="24"/>
                <w:szCs w:val="24"/>
                <w:lang w:eastAsia="lv-LV"/>
              </w:rPr>
            </w:pPr>
            <w:r w:rsidRPr="004A5F5A">
              <w:rPr>
                <w:rFonts w:ascii="Times New Roman" w:eastAsia="Times New Roman" w:hAnsi="Times New Roman" w:cs="Times New Roman"/>
                <w:iCs/>
                <w:sz w:val="24"/>
                <w:szCs w:val="24"/>
                <w:lang w:eastAsia="lv-LV"/>
              </w:rPr>
              <w:t>Likumprojekts nenosaka stingrākas prasības kā ES tiesību akts.</w:t>
            </w:r>
          </w:p>
        </w:tc>
      </w:tr>
      <w:tr w:rsidR="00680C1E" w:rsidRPr="00ED2658" w14:paraId="04304DB1"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0564F4CF" w14:textId="518218E0" w:rsidR="00680C1E" w:rsidRPr="00BB2657" w:rsidRDefault="00027A49" w:rsidP="001E47F4">
            <w:pPr>
              <w:spacing w:after="0" w:line="240" w:lineRule="auto"/>
              <w:rPr>
                <w:rFonts w:ascii="Times New Roman" w:eastAsia="Times New Roman" w:hAnsi="Times New Roman" w:cs="Times New Roman"/>
                <w:iCs/>
                <w:sz w:val="24"/>
                <w:szCs w:val="24"/>
                <w:lang w:eastAsia="lv-LV"/>
              </w:rPr>
            </w:pPr>
            <w:r w:rsidRPr="00027A49">
              <w:rPr>
                <w:rFonts w:ascii="Times New Roman" w:eastAsia="Times New Roman" w:hAnsi="Times New Roman" w:cs="Times New Roman"/>
                <w:iCs/>
                <w:sz w:val="24"/>
                <w:szCs w:val="24"/>
                <w:lang w:eastAsia="lv-LV"/>
              </w:rPr>
              <w:t>2.panta 2.punkta 2.apakšpunkta e)apakšpunkts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0D1054D0" w14:textId="325D3ED0" w:rsidR="00680C1E" w:rsidRPr="003A09C6" w:rsidRDefault="00680C1E"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otrās daļas 7. punkts</w:t>
            </w:r>
          </w:p>
        </w:tc>
        <w:tc>
          <w:tcPr>
            <w:tcW w:w="758" w:type="pct"/>
            <w:gridSpan w:val="2"/>
            <w:tcBorders>
              <w:top w:val="outset" w:sz="6" w:space="0" w:color="auto"/>
              <w:left w:val="outset" w:sz="6" w:space="0" w:color="auto"/>
              <w:bottom w:val="outset" w:sz="6" w:space="0" w:color="auto"/>
              <w:right w:val="outset" w:sz="6" w:space="0" w:color="auto"/>
            </w:tcBorders>
          </w:tcPr>
          <w:p w14:paraId="46925819" w14:textId="1331279D" w:rsidR="00680C1E" w:rsidRPr="004A5F5A" w:rsidRDefault="00027A49" w:rsidP="001E47F4">
            <w:pPr>
              <w:spacing w:after="0" w:line="240" w:lineRule="auto"/>
              <w:rPr>
                <w:rFonts w:ascii="Times New Roman" w:eastAsia="Times New Roman" w:hAnsi="Times New Roman" w:cs="Times New Roman"/>
                <w:iCs/>
                <w:sz w:val="24"/>
                <w:szCs w:val="24"/>
                <w:lang w:eastAsia="lv-LV"/>
              </w:rPr>
            </w:pPr>
            <w:r w:rsidRPr="004A5F5A">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774A9B2F" w14:textId="785AD26D" w:rsidR="00680C1E" w:rsidRPr="004A5F5A" w:rsidRDefault="00027A49" w:rsidP="001E47F4">
            <w:pPr>
              <w:spacing w:after="0" w:line="240" w:lineRule="auto"/>
              <w:rPr>
                <w:rFonts w:ascii="Times New Roman" w:eastAsia="Times New Roman" w:hAnsi="Times New Roman" w:cs="Times New Roman"/>
                <w:iCs/>
                <w:sz w:val="24"/>
                <w:szCs w:val="24"/>
                <w:lang w:eastAsia="lv-LV"/>
              </w:rPr>
            </w:pPr>
            <w:r w:rsidRPr="004A5F5A">
              <w:rPr>
                <w:rFonts w:ascii="Times New Roman" w:eastAsia="Times New Roman" w:hAnsi="Times New Roman" w:cs="Times New Roman"/>
                <w:iCs/>
                <w:sz w:val="24"/>
                <w:szCs w:val="24"/>
                <w:lang w:eastAsia="lv-LV"/>
              </w:rPr>
              <w:t>Likumprojekts nenosaka stingrākas prasības kā ES tiesību akts.</w:t>
            </w:r>
          </w:p>
        </w:tc>
      </w:tr>
      <w:tr w:rsidR="003A09C6" w:rsidRPr="00ED2658" w14:paraId="2B563289"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480A7400" w14:textId="389B062B" w:rsidR="00BB2657" w:rsidRDefault="00C05677" w:rsidP="001E47F4">
            <w:pPr>
              <w:spacing w:after="0" w:line="240" w:lineRule="auto"/>
              <w:rPr>
                <w:rFonts w:ascii="Times New Roman" w:eastAsia="Times New Roman" w:hAnsi="Times New Roman" w:cs="Times New Roman"/>
                <w:iCs/>
                <w:sz w:val="24"/>
                <w:szCs w:val="24"/>
                <w:lang w:eastAsia="lv-LV"/>
              </w:rPr>
            </w:pPr>
            <w:r w:rsidRPr="00C05677">
              <w:rPr>
                <w:rFonts w:ascii="Times New Roman" w:eastAsia="Times New Roman" w:hAnsi="Times New Roman" w:cs="Times New Roman"/>
                <w:iCs/>
                <w:sz w:val="24"/>
                <w:szCs w:val="24"/>
                <w:lang w:eastAsia="lv-LV"/>
              </w:rPr>
              <w:t>3.panta 6.punkta 2.apakšpunkta e)apakšpunkts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5411016F" w14:textId="43590E52" w:rsidR="00BB2657" w:rsidRPr="003A09C6" w:rsidRDefault="00BB2657"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otrās daļas 7. punkts</w:t>
            </w:r>
          </w:p>
        </w:tc>
        <w:tc>
          <w:tcPr>
            <w:tcW w:w="758" w:type="pct"/>
            <w:gridSpan w:val="2"/>
            <w:tcBorders>
              <w:top w:val="outset" w:sz="6" w:space="0" w:color="auto"/>
              <w:left w:val="outset" w:sz="6" w:space="0" w:color="auto"/>
              <w:bottom w:val="outset" w:sz="6" w:space="0" w:color="auto"/>
              <w:right w:val="outset" w:sz="6" w:space="0" w:color="auto"/>
            </w:tcBorders>
          </w:tcPr>
          <w:p w14:paraId="2B70EC92" w14:textId="73057661" w:rsidR="00BB2657" w:rsidRPr="008C2DD4" w:rsidRDefault="00BB2657" w:rsidP="001E47F4">
            <w:pPr>
              <w:spacing w:after="0" w:line="240" w:lineRule="auto"/>
              <w:rPr>
                <w:rFonts w:ascii="Times New Roman" w:eastAsia="Times New Roman" w:hAnsi="Times New Roman" w:cs="Times New Roman"/>
                <w:iCs/>
                <w:sz w:val="24"/>
                <w:szCs w:val="24"/>
                <w:lang w:eastAsia="lv-LV"/>
              </w:rPr>
            </w:pPr>
            <w:r w:rsidRPr="004A5F5A">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26307070" w14:textId="33E4148B" w:rsidR="00BB2657" w:rsidRPr="008C2DD4" w:rsidRDefault="00BB2657" w:rsidP="001E47F4">
            <w:pPr>
              <w:spacing w:after="0" w:line="240" w:lineRule="auto"/>
              <w:rPr>
                <w:rFonts w:ascii="Times New Roman" w:eastAsia="Times New Roman" w:hAnsi="Times New Roman" w:cs="Times New Roman"/>
                <w:iCs/>
                <w:sz w:val="24"/>
                <w:szCs w:val="24"/>
                <w:lang w:eastAsia="lv-LV"/>
              </w:rPr>
            </w:pPr>
            <w:r w:rsidRPr="004A5F5A">
              <w:rPr>
                <w:rFonts w:ascii="Times New Roman" w:eastAsia="Times New Roman" w:hAnsi="Times New Roman" w:cs="Times New Roman"/>
                <w:iCs/>
                <w:sz w:val="24"/>
                <w:szCs w:val="24"/>
                <w:lang w:eastAsia="lv-LV"/>
              </w:rPr>
              <w:t>Likumprojekts nenosaka stingrākas prasības kā ES tiesību akts.</w:t>
            </w:r>
          </w:p>
        </w:tc>
      </w:tr>
      <w:tr w:rsidR="003A09C6" w:rsidRPr="00ED2658" w14:paraId="1E00D624"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4C7D33C7" w14:textId="10883E8E" w:rsidR="00BB2657" w:rsidRDefault="00C05677" w:rsidP="001E47F4">
            <w:pPr>
              <w:spacing w:after="0" w:line="240" w:lineRule="auto"/>
              <w:rPr>
                <w:rFonts w:ascii="Times New Roman" w:eastAsia="Times New Roman" w:hAnsi="Times New Roman" w:cs="Times New Roman"/>
                <w:iCs/>
                <w:sz w:val="24"/>
                <w:szCs w:val="24"/>
                <w:lang w:eastAsia="lv-LV"/>
              </w:rPr>
            </w:pPr>
            <w:r w:rsidRPr="00C05677">
              <w:rPr>
                <w:rFonts w:ascii="Times New Roman" w:eastAsia="Times New Roman" w:hAnsi="Times New Roman" w:cs="Times New Roman"/>
                <w:iCs/>
                <w:sz w:val="24"/>
                <w:szCs w:val="24"/>
                <w:lang w:eastAsia="lv-LV"/>
              </w:rPr>
              <w:t>4.panta 13.punkta 2.apakšpunkta e)apakšpunkts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7A3848EF" w14:textId="4A873847" w:rsidR="00BB2657" w:rsidRPr="003A09C6" w:rsidRDefault="00BB2657"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otrās daļas 7. punkts</w:t>
            </w:r>
          </w:p>
        </w:tc>
        <w:tc>
          <w:tcPr>
            <w:tcW w:w="758" w:type="pct"/>
            <w:gridSpan w:val="2"/>
            <w:tcBorders>
              <w:top w:val="outset" w:sz="6" w:space="0" w:color="auto"/>
              <w:left w:val="outset" w:sz="6" w:space="0" w:color="auto"/>
              <w:bottom w:val="outset" w:sz="6" w:space="0" w:color="auto"/>
              <w:right w:val="outset" w:sz="6" w:space="0" w:color="auto"/>
            </w:tcBorders>
          </w:tcPr>
          <w:p w14:paraId="5C52EB63" w14:textId="5897B26D" w:rsidR="00BB2657" w:rsidRPr="008C2DD4" w:rsidRDefault="00C05677" w:rsidP="001E47F4">
            <w:pPr>
              <w:spacing w:after="0" w:line="240" w:lineRule="auto"/>
              <w:rPr>
                <w:rFonts w:ascii="Times New Roman" w:eastAsia="Times New Roman" w:hAnsi="Times New Roman" w:cs="Times New Roman"/>
                <w:iCs/>
                <w:sz w:val="24"/>
                <w:szCs w:val="24"/>
                <w:lang w:eastAsia="lv-LV"/>
              </w:rPr>
            </w:pPr>
            <w:r w:rsidRPr="004A5F5A">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741D2AD3" w14:textId="2E48F24D" w:rsidR="00BB2657" w:rsidRPr="008C2DD4" w:rsidRDefault="00C05677" w:rsidP="001E47F4">
            <w:pPr>
              <w:spacing w:after="0" w:line="240" w:lineRule="auto"/>
              <w:rPr>
                <w:rFonts w:ascii="Times New Roman" w:eastAsia="Times New Roman" w:hAnsi="Times New Roman" w:cs="Times New Roman"/>
                <w:iCs/>
                <w:sz w:val="24"/>
                <w:szCs w:val="24"/>
                <w:lang w:eastAsia="lv-LV"/>
              </w:rPr>
            </w:pPr>
            <w:r w:rsidRPr="004A5F5A">
              <w:rPr>
                <w:rFonts w:ascii="Times New Roman" w:eastAsia="Times New Roman" w:hAnsi="Times New Roman" w:cs="Times New Roman"/>
                <w:iCs/>
                <w:sz w:val="24"/>
                <w:szCs w:val="24"/>
                <w:lang w:eastAsia="lv-LV"/>
              </w:rPr>
              <w:t>Likumprojekts nenosaka stingrākas prasības kā ES tiesību akts.</w:t>
            </w:r>
          </w:p>
        </w:tc>
      </w:tr>
      <w:tr w:rsidR="005077A6" w:rsidRPr="00ED2658" w14:paraId="3C776A15"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45A0B2FD"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lastRenderedPageBreak/>
              <w:t xml:space="preserve">1.panta 3.punkta </w:t>
            </w:r>
            <w:r w:rsidR="0030599D">
              <w:rPr>
                <w:rFonts w:ascii="Times New Roman" w:eastAsia="Times New Roman" w:hAnsi="Times New Roman" w:cs="Times New Roman"/>
                <w:iCs/>
                <w:sz w:val="24"/>
                <w:szCs w:val="24"/>
                <w:lang w:eastAsia="lv-LV"/>
              </w:rPr>
              <w:t>f</w:t>
            </w:r>
            <w:r>
              <w:rPr>
                <w:rFonts w:ascii="Times New Roman" w:eastAsia="Times New Roman" w:hAnsi="Times New Roman" w:cs="Times New Roman"/>
                <w:iCs/>
                <w:sz w:val="24"/>
                <w:szCs w:val="24"/>
                <w:lang w:eastAsia="lv-LV"/>
              </w:rPr>
              <w:t>) 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40FF7159" w14:textId="01397DBA" w:rsidR="001E47F4" w:rsidRPr="003A09C6" w:rsidRDefault="001E47F4"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otrās daļas </w:t>
            </w:r>
            <w:r w:rsidR="00C05677" w:rsidRPr="003A09C6">
              <w:rPr>
                <w:rFonts w:ascii="Times New Roman" w:hAnsi="Times New Roman" w:cs="Times New Roman"/>
                <w:sz w:val="24"/>
                <w:szCs w:val="24"/>
              </w:rPr>
              <w:t>8</w:t>
            </w:r>
            <w:r w:rsidRPr="003A09C6">
              <w:rPr>
                <w:rFonts w:ascii="Times New Roman" w:hAnsi="Times New Roman" w:cs="Times New Roman"/>
                <w:sz w:val="24"/>
                <w:szCs w:val="24"/>
              </w:rPr>
              <w:t>. punkts</w:t>
            </w:r>
          </w:p>
        </w:tc>
        <w:tc>
          <w:tcPr>
            <w:tcW w:w="758" w:type="pct"/>
            <w:gridSpan w:val="2"/>
            <w:tcBorders>
              <w:top w:val="outset" w:sz="6" w:space="0" w:color="auto"/>
              <w:left w:val="outset" w:sz="6" w:space="0" w:color="auto"/>
              <w:bottom w:val="outset" w:sz="6" w:space="0" w:color="auto"/>
              <w:right w:val="outset" w:sz="6" w:space="0" w:color="auto"/>
            </w:tcBorders>
          </w:tcPr>
          <w:p w14:paraId="22AC2A37"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41DC5360"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680C1E" w:rsidRPr="00ED2658" w14:paraId="4568F788"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266751F7" w14:textId="2CB1F59F" w:rsidR="00680C1E" w:rsidRDefault="00027A49" w:rsidP="001E47F4">
            <w:pPr>
              <w:spacing w:after="0" w:line="240" w:lineRule="auto"/>
              <w:rPr>
                <w:rFonts w:ascii="Times New Roman" w:eastAsia="Times New Roman" w:hAnsi="Times New Roman" w:cs="Times New Roman"/>
                <w:iCs/>
                <w:sz w:val="24"/>
                <w:szCs w:val="24"/>
                <w:lang w:eastAsia="lv-LV"/>
              </w:rPr>
            </w:pPr>
            <w:r w:rsidRPr="00027A49">
              <w:rPr>
                <w:rFonts w:ascii="Times New Roman" w:eastAsia="Times New Roman" w:hAnsi="Times New Roman" w:cs="Times New Roman"/>
                <w:iCs/>
                <w:sz w:val="24"/>
                <w:szCs w:val="24"/>
                <w:lang w:eastAsia="lv-LV"/>
              </w:rPr>
              <w:t xml:space="preserve">2.panta 2.punkta 2.apakšpunkta </w:t>
            </w:r>
            <w:r>
              <w:rPr>
                <w:rFonts w:ascii="Times New Roman" w:eastAsia="Times New Roman" w:hAnsi="Times New Roman" w:cs="Times New Roman"/>
                <w:iCs/>
                <w:sz w:val="24"/>
                <w:szCs w:val="24"/>
                <w:lang w:eastAsia="lv-LV"/>
              </w:rPr>
              <w:t>f</w:t>
            </w:r>
            <w:r w:rsidRPr="00027A49">
              <w:rPr>
                <w:rFonts w:ascii="Times New Roman" w:eastAsia="Times New Roman" w:hAnsi="Times New Roman" w:cs="Times New Roman"/>
                <w:iCs/>
                <w:sz w:val="24"/>
                <w:szCs w:val="24"/>
                <w:lang w:eastAsia="lv-LV"/>
              </w:rPr>
              <w:t>)apakšpunkts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64C04745" w14:textId="2D79E9B5" w:rsidR="00680C1E" w:rsidRPr="003A09C6" w:rsidRDefault="00680C1E"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otrās daļas 8. punkts</w:t>
            </w:r>
          </w:p>
        </w:tc>
        <w:tc>
          <w:tcPr>
            <w:tcW w:w="758" w:type="pct"/>
            <w:gridSpan w:val="2"/>
            <w:tcBorders>
              <w:top w:val="outset" w:sz="6" w:space="0" w:color="auto"/>
              <w:left w:val="outset" w:sz="6" w:space="0" w:color="auto"/>
              <w:bottom w:val="outset" w:sz="6" w:space="0" w:color="auto"/>
              <w:right w:val="outset" w:sz="6" w:space="0" w:color="auto"/>
            </w:tcBorders>
          </w:tcPr>
          <w:p w14:paraId="3F7B1A67" w14:textId="496EC46A" w:rsidR="00680C1E" w:rsidRPr="008C2DD4" w:rsidRDefault="00027A49"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70B0B051" w14:textId="061923EC" w:rsidR="00680C1E" w:rsidRPr="008C2DD4" w:rsidRDefault="00027A49"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7B341E" w:rsidRPr="00ED2658" w14:paraId="06F6736C"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14774240"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3.panta 6.punkta 2.apakšpunkta </w:t>
            </w:r>
            <w:r w:rsidR="0030599D">
              <w:rPr>
                <w:rFonts w:ascii="Times New Roman" w:eastAsia="Times New Roman" w:hAnsi="Times New Roman" w:cs="Times New Roman"/>
                <w:iCs/>
                <w:sz w:val="24"/>
                <w:szCs w:val="24"/>
                <w:lang w:eastAsia="lv-LV"/>
              </w:rPr>
              <w:t>f</w:t>
            </w:r>
            <w:r>
              <w:rPr>
                <w:rFonts w:ascii="Times New Roman" w:eastAsia="Times New Roman" w:hAnsi="Times New Roman" w:cs="Times New Roman"/>
                <w:iCs/>
                <w:sz w:val="24"/>
                <w:szCs w:val="24"/>
                <w:lang w:eastAsia="lv-LV"/>
              </w:rPr>
              <w:t>)apakšpunkts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3E353EE2" w14:textId="5E7437DF" w:rsidR="001E47F4" w:rsidRPr="003A09C6" w:rsidRDefault="001E47F4"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otrās daļas </w:t>
            </w:r>
            <w:r w:rsidR="00C05677" w:rsidRPr="003A09C6">
              <w:rPr>
                <w:rFonts w:ascii="Times New Roman" w:hAnsi="Times New Roman" w:cs="Times New Roman"/>
                <w:sz w:val="24"/>
                <w:szCs w:val="24"/>
              </w:rPr>
              <w:t>8</w:t>
            </w:r>
            <w:r w:rsidRPr="003A09C6">
              <w:rPr>
                <w:rFonts w:ascii="Times New Roman" w:hAnsi="Times New Roman" w:cs="Times New Roman"/>
                <w:sz w:val="24"/>
                <w:szCs w:val="24"/>
              </w:rPr>
              <w:t>. punkts</w:t>
            </w:r>
          </w:p>
        </w:tc>
        <w:tc>
          <w:tcPr>
            <w:tcW w:w="758" w:type="pct"/>
            <w:gridSpan w:val="2"/>
            <w:tcBorders>
              <w:top w:val="outset" w:sz="6" w:space="0" w:color="auto"/>
              <w:left w:val="outset" w:sz="6" w:space="0" w:color="auto"/>
              <w:bottom w:val="outset" w:sz="6" w:space="0" w:color="auto"/>
              <w:right w:val="outset" w:sz="6" w:space="0" w:color="auto"/>
            </w:tcBorders>
          </w:tcPr>
          <w:p w14:paraId="1BBA2F55"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50B69171"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7B341E" w:rsidRPr="00ED2658" w14:paraId="7DE6C91D" w14:textId="77777777" w:rsidTr="00B414E1">
        <w:trPr>
          <w:tblCellSpacing w:w="15" w:type="dxa"/>
        </w:trPr>
        <w:tc>
          <w:tcPr>
            <w:tcW w:w="984" w:type="pct"/>
            <w:tcBorders>
              <w:top w:val="outset" w:sz="6" w:space="0" w:color="auto"/>
              <w:left w:val="outset" w:sz="6" w:space="0" w:color="auto"/>
              <w:bottom w:val="outset" w:sz="6" w:space="0" w:color="auto"/>
              <w:right w:val="outset" w:sz="6" w:space="0" w:color="auto"/>
            </w:tcBorders>
          </w:tcPr>
          <w:p w14:paraId="37B6A1C5" w14:textId="77777777" w:rsidR="001E47F4" w:rsidRDefault="001E47F4" w:rsidP="001E47F4">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4.panta 13.punkta 2.apakšpunkta </w:t>
            </w:r>
            <w:r w:rsidR="0030599D">
              <w:rPr>
                <w:rFonts w:ascii="Times New Roman" w:eastAsia="Times New Roman" w:hAnsi="Times New Roman" w:cs="Times New Roman"/>
                <w:iCs/>
                <w:sz w:val="24"/>
                <w:szCs w:val="24"/>
                <w:lang w:eastAsia="lv-LV"/>
              </w:rPr>
              <w:t>f</w:t>
            </w:r>
            <w:r>
              <w:rPr>
                <w:rFonts w:ascii="Times New Roman" w:eastAsia="Times New Roman" w:hAnsi="Times New Roman" w:cs="Times New Roman"/>
                <w:iCs/>
                <w:sz w:val="24"/>
                <w:szCs w:val="24"/>
                <w:lang w:eastAsia="lv-LV"/>
              </w:rPr>
              <w:t>)apakšpunkts</w:t>
            </w:r>
          </w:p>
        </w:tc>
        <w:tc>
          <w:tcPr>
            <w:tcW w:w="684" w:type="pct"/>
            <w:tcBorders>
              <w:top w:val="outset" w:sz="6" w:space="0" w:color="auto"/>
              <w:left w:val="outset" w:sz="6" w:space="0" w:color="auto"/>
              <w:bottom w:val="outset" w:sz="6" w:space="0" w:color="auto"/>
              <w:right w:val="outset" w:sz="6" w:space="0" w:color="auto"/>
            </w:tcBorders>
            <w:shd w:val="clear" w:color="auto" w:fill="FFFFFF" w:themeFill="background1"/>
          </w:tcPr>
          <w:p w14:paraId="7468CA7F" w14:textId="58126405" w:rsidR="001E47F4" w:rsidRPr="003A09C6" w:rsidRDefault="001E47F4" w:rsidP="001E47F4">
            <w:pPr>
              <w:spacing w:after="0" w:line="240" w:lineRule="auto"/>
              <w:rPr>
                <w:rFonts w:ascii="Times New Roman" w:eastAsia="Times New Roman" w:hAnsi="Times New Roman" w:cs="Times New Roman"/>
                <w:iCs/>
                <w:sz w:val="24"/>
                <w:szCs w:val="24"/>
                <w:lang w:eastAsia="lv-LV"/>
              </w:rPr>
            </w:pPr>
            <w:r w:rsidRPr="003A09C6">
              <w:rPr>
                <w:rFonts w:ascii="Times New Roman" w:eastAsia="Times New Roman" w:hAnsi="Times New Roman" w:cs="Times New Roman"/>
                <w:iCs/>
                <w:sz w:val="24"/>
                <w:szCs w:val="24"/>
                <w:lang w:eastAsia="lv-LV"/>
              </w:rPr>
              <w:t>NKAL</w:t>
            </w:r>
            <w:r w:rsidRPr="003A09C6">
              <w:rPr>
                <w:rFonts w:ascii="Times New Roman" w:hAnsi="Times New Roman" w:cs="Times New Roman"/>
                <w:sz w:val="24"/>
                <w:szCs w:val="24"/>
              </w:rPr>
              <w:t xml:space="preserve"> 15.</w:t>
            </w:r>
            <w:r w:rsidRPr="003A09C6">
              <w:rPr>
                <w:rFonts w:ascii="Times New Roman" w:hAnsi="Times New Roman" w:cs="Times New Roman"/>
                <w:sz w:val="24"/>
                <w:szCs w:val="24"/>
                <w:vertAlign w:val="superscript"/>
              </w:rPr>
              <w:t>2</w:t>
            </w:r>
            <w:r w:rsidRPr="003A09C6">
              <w:rPr>
                <w:rFonts w:ascii="Times New Roman" w:hAnsi="Times New Roman" w:cs="Times New Roman"/>
                <w:sz w:val="24"/>
                <w:szCs w:val="24"/>
              </w:rPr>
              <w:t xml:space="preserve"> panta otrās daļas </w:t>
            </w:r>
            <w:r w:rsidR="00C05677" w:rsidRPr="003A09C6">
              <w:rPr>
                <w:rFonts w:ascii="Times New Roman" w:hAnsi="Times New Roman" w:cs="Times New Roman"/>
                <w:sz w:val="24"/>
                <w:szCs w:val="24"/>
              </w:rPr>
              <w:t>8</w:t>
            </w:r>
            <w:r w:rsidRPr="003A09C6">
              <w:rPr>
                <w:rFonts w:ascii="Times New Roman" w:hAnsi="Times New Roman" w:cs="Times New Roman"/>
                <w:sz w:val="24"/>
                <w:szCs w:val="24"/>
              </w:rPr>
              <w:t>. punkts</w:t>
            </w:r>
          </w:p>
        </w:tc>
        <w:tc>
          <w:tcPr>
            <w:tcW w:w="758" w:type="pct"/>
            <w:gridSpan w:val="2"/>
            <w:tcBorders>
              <w:top w:val="outset" w:sz="6" w:space="0" w:color="auto"/>
              <w:left w:val="outset" w:sz="6" w:space="0" w:color="auto"/>
              <w:bottom w:val="outset" w:sz="6" w:space="0" w:color="auto"/>
              <w:right w:val="outset" w:sz="6" w:space="0" w:color="auto"/>
            </w:tcBorders>
          </w:tcPr>
          <w:p w14:paraId="732D525C"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Ieviests pilnībā.</w:t>
            </w:r>
          </w:p>
        </w:tc>
        <w:tc>
          <w:tcPr>
            <w:tcW w:w="2491" w:type="pct"/>
            <w:gridSpan w:val="2"/>
            <w:tcBorders>
              <w:top w:val="outset" w:sz="6" w:space="0" w:color="auto"/>
              <w:left w:val="outset" w:sz="6" w:space="0" w:color="auto"/>
              <w:bottom w:val="outset" w:sz="6" w:space="0" w:color="auto"/>
              <w:right w:val="outset" w:sz="6" w:space="0" w:color="auto"/>
            </w:tcBorders>
          </w:tcPr>
          <w:p w14:paraId="2CBD86BD" w14:textId="77777777" w:rsidR="001E47F4" w:rsidRPr="008C2DD4" w:rsidRDefault="001E47F4" w:rsidP="001E47F4">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Likumprojekts nenosaka stingrākas prasības kā ES tiesību akts.</w:t>
            </w:r>
          </w:p>
        </w:tc>
      </w:tr>
      <w:tr w:rsidR="002E4AE3" w:rsidRPr="00ED2658" w14:paraId="50AD4FF7" w14:textId="77777777" w:rsidTr="001E47F4">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4D9989F2" w14:textId="77777777" w:rsidR="002E4AE3" w:rsidRPr="008C2DD4" w:rsidRDefault="002E4AE3" w:rsidP="00930227">
            <w:pPr>
              <w:spacing w:after="0" w:line="240" w:lineRule="auto"/>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Kā ir izmantota ES tiesību aktā paredzētā rīcības brīvība dalībvalstij pārņemt vai ieviest noteiktas ES tiesību akta normas? Kādēļ?</w:t>
            </w:r>
          </w:p>
        </w:tc>
        <w:tc>
          <w:tcPr>
            <w:tcW w:w="3966" w:type="pct"/>
            <w:gridSpan w:val="5"/>
            <w:tcBorders>
              <w:top w:val="outset" w:sz="6" w:space="0" w:color="auto"/>
              <w:left w:val="outset" w:sz="6" w:space="0" w:color="auto"/>
              <w:bottom w:val="outset" w:sz="6" w:space="0" w:color="auto"/>
              <w:right w:val="outset" w:sz="6" w:space="0" w:color="auto"/>
            </w:tcBorders>
            <w:hideMark/>
          </w:tcPr>
          <w:p w14:paraId="7633F03F" w14:textId="09558CAE" w:rsidR="00FC4497" w:rsidRPr="00D56D86" w:rsidRDefault="002E4AE3" w:rsidP="00FC4497">
            <w:pPr>
              <w:spacing w:after="0" w:line="240" w:lineRule="auto"/>
              <w:jc w:val="both"/>
              <w:rPr>
                <w:rFonts w:ascii="Times New Roman" w:hAnsi="Times New Roman" w:cs="Times New Roman"/>
                <w:sz w:val="24"/>
                <w:szCs w:val="24"/>
                <w:shd w:val="clear" w:color="auto" w:fill="FFFFFF"/>
              </w:rPr>
            </w:pPr>
            <w:r w:rsidRPr="00D22C03">
              <w:rPr>
                <w:rFonts w:ascii="Times New Roman" w:eastAsia="Times New Roman" w:hAnsi="Times New Roman" w:cs="Times New Roman"/>
                <w:iCs/>
                <w:sz w:val="24"/>
                <w:szCs w:val="24"/>
                <w:lang w:eastAsia="lv-LV"/>
              </w:rPr>
              <w:t>Direktīva 2019/2161 paredz rīcības brīvību dalībvalstij pārņemt vai ieviest stingrāk</w:t>
            </w:r>
            <w:r w:rsidR="003A2323">
              <w:rPr>
                <w:rFonts w:ascii="Times New Roman" w:eastAsia="Times New Roman" w:hAnsi="Times New Roman" w:cs="Times New Roman"/>
                <w:iCs/>
                <w:sz w:val="24"/>
                <w:szCs w:val="24"/>
                <w:lang w:eastAsia="lv-LV"/>
              </w:rPr>
              <w:t>u regulējumu</w:t>
            </w:r>
            <w:r w:rsidRPr="00D22C03">
              <w:rPr>
                <w:rFonts w:ascii="Times New Roman" w:eastAsia="Times New Roman" w:hAnsi="Times New Roman" w:cs="Times New Roman"/>
                <w:iCs/>
                <w:sz w:val="24"/>
                <w:szCs w:val="24"/>
                <w:lang w:eastAsia="lv-LV"/>
              </w:rPr>
              <w:t xml:space="preserve"> </w:t>
            </w:r>
            <w:r w:rsidR="00206A1F">
              <w:rPr>
                <w:rFonts w:ascii="Times New Roman" w:hAnsi="Times New Roman" w:cs="Times New Roman"/>
                <w:sz w:val="24"/>
                <w:szCs w:val="24"/>
                <w:shd w:val="clear" w:color="auto" w:fill="FFFFFF"/>
              </w:rPr>
              <w:t>par</w:t>
            </w:r>
            <w:r w:rsidRPr="00F64770">
              <w:rPr>
                <w:rFonts w:ascii="Times New Roman" w:hAnsi="Times New Roman" w:cs="Times New Roman"/>
                <w:sz w:val="24"/>
                <w:szCs w:val="24"/>
                <w:shd w:val="clear" w:color="auto" w:fill="FFFFFF"/>
              </w:rPr>
              <w:t xml:space="preserve"> agresīvu vai maldinošu tirgvedības vai pārdošanas praksi saistībā ar nelūgtiem apmeklējumiem, ko tirgotājs veic patērētāja mājās, vai ekskursijām, ko tirgotājs organizē ar mērķi reklamēt vai pārdot </w:t>
            </w:r>
            <w:r w:rsidR="00D25EAB">
              <w:rPr>
                <w:rFonts w:ascii="Times New Roman" w:hAnsi="Times New Roman" w:cs="Times New Roman"/>
                <w:sz w:val="24"/>
                <w:szCs w:val="24"/>
                <w:shd w:val="clear" w:color="auto" w:fill="FFFFFF"/>
              </w:rPr>
              <w:t>preces/ pakalpojumus</w:t>
            </w:r>
            <w:r w:rsidRPr="00F64770">
              <w:rPr>
                <w:rFonts w:ascii="Times New Roman" w:hAnsi="Times New Roman" w:cs="Times New Roman"/>
                <w:sz w:val="24"/>
                <w:szCs w:val="24"/>
                <w:shd w:val="clear" w:color="auto" w:fill="FFFFFF"/>
              </w:rPr>
              <w:t xml:space="preserve"> patērētājiem (līgumu noslēgšana ārpus pastāvīgās saimnieciskās vai profesionālās darbības vietas</w:t>
            </w:r>
            <w:r>
              <w:rPr>
                <w:rFonts w:ascii="Times New Roman" w:hAnsi="Times New Roman" w:cs="Times New Roman"/>
                <w:sz w:val="24"/>
                <w:szCs w:val="24"/>
                <w:shd w:val="clear" w:color="auto" w:fill="FFFFFF"/>
              </w:rPr>
              <w:t xml:space="preserve"> jeb sliekšņa tirdzniecība</w:t>
            </w:r>
            <w:r w:rsidRPr="00F6477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Ņemot vērā, ka nav konstatēti </w:t>
            </w:r>
            <w:r w:rsidR="00A90A7F">
              <w:rPr>
                <w:rFonts w:ascii="Times New Roman" w:hAnsi="Times New Roman" w:cs="Times New Roman"/>
                <w:sz w:val="24"/>
                <w:szCs w:val="24"/>
                <w:shd w:val="clear" w:color="auto" w:fill="FFFFFF"/>
              </w:rPr>
              <w:t xml:space="preserve">masveida </w:t>
            </w:r>
            <w:r>
              <w:rPr>
                <w:rFonts w:ascii="Times New Roman" w:hAnsi="Times New Roman" w:cs="Times New Roman"/>
                <w:sz w:val="24"/>
                <w:szCs w:val="24"/>
                <w:shd w:val="clear" w:color="auto" w:fill="FFFFFF"/>
              </w:rPr>
              <w:t xml:space="preserve">pārkāpumi, ko nevarētu </w:t>
            </w:r>
            <w:r w:rsidR="00A90A7F">
              <w:rPr>
                <w:rFonts w:ascii="Times New Roman" w:hAnsi="Times New Roman" w:cs="Times New Roman"/>
                <w:sz w:val="24"/>
                <w:szCs w:val="24"/>
                <w:shd w:val="clear" w:color="auto" w:fill="FFFFFF"/>
              </w:rPr>
              <w:t>gana efektīvi</w:t>
            </w:r>
            <w:r>
              <w:rPr>
                <w:rFonts w:ascii="Times New Roman" w:hAnsi="Times New Roman" w:cs="Times New Roman"/>
                <w:sz w:val="24"/>
                <w:szCs w:val="24"/>
                <w:shd w:val="clear" w:color="auto" w:fill="FFFFFF"/>
              </w:rPr>
              <w:t xml:space="preserve"> </w:t>
            </w:r>
            <w:r w:rsidR="00A90A7F">
              <w:rPr>
                <w:rFonts w:ascii="Times New Roman" w:hAnsi="Times New Roman" w:cs="Times New Roman"/>
                <w:sz w:val="24"/>
                <w:szCs w:val="24"/>
                <w:shd w:val="clear" w:color="auto" w:fill="FFFFFF"/>
              </w:rPr>
              <w:t xml:space="preserve">risināt </w:t>
            </w:r>
            <w:r>
              <w:rPr>
                <w:rFonts w:ascii="Times New Roman" w:hAnsi="Times New Roman" w:cs="Times New Roman"/>
                <w:sz w:val="24"/>
                <w:szCs w:val="24"/>
                <w:shd w:val="clear" w:color="auto" w:fill="FFFFFF"/>
              </w:rPr>
              <w:t>ar</w:t>
            </w:r>
            <w:r w:rsidR="00A90A7F">
              <w:rPr>
                <w:rFonts w:ascii="Times New Roman" w:hAnsi="Times New Roman" w:cs="Times New Roman"/>
                <w:sz w:val="24"/>
                <w:szCs w:val="24"/>
                <w:shd w:val="clear" w:color="auto" w:fill="FFFFFF"/>
              </w:rPr>
              <w:t xml:space="preserve"> spēkā</w:t>
            </w:r>
            <w:r>
              <w:rPr>
                <w:rFonts w:ascii="Times New Roman" w:hAnsi="Times New Roman" w:cs="Times New Roman"/>
                <w:sz w:val="24"/>
                <w:szCs w:val="24"/>
                <w:shd w:val="clear" w:color="auto" w:fill="FFFFFF"/>
              </w:rPr>
              <w:t xml:space="preserve"> esošo regulējumu, kā arī kopumā ir </w:t>
            </w:r>
            <w:r w:rsidR="00A90A7F">
              <w:rPr>
                <w:rFonts w:ascii="Times New Roman" w:hAnsi="Times New Roman" w:cs="Times New Roman"/>
                <w:sz w:val="24"/>
                <w:szCs w:val="24"/>
                <w:shd w:val="clear" w:color="auto" w:fill="FFFFFF"/>
              </w:rPr>
              <w:t xml:space="preserve">salīdzinoši </w:t>
            </w:r>
            <w:r>
              <w:rPr>
                <w:rFonts w:ascii="Times New Roman" w:hAnsi="Times New Roman" w:cs="Times New Roman"/>
                <w:sz w:val="24"/>
                <w:szCs w:val="24"/>
                <w:shd w:val="clear" w:color="auto" w:fill="FFFFFF"/>
              </w:rPr>
              <w:t xml:space="preserve">maz patērētāju sūdzību par </w:t>
            </w:r>
            <w:r w:rsidRPr="00A90A7F">
              <w:rPr>
                <w:rFonts w:ascii="Times New Roman" w:hAnsi="Times New Roman" w:cs="Times New Roman"/>
                <w:i/>
                <w:iCs/>
                <w:sz w:val="24"/>
                <w:szCs w:val="24"/>
                <w:shd w:val="clear" w:color="auto" w:fill="FFFFFF"/>
              </w:rPr>
              <w:t>sliekšņa</w:t>
            </w:r>
            <w:r>
              <w:rPr>
                <w:rFonts w:ascii="Times New Roman" w:hAnsi="Times New Roman" w:cs="Times New Roman"/>
                <w:sz w:val="24"/>
                <w:szCs w:val="24"/>
                <w:shd w:val="clear" w:color="auto" w:fill="FFFFFF"/>
              </w:rPr>
              <w:t xml:space="preserve"> tirdzniecību, tad esošais regulējums ir pietiekam</w:t>
            </w:r>
            <w:r w:rsidR="00A90A7F">
              <w:rPr>
                <w:rFonts w:ascii="Times New Roman" w:hAnsi="Times New Roman" w:cs="Times New Roman"/>
                <w:sz w:val="24"/>
                <w:szCs w:val="24"/>
                <w:shd w:val="clear" w:color="auto" w:fill="FFFFFF"/>
              </w:rPr>
              <w:t xml:space="preserve">s </w:t>
            </w:r>
            <w:r>
              <w:rPr>
                <w:rFonts w:ascii="Times New Roman" w:hAnsi="Times New Roman" w:cs="Times New Roman"/>
                <w:sz w:val="24"/>
                <w:szCs w:val="24"/>
                <w:shd w:val="clear" w:color="auto" w:fill="FFFFFF"/>
              </w:rPr>
              <w:t>un atbilstošs esošajai situācijai Latvijā un stingrāks regulējums nav nepieciešams.</w:t>
            </w:r>
            <w:r w:rsidR="00FC4497">
              <w:rPr>
                <w:rFonts w:ascii="Times New Roman" w:hAnsi="Times New Roman" w:cs="Times New Roman"/>
                <w:sz w:val="24"/>
                <w:szCs w:val="24"/>
                <w:shd w:val="clear" w:color="auto" w:fill="FFFFFF"/>
              </w:rPr>
              <w:t xml:space="preserve"> Turklāt saredzam riskus, ka pagarināts</w:t>
            </w:r>
            <w:r w:rsidR="00FC4497" w:rsidRPr="00D56D86">
              <w:rPr>
                <w:rFonts w:ascii="Times New Roman" w:hAnsi="Times New Roman" w:cs="Times New Roman"/>
                <w:sz w:val="24"/>
                <w:szCs w:val="24"/>
                <w:shd w:val="clear" w:color="auto" w:fill="FFFFFF"/>
              </w:rPr>
              <w:t xml:space="preserve"> termiņš novedīs pie tā, ka patērētāji preces izmantos ilgāk kā 14 dienas un precēm būs lielāks nolietojums, kas savukārt radīs vairāk strīdus situāciju ar komersantiem, kas nevēlēsies pieņemt preces atpakaļ dēļ nolietojuma.</w:t>
            </w:r>
          </w:p>
          <w:p w14:paraId="164DD4AB" w14:textId="41948597" w:rsidR="002E4AE3" w:rsidRPr="00A90A7F" w:rsidRDefault="002E4AE3" w:rsidP="00930227">
            <w:pPr>
              <w:spacing w:after="0" w:line="240" w:lineRule="auto"/>
              <w:jc w:val="both"/>
              <w:rPr>
                <w:rFonts w:ascii="Times New Roman" w:eastAsia="Times New Roman" w:hAnsi="Times New Roman" w:cs="Times New Roman"/>
                <w:iCs/>
                <w:sz w:val="24"/>
                <w:szCs w:val="24"/>
                <w:highlight w:val="green"/>
                <w:lang w:eastAsia="lv-LV"/>
              </w:rPr>
            </w:pPr>
            <w:r>
              <w:rPr>
                <w:rFonts w:ascii="Times New Roman" w:hAnsi="Times New Roman" w:cs="Times New Roman"/>
                <w:sz w:val="24"/>
                <w:szCs w:val="24"/>
                <w:shd w:val="clear" w:color="auto" w:fill="FFFFFF"/>
              </w:rPr>
              <w:t xml:space="preserve"> Tādējādi, ņemot vērā Direktīvā 2019/2161 noteikto dalībvalstu rīcības brīvību, </w:t>
            </w:r>
            <w:r w:rsidRPr="00CC09C5">
              <w:rPr>
                <w:rFonts w:ascii="Times New Roman" w:hAnsi="Times New Roman" w:cs="Times New Roman"/>
                <w:sz w:val="24"/>
                <w:szCs w:val="24"/>
                <w:shd w:val="clear" w:color="auto" w:fill="FFFFFF"/>
              </w:rPr>
              <w:t xml:space="preserve">netiek pārņemti Direktīvas 2019/2161 </w:t>
            </w:r>
            <w:r w:rsidRPr="00ED7D98">
              <w:rPr>
                <w:rFonts w:ascii="Times New Roman" w:hAnsi="Times New Roman" w:cs="Times New Roman"/>
                <w:sz w:val="24"/>
                <w:szCs w:val="24"/>
                <w:shd w:val="clear" w:color="auto" w:fill="FFFFFF"/>
              </w:rPr>
              <w:t>4.</w:t>
            </w:r>
            <w:r w:rsidR="00ED7D98">
              <w:rPr>
                <w:rFonts w:ascii="Times New Roman" w:hAnsi="Times New Roman" w:cs="Times New Roman"/>
                <w:sz w:val="24"/>
                <w:szCs w:val="24"/>
                <w:shd w:val="clear" w:color="auto" w:fill="FFFFFF"/>
              </w:rPr>
              <w:t xml:space="preserve"> </w:t>
            </w:r>
            <w:r w:rsidRPr="00ED7D98">
              <w:rPr>
                <w:rFonts w:ascii="Times New Roman" w:hAnsi="Times New Roman" w:cs="Times New Roman"/>
                <w:sz w:val="24"/>
                <w:szCs w:val="24"/>
                <w:shd w:val="clear" w:color="auto" w:fill="FFFFFF"/>
              </w:rPr>
              <w:t xml:space="preserve">panta </w:t>
            </w:r>
            <w:r w:rsidR="00ED7D98">
              <w:rPr>
                <w:rFonts w:ascii="Times New Roman" w:hAnsi="Times New Roman" w:cs="Times New Roman"/>
                <w:sz w:val="24"/>
                <w:szCs w:val="24"/>
                <w:shd w:val="clear" w:color="auto" w:fill="FFFFFF"/>
              </w:rPr>
              <w:t>4.</w:t>
            </w:r>
            <w:r w:rsidRPr="00ED7D98">
              <w:rPr>
                <w:rFonts w:ascii="Times New Roman" w:hAnsi="Times New Roman" w:cs="Times New Roman"/>
                <w:sz w:val="24"/>
                <w:szCs w:val="24"/>
                <w:shd w:val="clear" w:color="auto" w:fill="FFFFFF"/>
              </w:rPr>
              <w:t xml:space="preserve"> punkt</w:t>
            </w:r>
            <w:r w:rsidR="00ED7D98">
              <w:rPr>
                <w:rFonts w:ascii="Times New Roman" w:hAnsi="Times New Roman" w:cs="Times New Roman"/>
                <w:sz w:val="24"/>
                <w:szCs w:val="24"/>
                <w:shd w:val="clear" w:color="auto" w:fill="FFFFFF"/>
              </w:rPr>
              <w:t>a</w:t>
            </w:r>
            <w:r w:rsidRPr="00ED7D98">
              <w:rPr>
                <w:rFonts w:ascii="Times New Roman" w:hAnsi="Times New Roman" w:cs="Times New Roman"/>
                <w:sz w:val="24"/>
                <w:szCs w:val="24"/>
                <w:shd w:val="clear" w:color="auto" w:fill="FFFFFF"/>
              </w:rPr>
              <w:t xml:space="preserve"> b)apakšpunktu, </w:t>
            </w:r>
            <w:r w:rsidR="00AB1C97" w:rsidRPr="00ED7D98">
              <w:rPr>
                <w:rFonts w:ascii="Times New Roman" w:hAnsi="Times New Roman" w:cs="Times New Roman"/>
                <w:sz w:val="24"/>
                <w:szCs w:val="24"/>
                <w:shd w:val="clear" w:color="auto" w:fill="FFFFFF"/>
              </w:rPr>
              <w:t>4.</w:t>
            </w:r>
            <w:r w:rsidR="00ED7D98" w:rsidRPr="00ED7D98">
              <w:rPr>
                <w:rFonts w:ascii="Times New Roman" w:hAnsi="Times New Roman" w:cs="Times New Roman"/>
                <w:sz w:val="24"/>
                <w:szCs w:val="24"/>
                <w:shd w:val="clear" w:color="auto" w:fill="FFFFFF"/>
              </w:rPr>
              <w:t xml:space="preserve"> </w:t>
            </w:r>
            <w:r w:rsidR="00AB1C97" w:rsidRPr="00ED7D98">
              <w:rPr>
                <w:rFonts w:ascii="Times New Roman" w:hAnsi="Times New Roman" w:cs="Times New Roman"/>
                <w:sz w:val="24"/>
                <w:szCs w:val="24"/>
                <w:shd w:val="clear" w:color="auto" w:fill="FFFFFF"/>
              </w:rPr>
              <w:t>panta 8.</w:t>
            </w:r>
            <w:r w:rsidR="00ED7D98" w:rsidRPr="00ED7D98">
              <w:rPr>
                <w:rFonts w:ascii="Times New Roman" w:hAnsi="Times New Roman" w:cs="Times New Roman"/>
                <w:sz w:val="24"/>
                <w:szCs w:val="24"/>
                <w:shd w:val="clear" w:color="auto" w:fill="FFFFFF"/>
              </w:rPr>
              <w:t xml:space="preserve"> </w:t>
            </w:r>
            <w:r w:rsidR="00AB1C97" w:rsidRPr="00ED7D98">
              <w:rPr>
                <w:rFonts w:ascii="Times New Roman" w:hAnsi="Times New Roman" w:cs="Times New Roman"/>
                <w:sz w:val="24"/>
                <w:szCs w:val="24"/>
                <w:shd w:val="clear" w:color="auto" w:fill="FFFFFF"/>
              </w:rPr>
              <w:t>punkta a) un b) apakšpunkt</w:t>
            </w:r>
            <w:r w:rsidR="00ED7D98" w:rsidRPr="00ED7D98">
              <w:rPr>
                <w:rFonts w:ascii="Times New Roman" w:hAnsi="Times New Roman" w:cs="Times New Roman"/>
                <w:sz w:val="24"/>
                <w:szCs w:val="24"/>
                <w:shd w:val="clear" w:color="auto" w:fill="FFFFFF"/>
              </w:rPr>
              <w:t>u</w:t>
            </w:r>
            <w:r w:rsidR="00AB1C97" w:rsidRPr="00ED7D98">
              <w:rPr>
                <w:rFonts w:ascii="Times New Roman" w:hAnsi="Times New Roman" w:cs="Times New Roman"/>
                <w:sz w:val="24"/>
                <w:szCs w:val="24"/>
                <w:shd w:val="clear" w:color="auto" w:fill="FFFFFF"/>
              </w:rPr>
              <w:t>; 4.</w:t>
            </w:r>
            <w:r w:rsidR="00ED7D98" w:rsidRPr="00ED7D98">
              <w:rPr>
                <w:rFonts w:ascii="Times New Roman" w:hAnsi="Times New Roman" w:cs="Times New Roman"/>
                <w:sz w:val="24"/>
                <w:szCs w:val="24"/>
                <w:shd w:val="clear" w:color="auto" w:fill="FFFFFF"/>
              </w:rPr>
              <w:t> </w:t>
            </w:r>
            <w:r w:rsidR="00AB1C97" w:rsidRPr="00ED7D98">
              <w:rPr>
                <w:rFonts w:ascii="Times New Roman" w:hAnsi="Times New Roman" w:cs="Times New Roman"/>
                <w:sz w:val="24"/>
                <w:szCs w:val="24"/>
                <w:shd w:val="clear" w:color="auto" w:fill="FFFFFF"/>
              </w:rPr>
              <w:t>panta 9.</w:t>
            </w:r>
            <w:r w:rsidR="00ED7D98" w:rsidRPr="00ED7D98">
              <w:rPr>
                <w:rFonts w:ascii="Times New Roman" w:hAnsi="Times New Roman" w:cs="Times New Roman"/>
                <w:sz w:val="24"/>
                <w:szCs w:val="24"/>
                <w:shd w:val="clear" w:color="auto" w:fill="FFFFFF"/>
              </w:rPr>
              <w:t> </w:t>
            </w:r>
            <w:r w:rsidR="00AB1C97" w:rsidRPr="00ED7D98">
              <w:rPr>
                <w:rFonts w:ascii="Times New Roman" w:hAnsi="Times New Roman" w:cs="Times New Roman"/>
                <w:sz w:val="24"/>
                <w:szCs w:val="24"/>
                <w:shd w:val="clear" w:color="auto" w:fill="FFFFFF"/>
              </w:rPr>
              <w:t>punkt</w:t>
            </w:r>
            <w:r w:rsidR="00ED7D98" w:rsidRPr="00ED7D98">
              <w:rPr>
                <w:rFonts w:ascii="Times New Roman" w:hAnsi="Times New Roman" w:cs="Times New Roman"/>
                <w:sz w:val="24"/>
                <w:szCs w:val="24"/>
                <w:shd w:val="clear" w:color="auto" w:fill="FFFFFF"/>
              </w:rPr>
              <w:t>u</w:t>
            </w:r>
            <w:r w:rsidR="00AB1C97" w:rsidRPr="00ED7D98">
              <w:rPr>
                <w:rFonts w:ascii="Times New Roman" w:hAnsi="Times New Roman" w:cs="Times New Roman"/>
                <w:sz w:val="24"/>
                <w:szCs w:val="24"/>
                <w:shd w:val="clear" w:color="auto" w:fill="FFFFFF"/>
              </w:rPr>
              <w:t>; 4</w:t>
            </w:r>
            <w:r w:rsidR="00ED7D98" w:rsidRPr="00ED7D98">
              <w:rPr>
                <w:rFonts w:ascii="Times New Roman" w:hAnsi="Times New Roman" w:cs="Times New Roman"/>
                <w:sz w:val="24"/>
                <w:szCs w:val="24"/>
                <w:shd w:val="clear" w:color="auto" w:fill="FFFFFF"/>
              </w:rPr>
              <w:t> </w:t>
            </w:r>
            <w:r w:rsidR="00AB1C97" w:rsidRPr="00ED7D98">
              <w:rPr>
                <w:rFonts w:ascii="Times New Roman" w:hAnsi="Times New Roman" w:cs="Times New Roman"/>
                <w:sz w:val="24"/>
                <w:szCs w:val="24"/>
                <w:shd w:val="clear" w:color="auto" w:fill="FFFFFF"/>
              </w:rPr>
              <w:t>.panta 11.</w:t>
            </w:r>
            <w:r w:rsidR="00ED7D98" w:rsidRPr="00ED7D98">
              <w:rPr>
                <w:rFonts w:ascii="Times New Roman" w:hAnsi="Times New Roman" w:cs="Times New Roman"/>
                <w:sz w:val="24"/>
                <w:szCs w:val="24"/>
                <w:shd w:val="clear" w:color="auto" w:fill="FFFFFF"/>
              </w:rPr>
              <w:t> </w:t>
            </w:r>
            <w:r w:rsidR="00AB1C97" w:rsidRPr="00ED7D98">
              <w:rPr>
                <w:rFonts w:ascii="Times New Roman" w:hAnsi="Times New Roman" w:cs="Times New Roman"/>
                <w:sz w:val="24"/>
                <w:szCs w:val="24"/>
                <w:shd w:val="clear" w:color="auto" w:fill="FFFFFF"/>
              </w:rPr>
              <w:t>punkta b) apakšpunkt</w:t>
            </w:r>
            <w:r w:rsidR="00ED7D98" w:rsidRPr="00ED7D98">
              <w:rPr>
                <w:rFonts w:ascii="Times New Roman" w:hAnsi="Times New Roman" w:cs="Times New Roman"/>
                <w:sz w:val="24"/>
                <w:szCs w:val="24"/>
                <w:shd w:val="clear" w:color="auto" w:fill="FFFFFF"/>
              </w:rPr>
              <w:t>u</w:t>
            </w:r>
            <w:r w:rsidR="006C2567">
              <w:rPr>
                <w:rFonts w:ascii="Times New Roman" w:hAnsi="Times New Roman" w:cs="Times New Roman"/>
                <w:sz w:val="24"/>
                <w:szCs w:val="24"/>
                <w:shd w:val="clear" w:color="auto" w:fill="FFFFFF"/>
              </w:rPr>
              <w:t xml:space="preserve"> un </w:t>
            </w:r>
            <w:r w:rsidR="006C2567" w:rsidRPr="006C2567">
              <w:rPr>
                <w:rFonts w:ascii="Times New Roman" w:hAnsi="Times New Roman" w:cs="Times New Roman"/>
                <w:sz w:val="24"/>
                <w:szCs w:val="24"/>
                <w:shd w:val="clear" w:color="auto" w:fill="FFFFFF"/>
              </w:rPr>
              <w:t>4.panta 12.punkta b) apakšpunkt</w:t>
            </w:r>
            <w:r w:rsidR="006C2567">
              <w:rPr>
                <w:rFonts w:ascii="Times New Roman" w:hAnsi="Times New Roman" w:cs="Times New Roman"/>
                <w:sz w:val="24"/>
                <w:szCs w:val="24"/>
                <w:shd w:val="clear" w:color="auto" w:fill="FFFFFF"/>
              </w:rPr>
              <w:t>u.</w:t>
            </w:r>
          </w:p>
          <w:p w14:paraId="42E47019" w14:textId="77777777" w:rsidR="002E4AE3" w:rsidRPr="009A6A12" w:rsidRDefault="002E4AE3" w:rsidP="00930227">
            <w:pPr>
              <w:spacing w:after="0" w:line="240" w:lineRule="auto"/>
              <w:jc w:val="both"/>
              <w:rPr>
                <w:rFonts w:ascii="Times New Roman" w:eastAsia="Times New Roman" w:hAnsi="Times New Roman" w:cs="Times New Roman"/>
                <w:iCs/>
                <w:sz w:val="24"/>
                <w:szCs w:val="24"/>
                <w:highlight w:val="cyan"/>
                <w:lang w:eastAsia="lv-LV"/>
              </w:rPr>
            </w:pPr>
          </w:p>
        </w:tc>
      </w:tr>
      <w:tr w:rsidR="002E4AE3" w:rsidRPr="00ED2658" w14:paraId="2B117B45" w14:textId="77777777" w:rsidTr="001E47F4">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23E18B40" w14:textId="77777777" w:rsidR="002E4AE3" w:rsidRPr="0006404C"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06404C">
              <w:rPr>
                <w:rFonts w:ascii="Times New Roman" w:eastAsia="Times New Roman" w:hAnsi="Times New Roman" w:cs="Times New Roman"/>
                <w:iCs/>
                <w:color w:val="000000" w:themeColor="text1"/>
                <w:sz w:val="24"/>
                <w:szCs w:val="24"/>
                <w:lang w:eastAsia="lv-LV"/>
              </w:rPr>
              <w:t xml:space="preserve">Saistības sniegt paziņojumu ES institūcijām un ES dalībvalstīm atbilstoši normatīvajiem aktiem, kas regulē informācijas sniegšanu par tehnisko noteikumu, valsts atbalsta </w:t>
            </w:r>
            <w:r w:rsidRPr="0006404C">
              <w:rPr>
                <w:rFonts w:ascii="Times New Roman" w:eastAsia="Times New Roman" w:hAnsi="Times New Roman" w:cs="Times New Roman"/>
                <w:iCs/>
                <w:color w:val="000000" w:themeColor="text1"/>
                <w:sz w:val="24"/>
                <w:szCs w:val="24"/>
                <w:lang w:eastAsia="lv-LV"/>
              </w:rPr>
              <w:lastRenderedPageBreak/>
              <w:t>piešķiršanas un finanšu noteikumu (attiecībā uz monetāro politiku) projektiem</w:t>
            </w:r>
          </w:p>
        </w:tc>
        <w:tc>
          <w:tcPr>
            <w:tcW w:w="3966" w:type="pct"/>
            <w:gridSpan w:val="5"/>
            <w:tcBorders>
              <w:top w:val="outset" w:sz="6" w:space="0" w:color="auto"/>
              <w:left w:val="outset" w:sz="6" w:space="0" w:color="auto"/>
              <w:bottom w:val="outset" w:sz="6" w:space="0" w:color="auto"/>
              <w:right w:val="outset" w:sz="6" w:space="0" w:color="auto"/>
            </w:tcBorders>
            <w:hideMark/>
          </w:tcPr>
          <w:p w14:paraId="1EA7EBE5" w14:textId="77777777" w:rsidR="002E4AE3" w:rsidRPr="00ED19DB"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ED19DB">
              <w:rPr>
                <w:rFonts w:ascii="Times New Roman" w:eastAsia="Times New Roman" w:hAnsi="Times New Roman" w:cs="Times New Roman"/>
                <w:iCs/>
                <w:color w:val="000000" w:themeColor="text1"/>
                <w:sz w:val="24"/>
                <w:szCs w:val="24"/>
                <w:lang w:eastAsia="lv-LV"/>
              </w:rPr>
              <w:lastRenderedPageBreak/>
              <w:t xml:space="preserve">Likumprojekts šo jomu neskar. </w:t>
            </w:r>
          </w:p>
        </w:tc>
      </w:tr>
      <w:tr w:rsidR="002E4AE3" w:rsidRPr="00ED2658" w14:paraId="7C3975CF" w14:textId="77777777" w:rsidTr="001E47F4">
        <w:trPr>
          <w:tblCellSpacing w:w="15" w:type="dxa"/>
        </w:trPr>
        <w:tc>
          <w:tcPr>
            <w:tcW w:w="984" w:type="pct"/>
            <w:tcBorders>
              <w:top w:val="outset" w:sz="6" w:space="0" w:color="auto"/>
              <w:left w:val="outset" w:sz="6" w:space="0" w:color="auto"/>
              <w:bottom w:val="outset" w:sz="6" w:space="0" w:color="auto"/>
              <w:right w:val="outset" w:sz="6" w:space="0" w:color="auto"/>
            </w:tcBorders>
            <w:hideMark/>
          </w:tcPr>
          <w:p w14:paraId="58B2E00E" w14:textId="77777777" w:rsidR="002E4AE3" w:rsidRPr="0006404C"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06404C">
              <w:rPr>
                <w:rFonts w:ascii="Times New Roman" w:eastAsia="Times New Roman" w:hAnsi="Times New Roman" w:cs="Times New Roman"/>
                <w:iCs/>
                <w:color w:val="000000" w:themeColor="text1"/>
                <w:sz w:val="24"/>
                <w:szCs w:val="24"/>
                <w:lang w:eastAsia="lv-LV"/>
              </w:rPr>
              <w:t>Cita informācija</w:t>
            </w:r>
          </w:p>
        </w:tc>
        <w:tc>
          <w:tcPr>
            <w:tcW w:w="3966" w:type="pct"/>
            <w:gridSpan w:val="5"/>
            <w:tcBorders>
              <w:top w:val="outset" w:sz="6" w:space="0" w:color="auto"/>
              <w:left w:val="outset" w:sz="6" w:space="0" w:color="auto"/>
              <w:bottom w:val="outset" w:sz="6" w:space="0" w:color="auto"/>
              <w:right w:val="outset" w:sz="6" w:space="0" w:color="auto"/>
            </w:tcBorders>
            <w:hideMark/>
          </w:tcPr>
          <w:p w14:paraId="614A58B1" w14:textId="672E481A" w:rsidR="002E4AE3" w:rsidRPr="00D22F7E" w:rsidRDefault="002E4AE3" w:rsidP="00D22F7E">
            <w:pPr>
              <w:spacing w:after="0" w:line="240" w:lineRule="auto"/>
              <w:jc w:val="both"/>
              <w:rPr>
                <w:rFonts w:ascii="Times New Roman" w:eastAsia="Times New Roman" w:hAnsi="Times New Roman" w:cs="Times New Roman"/>
                <w:iCs/>
                <w:sz w:val="24"/>
                <w:szCs w:val="24"/>
                <w:lang w:eastAsia="lv-LV"/>
              </w:rPr>
            </w:pPr>
            <w:r w:rsidRPr="008C2DD4">
              <w:rPr>
                <w:rFonts w:ascii="Times New Roman" w:eastAsia="Times New Roman" w:hAnsi="Times New Roman" w:cs="Times New Roman"/>
                <w:iCs/>
                <w:sz w:val="24"/>
                <w:szCs w:val="24"/>
                <w:lang w:eastAsia="lv-LV"/>
              </w:rPr>
              <w:t>Direktīvas 2019/2161 normas</w:t>
            </w:r>
            <w:r w:rsidRPr="008C2DD4">
              <w:rPr>
                <w:rFonts w:ascii="Times New Roman" w:hAnsi="Times New Roman" w:cs="Times New Roman"/>
                <w:sz w:val="24"/>
                <w:szCs w:val="24"/>
              </w:rPr>
              <w:t>,</w:t>
            </w:r>
            <w:r w:rsidRPr="008C2DD4">
              <w:rPr>
                <w:rFonts w:ascii="Times New Roman" w:eastAsia="Times New Roman" w:hAnsi="Times New Roman" w:cs="Times New Roman"/>
                <w:iCs/>
                <w:sz w:val="24"/>
                <w:szCs w:val="24"/>
                <w:lang w:eastAsia="lv-LV"/>
              </w:rPr>
              <w:t xml:space="preserve"> kas nav pārņemtas šajā Likumprojektā, tiks pārņemtas citos normatīvajos aktos Direktīvas 2019/2161 noteiktajā termiņā (</w:t>
            </w:r>
            <w:r w:rsidR="00D22F7E" w:rsidRPr="00D22F7E">
              <w:rPr>
                <w:rFonts w:ascii="Times New Roman" w:eastAsia="Times New Roman" w:hAnsi="Times New Roman" w:cs="Times New Roman"/>
                <w:iCs/>
                <w:sz w:val="24"/>
                <w:szCs w:val="24"/>
                <w:lang w:eastAsia="lv-LV"/>
              </w:rPr>
              <w:t xml:space="preserve">Patērētāju tiesību aizsardzības </w:t>
            </w:r>
            <w:r w:rsidRPr="008C2DD4">
              <w:rPr>
                <w:rFonts w:ascii="Times New Roman" w:eastAsia="Times New Roman" w:hAnsi="Times New Roman" w:cs="Times New Roman"/>
                <w:iCs/>
                <w:sz w:val="24"/>
                <w:szCs w:val="24"/>
                <w:lang w:eastAsia="lv-LV"/>
              </w:rPr>
              <w:t>likumā, 2014.gada 20 maija Ministru kabineta noteikumos Nr.255 “Noteikumi par distances līgumu”, 2014.gada 20 maija Ministru kabineta noteikumos Nr.254 “Noteikumi par līgumu, kas noslēgts ārpus patstāvīgās saimnieciskās vai profesionālās darbības vietas” un 1999.gada 18.maija Ministru kabineta noteikumi Nr.178 “Kārtība, kādā norādāmas preču un pakalpojumu cenas”</w:t>
            </w:r>
            <w:r w:rsidR="00580775">
              <w:rPr>
                <w:rFonts w:ascii="Times New Roman" w:eastAsia="Times New Roman" w:hAnsi="Times New Roman" w:cs="Times New Roman"/>
                <w:iCs/>
                <w:sz w:val="24"/>
                <w:szCs w:val="24"/>
                <w:lang w:eastAsia="lv-LV"/>
              </w:rPr>
              <w:t>)</w:t>
            </w:r>
            <w:r w:rsidRPr="008C2DD4">
              <w:rPr>
                <w:rFonts w:ascii="Times New Roman" w:eastAsia="Times New Roman" w:hAnsi="Times New Roman" w:cs="Times New Roman"/>
                <w:iCs/>
                <w:sz w:val="24"/>
                <w:szCs w:val="24"/>
                <w:lang w:eastAsia="lv-LV"/>
              </w:rPr>
              <w:t>.</w:t>
            </w:r>
          </w:p>
        </w:tc>
      </w:tr>
    </w:tbl>
    <w:p w14:paraId="43697B89" w14:textId="77777777" w:rsidR="002E4AE3" w:rsidRPr="00ED2658" w:rsidRDefault="002E4AE3" w:rsidP="002E4AE3">
      <w:pPr>
        <w:spacing w:after="0" w:line="240" w:lineRule="auto"/>
        <w:rPr>
          <w:rFonts w:ascii="Times New Roman" w:eastAsia="Times New Roman" w:hAnsi="Times New Roman" w:cs="Times New Roman"/>
          <w:iCs/>
          <w:color w:val="414142"/>
          <w:sz w:val="24"/>
          <w:szCs w:val="24"/>
          <w:lang w:eastAsia="lv-LV"/>
        </w:rPr>
      </w:pPr>
      <w:r w:rsidRPr="00ED2658">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6"/>
        <w:gridCol w:w="2996"/>
        <w:gridCol w:w="5553"/>
      </w:tblGrid>
      <w:tr w:rsidR="002E4AE3" w:rsidRPr="00ED2658" w14:paraId="7FE5E456" w14:textId="77777777" w:rsidTr="0093022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B521FE" w14:textId="77777777" w:rsidR="002E4AE3" w:rsidRPr="00ED2658" w:rsidRDefault="002E4AE3" w:rsidP="00930227">
            <w:pPr>
              <w:spacing w:after="0" w:line="240" w:lineRule="auto"/>
              <w:rPr>
                <w:rFonts w:ascii="Times New Roman" w:eastAsia="Times New Roman" w:hAnsi="Times New Roman" w:cs="Times New Roman"/>
                <w:b/>
                <w:bCs/>
                <w:iCs/>
                <w:color w:val="414142"/>
                <w:sz w:val="24"/>
                <w:szCs w:val="24"/>
                <w:lang w:eastAsia="lv-LV"/>
              </w:rPr>
            </w:pPr>
            <w:r w:rsidRPr="00ED2658">
              <w:rPr>
                <w:rFonts w:ascii="Times New Roman" w:eastAsia="Times New Roman" w:hAnsi="Times New Roman" w:cs="Times New Roman"/>
                <w:b/>
                <w:bCs/>
                <w:iCs/>
                <w:color w:val="414142"/>
                <w:sz w:val="24"/>
                <w:szCs w:val="24"/>
                <w:lang w:eastAsia="lv-LV"/>
              </w:rPr>
              <w:t>VI. Sabiedrības līdzdalība un komunikācijas aktivitātes</w:t>
            </w:r>
          </w:p>
        </w:tc>
      </w:tr>
      <w:tr w:rsidR="002E4AE3" w:rsidRPr="00ED2658" w14:paraId="1A26DB85" w14:textId="77777777" w:rsidTr="00930227">
        <w:trPr>
          <w:tblCellSpacing w:w="15" w:type="dxa"/>
        </w:trPr>
        <w:tc>
          <w:tcPr>
            <w:tcW w:w="255" w:type="pct"/>
            <w:tcBorders>
              <w:top w:val="outset" w:sz="6" w:space="0" w:color="auto"/>
              <w:left w:val="outset" w:sz="6" w:space="0" w:color="auto"/>
              <w:bottom w:val="outset" w:sz="6" w:space="0" w:color="auto"/>
              <w:right w:val="outset" w:sz="6" w:space="0" w:color="auto"/>
            </w:tcBorders>
            <w:hideMark/>
          </w:tcPr>
          <w:p w14:paraId="3175B9FE" w14:textId="77777777" w:rsidR="002E4AE3" w:rsidRPr="00ED2658" w:rsidRDefault="002E4AE3" w:rsidP="00930227">
            <w:pPr>
              <w:spacing w:after="0" w:line="240" w:lineRule="auto"/>
              <w:rPr>
                <w:rFonts w:ascii="Times New Roman" w:eastAsia="Times New Roman" w:hAnsi="Times New Roman" w:cs="Times New Roman"/>
                <w:iCs/>
                <w:color w:val="414142"/>
                <w:sz w:val="24"/>
                <w:szCs w:val="24"/>
                <w:lang w:eastAsia="lv-LV"/>
              </w:rPr>
            </w:pPr>
            <w:r w:rsidRPr="00ED2658">
              <w:rPr>
                <w:rFonts w:ascii="Times New Roman" w:eastAsia="Times New Roman" w:hAnsi="Times New Roman" w:cs="Times New Roman"/>
                <w:iCs/>
                <w:color w:val="414142"/>
                <w:sz w:val="24"/>
                <w:szCs w:val="24"/>
                <w:lang w:eastAsia="lv-LV"/>
              </w:rPr>
              <w:t>1.</w:t>
            </w:r>
          </w:p>
        </w:tc>
        <w:tc>
          <w:tcPr>
            <w:tcW w:w="1638" w:type="pct"/>
            <w:tcBorders>
              <w:top w:val="outset" w:sz="6" w:space="0" w:color="auto"/>
              <w:left w:val="outset" w:sz="6" w:space="0" w:color="auto"/>
              <w:bottom w:val="outset" w:sz="6" w:space="0" w:color="auto"/>
              <w:right w:val="outset" w:sz="6" w:space="0" w:color="auto"/>
            </w:tcBorders>
            <w:hideMark/>
          </w:tcPr>
          <w:p w14:paraId="0C6D1DC4" w14:textId="77777777" w:rsidR="002E4AE3" w:rsidRPr="00365C4D"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365C4D">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projektu</w:t>
            </w:r>
          </w:p>
        </w:tc>
        <w:tc>
          <w:tcPr>
            <w:tcW w:w="3042" w:type="pct"/>
            <w:tcBorders>
              <w:top w:val="outset" w:sz="6" w:space="0" w:color="auto"/>
              <w:left w:val="outset" w:sz="6" w:space="0" w:color="auto"/>
              <w:bottom w:val="outset" w:sz="6" w:space="0" w:color="auto"/>
              <w:right w:val="outset" w:sz="6" w:space="0" w:color="auto"/>
            </w:tcBorders>
            <w:hideMark/>
          </w:tcPr>
          <w:p w14:paraId="2E29F19D" w14:textId="05F33A78" w:rsidR="002E4AE3" w:rsidRPr="00ED2658" w:rsidRDefault="002E4AE3" w:rsidP="00930227">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ED2658">
              <w:rPr>
                <w:rFonts w:ascii="Times New Roman" w:eastAsia="Times New Roman" w:hAnsi="Times New Roman" w:cs="Times New Roman"/>
                <w:iCs/>
                <w:color w:val="000000" w:themeColor="text1"/>
                <w:sz w:val="24"/>
                <w:szCs w:val="24"/>
                <w:lang w:eastAsia="lv-LV"/>
              </w:rPr>
              <w:t>Sabiedrības līdzdalība un informēšana tiks nodrošināta nosūtot Likumprojektu nozarei viedokļa sniegšanai, kā arī ievietojot Likumprojektu sabiedrības apspriešanai 1) Ekonomikas ministrijas tīmekļvietnē</w:t>
            </w:r>
            <w:r>
              <w:rPr>
                <w:rFonts w:ascii="Times New Roman" w:eastAsia="Times New Roman" w:hAnsi="Times New Roman" w:cs="Times New Roman"/>
                <w:iCs/>
                <w:color w:val="000000" w:themeColor="text1"/>
                <w:sz w:val="24"/>
                <w:szCs w:val="24"/>
                <w:lang w:eastAsia="lv-LV"/>
              </w:rPr>
              <w:t xml:space="preserve"> </w:t>
            </w:r>
            <w:hyperlink r:id="rId7" w:history="1">
              <w:r w:rsidR="004A1FFA" w:rsidRPr="004A1FFA">
                <w:rPr>
                  <w:rStyle w:val="Hyperlink"/>
                  <w:rFonts w:ascii="Times New Roman" w:hAnsi="Times New Roman" w:cs="Times New Roman"/>
                  <w:sz w:val="24"/>
                  <w:szCs w:val="24"/>
                </w:rPr>
                <w:t>https://www.em.gov.lv/lv/diskusiju-dokumenti</w:t>
              </w:r>
            </w:hyperlink>
            <w:r w:rsidR="004A1FFA">
              <w:t xml:space="preserve"> </w:t>
            </w:r>
            <w:r>
              <w:rPr>
                <w:rFonts w:ascii="Times New Roman" w:hAnsi="Times New Roman" w:cs="Times New Roman"/>
                <w:sz w:val="24"/>
                <w:szCs w:val="24"/>
              </w:rPr>
              <w:t>un 2) </w:t>
            </w:r>
            <w:r w:rsidRPr="00ED2658">
              <w:rPr>
                <w:rFonts w:ascii="Times New Roman" w:hAnsi="Times New Roman" w:cs="Times New Roman"/>
                <w:sz w:val="24"/>
                <w:szCs w:val="24"/>
              </w:rPr>
              <w:t xml:space="preserve">Ministru kabineta tīmekļvietnē </w:t>
            </w:r>
            <w:hyperlink r:id="rId8" w:history="1">
              <w:r w:rsidRPr="00ED2658">
                <w:rPr>
                  <w:rStyle w:val="Hyperlink"/>
                  <w:rFonts w:ascii="Times New Roman" w:hAnsi="Times New Roman" w:cs="Times New Roman"/>
                  <w:sz w:val="24"/>
                  <w:szCs w:val="24"/>
                </w:rPr>
                <w:t>https://www.mk.gov.lv/content/ministru-kabineta-diskusiju-dokumenti</w:t>
              </w:r>
            </w:hyperlink>
            <w:r w:rsidRPr="00ED2658">
              <w:rPr>
                <w:rFonts w:ascii="Times New Roman" w:eastAsia="Times New Roman" w:hAnsi="Times New Roman" w:cs="Times New Roman"/>
                <w:iCs/>
                <w:color w:val="A6A6A6" w:themeColor="background1" w:themeShade="A6"/>
                <w:sz w:val="24"/>
                <w:szCs w:val="24"/>
                <w:lang w:eastAsia="lv-LV"/>
              </w:rPr>
              <w:t xml:space="preserve"> </w:t>
            </w:r>
          </w:p>
        </w:tc>
      </w:tr>
      <w:tr w:rsidR="002E4AE3" w:rsidRPr="00ED2658" w14:paraId="77E3853E" w14:textId="77777777" w:rsidTr="00930227">
        <w:trPr>
          <w:tblCellSpacing w:w="15" w:type="dxa"/>
        </w:trPr>
        <w:tc>
          <w:tcPr>
            <w:tcW w:w="255" w:type="pct"/>
            <w:tcBorders>
              <w:top w:val="outset" w:sz="6" w:space="0" w:color="auto"/>
              <w:left w:val="outset" w:sz="6" w:space="0" w:color="auto"/>
              <w:bottom w:val="outset" w:sz="6" w:space="0" w:color="auto"/>
              <w:right w:val="outset" w:sz="6" w:space="0" w:color="auto"/>
            </w:tcBorders>
            <w:hideMark/>
          </w:tcPr>
          <w:p w14:paraId="5FC03BBB" w14:textId="77777777" w:rsidR="002E4AE3" w:rsidRPr="00ED2658" w:rsidRDefault="002E4AE3" w:rsidP="00930227">
            <w:pPr>
              <w:spacing w:after="0" w:line="240" w:lineRule="auto"/>
              <w:rPr>
                <w:rFonts w:ascii="Times New Roman" w:eastAsia="Times New Roman" w:hAnsi="Times New Roman" w:cs="Times New Roman"/>
                <w:iCs/>
                <w:color w:val="414142"/>
                <w:sz w:val="24"/>
                <w:szCs w:val="24"/>
                <w:lang w:eastAsia="lv-LV"/>
              </w:rPr>
            </w:pPr>
            <w:r w:rsidRPr="00ED2658">
              <w:rPr>
                <w:rFonts w:ascii="Times New Roman" w:eastAsia="Times New Roman" w:hAnsi="Times New Roman" w:cs="Times New Roman"/>
                <w:iCs/>
                <w:color w:val="414142"/>
                <w:sz w:val="24"/>
                <w:szCs w:val="24"/>
                <w:lang w:eastAsia="lv-LV"/>
              </w:rPr>
              <w:t>2.</w:t>
            </w:r>
          </w:p>
        </w:tc>
        <w:tc>
          <w:tcPr>
            <w:tcW w:w="1638" w:type="pct"/>
            <w:tcBorders>
              <w:top w:val="outset" w:sz="6" w:space="0" w:color="auto"/>
              <w:left w:val="outset" w:sz="6" w:space="0" w:color="auto"/>
              <w:bottom w:val="outset" w:sz="6" w:space="0" w:color="auto"/>
              <w:right w:val="outset" w:sz="6" w:space="0" w:color="auto"/>
            </w:tcBorders>
            <w:hideMark/>
          </w:tcPr>
          <w:p w14:paraId="6CC05A89" w14:textId="77777777" w:rsidR="002E4AE3" w:rsidRPr="00365C4D"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365C4D">
              <w:rPr>
                <w:rFonts w:ascii="Times New Roman" w:eastAsia="Times New Roman" w:hAnsi="Times New Roman" w:cs="Times New Roman"/>
                <w:iCs/>
                <w:color w:val="000000" w:themeColor="text1"/>
                <w:sz w:val="24"/>
                <w:szCs w:val="24"/>
                <w:lang w:eastAsia="lv-LV"/>
              </w:rPr>
              <w:t>Sabiedrības līdzdalība projekta izstrādē</w:t>
            </w:r>
          </w:p>
        </w:tc>
        <w:tc>
          <w:tcPr>
            <w:tcW w:w="3042" w:type="pct"/>
            <w:tcBorders>
              <w:top w:val="outset" w:sz="6" w:space="0" w:color="auto"/>
              <w:left w:val="outset" w:sz="6" w:space="0" w:color="auto"/>
              <w:bottom w:val="outset" w:sz="6" w:space="0" w:color="auto"/>
              <w:right w:val="outset" w:sz="6" w:space="0" w:color="auto"/>
            </w:tcBorders>
            <w:hideMark/>
          </w:tcPr>
          <w:p w14:paraId="2A5E1F4D" w14:textId="3CCF6A2C" w:rsidR="002E4AE3" w:rsidRPr="00ED2658" w:rsidRDefault="002E4AE3" w:rsidP="00930227">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ED2658">
              <w:rPr>
                <w:rFonts w:ascii="Times New Roman" w:eastAsia="Times New Roman" w:hAnsi="Times New Roman" w:cs="Times New Roman"/>
                <w:iCs/>
                <w:color w:val="000000" w:themeColor="text1"/>
                <w:sz w:val="24"/>
                <w:szCs w:val="24"/>
                <w:lang w:eastAsia="lv-LV"/>
              </w:rPr>
              <w:t>Sabiedrības līdzdalība un informēšana nodrošināta, sniedzot iespēju izteikt savu viedokli</w:t>
            </w:r>
            <w:r w:rsidR="0059084B">
              <w:rPr>
                <w:rFonts w:ascii="Times New Roman" w:eastAsia="Times New Roman" w:hAnsi="Times New Roman" w:cs="Times New Roman"/>
                <w:iCs/>
                <w:color w:val="000000" w:themeColor="text1"/>
                <w:sz w:val="24"/>
                <w:szCs w:val="24"/>
                <w:lang w:eastAsia="lv-LV"/>
              </w:rPr>
              <w:t xml:space="preserve"> </w:t>
            </w:r>
            <w:r w:rsidRPr="00ED2658">
              <w:rPr>
                <w:rFonts w:ascii="Times New Roman" w:eastAsia="Times New Roman" w:hAnsi="Times New Roman" w:cs="Times New Roman"/>
                <w:iCs/>
                <w:color w:val="000000" w:themeColor="text1"/>
                <w:sz w:val="24"/>
                <w:szCs w:val="24"/>
                <w:lang w:eastAsia="lv-LV"/>
              </w:rPr>
              <w:t>rakstveidā Ekonomikas ministrijai.</w:t>
            </w:r>
          </w:p>
        </w:tc>
      </w:tr>
      <w:tr w:rsidR="002E4AE3" w:rsidRPr="00ED2658" w14:paraId="1E63FCDB" w14:textId="77777777" w:rsidTr="00930227">
        <w:trPr>
          <w:tblCellSpacing w:w="15" w:type="dxa"/>
        </w:trPr>
        <w:tc>
          <w:tcPr>
            <w:tcW w:w="255" w:type="pct"/>
            <w:tcBorders>
              <w:top w:val="outset" w:sz="6" w:space="0" w:color="auto"/>
              <w:left w:val="outset" w:sz="6" w:space="0" w:color="auto"/>
              <w:bottom w:val="outset" w:sz="6" w:space="0" w:color="auto"/>
              <w:right w:val="outset" w:sz="6" w:space="0" w:color="auto"/>
            </w:tcBorders>
            <w:hideMark/>
          </w:tcPr>
          <w:p w14:paraId="6E7B852B" w14:textId="77777777" w:rsidR="002E4AE3" w:rsidRPr="00ED2658" w:rsidRDefault="002E4AE3" w:rsidP="00930227">
            <w:pPr>
              <w:spacing w:after="0" w:line="240" w:lineRule="auto"/>
              <w:rPr>
                <w:rFonts w:ascii="Times New Roman" w:eastAsia="Times New Roman" w:hAnsi="Times New Roman" w:cs="Times New Roman"/>
                <w:iCs/>
                <w:color w:val="414142"/>
                <w:sz w:val="24"/>
                <w:szCs w:val="24"/>
                <w:lang w:eastAsia="lv-LV"/>
              </w:rPr>
            </w:pPr>
            <w:r w:rsidRPr="00ED2658">
              <w:rPr>
                <w:rFonts w:ascii="Times New Roman" w:eastAsia="Times New Roman" w:hAnsi="Times New Roman" w:cs="Times New Roman"/>
                <w:iCs/>
                <w:color w:val="414142"/>
                <w:sz w:val="24"/>
                <w:szCs w:val="24"/>
                <w:lang w:eastAsia="lv-LV"/>
              </w:rPr>
              <w:t>3.</w:t>
            </w:r>
          </w:p>
        </w:tc>
        <w:tc>
          <w:tcPr>
            <w:tcW w:w="1638" w:type="pct"/>
            <w:tcBorders>
              <w:top w:val="outset" w:sz="6" w:space="0" w:color="auto"/>
              <w:left w:val="outset" w:sz="6" w:space="0" w:color="auto"/>
              <w:bottom w:val="outset" w:sz="6" w:space="0" w:color="auto"/>
              <w:right w:val="outset" w:sz="6" w:space="0" w:color="auto"/>
            </w:tcBorders>
            <w:hideMark/>
          </w:tcPr>
          <w:p w14:paraId="13B0C752" w14:textId="77777777" w:rsidR="002E4AE3" w:rsidRPr="00365C4D"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365C4D">
              <w:rPr>
                <w:rFonts w:ascii="Times New Roman" w:eastAsia="Times New Roman" w:hAnsi="Times New Roman" w:cs="Times New Roman"/>
                <w:iCs/>
                <w:color w:val="000000" w:themeColor="text1"/>
                <w:sz w:val="24"/>
                <w:szCs w:val="24"/>
                <w:lang w:eastAsia="lv-LV"/>
              </w:rPr>
              <w:t>Sabiedrības līdzdalības rezultāti</w:t>
            </w:r>
          </w:p>
        </w:tc>
        <w:tc>
          <w:tcPr>
            <w:tcW w:w="3042" w:type="pct"/>
            <w:tcBorders>
              <w:top w:val="outset" w:sz="6" w:space="0" w:color="auto"/>
              <w:left w:val="outset" w:sz="6" w:space="0" w:color="auto"/>
              <w:bottom w:val="outset" w:sz="6" w:space="0" w:color="auto"/>
              <w:right w:val="outset" w:sz="6" w:space="0" w:color="auto"/>
            </w:tcBorders>
            <w:hideMark/>
          </w:tcPr>
          <w:p w14:paraId="7FDB62A3" w14:textId="77777777" w:rsidR="002E4AE3" w:rsidRPr="00ED2658" w:rsidRDefault="002E4AE3" w:rsidP="004E5C8A">
            <w:pPr>
              <w:spacing w:after="0" w:line="240" w:lineRule="auto"/>
              <w:jc w:val="both"/>
              <w:rPr>
                <w:rFonts w:ascii="Times New Roman" w:eastAsia="Times New Roman" w:hAnsi="Times New Roman" w:cs="Times New Roman"/>
                <w:iCs/>
                <w:color w:val="A6A6A6" w:themeColor="background1" w:themeShade="A6"/>
                <w:sz w:val="24"/>
                <w:szCs w:val="24"/>
                <w:lang w:eastAsia="lv-LV"/>
              </w:rPr>
            </w:pPr>
          </w:p>
        </w:tc>
      </w:tr>
      <w:tr w:rsidR="002E4AE3" w:rsidRPr="00ED2658" w14:paraId="39E22B3F" w14:textId="77777777" w:rsidTr="00930227">
        <w:trPr>
          <w:tblCellSpacing w:w="15" w:type="dxa"/>
        </w:trPr>
        <w:tc>
          <w:tcPr>
            <w:tcW w:w="255" w:type="pct"/>
            <w:tcBorders>
              <w:top w:val="outset" w:sz="6" w:space="0" w:color="auto"/>
              <w:left w:val="outset" w:sz="6" w:space="0" w:color="auto"/>
              <w:bottom w:val="outset" w:sz="6" w:space="0" w:color="auto"/>
              <w:right w:val="outset" w:sz="6" w:space="0" w:color="auto"/>
            </w:tcBorders>
            <w:hideMark/>
          </w:tcPr>
          <w:p w14:paraId="7CE817ED" w14:textId="77777777" w:rsidR="002E4AE3" w:rsidRPr="00ED2658" w:rsidRDefault="002E4AE3" w:rsidP="00930227">
            <w:pPr>
              <w:spacing w:after="0" w:line="240" w:lineRule="auto"/>
              <w:rPr>
                <w:rFonts w:ascii="Times New Roman" w:eastAsia="Times New Roman" w:hAnsi="Times New Roman" w:cs="Times New Roman"/>
                <w:iCs/>
                <w:color w:val="414142"/>
                <w:sz w:val="24"/>
                <w:szCs w:val="24"/>
                <w:lang w:eastAsia="lv-LV"/>
              </w:rPr>
            </w:pPr>
            <w:r w:rsidRPr="00ED2658">
              <w:rPr>
                <w:rFonts w:ascii="Times New Roman" w:eastAsia="Times New Roman" w:hAnsi="Times New Roman" w:cs="Times New Roman"/>
                <w:iCs/>
                <w:color w:val="414142"/>
                <w:sz w:val="24"/>
                <w:szCs w:val="24"/>
                <w:lang w:eastAsia="lv-LV"/>
              </w:rPr>
              <w:t>4.</w:t>
            </w:r>
          </w:p>
        </w:tc>
        <w:tc>
          <w:tcPr>
            <w:tcW w:w="1638" w:type="pct"/>
            <w:tcBorders>
              <w:top w:val="outset" w:sz="6" w:space="0" w:color="auto"/>
              <w:left w:val="outset" w:sz="6" w:space="0" w:color="auto"/>
              <w:bottom w:val="outset" w:sz="6" w:space="0" w:color="auto"/>
              <w:right w:val="outset" w:sz="6" w:space="0" w:color="auto"/>
            </w:tcBorders>
            <w:hideMark/>
          </w:tcPr>
          <w:p w14:paraId="6EEACC0A" w14:textId="77777777" w:rsidR="002E4AE3" w:rsidRPr="00365C4D"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365C4D">
              <w:rPr>
                <w:rFonts w:ascii="Times New Roman" w:eastAsia="Times New Roman" w:hAnsi="Times New Roman" w:cs="Times New Roman"/>
                <w:iCs/>
                <w:color w:val="000000" w:themeColor="text1"/>
                <w:sz w:val="24"/>
                <w:szCs w:val="24"/>
                <w:lang w:eastAsia="lv-LV"/>
              </w:rPr>
              <w:t>Cita informācija</w:t>
            </w:r>
          </w:p>
        </w:tc>
        <w:tc>
          <w:tcPr>
            <w:tcW w:w="3042" w:type="pct"/>
            <w:tcBorders>
              <w:top w:val="outset" w:sz="6" w:space="0" w:color="auto"/>
              <w:left w:val="outset" w:sz="6" w:space="0" w:color="auto"/>
              <w:bottom w:val="outset" w:sz="6" w:space="0" w:color="auto"/>
              <w:right w:val="outset" w:sz="6" w:space="0" w:color="auto"/>
            </w:tcBorders>
            <w:hideMark/>
          </w:tcPr>
          <w:p w14:paraId="40A2A008" w14:textId="77777777" w:rsidR="002E4AE3" w:rsidRPr="003B7055" w:rsidRDefault="002E4AE3" w:rsidP="00930227">
            <w:pPr>
              <w:spacing w:after="0" w:line="240" w:lineRule="auto"/>
              <w:rPr>
                <w:rFonts w:ascii="Times New Roman" w:eastAsia="Times New Roman" w:hAnsi="Times New Roman" w:cs="Times New Roman"/>
                <w:iCs/>
                <w:sz w:val="24"/>
                <w:szCs w:val="24"/>
                <w:lang w:eastAsia="lv-LV"/>
              </w:rPr>
            </w:pPr>
            <w:r w:rsidRPr="003B7055">
              <w:rPr>
                <w:rFonts w:ascii="Times New Roman" w:eastAsia="Times New Roman" w:hAnsi="Times New Roman" w:cs="Times New Roman"/>
                <w:iCs/>
                <w:sz w:val="24"/>
                <w:szCs w:val="24"/>
                <w:lang w:eastAsia="lv-LV"/>
              </w:rPr>
              <w:t>Nav</w:t>
            </w:r>
          </w:p>
        </w:tc>
      </w:tr>
    </w:tbl>
    <w:p w14:paraId="34A1EFA5" w14:textId="77777777" w:rsidR="002E4AE3" w:rsidRPr="00ED2658" w:rsidRDefault="002E4AE3" w:rsidP="002E4AE3">
      <w:pPr>
        <w:spacing w:after="0" w:line="240" w:lineRule="auto"/>
        <w:rPr>
          <w:rFonts w:ascii="Times New Roman" w:eastAsia="Times New Roman" w:hAnsi="Times New Roman" w:cs="Times New Roman"/>
          <w:iCs/>
          <w:color w:val="414142"/>
          <w:sz w:val="24"/>
          <w:szCs w:val="24"/>
          <w:lang w:eastAsia="lv-LV"/>
        </w:rPr>
      </w:pPr>
      <w:r w:rsidRPr="00ED2658">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E4AE3" w:rsidRPr="00ED2658" w14:paraId="3E040F47" w14:textId="77777777" w:rsidTr="00930227">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736C07" w14:textId="77777777" w:rsidR="002E4AE3" w:rsidRPr="00ED2658" w:rsidRDefault="002E4AE3" w:rsidP="00930227">
            <w:pPr>
              <w:spacing w:after="0" w:line="240" w:lineRule="auto"/>
              <w:rPr>
                <w:rFonts w:ascii="Times New Roman" w:eastAsia="Times New Roman" w:hAnsi="Times New Roman" w:cs="Times New Roman"/>
                <w:b/>
                <w:bCs/>
                <w:iCs/>
                <w:color w:val="414142"/>
                <w:sz w:val="24"/>
                <w:szCs w:val="24"/>
                <w:lang w:eastAsia="lv-LV"/>
              </w:rPr>
            </w:pPr>
            <w:r w:rsidRPr="00ED2658">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2E4AE3" w:rsidRPr="00ED2658" w14:paraId="7E93479C" w14:textId="77777777" w:rsidTr="0093022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CCADC41" w14:textId="77777777" w:rsidR="002E4AE3" w:rsidRPr="00ED2658" w:rsidRDefault="002E4AE3" w:rsidP="00930227">
            <w:pPr>
              <w:spacing w:after="0" w:line="240" w:lineRule="auto"/>
              <w:rPr>
                <w:rFonts w:ascii="Times New Roman" w:eastAsia="Times New Roman" w:hAnsi="Times New Roman" w:cs="Times New Roman"/>
                <w:iCs/>
                <w:color w:val="414142"/>
                <w:sz w:val="24"/>
                <w:szCs w:val="24"/>
                <w:lang w:eastAsia="lv-LV"/>
              </w:rPr>
            </w:pPr>
            <w:r w:rsidRPr="00ED2658">
              <w:rPr>
                <w:rFonts w:ascii="Times New Roman" w:eastAsia="Times New Roman" w:hAnsi="Times New Roman" w:cs="Times New Roman"/>
                <w:iCs/>
                <w:color w:val="414142"/>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4D706BB3" w14:textId="77777777" w:rsidR="002E4AE3" w:rsidRPr="00365C4D"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365C4D">
              <w:rPr>
                <w:rFonts w:ascii="Times New Roman" w:eastAsia="Times New Roman" w:hAnsi="Times New Roman" w:cs="Times New Roman"/>
                <w:iCs/>
                <w:color w:val="000000" w:themeColor="text1"/>
                <w:sz w:val="24"/>
                <w:szCs w:val="24"/>
                <w:lang w:eastAsia="lv-LV"/>
              </w:rPr>
              <w:t>Projekta izpildē iesaistītās institūcijas</w:t>
            </w:r>
          </w:p>
        </w:tc>
        <w:tc>
          <w:tcPr>
            <w:tcW w:w="2961" w:type="pct"/>
            <w:tcBorders>
              <w:top w:val="outset" w:sz="6" w:space="0" w:color="auto"/>
              <w:left w:val="outset" w:sz="6" w:space="0" w:color="auto"/>
              <w:bottom w:val="outset" w:sz="6" w:space="0" w:color="auto"/>
              <w:right w:val="outset" w:sz="6" w:space="0" w:color="auto"/>
            </w:tcBorders>
            <w:hideMark/>
          </w:tcPr>
          <w:p w14:paraId="6CE093CE" w14:textId="77777777" w:rsidR="002E4AE3" w:rsidRPr="00ED2658" w:rsidRDefault="002E4AE3" w:rsidP="00930227">
            <w:pPr>
              <w:spacing w:after="0" w:line="240" w:lineRule="auto"/>
              <w:rPr>
                <w:rFonts w:ascii="Times New Roman" w:eastAsia="Times New Roman" w:hAnsi="Times New Roman" w:cs="Times New Roman"/>
                <w:iCs/>
                <w:color w:val="A6A6A6" w:themeColor="background1" w:themeShade="A6"/>
                <w:sz w:val="24"/>
                <w:szCs w:val="24"/>
                <w:lang w:eastAsia="lv-LV"/>
              </w:rPr>
            </w:pPr>
            <w:r w:rsidRPr="00ED2658">
              <w:rPr>
                <w:rFonts w:ascii="Times New Roman" w:eastAsia="Times New Roman" w:hAnsi="Times New Roman" w:cs="Times New Roman"/>
                <w:iCs/>
                <w:color w:val="000000" w:themeColor="text1"/>
                <w:sz w:val="24"/>
                <w:szCs w:val="24"/>
                <w:lang w:eastAsia="lv-LV"/>
              </w:rPr>
              <w:t>Patērētāju tiesību aizsardzības centrs (PTAC)</w:t>
            </w:r>
          </w:p>
        </w:tc>
      </w:tr>
      <w:tr w:rsidR="002E4AE3" w:rsidRPr="00ED2658" w14:paraId="1D3653EE" w14:textId="77777777" w:rsidTr="0093022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32F1C96" w14:textId="77777777" w:rsidR="002E4AE3" w:rsidRPr="00ED2658" w:rsidRDefault="002E4AE3" w:rsidP="00930227">
            <w:pPr>
              <w:spacing w:after="0" w:line="240" w:lineRule="auto"/>
              <w:rPr>
                <w:rFonts w:ascii="Times New Roman" w:eastAsia="Times New Roman" w:hAnsi="Times New Roman" w:cs="Times New Roman"/>
                <w:iCs/>
                <w:color w:val="414142"/>
                <w:sz w:val="24"/>
                <w:szCs w:val="24"/>
                <w:lang w:eastAsia="lv-LV"/>
              </w:rPr>
            </w:pPr>
            <w:r w:rsidRPr="00ED2658">
              <w:rPr>
                <w:rFonts w:ascii="Times New Roman" w:eastAsia="Times New Roman" w:hAnsi="Times New Roman" w:cs="Times New Roman"/>
                <w:iCs/>
                <w:color w:val="414142"/>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1689C80" w14:textId="77777777" w:rsidR="002E4AE3" w:rsidRPr="00365C4D"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365C4D">
              <w:rPr>
                <w:rFonts w:ascii="Times New Roman" w:eastAsia="Times New Roman" w:hAnsi="Times New Roman" w:cs="Times New Roman"/>
                <w:iCs/>
                <w:color w:val="000000" w:themeColor="text1"/>
                <w:sz w:val="24"/>
                <w:szCs w:val="24"/>
                <w:lang w:eastAsia="lv-LV"/>
              </w:rPr>
              <w:t>Projekta izpildes ietekme uz pārvaldes funkcijām un institucionālo struktūru.</w:t>
            </w:r>
            <w:r w:rsidRPr="00365C4D">
              <w:rPr>
                <w:rFonts w:ascii="Times New Roman" w:eastAsia="Times New Roman" w:hAnsi="Times New Roman" w:cs="Times New Roman"/>
                <w:iCs/>
                <w:color w:val="000000" w:themeColor="text1"/>
                <w:sz w:val="24"/>
                <w:szCs w:val="24"/>
                <w:lang w:eastAsia="lv-LV"/>
              </w:rPr>
              <w:br/>
              <w:t>Jaunu institūciju izveide, esošu institūciju likvidācija vai reorganizācija, to ietekme uz institūcijas cilvēkresursiem</w:t>
            </w:r>
          </w:p>
        </w:tc>
        <w:tc>
          <w:tcPr>
            <w:tcW w:w="2961" w:type="pct"/>
            <w:tcBorders>
              <w:top w:val="outset" w:sz="6" w:space="0" w:color="auto"/>
              <w:left w:val="outset" w:sz="6" w:space="0" w:color="auto"/>
              <w:bottom w:val="outset" w:sz="6" w:space="0" w:color="auto"/>
              <w:right w:val="outset" w:sz="6" w:space="0" w:color="auto"/>
            </w:tcBorders>
            <w:hideMark/>
          </w:tcPr>
          <w:p w14:paraId="5548DE00" w14:textId="77777777" w:rsidR="002E4AE3" w:rsidRPr="00ED2658" w:rsidRDefault="002E4AE3" w:rsidP="00930227">
            <w:pPr>
              <w:spacing w:after="0" w:line="240" w:lineRule="auto"/>
              <w:jc w:val="both"/>
              <w:rPr>
                <w:rFonts w:ascii="Times New Roman" w:eastAsia="Times New Roman" w:hAnsi="Times New Roman" w:cs="Times New Roman"/>
                <w:iCs/>
                <w:color w:val="000000" w:themeColor="text1"/>
                <w:sz w:val="24"/>
                <w:szCs w:val="24"/>
                <w:highlight w:val="yellow"/>
                <w:lang w:eastAsia="lv-LV"/>
              </w:rPr>
            </w:pPr>
            <w:r w:rsidRPr="00ED2658">
              <w:rPr>
                <w:rFonts w:ascii="Times New Roman" w:eastAsia="Times New Roman" w:hAnsi="Times New Roman" w:cs="Times New Roman"/>
                <w:iCs/>
                <w:color w:val="000000" w:themeColor="text1"/>
                <w:sz w:val="24"/>
                <w:szCs w:val="24"/>
                <w:lang w:eastAsia="lv-LV"/>
              </w:rPr>
              <w:t xml:space="preserve">Likumprojekta prasību </w:t>
            </w:r>
            <w:r w:rsidRPr="00ED2658">
              <w:rPr>
                <w:rFonts w:ascii="Times New Roman" w:eastAsia="Times New Roman" w:hAnsi="Times New Roman" w:cs="Times New Roman"/>
                <w:color w:val="000000" w:themeColor="text1"/>
                <w:sz w:val="24"/>
                <w:szCs w:val="24"/>
                <w:lang w:eastAsia="lv-LV"/>
              </w:rPr>
              <w:t>atbilstības kontroli veiks Patērētāju tiesību aizsardzības centrs.</w:t>
            </w:r>
          </w:p>
          <w:p w14:paraId="67797772" w14:textId="47BC65A2" w:rsidR="002E4AE3" w:rsidRPr="00ED2658" w:rsidRDefault="002E4AE3" w:rsidP="00930227">
            <w:pPr>
              <w:spacing w:after="0" w:line="240" w:lineRule="auto"/>
              <w:jc w:val="both"/>
              <w:rPr>
                <w:rFonts w:ascii="Times New Roman" w:eastAsia="Times New Roman" w:hAnsi="Times New Roman" w:cs="Times New Roman"/>
                <w:iCs/>
                <w:color w:val="000000" w:themeColor="text1"/>
                <w:sz w:val="24"/>
                <w:szCs w:val="24"/>
                <w:lang w:eastAsia="lv-LV"/>
              </w:rPr>
            </w:pPr>
            <w:r w:rsidRPr="00ED2658">
              <w:rPr>
                <w:rFonts w:ascii="Times New Roman" w:eastAsia="Times New Roman" w:hAnsi="Times New Roman" w:cs="Times New Roman"/>
                <w:iCs/>
                <w:color w:val="000000" w:themeColor="text1"/>
                <w:sz w:val="24"/>
                <w:szCs w:val="24"/>
                <w:lang w:eastAsia="lv-LV"/>
              </w:rPr>
              <w:t>Jaunu institūciju izveide, esošu institūciju likvidācija vai reorganizācija nav nepieciešama</w:t>
            </w:r>
            <w:r w:rsidR="00B44127">
              <w:rPr>
                <w:rFonts w:ascii="Times New Roman" w:eastAsia="Times New Roman" w:hAnsi="Times New Roman" w:cs="Times New Roman"/>
                <w:iCs/>
                <w:color w:val="000000" w:themeColor="text1"/>
                <w:sz w:val="24"/>
                <w:szCs w:val="24"/>
                <w:lang w:eastAsia="lv-LV"/>
              </w:rPr>
              <w:t xml:space="preserve"> un nav paredzēta</w:t>
            </w:r>
            <w:r w:rsidRPr="00ED2658">
              <w:rPr>
                <w:rFonts w:ascii="Times New Roman" w:eastAsia="Times New Roman" w:hAnsi="Times New Roman" w:cs="Times New Roman"/>
                <w:iCs/>
                <w:color w:val="000000" w:themeColor="text1"/>
                <w:sz w:val="24"/>
                <w:szCs w:val="24"/>
                <w:lang w:eastAsia="lv-LV"/>
              </w:rPr>
              <w:t xml:space="preserve">. </w:t>
            </w:r>
          </w:p>
          <w:p w14:paraId="39E83B43" w14:textId="77777777" w:rsidR="002E4AE3" w:rsidRPr="00ED2658" w:rsidRDefault="002E4AE3" w:rsidP="00930227">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ED2658">
              <w:rPr>
                <w:rFonts w:ascii="Times New Roman" w:eastAsia="Times New Roman" w:hAnsi="Times New Roman" w:cs="Times New Roman"/>
                <w:iCs/>
                <w:color w:val="000000" w:themeColor="text1"/>
                <w:sz w:val="24"/>
                <w:szCs w:val="24"/>
                <w:lang w:eastAsia="lv-LV"/>
              </w:rPr>
              <w:t>Likumprojekta izpilde tiks organizēta esošo cilvēkresursu ietvaros.</w:t>
            </w:r>
          </w:p>
        </w:tc>
      </w:tr>
      <w:tr w:rsidR="002E4AE3" w:rsidRPr="00ED2658" w14:paraId="642E22F1" w14:textId="77777777" w:rsidTr="0093022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83E9C17" w14:textId="77777777" w:rsidR="002E4AE3" w:rsidRPr="00ED2658" w:rsidRDefault="002E4AE3" w:rsidP="00930227">
            <w:pPr>
              <w:spacing w:after="0" w:line="240" w:lineRule="auto"/>
              <w:rPr>
                <w:rFonts w:ascii="Times New Roman" w:eastAsia="Times New Roman" w:hAnsi="Times New Roman" w:cs="Times New Roman"/>
                <w:iCs/>
                <w:color w:val="414142"/>
                <w:sz w:val="24"/>
                <w:szCs w:val="24"/>
                <w:lang w:eastAsia="lv-LV"/>
              </w:rPr>
            </w:pPr>
            <w:r w:rsidRPr="00ED2658">
              <w:rPr>
                <w:rFonts w:ascii="Times New Roman" w:eastAsia="Times New Roman" w:hAnsi="Times New Roman" w:cs="Times New Roman"/>
                <w:iCs/>
                <w:color w:val="414142"/>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24F6F4E6" w14:textId="77777777" w:rsidR="002E4AE3" w:rsidRPr="00365C4D" w:rsidRDefault="002E4AE3" w:rsidP="00930227">
            <w:pPr>
              <w:spacing w:after="0" w:line="240" w:lineRule="auto"/>
              <w:rPr>
                <w:rFonts w:ascii="Times New Roman" w:eastAsia="Times New Roman" w:hAnsi="Times New Roman" w:cs="Times New Roman"/>
                <w:iCs/>
                <w:color w:val="000000" w:themeColor="text1"/>
                <w:sz w:val="24"/>
                <w:szCs w:val="24"/>
                <w:lang w:eastAsia="lv-LV"/>
              </w:rPr>
            </w:pPr>
            <w:r w:rsidRPr="00365C4D">
              <w:rPr>
                <w:rFonts w:ascii="Times New Roman" w:eastAsia="Times New Roman" w:hAnsi="Times New Roman" w:cs="Times New Roman"/>
                <w:iCs/>
                <w:color w:val="000000" w:themeColor="text1"/>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311DED87" w14:textId="77777777" w:rsidR="002E4AE3" w:rsidRPr="004202F6" w:rsidRDefault="002E4AE3" w:rsidP="00930227">
            <w:pPr>
              <w:spacing w:after="0" w:line="240" w:lineRule="auto"/>
              <w:rPr>
                <w:rFonts w:ascii="Times New Roman" w:eastAsia="Times New Roman" w:hAnsi="Times New Roman" w:cs="Times New Roman"/>
                <w:iCs/>
                <w:sz w:val="24"/>
                <w:szCs w:val="24"/>
                <w:lang w:eastAsia="lv-LV"/>
              </w:rPr>
            </w:pPr>
            <w:r w:rsidRPr="004202F6">
              <w:rPr>
                <w:rFonts w:ascii="Times New Roman" w:eastAsia="Times New Roman" w:hAnsi="Times New Roman" w:cs="Times New Roman"/>
                <w:iCs/>
                <w:sz w:val="24"/>
                <w:szCs w:val="24"/>
                <w:lang w:eastAsia="lv-LV"/>
              </w:rPr>
              <w:t>Nav</w:t>
            </w:r>
          </w:p>
        </w:tc>
      </w:tr>
    </w:tbl>
    <w:p w14:paraId="58FF5BA7" w14:textId="77777777" w:rsidR="002E4AE3" w:rsidRPr="004202F6" w:rsidRDefault="002E4AE3" w:rsidP="002E4AE3">
      <w:pPr>
        <w:spacing w:after="0" w:line="240" w:lineRule="auto"/>
        <w:rPr>
          <w:rFonts w:ascii="Times New Roman" w:hAnsi="Times New Roman" w:cs="Times New Roman"/>
          <w:sz w:val="24"/>
          <w:szCs w:val="24"/>
        </w:rPr>
      </w:pPr>
    </w:p>
    <w:p w14:paraId="576C0948" w14:textId="77A6A208" w:rsidR="002E4AE3" w:rsidRPr="004202F6" w:rsidRDefault="002E4AE3" w:rsidP="002E4AE3">
      <w:pPr>
        <w:tabs>
          <w:tab w:val="left" w:pos="6237"/>
        </w:tabs>
        <w:spacing w:before="240" w:after="0" w:line="240" w:lineRule="auto"/>
        <w:ind w:firstLine="720"/>
        <w:rPr>
          <w:rFonts w:ascii="Times New Roman" w:hAnsi="Times New Roman" w:cs="Times New Roman"/>
          <w:sz w:val="24"/>
          <w:szCs w:val="24"/>
        </w:rPr>
      </w:pPr>
      <w:r w:rsidRPr="004202F6">
        <w:rPr>
          <w:rFonts w:ascii="Times New Roman" w:hAnsi="Times New Roman" w:cs="Times New Roman"/>
          <w:sz w:val="24"/>
          <w:szCs w:val="24"/>
        </w:rPr>
        <w:t>Ekonomikas ministrs</w:t>
      </w:r>
      <w:r w:rsidRPr="004202F6">
        <w:rPr>
          <w:rFonts w:ascii="Times New Roman" w:hAnsi="Times New Roman" w:cs="Times New Roman"/>
          <w:sz w:val="24"/>
          <w:szCs w:val="24"/>
        </w:rPr>
        <w:tab/>
      </w:r>
      <w:r w:rsidR="00B44127" w:rsidRPr="00B44127">
        <w:rPr>
          <w:rFonts w:ascii="Times New Roman" w:hAnsi="Times New Roman" w:cs="Times New Roman"/>
          <w:sz w:val="24"/>
          <w:szCs w:val="24"/>
        </w:rPr>
        <w:t>Jānis Vitenbergs</w:t>
      </w:r>
    </w:p>
    <w:p w14:paraId="1402DE56" w14:textId="341EDCF2" w:rsidR="002E4AE3" w:rsidRDefault="00B44127" w:rsidP="002E4AE3">
      <w:pPr>
        <w:tabs>
          <w:tab w:val="left" w:pos="6237"/>
        </w:tabs>
        <w:spacing w:before="120" w:after="0" w:line="240" w:lineRule="auto"/>
        <w:rPr>
          <w:rFonts w:ascii="Times New Roman" w:hAnsi="Times New Roman" w:cs="Times New Roman"/>
          <w:sz w:val="20"/>
          <w:szCs w:val="20"/>
        </w:rPr>
      </w:pPr>
      <w:r>
        <w:rPr>
          <w:rFonts w:ascii="Times New Roman" w:hAnsi="Times New Roman" w:cs="Times New Roman"/>
          <w:sz w:val="20"/>
          <w:szCs w:val="20"/>
        </w:rPr>
        <w:lastRenderedPageBreak/>
        <w:t>Šmukste</w:t>
      </w:r>
      <w:r w:rsidR="002E4AE3">
        <w:rPr>
          <w:rFonts w:ascii="Times New Roman" w:hAnsi="Times New Roman" w:cs="Times New Roman"/>
          <w:sz w:val="20"/>
          <w:szCs w:val="20"/>
        </w:rPr>
        <w:t xml:space="preserve">, </w:t>
      </w:r>
      <w:r w:rsidRPr="00B44127">
        <w:rPr>
          <w:rFonts w:ascii="Times New Roman" w:hAnsi="Times New Roman" w:cs="Times New Roman"/>
          <w:sz w:val="20"/>
          <w:szCs w:val="20"/>
        </w:rPr>
        <w:t>67013263</w:t>
      </w:r>
    </w:p>
    <w:p w14:paraId="36318CC4" w14:textId="4A5718E6" w:rsidR="002E4AE3" w:rsidRPr="004202F6" w:rsidRDefault="00694071" w:rsidP="002E4AE3">
      <w:pPr>
        <w:tabs>
          <w:tab w:val="left" w:pos="6237"/>
        </w:tabs>
        <w:spacing w:after="0" w:line="240" w:lineRule="auto"/>
        <w:rPr>
          <w:rFonts w:ascii="Times New Roman" w:hAnsi="Times New Roman" w:cs="Times New Roman"/>
          <w:sz w:val="20"/>
          <w:szCs w:val="20"/>
        </w:rPr>
      </w:pPr>
      <w:hyperlink r:id="rId9" w:history="1">
        <w:r w:rsidR="00B44127" w:rsidRPr="000E03B7">
          <w:rPr>
            <w:rStyle w:val="Hyperlink"/>
            <w:rFonts w:ascii="Times New Roman" w:hAnsi="Times New Roman" w:cs="Times New Roman"/>
            <w:sz w:val="20"/>
            <w:szCs w:val="20"/>
          </w:rPr>
          <w:t>Arta.Šmukste@em.gov.lv</w:t>
        </w:r>
      </w:hyperlink>
    </w:p>
    <w:sectPr w:rsidR="002E4AE3" w:rsidRPr="004202F6" w:rsidSect="00930227">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82296" w16cex:dateUtc="2021-06-19T05:00:00Z"/>
  <w16cex:commentExtensible w16cex:durableId="247822D7" w16cex:dateUtc="2021-06-19T05: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F1224" w14:textId="77777777" w:rsidR="00694071" w:rsidRDefault="00694071">
      <w:pPr>
        <w:spacing w:after="0" w:line="240" w:lineRule="auto"/>
      </w:pPr>
      <w:r>
        <w:separator/>
      </w:r>
    </w:p>
  </w:endnote>
  <w:endnote w:type="continuationSeparator" w:id="0">
    <w:p w14:paraId="428C806B" w14:textId="77777777" w:rsidR="00694071" w:rsidRDefault="0069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E164A" w14:textId="77777777" w:rsidR="0054170E" w:rsidRDefault="00541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FAA9B" w14:textId="67105E59" w:rsidR="004A1FFA" w:rsidRPr="00894C55" w:rsidRDefault="004A1FFA">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C17DC3">
      <w:rPr>
        <w:rFonts w:ascii="Times New Roman" w:hAnsi="Times New Roman" w:cs="Times New Roman"/>
        <w:noProof/>
        <w:sz w:val="20"/>
        <w:szCs w:val="20"/>
      </w:rPr>
      <w:t>EMAnot_190621_groz_NKAL.docx</w:t>
    </w:r>
    <w:r>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E9CB1" w14:textId="102FB0FB" w:rsidR="004A1FFA" w:rsidRPr="00365C4D" w:rsidRDefault="004A1FFA" w:rsidP="00930227">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54170E">
      <w:rPr>
        <w:rFonts w:ascii="Times New Roman" w:hAnsi="Times New Roman" w:cs="Times New Roman"/>
        <w:noProof/>
        <w:sz w:val="20"/>
        <w:szCs w:val="20"/>
      </w:rPr>
      <w:t>EMAnot_190621_groz_NKAL.docx</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B0A24" w14:textId="77777777" w:rsidR="00694071" w:rsidRDefault="00694071">
      <w:pPr>
        <w:spacing w:after="0" w:line="240" w:lineRule="auto"/>
      </w:pPr>
      <w:r>
        <w:separator/>
      </w:r>
    </w:p>
  </w:footnote>
  <w:footnote w:type="continuationSeparator" w:id="0">
    <w:p w14:paraId="4CAF11DB" w14:textId="77777777" w:rsidR="00694071" w:rsidRDefault="00694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B3A5C" w14:textId="77777777" w:rsidR="0054170E" w:rsidRDefault="00541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3618A10" w14:textId="77777777" w:rsidR="004A1FFA" w:rsidRPr="00C25B49" w:rsidRDefault="004A1FFA">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86874" w14:textId="77777777" w:rsidR="0054170E" w:rsidRDefault="00541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B4162"/>
    <w:multiLevelType w:val="hybridMultilevel"/>
    <w:tmpl w:val="473AF9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E3"/>
    <w:rsid w:val="0000743F"/>
    <w:rsid w:val="00027A49"/>
    <w:rsid w:val="000B74B7"/>
    <w:rsid w:val="000B7B5B"/>
    <w:rsid w:val="000D7089"/>
    <w:rsid w:val="000E3465"/>
    <w:rsid w:val="000F1C77"/>
    <w:rsid w:val="00132E9F"/>
    <w:rsid w:val="00141D37"/>
    <w:rsid w:val="001459CF"/>
    <w:rsid w:val="00147002"/>
    <w:rsid w:val="00161188"/>
    <w:rsid w:val="001668EB"/>
    <w:rsid w:val="001843C0"/>
    <w:rsid w:val="001A44AB"/>
    <w:rsid w:val="001E47F4"/>
    <w:rsid w:val="00206A1F"/>
    <w:rsid w:val="00231C60"/>
    <w:rsid w:val="00231CCD"/>
    <w:rsid w:val="00240DF7"/>
    <w:rsid w:val="00287F2B"/>
    <w:rsid w:val="002943A1"/>
    <w:rsid w:val="002E4AE3"/>
    <w:rsid w:val="002E74E4"/>
    <w:rsid w:val="0030599D"/>
    <w:rsid w:val="0031132E"/>
    <w:rsid w:val="00327611"/>
    <w:rsid w:val="0034390D"/>
    <w:rsid w:val="003822E2"/>
    <w:rsid w:val="003A09C6"/>
    <w:rsid w:val="003A2323"/>
    <w:rsid w:val="003B1A01"/>
    <w:rsid w:val="003B6CF6"/>
    <w:rsid w:val="003C2A64"/>
    <w:rsid w:val="004422F8"/>
    <w:rsid w:val="004648EE"/>
    <w:rsid w:val="00475C2D"/>
    <w:rsid w:val="004A1FFA"/>
    <w:rsid w:val="004A5F5A"/>
    <w:rsid w:val="004B6F0D"/>
    <w:rsid w:val="004D468A"/>
    <w:rsid w:val="004D57F5"/>
    <w:rsid w:val="004E5C8A"/>
    <w:rsid w:val="005077A6"/>
    <w:rsid w:val="00507F57"/>
    <w:rsid w:val="0054170E"/>
    <w:rsid w:val="00580775"/>
    <w:rsid w:val="0059084B"/>
    <w:rsid w:val="00590E80"/>
    <w:rsid w:val="005A0CEA"/>
    <w:rsid w:val="00601388"/>
    <w:rsid w:val="00680C1E"/>
    <w:rsid w:val="00694071"/>
    <w:rsid w:val="006C2567"/>
    <w:rsid w:val="006D18D1"/>
    <w:rsid w:val="006D7E15"/>
    <w:rsid w:val="007451AF"/>
    <w:rsid w:val="00753C7A"/>
    <w:rsid w:val="0078574A"/>
    <w:rsid w:val="007A3A3A"/>
    <w:rsid w:val="007B341E"/>
    <w:rsid w:val="008057D0"/>
    <w:rsid w:val="0081476E"/>
    <w:rsid w:val="00862AC5"/>
    <w:rsid w:val="00881CFD"/>
    <w:rsid w:val="00897483"/>
    <w:rsid w:val="008D70D9"/>
    <w:rsid w:val="008F4DDA"/>
    <w:rsid w:val="00930227"/>
    <w:rsid w:val="00980796"/>
    <w:rsid w:val="00995C24"/>
    <w:rsid w:val="009A7EF3"/>
    <w:rsid w:val="009B6E91"/>
    <w:rsid w:val="009C1742"/>
    <w:rsid w:val="009C2506"/>
    <w:rsid w:val="009D1053"/>
    <w:rsid w:val="009E1679"/>
    <w:rsid w:val="009F7E38"/>
    <w:rsid w:val="00A007C6"/>
    <w:rsid w:val="00A11D64"/>
    <w:rsid w:val="00A242E4"/>
    <w:rsid w:val="00A25507"/>
    <w:rsid w:val="00A26517"/>
    <w:rsid w:val="00A4252B"/>
    <w:rsid w:val="00A7197A"/>
    <w:rsid w:val="00A90A7F"/>
    <w:rsid w:val="00A97DA2"/>
    <w:rsid w:val="00AA30E7"/>
    <w:rsid w:val="00AA7262"/>
    <w:rsid w:val="00AB1C97"/>
    <w:rsid w:val="00AC286B"/>
    <w:rsid w:val="00B04219"/>
    <w:rsid w:val="00B24F8D"/>
    <w:rsid w:val="00B414E1"/>
    <w:rsid w:val="00B44127"/>
    <w:rsid w:val="00B71695"/>
    <w:rsid w:val="00B84770"/>
    <w:rsid w:val="00BA0146"/>
    <w:rsid w:val="00BB2657"/>
    <w:rsid w:val="00BC718F"/>
    <w:rsid w:val="00C05677"/>
    <w:rsid w:val="00C119A6"/>
    <w:rsid w:val="00C17DC3"/>
    <w:rsid w:val="00C33148"/>
    <w:rsid w:val="00C34A0D"/>
    <w:rsid w:val="00C73FB5"/>
    <w:rsid w:val="00CC09C5"/>
    <w:rsid w:val="00CD2D03"/>
    <w:rsid w:val="00D03805"/>
    <w:rsid w:val="00D0745F"/>
    <w:rsid w:val="00D077D8"/>
    <w:rsid w:val="00D22C03"/>
    <w:rsid w:val="00D22F7E"/>
    <w:rsid w:val="00D25EAB"/>
    <w:rsid w:val="00D50F05"/>
    <w:rsid w:val="00D66F0B"/>
    <w:rsid w:val="00D74BD9"/>
    <w:rsid w:val="00D753CE"/>
    <w:rsid w:val="00D9359A"/>
    <w:rsid w:val="00DB07BD"/>
    <w:rsid w:val="00DB360E"/>
    <w:rsid w:val="00DB493D"/>
    <w:rsid w:val="00DB79AF"/>
    <w:rsid w:val="00DC0FBF"/>
    <w:rsid w:val="00DC7C7B"/>
    <w:rsid w:val="00DD04E0"/>
    <w:rsid w:val="00DD4044"/>
    <w:rsid w:val="00DE1805"/>
    <w:rsid w:val="00E17DB1"/>
    <w:rsid w:val="00E221D5"/>
    <w:rsid w:val="00E419E2"/>
    <w:rsid w:val="00E5540F"/>
    <w:rsid w:val="00E95801"/>
    <w:rsid w:val="00ED7D98"/>
    <w:rsid w:val="00EE7CFA"/>
    <w:rsid w:val="00F05D05"/>
    <w:rsid w:val="00F25678"/>
    <w:rsid w:val="00F616C6"/>
    <w:rsid w:val="00F703D4"/>
    <w:rsid w:val="00F74048"/>
    <w:rsid w:val="00FB0540"/>
    <w:rsid w:val="00FC4497"/>
    <w:rsid w:val="00FD2008"/>
    <w:rsid w:val="00FD574C"/>
    <w:rsid w:val="00FF14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C9B8"/>
  <w15:chartTrackingRefBased/>
  <w15:docId w15:val="{BF07C572-7A6C-4D1D-B9A5-EFB735C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2E4AE3"/>
  </w:style>
  <w:style w:type="paragraph" w:styleId="Header">
    <w:name w:val="header"/>
    <w:basedOn w:val="Normal"/>
    <w:link w:val="HeaderChar"/>
    <w:uiPriority w:val="99"/>
    <w:unhideWhenUsed/>
    <w:rsid w:val="002E4A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4AE3"/>
  </w:style>
  <w:style w:type="paragraph" w:styleId="Footer">
    <w:name w:val="footer"/>
    <w:basedOn w:val="Normal"/>
    <w:link w:val="FooterChar"/>
    <w:uiPriority w:val="99"/>
    <w:unhideWhenUsed/>
    <w:rsid w:val="002E4AE3"/>
    <w:pPr>
      <w:tabs>
        <w:tab w:val="center" w:pos="4153"/>
        <w:tab w:val="right" w:pos="8306"/>
      </w:tabs>
      <w:spacing w:after="0" w:line="240" w:lineRule="auto"/>
    </w:pPr>
  </w:style>
  <w:style w:type="character" w:customStyle="1" w:styleId="BalloonTextChar">
    <w:name w:val="Balloon Text Char"/>
    <w:basedOn w:val="DefaultParagraphFont"/>
    <w:link w:val="BalloonText"/>
    <w:uiPriority w:val="99"/>
    <w:semiHidden/>
    <w:rsid w:val="002E4AE3"/>
    <w:rPr>
      <w:rFonts w:ascii="Tahoma" w:hAnsi="Tahoma" w:cs="Tahoma"/>
      <w:sz w:val="16"/>
      <w:szCs w:val="16"/>
    </w:rPr>
  </w:style>
  <w:style w:type="paragraph" w:styleId="BalloonText">
    <w:name w:val="Balloon Text"/>
    <w:basedOn w:val="Normal"/>
    <w:link w:val="BalloonTextChar"/>
    <w:uiPriority w:val="99"/>
    <w:semiHidden/>
    <w:unhideWhenUsed/>
    <w:rsid w:val="002E4AE3"/>
    <w:pPr>
      <w:spacing w:after="0" w:line="240" w:lineRule="auto"/>
    </w:pPr>
    <w:rPr>
      <w:rFonts w:ascii="Tahoma" w:hAnsi="Tahoma" w:cs="Tahoma"/>
      <w:sz w:val="16"/>
      <w:szCs w:val="16"/>
    </w:rPr>
  </w:style>
  <w:style w:type="character" w:customStyle="1" w:styleId="CommentTextChar">
    <w:name w:val="Comment Text Char"/>
    <w:basedOn w:val="DefaultParagraphFont"/>
    <w:link w:val="CommentText"/>
    <w:uiPriority w:val="99"/>
    <w:rsid w:val="002E4AE3"/>
    <w:rPr>
      <w:sz w:val="20"/>
      <w:szCs w:val="20"/>
    </w:rPr>
  </w:style>
  <w:style w:type="paragraph" w:styleId="CommentText">
    <w:name w:val="annotation text"/>
    <w:basedOn w:val="Normal"/>
    <w:link w:val="CommentTextChar"/>
    <w:uiPriority w:val="99"/>
    <w:unhideWhenUsed/>
    <w:rsid w:val="002E4AE3"/>
    <w:pPr>
      <w:spacing w:line="240" w:lineRule="auto"/>
    </w:pPr>
    <w:rPr>
      <w:sz w:val="20"/>
      <w:szCs w:val="20"/>
    </w:rPr>
  </w:style>
  <w:style w:type="character" w:customStyle="1" w:styleId="CommentSubjectChar">
    <w:name w:val="Comment Subject Char"/>
    <w:basedOn w:val="CommentTextChar"/>
    <w:link w:val="CommentSubject"/>
    <w:uiPriority w:val="99"/>
    <w:semiHidden/>
    <w:rsid w:val="002E4AE3"/>
    <w:rPr>
      <w:b/>
      <w:bCs/>
      <w:sz w:val="20"/>
      <w:szCs w:val="20"/>
    </w:rPr>
  </w:style>
  <w:style w:type="paragraph" w:styleId="CommentSubject">
    <w:name w:val="annotation subject"/>
    <w:basedOn w:val="CommentText"/>
    <w:next w:val="CommentText"/>
    <w:link w:val="CommentSubjectChar"/>
    <w:uiPriority w:val="99"/>
    <w:semiHidden/>
    <w:unhideWhenUsed/>
    <w:rsid w:val="002E4AE3"/>
    <w:rPr>
      <w:b/>
      <w:bCs/>
    </w:rPr>
  </w:style>
  <w:style w:type="paragraph" w:styleId="NormalWeb">
    <w:name w:val="Normal (Web)"/>
    <w:basedOn w:val="Normal"/>
    <w:uiPriority w:val="99"/>
    <w:unhideWhenUsed/>
    <w:rsid w:val="002E4AE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2E4AE3"/>
    <w:rPr>
      <w:color w:val="0000FF"/>
      <w:u w:val="single"/>
    </w:rPr>
  </w:style>
  <w:style w:type="paragraph" w:styleId="ListParagraph">
    <w:name w:val="List Paragraph"/>
    <w:basedOn w:val="Normal"/>
    <w:uiPriority w:val="34"/>
    <w:qFormat/>
    <w:rsid w:val="00897483"/>
    <w:pPr>
      <w:ind w:left="720"/>
      <w:contextualSpacing/>
    </w:pPr>
  </w:style>
  <w:style w:type="character" w:styleId="CommentReference">
    <w:name w:val="annotation reference"/>
    <w:basedOn w:val="DefaultParagraphFont"/>
    <w:uiPriority w:val="99"/>
    <w:semiHidden/>
    <w:unhideWhenUsed/>
    <w:rsid w:val="00FD574C"/>
    <w:rPr>
      <w:sz w:val="16"/>
      <w:szCs w:val="16"/>
    </w:rPr>
  </w:style>
  <w:style w:type="character" w:styleId="UnresolvedMention">
    <w:name w:val="Unresolved Mention"/>
    <w:basedOn w:val="DefaultParagraphFont"/>
    <w:uiPriority w:val="99"/>
    <w:semiHidden/>
    <w:unhideWhenUsed/>
    <w:rsid w:val="004A1FFA"/>
    <w:rPr>
      <w:color w:val="605E5C"/>
      <w:shd w:val="clear" w:color="auto" w:fill="E1DFDD"/>
    </w:rPr>
  </w:style>
  <w:style w:type="character" w:styleId="Emphasis">
    <w:name w:val="Emphasis"/>
    <w:basedOn w:val="DefaultParagraphFont"/>
    <w:uiPriority w:val="20"/>
    <w:qFormat/>
    <w:rsid w:val="00A11D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5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k.gov.lv/content/ministru-kabineta-diskusiju-dokumenti"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m.gov.lv/lv/diskusiju-dokumenti"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ta.&#352;mukste@em.gov.lv"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6477F8D1A84F219BA7CB85B478485F"/>
        <w:category>
          <w:name w:val="General"/>
          <w:gallery w:val="placeholder"/>
        </w:category>
        <w:types>
          <w:type w:val="bbPlcHdr"/>
        </w:types>
        <w:behaviors>
          <w:behavior w:val="content"/>
        </w:behaviors>
        <w:guid w:val="{C464C873-3B6A-4E05-AF73-21CC67933B99}"/>
      </w:docPartPr>
      <w:docPartBody>
        <w:p w:rsidR="00035320" w:rsidRDefault="00035320" w:rsidP="00035320">
          <w:pPr>
            <w:pStyle w:val="876477F8D1A84F219BA7CB85B478485F"/>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20"/>
    <w:rsid w:val="00035320"/>
    <w:rsid w:val="002736B2"/>
    <w:rsid w:val="00320506"/>
    <w:rsid w:val="0036299B"/>
    <w:rsid w:val="006319C2"/>
    <w:rsid w:val="006D336B"/>
    <w:rsid w:val="00881109"/>
    <w:rsid w:val="009734E1"/>
    <w:rsid w:val="00CF5E0A"/>
    <w:rsid w:val="00D72569"/>
    <w:rsid w:val="00DF01B8"/>
    <w:rsid w:val="00E23704"/>
    <w:rsid w:val="00F540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320"/>
    <w:rPr>
      <w:color w:val="808080"/>
    </w:rPr>
  </w:style>
  <w:style w:type="paragraph" w:customStyle="1" w:styleId="876477F8D1A84F219BA7CB85B478485F">
    <w:name w:val="876477F8D1A84F219BA7CB85B478485F"/>
    <w:rsid w:val="00035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16152</Words>
  <Characters>9208</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Grabe</dc:creator>
  <cp:keywords/>
  <dc:description/>
  <cp:lastModifiedBy>Arta Šmukste</cp:lastModifiedBy>
  <cp:revision>12</cp:revision>
  <dcterms:created xsi:type="dcterms:W3CDTF">2021-06-19T05:11:00Z</dcterms:created>
  <dcterms:modified xsi:type="dcterms:W3CDTF">2021-06-21T13:40:00Z</dcterms:modified>
</cp:coreProperties>
</file>