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1D5C8" w14:textId="77777777" w:rsidR="00A61C90" w:rsidRPr="00C224B7" w:rsidRDefault="00A61C90" w:rsidP="00C224B7">
      <w:pPr>
        <w:pStyle w:val="VirsrkastsOtrais"/>
        <w:numPr>
          <w:ilvl w:val="0"/>
          <w:numId w:val="0"/>
        </w:numPr>
        <w:spacing w:before="120" w:after="120"/>
        <w:ind w:left="142"/>
        <w:contextualSpacing w:val="0"/>
        <w:jc w:val="right"/>
        <w:rPr>
          <w:rFonts w:asciiTheme="minorHAnsi" w:hAnsiTheme="minorHAnsi" w:cstheme="minorHAnsi"/>
          <w:lang w:val="lv-LV"/>
        </w:rPr>
      </w:pPr>
      <w:bookmarkStart w:id="0" w:name="_Toc531909879"/>
      <w:bookmarkStart w:id="1" w:name="_Hlk24281894"/>
      <w:r w:rsidRPr="00C224B7">
        <w:rPr>
          <w:rFonts w:asciiTheme="minorHAnsi" w:hAnsiTheme="minorHAnsi" w:cstheme="minorHAnsi"/>
          <w:lang w:val="lv-LV"/>
        </w:rPr>
        <w:t>Latvijas Nacionālais enerģētikas un klimata plāns 2030. gadam</w:t>
      </w:r>
      <w:bookmarkEnd w:id="0"/>
    </w:p>
    <w:p w14:paraId="72E33943" w14:textId="77777777" w:rsidR="00A61C90" w:rsidRPr="00C224B7" w:rsidRDefault="00A61C90" w:rsidP="00C224B7">
      <w:pPr>
        <w:pStyle w:val="Heading1"/>
        <w:numPr>
          <w:ilvl w:val="0"/>
          <w:numId w:val="0"/>
        </w:numPr>
        <w:ind w:left="709"/>
        <w:jc w:val="right"/>
        <w:rPr>
          <w:rFonts w:asciiTheme="minorHAnsi" w:hAnsiTheme="minorHAnsi" w:cstheme="minorHAnsi"/>
        </w:rPr>
      </w:pPr>
      <w:bookmarkStart w:id="2" w:name="_Toc531909880"/>
      <w:bookmarkStart w:id="3" w:name="_Toc532910029"/>
      <w:r w:rsidRPr="00C224B7">
        <w:rPr>
          <w:rFonts w:asciiTheme="minorHAnsi" w:hAnsiTheme="minorHAnsi" w:cstheme="minorHAnsi"/>
        </w:rPr>
        <w:t>3.pielikums</w:t>
      </w:r>
      <w:bookmarkEnd w:id="2"/>
      <w:bookmarkEnd w:id="3"/>
    </w:p>
    <w:p w14:paraId="1218B6DB" w14:textId="2CFF519E" w:rsidR="00A61C90" w:rsidRPr="00C224B7" w:rsidRDefault="00F25E9E" w:rsidP="00C224B7">
      <w:pPr>
        <w:pStyle w:val="Heading1"/>
        <w:numPr>
          <w:ilvl w:val="0"/>
          <w:numId w:val="0"/>
        </w:numPr>
        <w:ind w:left="709"/>
        <w:jc w:val="center"/>
        <w:rPr>
          <w:rFonts w:asciiTheme="minorHAnsi" w:hAnsiTheme="minorHAnsi" w:cstheme="minorHAnsi"/>
        </w:rPr>
      </w:pPr>
      <w:bookmarkStart w:id="4" w:name="_Hlk23408718"/>
      <w:bookmarkStart w:id="5" w:name="_Toc532910030"/>
      <w:bookmarkStart w:id="6" w:name="_Hlk528741841"/>
      <w:r w:rsidRPr="00F25E9E">
        <w:rPr>
          <w:rFonts w:asciiTheme="minorHAnsi" w:hAnsiTheme="minorHAnsi" w:cstheme="minorHAnsi"/>
        </w:rPr>
        <w:t xml:space="preserve">Bāzes scenārijā ietvertās esošās un īstenotās </w:t>
      </w:r>
      <w:proofErr w:type="spellStart"/>
      <w:r w:rsidRPr="00F25E9E">
        <w:rPr>
          <w:rFonts w:asciiTheme="minorHAnsi" w:hAnsiTheme="minorHAnsi" w:cstheme="minorHAnsi"/>
        </w:rPr>
        <w:t>rīcībpolitikas</w:t>
      </w:r>
      <w:proofErr w:type="spellEnd"/>
      <w:r w:rsidRPr="00F25E9E">
        <w:rPr>
          <w:rFonts w:asciiTheme="minorHAnsi" w:hAnsiTheme="minorHAnsi" w:cstheme="minorHAnsi"/>
        </w:rPr>
        <w:t xml:space="preserve"> un galvenie to īstenošanas pasākumi</w:t>
      </w:r>
      <w:bookmarkEnd w:id="4"/>
      <w:r w:rsidR="00A61C90" w:rsidRPr="00C224B7">
        <w:rPr>
          <w:rStyle w:val="FootnoteReference"/>
          <w:rFonts w:asciiTheme="minorHAnsi" w:hAnsiTheme="minorHAnsi" w:cstheme="minorHAnsi"/>
          <w:b w:val="0"/>
        </w:rPr>
        <w:footnoteReference w:id="1"/>
      </w:r>
      <w:bookmarkEnd w:id="5"/>
    </w:p>
    <w:tbl>
      <w:tblPr>
        <w:tblStyle w:val="TableGrid3"/>
        <w:tblW w:w="14029" w:type="dxa"/>
        <w:tblLook w:val="04A0" w:firstRow="1" w:lastRow="0" w:firstColumn="1" w:lastColumn="0" w:noHBand="0" w:noVBand="1"/>
      </w:tblPr>
      <w:tblGrid>
        <w:gridCol w:w="3114"/>
        <w:gridCol w:w="6520"/>
        <w:gridCol w:w="4395"/>
      </w:tblGrid>
      <w:tr w:rsidR="00C224B7" w:rsidRPr="00C224B7" w14:paraId="1CE455A8" w14:textId="77777777" w:rsidTr="00DC01FF">
        <w:trPr>
          <w:tblHeader/>
        </w:trPr>
        <w:tc>
          <w:tcPr>
            <w:tcW w:w="3114" w:type="dxa"/>
            <w:shd w:val="clear" w:color="auto" w:fill="F2F2F2" w:themeFill="background1" w:themeFillShade="F2"/>
            <w:vAlign w:val="center"/>
          </w:tcPr>
          <w:bookmarkEnd w:id="1"/>
          <w:bookmarkEnd w:id="6"/>
          <w:p w14:paraId="592B983E"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Rīcībpolitika</w:t>
            </w:r>
            <w:proofErr w:type="spellEnd"/>
          </w:p>
        </w:tc>
        <w:tc>
          <w:tcPr>
            <w:tcW w:w="6520" w:type="dxa"/>
            <w:shd w:val="clear" w:color="auto" w:fill="F2F2F2" w:themeFill="background1" w:themeFillShade="F2"/>
            <w:vAlign w:val="center"/>
          </w:tcPr>
          <w:p w14:paraId="787C7490" w14:textId="77777777" w:rsidR="00A61C90" w:rsidRPr="00C224B7" w:rsidRDefault="00A61C90" w:rsidP="00C224B7">
            <w:pPr>
              <w:jc w:val="center"/>
              <w:rPr>
                <w:rFonts w:cstheme="minorHAnsi"/>
                <w:b/>
                <w:szCs w:val="24"/>
                <w:lang w:val="lv-LV"/>
              </w:rPr>
            </w:pPr>
            <w:proofErr w:type="spellStart"/>
            <w:r w:rsidRPr="00C224B7">
              <w:rPr>
                <w:rFonts w:cstheme="minorHAnsi"/>
                <w:b/>
                <w:szCs w:val="24"/>
                <w:lang w:val="lv-LV"/>
              </w:rPr>
              <w:t>Rīcībpolitikā</w:t>
            </w:r>
            <w:proofErr w:type="spellEnd"/>
            <w:r w:rsidRPr="00C224B7">
              <w:rPr>
                <w:rFonts w:cstheme="minorHAnsi"/>
                <w:b/>
                <w:szCs w:val="24"/>
                <w:lang w:val="lv-LV"/>
              </w:rPr>
              <w:t xml:space="preserve"> noteiktais pasākums</w:t>
            </w:r>
          </w:p>
        </w:tc>
        <w:tc>
          <w:tcPr>
            <w:tcW w:w="4395" w:type="dxa"/>
            <w:shd w:val="clear" w:color="auto" w:fill="F2F2F2" w:themeFill="background1" w:themeFillShade="F2"/>
            <w:vAlign w:val="center"/>
          </w:tcPr>
          <w:p w14:paraId="5990A3AF" w14:textId="77777777" w:rsidR="00A61C90" w:rsidRPr="00C224B7" w:rsidRDefault="00A61C90" w:rsidP="00C224B7">
            <w:pPr>
              <w:jc w:val="center"/>
              <w:rPr>
                <w:rFonts w:cstheme="minorHAnsi"/>
                <w:b/>
                <w:szCs w:val="24"/>
                <w:lang w:val="lv-LV"/>
              </w:rPr>
            </w:pPr>
            <w:r w:rsidRPr="00C224B7">
              <w:rPr>
                <w:rFonts w:cstheme="minorHAnsi"/>
                <w:b/>
                <w:szCs w:val="24"/>
                <w:lang w:val="lv-LV"/>
              </w:rPr>
              <w:t>Rezultatīvais rādītājs</w:t>
            </w:r>
          </w:p>
        </w:tc>
      </w:tr>
      <w:tr w:rsidR="00C224B7" w:rsidRPr="00C224B7" w14:paraId="1B984F26" w14:textId="77777777" w:rsidTr="00DC01FF">
        <w:tc>
          <w:tcPr>
            <w:tcW w:w="3114" w:type="dxa"/>
          </w:tcPr>
          <w:p w14:paraId="7EB6C2C7" w14:textId="77777777" w:rsidR="00A61C90" w:rsidRPr="00C224B7" w:rsidRDefault="00A61C90" w:rsidP="00C224B7">
            <w:pPr>
              <w:rPr>
                <w:rFonts w:cstheme="minorHAnsi"/>
                <w:bCs/>
                <w:szCs w:val="24"/>
                <w:lang w:val="lv-LV"/>
              </w:rPr>
            </w:pPr>
            <w:r w:rsidRPr="00C224B7">
              <w:rPr>
                <w:rFonts w:cstheme="minorHAnsi"/>
                <w:bCs/>
                <w:szCs w:val="24"/>
                <w:lang w:val="lv-LV"/>
              </w:rPr>
              <w:t>Energoefektivitātes likums</w:t>
            </w:r>
          </w:p>
          <w:p w14:paraId="445B47B3" w14:textId="77777777" w:rsidR="00A61C90" w:rsidRPr="00C224B7" w:rsidRDefault="00A61C90" w:rsidP="00C224B7">
            <w:pPr>
              <w:rPr>
                <w:rFonts w:cstheme="minorHAnsi"/>
                <w:bCs/>
                <w:szCs w:val="24"/>
                <w:lang w:val="lv-LV"/>
              </w:rPr>
            </w:pPr>
          </w:p>
        </w:tc>
        <w:tc>
          <w:tcPr>
            <w:tcW w:w="6520" w:type="dxa"/>
          </w:tcPr>
          <w:p w14:paraId="7CDA7E28" w14:textId="77777777" w:rsidR="00A61C90" w:rsidRPr="00C224B7" w:rsidRDefault="00A61C90" w:rsidP="00C224B7">
            <w:pPr>
              <w:rPr>
                <w:rFonts w:cstheme="minorHAnsi"/>
                <w:szCs w:val="24"/>
                <w:lang w:val="lv-LV"/>
              </w:rPr>
            </w:pPr>
            <w:proofErr w:type="spellStart"/>
            <w:r w:rsidRPr="00C224B7">
              <w:rPr>
                <w:rFonts w:eastAsia="Calibri" w:cstheme="minorHAnsi"/>
                <w:szCs w:val="24"/>
                <w:lang w:val="lv-LV"/>
              </w:rPr>
              <w:t>Energoaudita</w:t>
            </w:r>
            <w:proofErr w:type="spellEnd"/>
            <w:r w:rsidRPr="00C224B7">
              <w:rPr>
                <w:rFonts w:eastAsia="Calibri" w:cstheme="minorHAnsi"/>
                <w:szCs w:val="24"/>
                <w:lang w:val="lv-LV"/>
              </w:rPr>
              <w:t xml:space="preserve"> pienākums lielajiem uzņēmumiem un lielajiem elektroenerģijas patērētājiem</w:t>
            </w:r>
          </w:p>
        </w:tc>
        <w:tc>
          <w:tcPr>
            <w:tcW w:w="4395" w:type="dxa"/>
          </w:tcPr>
          <w:p w14:paraId="6526C674" w14:textId="77777777" w:rsidR="00A61C90" w:rsidRPr="00C224B7" w:rsidRDefault="00A61C90" w:rsidP="00C224B7">
            <w:pPr>
              <w:rPr>
                <w:rFonts w:cstheme="minorHAnsi"/>
                <w:szCs w:val="24"/>
                <w:lang w:val="lv-LV"/>
              </w:rPr>
            </w:pPr>
            <w:r w:rsidRPr="00C224B7">
              <w:rPr>
                <w:rFonts w:cstheme="minorHAnsi"/>
                <w:szCs w:val="24"/>
                <w:lang w:val="lv-LV"/>
              </w:rPr>
              <w:t xml:space="preserve">Ietaupīta enerģija, </w:t>
            </w:r>
            <w:proofErr w:type="spellStart"/>
            <w:r w:rsidRPr="00C224B7">
              <w:rPr>
                <w:rFonts w:cstheme="minorHAnsi"/>
                <w:szCs w:val="24"/>
                <w:lang w:val="lv-LV"/>
              </w:rPr>
              <w:t>GWh</w:t>
            </w:r>
            <w:proofErr w:type="spellEnd"/>
          </w:p>
        </w:tc>
      </w:tr>
      <w:tr w:rsidR="00C224B7" w:rsidRPr="00C224B7" w14:paraId="7CF3D8A2" w14:textId="77777777" w:rsidTr="00DC01FF">
        <w:tc>
          <w:tcPr>
            <w:tcW w:w="3114" w:type="dxa"/>
          </w:tcPr>
          <w:p w14:paraId="3D2113B6" w14:textId="77777777" w:rsidR="00A61C90" w:rsidRPr="00C224B7" w:rsidRDefault="00A61C90" w:rsidP="00C224B7">
            <w:pPr>
              <w:jc w:val="both"/>
              <w:rPr>
                <w:rFonts w:cstheme="minorHAnsi"/>
                <w:bCs/>
                <w:szCs w:val="24"/>
                <w:lang w:val="lv-LV"/>
              </w:rPr>
            </w:pPr>
            <w:r w:rsidRPr="00C224B7">
              <w:rPr>
                <w:rFonts w:eastAsia="Times New Roman" w:cstheme="minorHAnsi"/>
                <w:bCs/>
                <w:szCs w:val="24"/>
                <w:lang w:val="lv-LV" w:eastAsia="lv-LV"/>
              </w:rPr>
              <w:t xml:space="preserve">Ministru kabineta 2013.gada 9.jūlija noteikumi Nr. 383 “Noteikumi par ēku </w:t>
            </w:r>
            <w:proofErr w:type="spellStart"/>
            <w:r w:rsidRPr="00C224B7">
              <w:rPr>
                <w:rFonts w:eastAsia="Times New Roman" w:cstheme="minorHAnsi"/>
                <w:bCs/>
                <w:szCs w:val="24"/>
                <w:lang w:val="lv-LV" w:eastAsia="lv-LV"/>
              </w:rPr>
              <w:t>energosertifikāciju</w:t>
            </w:r>
            <w:proofErr w:type="spellEnd"/>
            <w:r w:rsidRPr="00C224B7">
              <w:rPr>
                <w:rFonts w:eastAsia="Times New Roman" w:cstheme="minorHAnsi"/>
                <w:bCs/>
                <w:szCs w:val="24"/>
                <w:lang w:val="lv-LV" w:eastAsia="lv-LV"/>
              </w:rPr>
              <w:t>”</w:t>
            </w:r>
          </w:p>
        </w:tc>
        <w:tc>
          <w:tcPr>
            <w:tcW w:w="6520" w:type="dxa"/>
          </w:tcPr>
          <w:p w14:paraId="38FDFBB8" w14:textId="77777777" w:rsidR="00A61C90" w:rsidRPr="00C224B7" w:rsidRDefault="00A61C90" w:rsidP="00C224B7">
            <w:pPr>
              <w:rPr>
                <w:rFonts w:cstheme="minorHAnsi"/>
                <w:szCs w:val="24"/>
                <w:lang w:val="lv-LV"/>
              </w:rPr>
            </w:pPr>
            <w:r w:rsidRPr="00C224B7">
              <w:rPr>
                <w:rFonts w:cstheme="minorHAnsi"/>
                <w:szCs w:val="24"/>
                <w:lang w:val="lv-LV"/>
              </w:rPr>
              <w:t>Ēku energoefektivitātes minimālais pieļaujamais līmenis pārbūvējamām vai atjaunojamām ēkām</w:t>
            </w:r>
          </w:p>
        </w:tc>
        <w:tc>
          <w:tcPr>
            <w:tcW w:w="4395" w:type="dxa"/>
          </w:tcPr>
          <w:p w14:paraId="02AE8A1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3EC7BCFA" w14:textId="77777777" w:rsidTr="00DC01FF">
        <w:tc>
          <w:tcPr>
            <w:tcW w:w="3114" w:type="dxa"/>
            <w:vMerge w:val="restart"/>
          </w:tcPr>
          <w:p w14:paraId="31CAC7F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4B667572" w14:textId="77777777" w:rsidR="00A61C90" w:rsidRPr="00C224B7" w:rsidRDefault="00A61C90" w:rsidP="00C224B7">
            <w:pPr>
              <w:rPr>
                <w:rFonts w:cstheme="minorHAnsi"/>
                <w:bCs/>
                <w:szCs w:val="24"/>
                <w:lang w:val="lv-LV"/>
              </w:rPr>
            </w:pPr>
          </w:p>
          <w:p w14:paraId="34B47606" w14:textId="77777777" w:rsidR="00A61C90" w:rsidRPr="00C224B7" w:rsidRDefault="00A61C90" w:rsidP="00C224B7">
            <w:pPr>
              <w:rPr>
                <w:rFonts w:cstheme="minorHAnsi"/>
                <w:bCs/>
                <w:szCs w:val="24"/>
                <w:lang w:val="lv-LV"/>
              </w:rPr>
            </w:pPr>
            <w:r w:rsidRPr="00C224B7">
              <w:rPr>
                <w:rFonts w:cstheme="minorHAnsi"/>
                <w:bCs/>
                <w:szCs w:val="24"/>
                <w:lang w:val="lv-LV"/>
              </w:rPr>
              <w:t xml:space="preserve">Koncepcija par Eiropas Parlamenta un Padomes 2012.gada 25.oktobra Direktīvas 2012/27/ES par energoefektivitāti, ar ko groza Direktīvas 2009/125/EK un 2010/30/ES, un atceļ Direktīvas 2004/8/EK un 2006/32/EK, prasību </w:t>
            </w:r>
            <w:r w:rsidRPr="00C224B7">
              <w:rPr>
                <w:rFonts w:cstheme="minorHAnsi"/>
                <w:bCs/>
                <w:szCs w:val="24"/>
                <w:lang w:val="lv-LV"/>
              </w:rPr>
              <w:lastRenderedPageBreak/>
              <w:t>pārņemšanu normatīvajos aktos</w:t>
            </w:r>
          </w:p>
          <w:p w14:paraId="0A209555" w14:textId="77777777" w:rsidR="00A61C90" w:rsidRPr="00C224B7" w:rsidRDefault="00A61C90" w:rsidP="00C224B7">
            <w:pPr>
              <w:rPr>
                <w:rFonts w:cstheme="minorHAnsi"/>
                <w:bCs/>
                <w:szCs w:val="24"/>
                <w:lang w:val="lv-LV"/>
              </w:rPr>
            </w:pPr>
          </w:p>
          <w:p w14:paraId="1F0D867E" w14:textId="77777777" w:rsidR="00A61C90" w:rsidRPr="00C224B7" w:rsidRDefault="00A61C90" w:rsidP="00C224B7">
            <w:pPr>
              <w:rPr>
                <w:rFonts w:cstheme="minorHAnsi"/>
                <w:bCs/>
                <w:szCs w:val="24"/>
                <w:lang w:val="lv-LV"/>
              </w:rPr>
            </w:pPr>
            <w:r w:rsidRPr="00C224B7">
              <w:rPr>
                <w:rFonts w:cstheme="minorHAnsi"/>
                <w:bCs/>
                <w:szCs w:val="24"/>
                <w:lang w:val="lv-LV"/>
              </w:rPr>
              <w:t xml:space="preserve">Energoefektivitātes politikas alternatīvo pasākumu plāns enerģijas </w:t>
            </w:r>
            <w:proofErr w:type="spellStart"/>
            <w:r w:rsidRPr="00C224B7">
              <w:rPr>
                <w:rFonts w:cstheme="minorHAnsi"/>
                <w:bCs/>
                <w:szCs w:val="24"/>
                <w:lang w:val="lv-LV"/>
              </w:rPr>
              <w:t>galapatēriņa</w:t>
            </w:r>
            <w:proofErr w:type="spellEnd"/>
            <w:r w:rsidRPr="00C224B7">
              <w:rPr>
                <w:rFonts w:cstheme="minorHAnsi"/>
                <w:bCs/>
                <w:szCs w:val="24"/>
                <w:lang w:val="lv-LV"/>
              </w:rPr>
              <w:t xml:space="preserve"> ietaupījuma mērķa 2014.–2020. gadam sasniegšanai</w:t>
            </w:r>
          </w:p>
        </w:tc>
        <w:tc>
          <w:tcPr>
            <w:tcW w:w="6520" w:type="dxa"/>
          </w:tcPr>
          <w:p w14:paraId="64ED547B" w14:textId="77777777" w:rsidR="00A61C90" w:rsidRPr="00C224B7" w:rsidRDefault="00A61C90" w:rsidP="00C224B7">
            <w:pPr>
              <w:rPr>
                <w:rFonts w:cstheme="minorHAnsi"/>
                <w:szCs w:val="24"/>
                <w:lang w:val="lv-LV"/>
              </w:rPr>
            </w:pPr>
            <w:r w:rsidRPr="00C224B7">
              <w:rPr>
                <w:rFonts w:cstheme="minorHAnsi"/>
                <w:szCs w:val="24"/>
                <w:lang w:val="lv-LV"/>
              </w:rPr>
              <w:lastRenderedPageBreak/>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w:t>
            </w:r>
          </w:p>
        </w:tc>
        <w:tc>
          <w:tcPr>
            <w:tcW w:w="4395" w:type="dxa"/>
          </w:tcPr>
          <w:p w14:paraId="0E738D07" w14:textId="77777777" w:rsidR="00A61C90"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7557CA18" w14:textId="77777777" w:rsidR="00283D54" w:rsidRDefault="00283D54" w:rsidP="00C224B7">
            <w:pPr>
              <w:rPr>
                <w:rFonts w:cstheme="minorHAnsi"/>
                <w:szCs w:val="24"/>
                <w:lang w:val="lv-LV"/>
              </w:rPr>
            </w:pPr>
            <w:r w:rsidRPr="00C224B7">
              <w:rPr>
                <w:rFonts w:cstheme="minorHAnsi"/>
                <w:szCs w:val="24"/>
                <w:lang w:val="lv-LV"/>
              </w:rPr>
              <w:t>Uzstādītie AER, MW</w:t>
            </w:r>
          </w:p>
          <w:p w14:paraId="7FCEE22C" w14:textId="10F8630F"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55D38D4C" w14:textId="77777777" w:rsidTr="00DC01FF">
        <w:tc>
          <w:tcPr>
            <w:tcW w:w="3114" w:type="dxa"/>
            <w:vMerge/>
          </w:tcPr>
          <w:p w14:paraId="0FA99A91" w14:textId="77777777" w:rsidR="00A61C90" w:rsidRPr="00C224B7" w:rsidRDefault="00A61C90" w:rsidP="00C224B7">
            <w:pPr>
              <w:rPr>
                <w:rFonts w:cstheme="minorHAnsi"/>
                <w:bCs/>
                <w:szCs w:val="24"/>
                <w:lang w:val="lv-LV"/>
              </w:rPr>
            </w:pPr>
          </w:p>
        </w:tc>
        <w:tc>
          <w:tcPr>
            <w:tcW w:w="6520" w:type="dxa"/>
          </w:tcPr>
          <w:p w14:paraId="789B54AF"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4.2.1. specifiskā atbalsta mērķa "Veicināt energoefektivitātes paaugstināšanu valsts un dzīvojamās ēkās" 4.2.1.2. pasākuma "Veicināt energoefektivitātes paaugstināšanu valsts ēkās" īstenošana</w:t>
            </w:r>
          </w:p>
        </w:tc>
        <w:tc>
          <w:tcPr>
            <w:tcW w:w="4395" w:type="dxa"/>
          </w:tcPr>
          <w:p w14:paraId="2C7D42DF" w14:textId="77777777" w:rsidR="00A61C90"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7494C30D" w14:textId="77777777" w:rsidR="00283D54" w:rsidRDefault="00283D54" w:rsidP="00C224B7">
            <w:pPr>
              <w:rPr>
                <w:rFonts w:cstheme="minorHAnsi"/>
                <w:szCs w:val="24"/>
                <w:lang w:val="lv-LV"/>
              </w:rPr>
            </w:pPr>
            <w:r w:rsidRPr="00C224B7">
              <w:rPr>
                <w:rFonts w:cstheme="minorHAnsi"/>
                <w:szCs w:val="24"/>
                <w:lang w:val="lv-LV"/>
              </w:rPr>
              <w:t>Uzstādītie AER, MW</w:t>
            </w:r>
          </w:p>
          <w:p w14:paraId="7A0CBDA0" w14:textId="0A0BC595"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7683DAA5" w14:textId="77777777" w:rsidTr="00DC01FF">
        <w:tc>
          <w:tcPr>
            <w:tcW w:w="3114" w:type="dxa"/>
            <w:vMerge/>
          </w:tcPr>
          <w:p w14:paraId="2FE08549" w14:textId="77777777" w:rsidR="00A61C90" w:rsidRPr="00C224B7" w:rsidRDefault="00A61C90" w:rsidP="00C224B7">
            <w:pPr>
              <w:rPr>
                <w:rFonts w:cstheme="minorHAnsi"/>
                <w:bCs/>
                <w:szCs w:val="24"/>
                <w:lang w:val="lv-LV"/>
              </w:rPr>
            </w:pPr>
          </w:p>
        </w:tc>
        <w:tc>
          <w:tcPr>
            <w:tcW w:w="6520" w:type="dxa"/>
          </w:tcPr>
          <w:p w14:paraId="536611D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4.2.2. specifiskā atbalsta mērķa "Atbilstoši pašvaldības integrētajām attīstības programmām sekmēt energoefektivitātes paaugstināšanu un atjaunojamo energoresursu izmantošanu pašvaldību ēkās" īstenošana</w:t>
            </w:r>
          </w:p>
        </w:tc>
        <w:tc>
          <w:tcPr>
            <w:tcW w:w="4395" w:type="dxa"/>
          </w:tcPr>
          <w:p w14:paraId="0DC75A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3A0BF32B" w14:textId="77777777" w:rsidR="00A61C90" w:rsidRDefault="00A61C90" w:rsidP="00C224B7">
            <w:pPr>
              <w:rPr>
                <w:rFonts w:cstheme="minorHAnsi"/>
                <w:szCs w:val="24"/>
                <w:lang w:val="lv-LV"/>
              </w:rPr>
            </w:pPr>
            <w:r w:rsidRPr="00C224B7">
              <w:rPr>
                <w:rFonts w:cstheme="minorHAnsi"/>
                <w:szCs w:val="24"/>
                <w:lang w:val="lv-LV"/>
              </w:rPr>
              <w:t xml:space="preserve">Uzstādītie AER, MW </w:t>
            </w:r>
          </w:p>
          <w:p w14:paraId="33E86BFF" w14:textId="777C935B"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193D98F6" w14:textId="77777777" w:rsidTr="00DC01FF">
        <w:tc>
          <w:tcPr>
            <w:tcW w:w="3114" w:type="dxa"/>
            <w:vMerge/>
          </w:tcPr>
          <w:p w14:paraId="3B67D0F2" w14:textId="77777777" w:rsidR="00A61C90" w:rsidRPr="00C224B7" w:rsidRDefault="00A61C90" w:rsidP="00C224B7">
            <w:pPr>
              <w:rPr>
                <w:rFonts w:cstheme="minorHAnsi"/>
                <w:bCs/>
                <w:szCs w:val="24"/>
                <w:lang w:val="lv-LV"/>
              </w:rPr>
            </w:pPr>
          </w:p>
        </w:tc>
        <w:tc>
          <w:tcPr>
            <w:tcW w:w="6520" w:type="dxa"/>
          </w:tcPr>
          <w:p w14:paraId="18C7A810"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4.1.1. specifiskā atbalsta mērķa "Veicināt efektīvu energoresursu izmantošanu, enerģijas patēriņa samazināšanu un pāreju uz AER apstrādes rūpniecības nozarē" īstenošana</w:t>
            </w:r>
          </w:p>
        </w:tc>
        <w:tc>
          <w:tcPr>
            <w:tcW w:w="4395" w:type="dxa"/>
          </w:tcPr>
          <w:p w14:paraId="3E87209D"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5FD36C7F" w14:textId="77777777" w:rsidR="00A61C90" w:rsidRDefault="00A61C90" w:rsidP="00C224B7">
            <w:pPr>
              <w:rPr>
                <w:rFonts w:cstheme="minorHAnsi"/>
                <w:szCs w:val="24"/>
                <w:lang w:val="lv-LV"/>
              </w:rPr>
            </w:pPr>
            <w:r w:rsidRPr="00C224B7">
              <w:rPr>
                <w:rFonts w:cstheme="minorHAnsi"/>
                <w:szCs w:val="24"/>
                <w:lang w:val="lv-LV"/>
              </w:rPr>
              <w:t xml:space="preserve">Uzstādītie AER, MW </w:t>
            </w:r>
          </w:p>
          <w:p w14:paraId="60FB06B8" w14:textId="4CF6337B" w:rsidR="00283D54" w:rsidRPr="00C224B7" w:rsidRDefault="00283D54" w:rsidP="00C224B7">
            <w:pPr>
              <w:rPr>
                <w:rFonts w:cstheme="minorHAnsi"/>
                <w:szCs w:val="24"/>
                <w:lang w:val="lv-LV"/>
              </w:rPr>
            </w:pPr>
            <w:r>
              <w:rPr>
                <w:rFonts w:cstheme="minorHAnsi"/>
                <w:szCs w:val="24"/>
                <w:lang w:val="lv-LV"/>
              </w:rPr>
              <w:t>SEG emisiju samazinājums, CO</w:t>
            </w:r>
            <w:r w:rsidRPr="00283D54">
              <w:rPr>
                <w:rFonts w:cstheme="minorHAnsi"/>
                <w:szCs w:val="24"/>
                <w:vertAlign w:val="subscript"/>
                <w:lang w:val="lv-LV"/>
              </w:rPr>
              <w:t>2</w:t>
            </w:r>
            <w:r>
              <w:rPr>
                <w:rFonts w:cstheme="minorHAnsi"/>
                <w:szCs w:val="24"/>
                <w:lang w:val="lv-LV"/>
              </w:rPr>
              <w:t xml:space="preserve"> </w:t>
            </w:r>
            <w:proofErr w:type="spellStart"/>
            <w:r>
              <w:rPr>
                <w:rFonts w:cstheme="minorHAnsi"/>
                <w:szCs w:val="24"/>
                <w:lang w:val="lv-LV"/>
              </w:rPr>
              <w:t>ekv.tonnas</w:t>
            </w:r>
            <w:proofErr w:type="spellEnd"/>
          </w:p>
        </w:tc>
      </w:tr>
      <w:tr w:rsidR="00C224B7" w:rsidRPr="00C224B7" w14:paraId="664B7DF3" w14:textId="77777777" w:rsidTr="00DC01FF">
        <w:tc>
          <w:tcPr>
            <w:tcW w:w="3114" w:type="dxa"/>
            <w:vMerge/>
          </w:tcPr>
          <w:p w14:paraId="6B21E038" w14:textId="77777777" w:rsidR="00A61C90" w:rsidRPr="00C224B7" w:rsidRDefault="00A61C90" w:rsidP="00C224B7">
            <w:pPr>
              <w:rPr>
                <w:rFonts w:cstheme="minorHAnsi"/>
                <w:bCs/>
                <w:szCs w:val="24"/>
                <w:lang w:val="lv-LV"/>
              </w:rPr>
            </w:pPr>
          </w:p>
        </w:tc>
        <w:tc>
          <w:tcPr>
            <w:tcW w:w="6520" w:type="dxa"/>
          </w:tcPr>
          <w:p w14:paraId="0DA3AFCB" w14:textId="2C01C00F" w:rsidR="00A61C90" w:rsidRPr="00C224B7" w:rsidRDefault="00A61C90" w:rsidP="00C224B7">
            <w:pPr>
              <w:rPr>
                <w:rFonts w:cstheme="minorHAnsi"/>
                <w:szCs w:val="24"/>
                <w:lang w:val="lv-LV"/>
              </w:rPr>
            </w:pPr>
            <w:r w:rsidRPr="00C224B7">
              <w:rPr>
                <w:rFonts w:cstheme="minorHAnsi"/>
                <w:szCs w:val="24"/>
                <w:lang w:val="lv-LV"/>
              </w:rPr>
              <w:t xml:space="preserve">ES </w:t>
            </w:r>
            <w:proofErr w:type="spellStart"/>
            <w:r w:rsidR="000045E4">
              <w:rPr>
                <w:rFonts w:cstheme="minorHAnsi"/>
                <w:szCs w:val="24"/>
                <w:lang w:val="lv-LV"/>
              </w:rPr>
              <w:t>sturktūrf</w:t>
            </w:r>
            <w:r w:rsidRPr="00C224B7">
              <w:rPr>
                <w:rFonts w:cstheme="minorHAnsi"/>
                <w:szCs w:val="24"/>
                <w:lang w:val="lv-LV"/>
              </w:rPr>
              <w:t>ondu</w:t>
            </w:r>
            <w:proofErr w:type="spellEnd"/>
            <w:r w:rsidRPr="00C224B7">
              <w:rPr>
                <w:rFonts w:cstheme="minorHAnsi"/>
                <w:szCs w:val="24"/>
                <w:lang w:val="lv-LV"/>
              </w:rPr>
              <w:t xml:space="preserve"> 2014.-2020.gadu programmēšanas periodā Lauku Attīstības programmas 2014.-2020.gadam </w:t>
            </w:r>
            <w:proofErr w:type="spellStart"/>
            <w:r w:rsidRPr="00C224B7">
              <w:rPr>
                <w:rFonts w:cstheme="minorHAnsi"/>
                <w:szCs w:val="24"/>
                <w:lang w:val="lv-LV"/>
              </w:rPr>
              <w:t>apakšpasākums</w:t>
            </w:r>
            <w:proofErr w:type="spellEnd"/>
            <w:r w:rsidRPr="00C224B7">
              <w:rPr>
                <w:rFonts w:cstheme="minorHAnsi"/>
                <w:szCs w:val="24"/>
                <w:lang w:val="lv-LV"/>
              </w:rPr>
              <w:t xml:space="preserve"> “Atbalsts ieguldījumiem pārstrādē” atbalsts pārtikas pārstrādes uzņēmumiem</w:t>
            </w:r>
          </w:p>
        </w:tc>
        <w:tc>
          <w:tcPr>
            <w:tcW w:w="4395" w:type="dxa"/>
          </w:tcPr>
          <w:p w14:paraId="5B9BC481"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01CE66D4" w14:textId="77777777" w:rsidR="00A61C90" w:rsidRPr="00C224B7" w:rsidRDefault="00A61C90" w:rsidP="00C224B7">
            <w:pPr>
              <w:rPr>
                <w:rFonts w:cstheme="minorHAnsi"/>
                <w:szCs w:val="24"/>
                <w:lang w:val="lv-LV"/>
              </w:rPr>
            </w:pPr>
          </w:p>
        </w:tc>
      </w:tr>
      <w:tr w:rsidR="00C224B7" w:rsidRPr="00C224B7" w14:paraId="30B0A1AD" w14:textId="77777777" w:rsidTr="00DC01FF">
        <w:tc>
          <w:tcPr>
            <w:tcW w:w="3114" w:type="dxa"/>
            <w:vMerge/>
          </w:tcPr>
          <w:p w14:paraId="792BB030" w14:textId="77777777" w:rsidR="00A61C90" w:rsidRPr="00C224B7" w:rsidRDefault="00A61C90" w:rsidP="00C224B7">
            <w:pPr>
              <w:rPr>
                <w:rFonts w:cstheme="minorHAnsi"/>
                <w:bCs/>
                <w:szCs w:val="24"/>
                <w:lang w:val="lv-LV"/>
              </w:rPr>
            </w:pPr>
          </w:p>
        </w:tc>
        <w:tc>
          <w:tcPr>
            <w:tcW w:w="6520" w:type="dxa"/>
          </w:tcPr>
          <w:p w14:paraId="1C131B46" w14:textId="77777777" w:rsidR="00A61C90" w:rsidRPr="00C224B7" w:rsidRDefault="00A61C90" w:rsidP="00C224B7">
            <w:pPr>
              <w:rPr>
                <w:rFonts w:cstheme="minorHAnsi"/>
                <w:szCs w:val="24"/>
                <w:lang w:val="lv-LV"/>
              </w:rPr>
            </w:pPr>
            <w:r w:rsidRPr="00C224B7">
              <w:rPr>
                <w:rFonts w:cstheme="minorHAnsi"/>
                <w:szCs w:val="24"/>
                <w:lang w:val="lv-LV"/>
              </w:rPr>
              <w:t xml:space="preserve">Ziņotie un plānotie energoefektivitātes politikas alternatīvo pasākumu plāns </w:t>
            </w:r>
          </w:p>
        </w:tc>
        <w:tc>
          <w:tcPr>
            <w:tcW w:w="4395" w:type="dxa"/>
          </w:tcPr>
          <w:p w14:paraId="240A0D65"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 xml:space="preserve"> ( Sk. Energoefektivitātes politikas alternatīvo pasākumu plāna  enerģijas </w:t>
            </w:r>
            <w:proofErr w:type="spellStart"/>
            <w:r w:rsidRPr="00C224B7">
              <w:rPr>
                <w:rFonts w:cstheme="minorHAnsi"/>
                <w:szCs w:val="24"/>
                <w:lang w:val="lv-LV"/>
              </w:rPr>
              <w:t>galapatēriņa</w:t>
            </w:r>
            <w:proofErr w:type="spellEnd"/>
            <w:r w:rsidRPr="00C224B7">
              <w:rPr>
                <w:rFonts w:cstheme="minorHAnsi"/>
                <w:szCs w:val="24"/>
                <w:lang w:val="lv-LV"/>
              </w:rPr>
              <w:t xml:space="preserve"> ietaupījuma mērķa 2014-2020.gadam sasniegšanai 1.un 2.tabula)</w:t>
            </w:r>
          </w:p>
        </w:tc>
      </w:tr>
      <w:tr w:rsidR="00C224B7" w:rsidRPr="00C224B7" w14:paraId="324B1A14" w14:textId="77777777" w:rsidTr="00DC01FF">
        <w:tc>
          <w:tcPr>
            <w:tcW w:w="3114" w:type="dxa"/>
            <w:vMerge/>
          </w:tcPr>
          <w:p w14:paraId="0337365A" w14:textId="77777777" w:rsidR="00A61C90" w:rsidRPr="00C224B7" w:rsidRDefault="00A61C90" w:rsidP="00C224B7">
            <w:pPr>
              <w:rPr>
                <w:rFonts w:cstheme="minorHAnsi"/>
                <w:bCs/>
                <w:szCs w:val="24"/>
                <w:lang w:val="lv-LV"/>
              </w:rPr>
            </w:pPr>
          </w:p>
        </w:tc>
        <w:tc>
          <w:tcPr>
            <w:tcW w:w="6520" w:type="dxa"/>
          </w:tcPr>
          <w:p w14:paraId="782CDFA0" w14:textId="77777777" w:rsidR="00A61C90" w:rsidRPr="00C224B7" w:rsidRDefault="00A61C90" w:rsidP="00C224B7">
            <w:pPr>
              <w:rPr>
                <w:rFonts w:cstheme="minorHAnsi"/>
                <w:szCs w:val="24"/>
                <w:lang w:val="lv-LV"/>
              </w:rPr>
            </w:pPr>
            <w:r w:rsidRPr="00C224B7">
              <w:rPr>
                <w:rFonts w:cstheme="minorHAnsi"/>
                <w:szCs w:val="24"/>
                <w:lang w:val="lv-LV"/>
              </w:rPr>
              <w:t>Brīvprātīga vienošanās par energoefektivitātes uzlabošanu</w:t>
            </w:r>
          </w:p>
        </w:tc>
        <w:tc>
          <w:tcPr>
            <w:tcW w:w="4395" w:type="dxa"/>
          </w:tcPr>
          <w:p w14:paraId="6C8C0186"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p w14:paraId="522360F3" w14:textId="77777777" w:rsidR="00A61C90" w:rsidRPr="00C224B7" w:rsidRDefault="00A61C90" w:rsidP="00C224B7">
            <w:pPr>
              <w:rPr>
                <w:rFonts w:cstheme="minorHAnsi"/>
                <w:szCs w:val="24"/>
                <w:lang w:val="lv-LV"/>
              </w:rPr>
            </w:pPr>
          </w:p>
        </w:tc>
      </w:tr>
      <w:tr w:rsidR="00C224B7" w:rsidRPr="00C224B7" w14:paraId="55C421BE" w14:textId="77777777" w:rsidTr="00DC01FF">
        <w:tc>
          <w:tcPr>
            <w:tcW w:w="3114" w:type="dxa"/>
            <w:vMerge/>
          </w:tcPr>
          <w:p w14:paraId="063435E7" w14:textId="77777777" w:rsidR="00A61C90" w:rsidRPr="00C224B7" w:rsidRDefault="00A61C90" w:rsidP="00C224B7">
            <w:pPr>
              <w:rPr>
                <w:rFonts w:cstheme="minorHAnsi"/>
                <w:bCs/>
                <w:szCs w:val="24"/>
                <w:lang w:val="lv-LV"/>
              </w:rPr>
            </w:pPr>
          </w:p>
        </w:tc>
        <w:tc>
          <w:tcPr>
            <w:tcW w:w="6520" w:type="dxa"/>
          </w:tcPr>
          <w:p w14:paraId="1C04A115" w14:textId="77777777" w:rsidR="00A61C90" w:rsidRPr="00C224B7" w:rsidRDefault="00A61C90" w:rsidP="00C224B7">
            <w:pPr>
              <w:rPr>
                <w:rFonts w:cstheme="minorHAnsi"/>
                <w:szCs w:val="24"/>
                <w:lang w:val="lv-LV"/>
              </w:rPr>
            </w:pPr>
            <w:r w:rsidRPr="00C224B7">
              <w:rPr>
                <w:rFonts w:cstheme="minorHAnsi"/>
                <w:szCs w:val="24"/>
                <w:lang w:val="lv-LV"/>
              </w:rPr>
              <w:t>Energoefektivitātes pienākumu shēma</w:t>
            </w:r>
          </w:p>
        </w:tc>
        <w:tc>
          <w:tcPr>
            <w:tcW w:w="4395" w:type="dxa"/>
          </w:tcPr>
          <w:p w14:paraId="78A46503"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68DFD295" w14:textId="77777777" w:rsidTr="00DC01FF">
        <w:tc>
          <w:tcPr>
            <w:tcW w:w="3114" w:type="dxa"/>
            <w:vMerge/>
          </w:tcPr>
          <w:p w14:paraId="604F6763" w14:textId="77777777" w:rsidR="00A61C90" w:rsidRPr="00C224B7" w:rsidRDefault="00A61C90" w:rsidP="00C224B7">
            <w:pPr>
              <w:rPr>
                <w:rFonts w:cstheme="minorHAnsi"/>
                <w:bCs/>
                <w:szCs w:val="24"/>
                <w:lang w:val="lv-LV"/>
              </w:rPr>
            </w:pPr>
          </w:p>
        </w:tc>
        <w:tc>
          <w:tcPr>
            <w:tcW w:w="6520" w:type="dxa"/>
          </w:tcPr>
          <w:p w14:paraId="613E3A59" w14:textId="77777777" w:rsidR="00A61C90" w:rsidRPr="00C224B7" w:rsidRDefault="00A61C90" w:rsidP="00C224B7">
            <w:pPr>
              <w:rPr>
                <w:rFonts w:cstheme="minorHAnsi"/>
                <w:szCs w:val="24"/>
                <w:lang w:val="lv-LV"/>
              </w:rPr>
            </w:pPr>
            <w:r w:rsidRPr="00C224B7">
              <w:rPr>
                <w:rFonts w:cstheme="minorHAnsi"/>
                <w:szCs w:val="24"/>
                <w:lang w:val="lv-LV"/>
              </w:rPr>
              <w:t>Pašvaldību finansētie energoefektivitātes pasākumi</w:t>
            </w:r>
          </w:p>
        </w:tc>
        <w:tc>
          <w:tcPr>
            <w:tcW w:w="4395" w:type="dxa"/>
          </w:tcPr>
          <w:p w14:paraId="2B514C10"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vertAlign w:val="superscript"/>
                <w:lang w:val="lv-LV"/>
              </w:rPr>
              <w:footnoteReference w:id="2"/>
            </w:r>
          </w:p>
        </w:tc>
      </w:tr>
      <w:tr w:rsidR="00C224B7" w:rsidRPr="00C224B7" w14:paraId="1ED10777" w14:textId="77777777" w:rsidTr="00DC01FF">
        <w:tc>
          <w:tcPr>
            <w:tcW w:w="3114" w:type="dxa"/>
            <w:vMerge/>
          </w:tcPr>
          <w:p w14:paraId="6D9E96FC" w14:textId="77777777" w:rsidR="00A61C90" w:rsidRPr="00C224B7" w:rsidRDefault="00A61C90" w:rsidP="00C224B7">
            <w:pPr>
              <w:rPr>
                <w:rFonts w:cstheme="minorHAnsi"/>
                <w:bCs/>
                <w:szCs w:val="24"/>
                <w:lang w:val="lv-LV"/>
              </w:rPr>
            </w:pPr>
          </w:p>
        </w:tc>
        <w:tc>
          <w:tcPr>
            <w:tcW w:w="6520" w:type="dxa"/>
          </w:tcPr>
          <w:p w14:paraId="78134139" w14:textId="196908E5" w:rsidR="00A61C90" w:rsidRPr="00C224B7" w:rsidRDefault="00A61C90" w:rsidP="00C224B7">
            <w:pPr>
              <w:rPr>
                <w:rFonts w:cstheme="minorHAnsi"/>
                <w:szCs w:val="24"/>
                <w:lang w:val="lv-LV"/>
              </w:rPr>
            </w:pPr>
            <w:r w:rsidRPr="00C224B7">
              <w:rPr>
                <w:rFonts w:cstheme="minorHAnsi"/>
                <w:szCs w:val="24"/>
                <w:lang w:val="lv-LV"/>
              </w:rPr>
              <w:t xml:space="preserve">ES </w:t>
            </w:r>
            <w:r w:rsidR="000045E4">
              <w:rPr>
                <w:rFonts w:cstheme="minorHAnsi"/>
                <w:szCs w:val="24"/>
                <w:lang w:val="lv-LV"/>
              </w:rPr>
              <w:t>struktūrf</w:t>
            </w:r>
            <w:r w:rsidRPr="00C224B7">
              <w:rPr>
                <w:rFonts w:cstheme="minorHAnsi"/>
                <w:szCs w:val="24"/>
                <w:lang w:val="lv-LV"/>
              </w:rPr>
              <w:t>ondu programmas dzīvojamo un valsts ēku energoefektivitātes paaugstināšanai tiek turpinātas vismaz tādā pašā apmērā nākošajos periodos.</w:t>
            </w:r>
          </w:p>
        </w:tc>
        <w:tc>
          <w:tcPr>
            <w:tcW w:w="4395" w:type="dxa"/>
          </w:tcPr>
          <w:p w14:paraId="15BA1554" w14:textId="77777777" w:rsidR="00A61C90" w:rsidRPr="00C224B7" w:rsidRDefault="00A61C90"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p>
        </w:tc>
      </w:tr>
      <w:tr w:rsidR="00C224B7" w:rsidRPr="00C224B7" w14:paraId="5CF00A48" w14:textId="77777777" w:rsidTr="00DC01FF">
        <w:tc>
          <w:tcPr>
            <w:tcW w:w="3114" w:type="dxa"/>
          </w:tcPr>
          <w:p w14:paraId="541832CD" w14:textId="77777777" w:rsidR="00A61C90" w:rsidRPr="00C224B7" w:rsidRDefault="00A61C90" w:rsidP="00C224B7">
            <w:pPr>
              <w:rPr>
                <w:rFonts w:cstheme="minorHAnsi"/>
                <w:bCs/>
                <w:szCs w:val="24"/>
                <w:lang w:val="lv-LV"/>
              </w:rPr>
            </w:pPr>
            <w:r w:rsidRPr="00C224B7">
              <w:rPr>
                <w:rFonts w:cstheme="minorHAnsi"/>
                <w:bCs/>
                <w:szCs w:val="24"/>
                <w:lang w:val="lv-LV"/>
              </w:rPr>
              <w:t>Atjaunojamās enerģijas atbalsta politika</w:t>
            </w:r>
          </w:p>
        </w:tc>
        <w:tc>
          <w:tcPr>
            <w:tcW w:w="6520" w:type="dxa"/>
          </w:tcPr>
          <w:p w14:paraId="3F61C2C2" w14:textId="77777777" w:rsidR="00A61C90" w:rsidRPr="00C224B7" w:rsidRDefault="00A61C90" w:rsidP="00C224B7">
            <w:pPr>
              <w:rPr>
                <w:rFonts w:cstheme="minorHAnsi"/>
                <w:szCs w:val="24"/>
                <w:lang w:val="lv-LV"/>
              </w:rPr>
            </w:pPr>
            <w:r w:rsidRPr="00C224B7">
              <w:rPr>
                <w:rFonts w:cstheme="minorHAnsi"/>
                <w:bCs/>
                <w:iCs/>
                <w:szCs w:val="24"/>
                <w:shd w:val="clear" w:color="auto" w:fill="FFFFFF"/>
                <w:lang w:val="lv-LV"/>
              </w:rPr>
              <w:t>Kompleksi pasākumi OIK atcelšanai</w:t>
            </w:r>
            <w:r w:rsidRPr="00C224B7">
              <w:rPr>
                <w:rFonts w:cstheme="minorHAnsi"/>
                <w:i/>
                <w:szCs w:val="24"/>
                <w:shd w:val="clear" w:color="auto" w:fill="FFFFFF"/>
                <w:lang w:val="lv-LV"/>
              </w:rPr>
              <w:t> </w:t>
            </w:r>
            <w:r w:rsidRPr="00C224B7">
              <w:rPr>
                <w:rFonts w:cstheme="minorHAnsi"/>
                <w:szCs w:val="24"/>
                <w:shd w:val="clear" w:color="auto" w:fill="FFFFFF"/>
                <w:lang w:val="lv-LV"/>
              </w:rPr>
              <w:t>un elektroenerģijas tirgus attīstībai</w:t>
            </w:r>
          </w:p>
        </w:tc>
        <w:tc>
          <w:tcPr>
            <w:tcW w:w="4395" w:type="dxa"/>
          </w:tcPr>
          <w:p w14:paraId="24794F9D" w14:textId="77777777" w:rsidR="00A61C90" w:rsidRPr="00C224B7" w:rsidRDefault="00A61C90" w:rsidP="00C224B7">
            <w:pPr>
              <w:rPr>
                <w:rFonts w:cstheme="minorHAnsi"/>
                <w:szCs w:val="24"/>
                <w:lang w:val="lv-LV"/>
              </w:rPr>
            </w:pPr>
            <w:r w:rsidRPr="00C224B7">
              <w:rPr>
                <w:rFonts w:cstheme="minorHAnsi"/>
                <w:szCs w:val="24"/>
                <w:lang w:val="lv-LV"/>
              </w:rPr>
              <w:t>Subsīdiju samazināšana un atcelšana (MEUR/gadā)</w:t>
            </w:r>
          </w:p>
        </w:tc>
      </w:tr>
      <w:tr w:rsidR="00C224B7" w:rsidRPr="00C224B7" w14:paraId="149FA116" w14:textId="77777777" w:rsidTr="00DC01FF">
        <w:tc>
          <w:tcPr>
            <w:tcW w:w="3114" w:type="dxa"/>
          </w:tcPr>
          <w:p w14:paraId="7FC75A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p w14:paraId="1DEB95BF" w14:textId="77777777" w:rsidR="00A61C90" w:rsidRPr="00C224B7" w:rsidRDefault="00A61C90" w:rsidP="00C224B7">
            <w:pPr>
              <w:rPr>
                <w:rFonts w:cstheme="minorHAnsi"/>
                <w:bCs/>
                <w:szCs w:val="24"/>
                <w:shd w:val="clear" w:color="auto" w:fill="FFFFFF"/>
                <w:lang w:val="lv-LV"/>
              </w:rPr>
            </w:pPr>
          </w:p>
        </w:tc>
        <w:tc>
          <w:tcPr>
            <w:tcW w:w="6520" w:type="dxa"/>
          </w:tcPr>
          <w:p w14:paraId="71DC8518" w14:textId="77777777" w:rsidR="00A61C90" w:rsidRPr="00C224B7" w:rsidRDefault="00A61C90" w:rsidP="00C224B7">
            <w:pPr>
              <w:rPr>
                <w:rFonts w:cstheme="minorHAnsi"/>
                <w:szCs w:val="24"/>
                <w:lang w:val="lv-LV"/>
              </w:rPr>
            </w:pPr>
            <w:r w:rsidRPr="00C224B7">
              <w:rPr>
                <w:rFonts w:cstheme="minorHAnsi"/>
                <w:szCs w:val="24"/>
                <w:lang w:val="lv-LV"/>
              </w:rPr>
              <w:lastRenderedPageBreak/>
              <w:t>Darbības programmas "Izaugsme un nodarbinātība" 4.3.1. specifiskā atbalsta mērķa "Veicināt energoefektivitāti un vietējo AER izmantošanu centralizētajā</w:t>
            </w:r>
            <w:bookmarkStart w:id="7" w:name="_GoBack"/>
            <w:bookmarkEnd w:id="7"/>
            <w:r w:rsidRPr="00C224B7">
              <w:rPr>
                <w:rFonts w:cstheme="minorHAnsi"/>
                <w:szCs w:val="24"/>
                <w:lang w:val="lv-LV"/>
              </w:rPr>
              <w:t xml:space="preserve"> siltumapgādē" otrās projektu iesniegumu atlases kārtas īstenošana</w:t>
            </w:r>
          </w:p>
        </w:tc>
        <w:tc>
          <w:tcPr>
            <w:tcW w:w="4395" w:type="dxa"/>
          </w:tcPr>
          <w:p w14:paraId="33EAD937" w14:textId="77777777" w:rsidR="00A61C90" w:rsidRPr="00C224B7" w:rsidRDefault="00A61C90" w:rsidP="00C224B7">
            <w:pPr>
              <w:rPr>
                <w:rFonts w:cstheme="minorHAnsi"/>
                <w:szCs w:val="24"/>
                <w:lang w:val="lv-LV"/>
              </w:rPr>
            </w:pPr>
            <w:r w:rsidRPr="00C224B7">
              <w:rPr>
                <w:rFonts w:cstheme="minorHAnsi"/>
                <w:szCs w:val="24"/>
                <w:lang w:val="lv-LV"/>
              </w:rPr>
              <w:t>Uzstādītās AER siltumenerģijas ražošanas jaudas;</w:t>
            </w:r>
          </w:p>
          <w:p w14:paraId="539BD13F" w14:textId="77777777" w:rsidR="00A61C90" w:rsidRPr="00C224B7" w:rsidRDefault="00A61C90" w:rsidP="00C224B7">
            <w:pPr>
              <w:rPr>
                <w:rFonts w:cstheme="minorHAnsi"/>
                <w:szCs w:val="24"/>
                <w:lang w:val="lv-LV"/>
              </w:rPr>
            </w:pPr>
            <w:r w:rsidRPr="00C224B7">
              <w:rPr>
                <w:rFonts w:cstheme="minorHAnsi"/>
                <w:szCs w:val="24"/>
                <w:lang w:val="lv-LV"/>
              </w:rPr>
              <w:t>Atjaunotie siltumtīkli, km</w:t>
            </w:r>
          </w:p>
          <w:p w14:paraId="1BB7358E" w14:textId="77777777" w:rsidR="00A61C90" w:rsidRPr="00C224B7" w:rsidRDefault="00A61C90" w:rsidP="00C224B7">
            <w:pPr>
              <w:rPr>
                <w:rFonts w:cstheme="minorHAnsi"/>
                <w:szCs w:val="24"/>
                <w:lang w:val="lv-LV"/>
              </w:rPr>
            </w:pPr>
          </w:p>
          <w:p w14:paraId="5E8E4FFE" w14:textId="77777777" w:rsidR="00A61C90" w:rsidRPr="00C224B7" w:rsidRDefault="00A61C90" w:rsidP="00C224B7">
            <w:pPr>
              <w:rPr>
                <w:rFonts w:cstheme="minorHAnsi"/>
                <w:szCs w:val="24"/>
                <w:lang w:val="lv-LV"/>
              </w:rPr>
            </w:pPr>
          </w:p>
        </w:tc>
      </w:tr>
      <w:tr w:rsidR="00C224B7" w:rsidRPr="00C224B7" w14:paraId="7846D501" w14:textId="77777777" w:rsidTr="00DC01FF">
        <w:tc>
          <w:tcPr>
            <w:tcW w:w="3114" w:type="dxa"/>
          </w:tcPr>
          <w:p w14:paraId="4AF38C5A" w14:textId="6D870325" w:rsidR="00A61C90" w:rsidRPr="00C224B7" w:rsidRDefault="00A61C90" w:rsidP="00C224B7">
            <w:pPr>
              <w:autoSpaceDE w:val="0"/>
              <w:autoSpaceDN w:val="0"/>
              <w:adjustRightInd w:val="0"/>
              <w:jc w:val="both"/>
              <w:rPr>
                <w:rFonts w:cstheme="minorHAnsi"/>
                <w:bCs/>
                <w:i/>
                <w:szCs w:val="24"/>
                <w:lang w:val="lv-LV"/>
              </w:rPr>
            </w:pPr>
            <w:r w:rsidRPr="00C224B7">
              <w:rPr>
                <w:rFonts w:cstheme="minorHAnsi"/>
                <w:bCs/>
                <w:szCs w:val="24"/>
                <w:lang w:val="lv-LV"/>
              </w:rPr>
              <w:t>Eiropas Parlamenta un Padomes 2009.gada 23.aprīļa direktīva Nr. 2009/33/EK par “tīro” un energoefektīvo autotransporta līdzekļu izmantošanas veicināšanu (</w:t>
            </w:r>
            <w:r w:rsidR="00593B77" w:rsidRPr="00593B77">
              <w:rPr>
                <w:rFonts w:cstheme="minorHAnsi"/>
                <w:bCs/>
                <w:szCs w:val="24"/>
                <w:lang w:val="lv-LV"/>
              </w:rPr>
              <w:t xml:space="preserve">(un tās grozījumi Eiropas Parlamenta un Padomes </w:t>
            </w:r>
            <w:r w:rsidR="00593B77">
              <w:rPr>
                <w:rFonts w:cstheme="minorHAnsi"/>
                <w:bCs/>
                <w:szCs w:val="24"/>
                <w:lang w:val="lv-LV"/>
              </w:rPr>
              <w:t>2019.gada 20.jūnija direktīva Nr.</w:t>
            </w:r>
            <w:r w:rsidR="00593B77" w:rsidRPr="00593B77">
              <w:rPr>
                <w:rFonts w:cstheme="minorHAnsi"/>
                <w:bCs/>
                <w:szCs w:val="24"/>
                <w:lang w:val="lv-LV"/>
              </w:rPr>
              <w:t xml:space="preserve"> 2019/1161, ar ko groza Direktīvu 2009/33/EK par “tīro” un energoefektīvo autotransporta līdzekļu izmantošanas veicināšanu</w:t>
            </w:r>
            <w:r w:rsidRPr="00C224B7">
              <w:rPr>
                <w:rFonts w:cstheme="minorHAnsi"/>
                <w:bCs/>
                <w:szCs w:val="24"/>
                <w:lang w:val="lv-LV"/>
              </w:rPr>
              <w:t>)</w:t>
            </w:r>
          </w:p>
        </w:tc>
        <w:tc>
          <w:tcPr>
            <w:tcW w:w="6520" w:type="dxa"/>
          </w:tcPr>
          <w:p w14:paraId="7C5C3DD8" w14:textId="77777777" w:rsidR="00A61C90" w:rsidRPr="00C224B7" w:rsidRDefault="00A61C90" w:rsidP="00C224B7">
            <w:pPr>
              <w:rPr>
                <w:rFonts w:cstheme="minorHAnsi"/>
                <w:szCs w:val="24"/>
                <w:lang w:val="lv-LV"/>
              </w:rPr>
            </w:pPr>
            <w:r w:rsidRPr="00C224B7">
              <w:rPr>
                <w:rFonts w:cstheme="minorHAnsi"/>
                <w:szCs w:val="24"/>
                <w:lang w:val="lv-LV"/>
              </w:rPr>
              <w:t>Publiskais iepirkums un zaļais publiskais iepirkums</w:t>
            </w:r>
          </w:p>
        </w:tc>
        <w:tc>
          <w:tcPr>
            <w:tcW w:w="4395" w:type="dxa"/>
          </w:tcPr>
          <w:p w14:paraId="2F03CB63" w14:textId="77777777" w:rsidR="00C224B7" w:rsidRPr="00C224B7" w:rsidRDefault="00C224B7" w:rsidP="00C224B7">
            <w:pPr>
              <w:rPr>
                <w:rFonts w:cstheme="minorHAnsi"/>
                <w:szCs w:val="24"/>
                <w:lang w:val="lv-LV"/>
              </w:rPr>
            </w:pPr>
            <w:r w:rsidRPr="00C224B7">
              <w:rPr>
                <w:rFonts w:cstheme="minorHAnsi"/>
                <w:szCs w:val="24"/>
                <w:lang w:val="lv-LV"/>
              </w:rPr>
              <w:t>Iegādātas ilgtspējīgas, sociāli un videi draudzīgas preces un pakalpojumi;</w:t>
            </w:r>
          </w:p>
          <w:p w14:paraId="79BD8FE9" w14:textId="3F9E6B0F" w:rsidR="00A61C90" w:rsidRPr="00C224B7" w:rsidRDefault="00C224B7" w:rsidP="00C224B7">
            <w:pPr>
              <w:rPr>
                <w:rFonts w:cstheme="minorHAnsi"/>
                <w:b/>
                <w:bCs/>
                <w:szCs w:val="24"/>
                <w:lang w:val="lv-LV"/>
              </w:rPr>
            </w:pPr>
            <w:r w:rsidRPr="00C224B7">
              <w:rPr>
                <w:rFonts w:cstheme="minorHAnsi"/>
                <w:szCs w:val="24"/>
                <w:lang w:val="lv-LV"/>
              </w:rPr>
              <w:t>Ietaupījums budžetā, EUR</w:t>
            </w:r>
          </w:p>
        </w:tc>
      </w:tr>
      <w:tr w:rsidR="00C224B7" w:rsidRPr="00C224B7" w14:paraId="38813069" w14:textId="77777777" w:rsidTr="00DC01FF">
        <w:tc>
          <w:tcPr>
            <w:tcW w:w="3114" w:type="dxa"/>
          </w:tcPr>
          <w:p w14:paraId="50666ED7"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tc>
        <w:tc>
          <w:tcPr>
            <w:tcW w:w="6520" w:type="dxa"/>
          </w:tcPr>
          <w:p w14:paraId="04B7021B" w14:textId="77777777" w:rsidR="00A61C90" w:rsidRPr="00C224B7" w:rsidRDefault="00A61C90" w:rsidP="00C224B7">
            <w:pPr>
              <w:rPr>
                <w:rFonts w:cstheme="minorHAnsi"/>
                <w:szCs w:val="24"/>
                <w:lang w:val="lv-LV"/>
              </w:rPr>
            </w:pPr>
            <w:r w:rsidRPr="00C224B7">
              <w:rPr>
                <w:rFonts w:cstheme="minorHAnsi"/>
                <w:szCs w:val="24"/>
                <w:lang w:val="lv-LV"/>
              </w:rPr>
              <w:t>Biodegvielu obligātais piejaukums</w:t>
            </w:r>
          </w:p>
        </w:tc>
        <w:tc>
          <w:tcPr>
            <w:tcW w:w="4395" w:type="dxa"/>
          </w:tcPr>
          <w:p w14:paraId="7BD86AAC" w14:textId="77777777" w:rsidR="00A61C90" w:rsidRPr="00C224B7" w:rsidRDefault="00A61C90" w:rsidP="00C224B7">
            <w:pPr>
              <w:rPr>
                <w:rFonts w:cstheme="minorHAnsi"/>
                <w:szCs w:val="24"/>
                <w:lang w:val="lv-LV"/>
              </w:rPr>
            </w:pPr>
            <w:r w:rsidRPr="00C224B7">
              <w:rPr>
                <w:rFonts w:cstheme="minorHAnsi"/>
                <w:szCs w:val="24"/>
                <w:lang w:val="lv-LV"/>
              </w:rPr>
              <w:t>Biodegvielu % no degvielas patēriņa transportā/autotransportā</w:t>
            </w:r>
          </w:p>
        </w:tc>
      </w:tr>
      <w:tr w:rsidR="00C224B7" w:rsidRPr="00C224B7" w14:paraId="4115324C" w14:textId="77777777" w:rsidTr="00DC01FF">
        <w:tc>
          <w:tcPr>
            <w:tcW w:w="3114" w:type="dxa"/>
            <w:vMerge w:val="restart"/>
          </w:tcPr>
          <w:p w14:paraId="4F2B0396"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Alternatīvo degvielu attīstības plāns 2017.–2020. gadam</w:t>
            </w:r>
          </w:p>
        </w:tc>
        <w:tc>
          <w:tcPr>
            <w:tcW w:w="6520" w:type="dxa"/>
          </w:tcPr>
          <w:p w14:paraId="40356A5C" w14:textId="77777777" w:rsidR="00A61C90" w:rsidRPr="00C224B7" w:rsidRDefault="00A61C90" w:rsidP="00C224B7">
            <w:pPr>
              <w:rPr>
                <w:rFonts w:cstheme="minorHAnsi"/>
                <w:szCs w:val="24"/>
                <w:lang w:val="lv-LV"/>
              </w:rPr>
            </w:pPr>
            <w:r w:rsidRPr="00C224B7">
              <w:rPr>
                <w:rFonts w:cstheme="minorHAnsi"/>
                <w:szCs w:val="24"/>
                <w:lang w:val="lv-LV"/>
              </w:rPr>
              <w:t>ETL uzlādes staciju tīkla izveide</w:t>
            </w:r>
          </w:p>
          <w:p w14:paraId="5C3E0F3B" w14:textId="77777777" w:rsidR="00A61C90" w:rsidRPr="00C224B7" w:rsidRDefault="00A61C90" w:rsidP="00C224B7">
            <w:pPr>
              <w:rPr>
                <w:rFonts w:cstheme="minorHAnsi"/>
                <w:szCs w:val="24"/>
                <w:lang w:val="lv-LV"/>
              </w:rPr>
            </w:pPr>
          </w:p>
          <w:p w14:paraId="53DB3308"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4.4.1. specifiskā atbalsta mērķa "Attīstīt ETL uzlādes infrastruktūru Latvijā" īstenošana</w:t>
            </w:r>
          </w:p>
        </w:tc>
        <w:tc>
          <w:tcPr>
            <w:tcW w:w="4395" w:type="dxa"/>
          </w:tcPr>
          <w:p w14:paraId="1B41A9A0" w14:textId="77777777" w:rsidR="00A61C90" w:rsidRPr="00C224B7" w:rsidRDefault="00A61C90" w:rsidP="00C224B7">
            <w:pPr>
              <w:rPr>
                <w:rFonts w:cstheme="minorHAnsi"/>
                <w:szCs w:val="24"/>
                <w:lang w:val="lv-LV"/>
              </w:rPr>
            </w:pPr>
            <w:r w:rsidRPr="00C224B7">
              <w:rPr>
                <w:rFonts w:cstheme="minorHAnsi"/>
                <w:szCs w:val="24"/>
                <w:lang w:val="lv-LV"/>
              </w:rPr>
              <w:t xml:space="preserve">Uzstādīto ETL uzlādes staciju skaits (līdzstrāvas ātrās uzlādes stacijas ar jaudu vismaz 50 </w:t>
            </w:r>
            <w:proofErr w:type="spellStart"/>
            <w:r w:rsidRPr="00C224B7">
              <w:rPr>
                <w:rFonts w:cstheme="minorHAnsi"/>
                <w:szCs w:val="24"/>
                <w:lang w:val="lv-LV"/>
              </w:rPr>
              <w:t>kW</w:t>
            </w:r>
            <w:proofErr w:type="spellEnd"/>
            <w:r w:rsidRPr="00C224B7">
              <w:rPr>
                <w:rFonts w:cstheme="minorHAnsi"/>
                <w:szCs w:val="24"/>
                <w:lang w:val="lv-LV"/>
              </w:rPr>
              <w:t>) – 150 stacijas.</w:t>
            </w:r>
          </w:p>
        </w:tc>
      </w:tr>
      <w:tr w:rsidR="00C224B7" w:rsidRPr="00C224B7" w14:paraId="2F4EF483" w14:textId="77777777" w:rsidTr="00DC01FF">
        <w:tc>
          <w:tcPr>
            <w:tcW w:w="3114" w:type="dxa"/>
            <w:vMerge/>
          </w:tcPr>
          <w:p w14:paraId="653758E9" w14:textId="77777777" w:rsidR="00A61C90" w:rsidRPr="00C224B7" w:rsidRDefault="00A61C90" w:rsidP="00C224B7">
            <w:pPr>
              <w:autoSpaceDE w:val="0"/>
              <w:autoSpaceDN w:val="0"/>
              <w:adjustRightInd w:val="0"/>
              <w:jc w:val="both"/>
              <w:rPr>
                <w:rFonts w:cstheme="minorHAnsi"/>
                <w:bCs/>
                <w:szCs w:val="24"/>
                <w:shd w:val="clear" w:color="auto" w:fill="FFFFFF"/>
                <w:lang w:val="lv-LV"/>
              </w:rPr>
            </w:pPr>
          </w:p>
        </w:tc>
        <w:tc>
          <w:tcPr>
            <w:tcW w:w="6520" w:type="dxa"/>
          </w:tcPr>
          <w:p w14:paraId="175AD18B" w14:textId="77777777" w:rsidR="00A61C90" w:rsidRPr="00C224B7" w:rsidRDefault="00A61C90" w:rsidP="00C224B7">
            <w:pPr>
              <w:rPr>
                <w:rFonts w:cstheme="minorHAnsi"/>
                <w:szCs w:val="24"/>
                <w:lang w:val="lv-LV"/>
              </w:rPr>
            </w:pPr>
            <w:r w:rsidRPr="00C224B7">
              <w:rPr>
                <w:rFonts w:cstheme="minorHAnsi"/>
                <w:szCs w:val="24"/>
                <w:lang w:val="lv-LV"/>
              </w:rPr>
              <w:t>Videi draudzīga sabiedriskā transporta attīstība.</w:t>
            </w:r>
          </w:p>
          <w:p w14:paraId="12256E62" w14:textId="77777777" w:rsidR="00A61C90" w:rsidRPr="00C224B7" w:rsidRDefault="00A61C90" w:rsidP="00C224B7">
            <w:pPr>
              <w:rPr>
                <w:rFonts w:cstheme="minorHAnsi"/>
                <w:szCs w:val="24"/>
                <w:lang w:val="lv-LV"/>
              </w:rPr>
            </w:pPr>
          </w:p>
          <w:p w14:paraId="772BD2FF" w14:textId="670B1015"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4.5.1.2. pasākuma "Attīstīt videi draudzīgu sabiedriskā transporta infrastruktūru (autobusi)" īstenošana</w:t>
            </w:r>
          </w:p>
        </w:tc>
        <w:tc>
          <w:tcPr>
            <w:tcW w:w="4395" w:type="dxa"/>
          </w:tcPr>
          <w:p w14:paraId="674A7A9E" w14:textId="77777777" w:rsidR="00A61C90" w:rsidRPr="00C224B7" w:rsidRDefault="00A61C90" w:rsidP="00C224B7">
            <w:pPr>
              <w:rPr>
                <w:rFonts w:cstheme="minorHAnsi"/>
                <w:szCs w:val="24"/>
                <w:lang w:val="lv-LV"/>
              </w:rPr>
            </w:pPr>
            <w:r w:rsidRPr="00C224B7">
              <w:rPr>
                <w:rFonts w:cstheme="minorHAnsi"/>
                <w:szCs w:val="24"/>
                <w:lang w:val="lv-LV"/>
              </w:rPr>
              <w:t>Līdz 2023.gada 31.decembrim: 50 jauni un pārbūvēti videi draudzīgi sabiedriskie autobusi.</w:t>
            </w:r>
          </w:p>
        </w:tc>
      </w:tr>
      <w:tr w:rsidR="00C224B7" w:rsidRPr="00C224B7" w14:paraId="4D644786" w14:textId="77777777" w:rsidTr="00DC01FF">
        <w:tc>
          <w:tcPr>
            <w:tcW w:w="3114" w:type="dxa"/>
          </w:tcPr>
          <w:p w14:paraId="03071BC3" w14:textId="52273B84" w:rsidR="00A61C90" w:rsidRPr="00C224B7" w:rsidRDefault="00C875D2" w:rsidP="00C224B7">
            <w:pPr>
              <w:rPr>
                <w:rFonts w:cstheme="minorHAnsi"/>
                <w:bCs/>
                <w:szCs w:val="24"/>
                <w:lang w:val="lv-LV"/>
              </w:rPr>
            </w:pPr>
            <w:r w:rsidRPr="00C224B7">
              <w:rPr>
                <w:rFonts w:cstheme="minorHAnsi"/>
                <w:bCs/>
                <w:szCs w:val="24"/>
                <w:lang w:val="lv-LV"/>
              </w:rPr>
              <w:t>Transporta attīstības pamatnostādnes 2014.–2020.gadam</w:t>
            </w:r>
          </w:p>
          <w:p w14:paraId="42C0B6F8" w14:textId="77777777" w:rsidR="00A61C90" w:rsidRPr="00C224B7" w:rsidRDefault="00A61C90" w:rsidP="00C224B7">
            <w:pPr>
              <w:rPr>
                <w:rFonts w:cstheme="minorHAnsi"/>
                <w:bCs/>
                <w:szCs w:val="24"/>
                <w:lang w:val="lv-LV"/>
              </w:rPr>
            </w:pPr>
          </w:p>
          <w:p w14:paraId="76382B99"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520" w:type="dxa"/>
          </w:tcPr>
          <w:p w14:paraId="13B0C39A" w14:textId="2C1E873E"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prioritārā virziena "Ilgtspējīga transporta sistēma" 6.2.1. specifiskā atbalsta mērķa "Nodrošināt konkurētspējīgu un videi draudzīgu TEN-T dzelzceļa tīklu, veicinot tā drošību, kvalitāti un kapacitāti" 6.2.1.1. pasākuma "Latvijas dzelzceļa tīkla elektrifikācija" īstenošana</w:t>
            </w:r>
          </w:p>
        </w:tc>
        <w:tc>
          <w:tcPr>
            <w:tcW w:w="4395" w:type="dxa"/>
          </w:tcPr>
          <w:p w14:paraId="7F4CB472" w14:textId="77777777" w:rsidR="00A61C90" w:rsidRPr="00C224B7" w:rsidRDefault="00A61C90" w:rsidP="00C224B7">
            <w:pPr>
              <w:rPr>
                <w:rFonts w:cstheme="minorHAnsi"/>
                <w:szCs w:val="24"/>
                <w:lang w:val="lv-LV"/>
              </w:rPr>
            </w:pPr>
            <w:r w:rsidRPr="00C224B7">
              <w:rPr>
                <w:rFonts w:cstheme="minorHAnsi"/>
                <w:szCs w:val="24"/>
                <w:lang w:val="lv-LV"/>
              </w:rPr>
              <w:t>Elektrificēto rekonstruēto vai modernizēto dzelzceļa līniju kopējais garums, (ii) CO</w:t>
            </w:r>
            <w:r w:rsidRPr="00C224B7">
              <w:rPr>
                <w:rFonts w:cstheme="minorHAnsi"/>
                <w:szCs w:val="24"/>
                <w:vertAlign w:val="subscript"/>
                <w:lang w:val="lv-LV"/>
              </w:rPr>
              <w:t>2</w:t>
            </w:r>
            <w:r w:rsidRPr="00C224B7">
              <w:rPr>
                <w:rFonts w:cstheme="minorHAnsi"/>
                <w:szCs w:val="24"/>
                <w:lang w:val="lv-LV"/>
              </w:rPr>
              <w:t xml:space="preserve"> emisijas dzelzceļa pārvadājumos samazināšana</w:t>
            </w:r>
          </w:p>
          <w:p w14:paraId="3CB380E3" w14:textId="77777777" w:rsidR="00A61C90" w:rsidRPr="00C224B7" w:rsidRDefault="00A61C90" w:rsidP="00C224B7">
            <w:pPr>
              <w:rPr>
                <w:rFonts w:cstheme="minorHAnsi"/>
                <w:szCs w:val="24"/>
                <w:lang w:val="lv-LV"/>
              </w:rPr>
            </w:pPr>
          </w:p>
        </w:tc>
      </w:tr>
      <w:tr w:rsidR="00C224B7" w:rsidRPr="00C224B7" w14:paraId="45216EE8" w14:textId="77777777" w:rsidTr="00DC01FF">
        <w:tc>
          <w:tcPr>
            <w:tcW w:w="3114" w:type="dxa"/>
          </w:tcPr>
          <w:p w14:paraId="4A594CA4" w14:textId="77777777" w:rsidR="00C224B7" w:rsidRPr="00C224B7" w:rsidRDefault="00C224B7" w:rsidP="00C224B7">
            <w:pPr>
              <w:rPr>
                <w:rFonts w:cstheme="minorHAnsi"/>
                <w:bCs/>
                <w:szCs w:val="24"/>
                <w:lang w:val="lv-LV"/>
              </w:rPr>
            </w:pPr>
            <w:r w:rsidRPr="00C224B7">
              <w:rPr>
                <w:rFonts w:cstheme="minorHAnsi"/>
                <w:bCs/>
                <w:szCs w:val="24"/>
                <w:lang w:val="lv-LV"/>
              </w:rPr>
              <w:t>Transporta attīstības pamatnostādnes 2014.–2020.gadam</w:t>
            </w:r>
          </w:p>
          <w:p w14:paraId="21D66F5B" w14:textId="77777777" w:rsidR="00A61C90" w:rsidRPr="00C224B7" w:rsidRDefault="00A61C90" w:rsidP="00C224B7">
            <w:pPr>
              <w:rPr>
                <w:rFonts w:cstheme="minorHAnsi"/>
                <w:bCs/>
                <w:szCs w:val="24"/>
                <w:lang w:val="lv-LV"/>
              </w:rPr>
            </w:pPr>
          </w:p>
          <w:p w14:paraId="3A7AC57C" w14:textId="77777777" w:rsidR="00A61C90" w:rsidRPr="00C224B7" w:rsidRDefault="00A61C90" w:rsidP="00C224B7">
            <w:pPr>
              <w:rPr>
                <w:rFonts w:cstheme="minorHAnsi"/>
                <w:bCs/>
                <w:szCs w:val="24"/>
                <w:lang w:val="lv-LV"/>
              </w:rPr>
            </w:pPr>
            <w:r w:rsidRPr="00C224B7">
              <w:rPr>
                <w:rFonts w:cstheme="minorHAnsi"/>
                <w:bCs/>
                <w:szCs w:val="24"/>
                <w:lang w:val="lv-LV"/>
              </w:rPr>
              <w:t>Eiropas Savienības struktūrfondu un Kohēzijas fonda 2014.—2020.gada plānošanas perioda vadības likums</w:t>
            </w:r>
          </w:p>
        </w:tc>
        <w:tc>
          <w:tcPr>
            <w:tcW w:w="6520" w:type="dxa"/>
          </w:tcPr>
          <w:p w14:paraId="12F6EE35" w14:textId="77777777" w:rsidR="00A61C90" w:rsidRPr="00C224B7" w:rsidRDefault="00A61C90" w:rsidP="00C224B7">
            <w:pPr>
              <w:rPr>
                <w:rFonts w:cstheme="minorHAnsi"/>
                <w:szCs w:val="24"/>
                <w:lang w:val="lv-LV"/>
              </w:rPr>
            </w:pPr>
            <w:r w:rsidRPr="00C224B7">
              <w:rPr>
                <w:rFonts w:cstheme="minorHAnsi"/>
                <w:szCs w:val="24"/>
                <w:lang w:val="lv-LV"/>
              </w:rPr>
              <w:t>Darbības programmas "Izaugsme un nodarbinātība" 4.5.1. specifiskā atbalsta mērķa "Attīstīt videi draudzīgu sabiedriskā transporta infrastruktūru" 4.5.1.1. pasākuma "Attīstīt videi draudzīgu sabiedriskā transporta infrastruktūru (sliežu transporta)" īstenošana</w:t>
            </w:r>
          </w:p>
        </w:tc>
        <w:tc>
          <w:tcPr>
            <w:tcW w:w="4395" w:type="dxa"/>
          </w:tcPr>
          <w:p w14:paraId="3C14E506" w14:textId="77777777" w:rsidR="00C224B7" w:rsidRPr="00C224B7" w:rsidRDefault="00C224B7" w:rsidP="00C224B7">
            <w:pPr>
              <w:rPr>
                <w:rFonts w:cstheme="minorHAnsi"/>
                <w:szCs w:val="24"/>
                <w:lang w:val="lv-LV"/>
              </w:rPr>
            </w:pPr>
            <w:r w:rsidRPr="00C224B7">
              <w:rPr>
                <w:rFonts w:cstheme="minorHAnsi"/>
                <w:szCs w:val="24"/>
                <w:lang w:val="lv-LV"/>
              </w:rPr>
              <w:t xml:space="preserve">Ietaupītā enerģija, </w:t>
            </w:r>
            <w:proofErr w:type="spellStart"/>
            <w:r w:rsidRPr="00C224B7">
              <w:rPr>
                <w:rFonts w:cstheme="minorHAnsi"/>
                <w:szCs w:val="24"/>
                <w:lang w:val="lv-LV"/>
              </w:rPr>
              <w:t>GWh</w:t>
            </w:r>
            <w:proofErr w:type="spellEnd"/>
            <w:r w:rsidRPr="00C224B7">
              <w:rPr>
                <w:rFonts w:cstheme="minorHAnsi"/>
                <w:szCs w:val="24"/>
                <w:lang w:val="lv-LV"/>
              </w:rPr>
              <w:t>;</w:t>
            </w:r>
          </w:p>
          <w:p w14:paraId="08A2DF44" w14:textId="77777777" w:rsidR="00C224B7" w:rsidRPr="00C224B7" w:rsidRDefault="00C224B7" w:rsidP="00C224B7">
            <w:pPr>
              <w:rPr>
                <w:rFonts w:cstheme="minorHAnsi"/>
                <w:szCs w:val="24"/>
                <w:lang w:val="lv-LV"/>
              </w:rPr>
            </w:pPr>
            <w:r w:rsidRPr="00C224B7">
              <w:rPr>
                <w:rFonts w:cstheme="minorHAnsi"/>
                <w:szCs w:val="24"/>
                <w:lang w:val="lv-LV"/>
              </w:rPr>
              <w:t>Videi draudzīgi transportlīdzekļi;</w:t>
            </w:r>
          </w:p>
          <w:p w14:paraId="6B5BDD23" w14:textId="77777777" w:rsidR="00C224B7" w:rsidRPr="00C224B7" w:rsidRDefault="00C224B7" w:rsidP="00C224B7">
            <w:pPr>
              <w:rPr>
                <w:rFonts w:cstheme="minorHAnsi"/>
                <w:szCs w:val="24"/>
                <w:shd w:val="clear" w:color="auto" w:fill="FFFFFF"/>
                <w:lang w:val="lv-LV"/>
              </w:rPr>
            </w:pPr>
            <w:r w:rsidRPr="00C224B7">
              <w:rPr>
                <w:rFonts w:cstheme="minorHAnsi"/>
                <w:szCs w:val="24"/>
                <w:shd w:val="clear" w:color="auto" w:fill="FFFFFF"/>
                <w:lang w:val="lv-LV"/>
              </w:rPr>
              <w:t xml:space="preserve">Saistītās uzlādes vai </w:t>
            </w:r>
            <w:proofErr w:type="spellStart"/>
            <w:r w:rsidRPr="00C224B7">
              <w:rPr>
                <w:rFonts w:cstheme="minorHAnsi"/>
                <w:szCs w:val="24"/>
                <w:shd w:val="clear" w:color="auto" w:fill="FFFFFF"/>
                <w:lang w:val="lv-LV"/>
              </w:rPr>
              <w:t>uzpildes</w:t>
            </w:r>
            <w:proofErr w:type="spellEnd"/>
            <w:r w:rsidRPr="00C224B7">
              <w:rPr>
                <w:rFonts w:cstheme="minorHAnsi"/>
                <w:szCs w:val="24"/>
                <w:shd w:val="clear" w:color="auto" w:fill="FFFFFF"/>
                <w:lang w:val="lv-LV"/>
              </w:rPr>
              <w:t xml:space="preserve"> infrastruktūras palielināšana;</w:t>
            </w:r>
          </w:p>
          <w:p w14:paraId="261D17A9" w14:textId="3E3F72B6" w:rsidR="00A61C90" w:rsidRPr="00C224B7" w:rsidRDefault="00C224B7" w:rsidP="00C224B7">
            <w:pPr>
              <w:rPr>
                <w:rFonts w:cstheme="minorHAnsi"/>
                <w:szCs w:val="24"/>
                <w:lang w:val="lv-LV"/>
              </w:rPr>
            </w:pPr>
            <w:r w:rsidRPr="00C224B7">
              <w:rPr>
                <w:rFonts w:cstheme="minorHAnsi"/>
                <w:szCs w:val="24"/>
                <w:shd w:val="clear" w:color="auto" w:fill="FFFFFF"/>
                <w:lang w:val="lv-LV"/>
              </w:rPr>
              <w:t>Uzlabota gaisa kvalitāte.</w:t>
            </w:r>
          </w:p>
        </w:tc>
      </w:tr>
      <w:tr w:rsidR="00C224B7" w:rsidRPr="00C224B7" w14:paraId="13A850F7" w14:textId="77777777" w:rsidTr="00DC01FF">
        <w:tc>
          <w:tcPr>
            <w:tcW w:w="3114" w:type="dxa"/>
          </w:tcPr>
          <w:p w14:paraId="2EA8A32F" w14:textId="77777777" w:rsidR="00A61C90" w:rsidRPr="00C224B7" w:rsidRDefault="00A61C90" w:rsidP="00C224B7">
            <w:pPr>
              <w:rPr>
                <w:rFonts w:cstheme="minorHAnsi"/>
                <w:bCs/>
                <w:szCs w:val="24"/>
                <w:shd w:val="clear" w:color="auto" w:fill="FFFFFF"/>
                <w:lang w:val="lv-LV"/>
              </w:rPr>
            </w:pPr>
            <w:r w:rsidRPr="00C224B7">
              <w:rPr>
                <w:rFonts w:cstheme="minorHAnsi"/>
                <w:bCs/>
                <w:szCs w:val="24"/>
                <w:shd w:val="clear" w:color="auto" w:fill="FFFFFF"/>
                <w:lang w:val="lv-LV"/>
              </w:rPr>
              <w:t xml:space="preserve">Eiropas Parlamenta un Padomes 2009.gada 23.aprīļa direktīva Nr.2009/28/EK par atjaunojamo energoresursu </w:t>
            </w:r>
            <w:r w:rsidRPr="00C224B7">
              <w:rPr>
                <w:rFonts w:cstheme="minorHAnsi"/>
                <w:bCs/>
                <w:szCs w:val="24"/>
                <w:shd w:val="clear" w:color="auto" w:fill="FFFFFF"/>
                <w:lang w:val="lv-LV"/>
              </w:rPr>
              <w:lastRenderedPageBreak/>
              <w:t>izmantošanas veicināšanu un ar ko groza un sekojoši atceļ Direktīvas 2001/77/EK un 2003/30/EK (un tās pārskats)</w:t>
            </w:r>
          </w:p>
        </w:tc>
        <w:tc>
          <w:tcPr>
            <w:tcW w:w="6520" w:type="dxa"/>
          </w:tcPr>
          <w:p w14:paraId="168900F1" w14:textId="77777777" w:rsidR="00A61C90" w:rsidRPr="00C224B7" w:rsidRDefault="00A61C90" w:rsidP="00C224B7">
            <w:pPr>
              <w:rPr>
                <w:rFonts w:cstheme="minorHAnsi"/>
                <w:i/>
                <w:szCs w:val="24"/>
                <w:lang w:val="lv-LV"/>
              </w:rPr>
            </w:pPr>
            <w:r w:rsidRPr="00C224B7">
              <w:rPr>
                <w:rFonts w:cstheme="minorHAnsi"/>
                <w:bCs/>
                <w:iCs/>
                <w:szCs w:val="24"/>
                <w:shd w:val="clear" w:color="auto" w:fill="FFFFFF"/>
                <w:lang w:val="lv-LV"/>
              </w:rPr>
              <w:lastRenderedPageBreak/>
              <w:t>Atjaunojamās enerģijas obligātais mērķis (14%) degvielas izmantošanā transportā uz 2030.gadu</w:t>
            </w:r>
          </w:p>
        </w:tc>
        <w:tc>
          <w:tcPr>
            <w:tcW w:w="4395" w:type="dxa"/>
          </w:tcPr>
          <w:p w14:paraId="20F5E03D" w14:textId="77777777" w:rsidR="00A61C90" w:rsidRPr="00C224B7" w:rsidRDefault="00A61C90" w:rsidP="00C224B7">
            <w:pPr>
              <w:rPr>
                <w:rFonts w:cstheme="minorHAnsi"/>
                <w:szCs w:val="24"/>
                <w:lang w:val="lv-LV"/>
              </w:rPr>
            </w:pPr>
            <w:r w:rsidRPr="00C224B7">
              <w:rPr>
                <w:rFonts w:cstheme="minorHAnsi"/>
                <w:szCs w:val="24"/>
                <w:lang w:val="lv-LV"/>
              </w:rPr>
              <w:t xml:space="preserve">AER % no transportā izmantojamām degvielām, kas aprēķināta atbilstoši Direktīvas metodoloģijai. </w:t>
            </w:r>
          </w:p>
        </w:tc>
      </w:tr>
      <w:tr w:rsidR="00C224B7" w:rsidRPr="00C224B7" w14:paraId="2948AA7F" w14:textId="77777777" w:rsidTr="00DC01FF">
        <w:tc>
          <w:tcPr>
            <w:tcW w:w="3114" w:type="dxa"/>
          </w:tcPr>
          <w:p w14:paraId="3B36CE2D"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Ministru kabineta 2017.gada 30.maija noteikumi Nr. 295 “Noteikumi par transportlīdzekļu valsts tehnisko apskati un tehnisko kontroli uz ceļa”,</w:t>
            </w:r>
          </w:p>
        </w:tc>
        <w:tc>
          <w:tcPr>
            <w:tcW w:w="6520" w:type="dxa"/>
          </w:tcPr>
          <w:p w14:paraId="409061E6"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Sistemātiskas transportlīdzekļu valsts tehniskās apskates un tehniskās kontroles uz ceļa nodrošina, ka satiksmē atļauj piedalīties tikai tehniskām un vides prasībām atbilstošām automašīnām.</w:t>
            </w:r>
          </w:p>
        </w:tc>
        <w:tc>
          <w:tcPr>
            <w:tcW w:w="4395" w:type="dxa"/>
          </w:tcPr>
          <w:p w14:paraId="7E088E51" w14:textId="6CF62015" w:rsidR="00C224B7" w:rsidRPr="00C224B7" w:rsidRDefault="00C224B7" w:rsidP="00C224B7">
            <w:pPr>
              <w:rPr>
                <w:rFonts w:cstheme="minorHAnsi"/>
                <w:szCs w:val="24"/>
                <w:lang w:val="lv-LV"/>
              </w:rPr>
            </w:pPr>
            <w:r w:rsidRPr="00C224B7">
              <w:rPr>
                <w:rFonts w:cstheme="minorHAnsi"/>
                <w:szCs w:val="24"/>
                <w:lang w:val="lv-LV"/>
              </w:rPr>
              <w:t>Automašīnu skaits, kas izgājušas transportlīdzekļu valsts tehnisko apskati.</w:t>
            </w:r>
          </w:p>
        </w:tc>
      </w:tr>
      <w:tr w:rsidR="00C224B7" w:rsidRPr="00C224B7" w14:paraId="70601752" w14:textId="77777777" w:rsidTr="00DC01FF">
        <w:tc>
          <w:tcPr>
            <w:tcW w:w="3114" w:type="dxa"/>
          </w:tcPr>
          <w:p w14:paraId="63C1815B"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Eiropas Parlamenta un Padomes 2009.gada 23.aprīļa direktīva Nr.2009/28/EK par atjaunojamo energoresursu izmantošanas veicināšanu un ar ko groza un sekojoši atceļ Direktīvas 2001/77/EK un 2003/30/EK (un tās pārskats)</w:t>
            </w:r>
          </w:p>
          <w:p w14:paraId="118C7B3E"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 xml:space="preserve">Eiropas Parlamenta un </w:t>
            </w:r>
            <w:proofErr w:type="spellStart"/>
            <w:r w:rsidRPr="00C224B7">
              <w:rPr>
                <w:rFonts w:cstheme="minorHAnsi"/>
                <w:bCs/>
                <w:szCs w:val="24"/>
                <w:shd w:val="clear" w:color="auto" w:fill="FFFFFF"/>
                <w:lang w:val="lv-LV"/>
              </w:rPr>
              <w:t>Paromes</w:t>
            </w:r>
            <w:proofErr w:type="spellEnd"/>
            <w:r w:rsidRPr="00C224B7">
              <w:rPr>
                <w:rFonts w:cstheme="minorHAnsi"/>
                <w:bCs/>
                <w:szCs w:val="24"/>
                <w:shd w:val="clear" w:color="auto" w:fill="FFFFFF"/>
                <w:lang w:val="lv-LV"/>
              </w:rPr>
              <w:t xml:space="preserve"> 1998.gada 13.oktobra direktīva Nr.98/70/EK, kas attiecas uz benzīna un dīzeļdegvielu kvalitāti un ar ko groza Padomes Direktīvu 93/12/EEK</w:t>
            </w:r>
          </w:p>
        </w:tc>
        <w:tc>
          <w:tcPr>
            <w:tcW w:w="6520" w:type="dxa"/>
          </w:tcPr>
          <w:p w14:paraId="5560C4AD"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Degvielas piegādātājs līdz 2020. gada 31. decembrim nodrošina transporta enerģijas (izņemot elektroenerģijas) aprites cikla SEG emisiju uz vienu enerģijas vienību samazinājumu vismaz par 6% attiecībā pret 2010. gadā</w:t>
            </w:r>
          </w:p>
        </w:tc>
        <w:tc>
          <w:tcPr>
            <w:tcW w:w="4395" w:type="dxa"/>
          </w:tcPr>
          <w:p w14:paraId="7C6601CD" w14:textId="3939BB91" w:rsidR="00C224B7" w:rsidRPr="00C224B7" w:rsidRDefault="00C224B7" w:rsidP="00C224B7">
            <w:pPr>
              <w:rPr>
                <w:rFonts w:cstheme="minorHAnsi"/>
                <w:szCs w:val="24"/>
                <w:lang w:val="lv-LV"/>
              </w:rPr>
            </w:pPr>
            <w:r w:rsidRPr="00C224B7">
              <w:rPr>
                <w:rFonts w:cstheme="minorHAnsi"/>
                <w:bCs/>
                <w:szCs w:val="24"/>
                <w:lang w:val="lv-LV"/>
              </w:rPr>
              <w:t>Transporta enerģijas (izņemot elektroenerģijas) aprites cikla SEG emisiju uz vienu enerģijas vienību samazinājums līdz 2021. gadam vismaz par 6% attiecībā pret 2010. gadu.</w:t>
            </w:r>
          </w:p>
        </w:tc>
      </w:tr>
      <w:tr w:rsidR="00C224B7" w:rsidRPr="00C224B7" w14:paraId="4F03D826" w14:textId="77777777" w:rsidTr="00DC01FF">
        <w:tc>
          <w:tcPr>
            <w:tcW w:w="3114" w:type="dxa"/>
            <w:vMerge w:val="restart"/>
          </w:tcPr>
          <w:p w14:paraId="0D5D3D08" w14:textId="77777777" w:rsidR="00A61C90"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Likums “Par akcīzes nodokli”</w:t>
            </w:r>
          </w:p>
          <w:p w14:paraId="0111977F" w14:textId="77777777"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lastRenderedPageBreak/>
              <w:t>“Transportlīdzekļa ekspluatācijas nodokļa un uzņēmumu vieglo transportlīdzekļu nodokļa likums”</w:t>
            </w:r>
          </w:p>
          <w:p w14:paraId="316B9CC0" w14:textId="6A9474E9" w:rsidR="00C875D2" w:rsidRPr="00C224B7" w:rsidRDefault="00C875D2" w:rsidP="00C224B7">
            <w:pPr>
              <w:rPr>
                <w:rFonts w:cstheme="minorHAnsi"/>
                <w:bCs/>
                <w:szCs w:val="24"/>
                <w:shd w:val="clear" w:color="auto" w:fill="FFFFFF"/>
                <w:lang w:val="lv-LV"/>
              </w:rPr>
            </w:pPr>
            <w:r w:rsidRPr="00C224B7">
              <w:rPr>
                <w:rFonts w:cstheme="minorHAnsi"/>
                <w:bCs/>
                <w:szCs w:val="24"/>
                <w:shd w:val="clear" w:color="auto" w:fill="FFFFFF"/>
                <w:lang w:val="lv-LV"/>
              </w:rPr>
              <w:t>Elektroenerģijas tirgus likums</w:t>
            </w:r>
          </w:p>
        </w:tc>
        <w:tc>
          <w:tcPr>
            <w:tcW w:w="6520" w:type="dxa"/>
          </w:tcPr>
          <w:p w14:paraId="0869444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lastRenderedPageBreak/>
              <w:t>Akcīzes nodoklis naftas produktiem un dabasgāzei</w:t>
            </w:r>
          </w:p>
        </w:tc>
        <w:tc>
          <w:tcPr>
            <w:tcW w:w="4395" w:type="dxa"/>
            <w:vMerge w:val="restart"/>
          </w:tcPr>
          <w:p w14:paraId="3A2168EA" w14:textId="21DD20DE" w:rsidR="00C224B7" w:rsidRPr="00C224B7" w:rsidRDefault="00C224B7" w:rsidP="00C224B7">
            <w:pPr>
              <w:rPr>
                <w:rFonts w:cstheme="minorHAnsi"/>
                <w:szCs w:val="24"/>
                <w:lang w:val="lv-LV"/>
              </w:rPr>
            </w:pPr>
            <w:r w:rsidRPr="00C224B7">
              <w:rPr>
                <w:rFonts w:cstheme="minorHAnsi"/>
                <w:szCs w:val="24"/>
                <w:lang w:val="lv-LV"/>
              </w:rPr>
              <w:t>Subsīdiju samazināšana un atcelšana (EUR)</w:t>
            </w:r>
          </w:p>
          <w:p w14:paraId="2EC2A330" w14:textId="3B42BB91" w:rsidR="00C224B7" w:rsidRPr="00C224B7" w:rsidRDefault="00C224B7" w:rsidP="00C224B7">
            <w:pPr>
              <w:rPr>
                <w:rFonts w:cstheme="minorHAnsi"/>
                <w:szCs w:val="24"/>
                <w:lang w:val="lv-LV"/>
              </w:rPr>
            </w:pPr>
            <w:r w:rsidRPr="00C224B7">
              <w:rPr>
                <w:rFonts w:cstheme="minorHAnsi"/>
                <w:szCs w:val="24"/>
                <w:lang w:val="lv-LV"/>
              </w:rPr>
              <w:lastRenderedPageBreak/>
              <w:t>Videi draudzīgāku transportlīdzekļu īpatsvars valstī (%)</w:t>
            </w:r>
          </w:p>
          <w:p w14:paraId="496BFE33" w14:textId="77777777" w:rsidR="00A61C90" w:rsidRPr="00C224B7" w:rsidRDefault="00A61C90" w:rsidP="00C224B7">
            <w:pPr>
              <w:rPr>
                <w:rFonts w:cstheme="minorHAnsi"/>
                <w:szCs w:val="24"/>
                <w:lang w:val="lv-LV"/>
              </w:rPr>
            </w:pPr>
          </w:p>
        </w:tc>
      </w:tr>
      <w:tr w:rsidR="00C224B7" w:rsidRPr="00C224B7" w14:paraId="07078ADC" w14:textId="77777777" w:rsidTr="00DC01FF">
        <w:tc>
          <w:tcPr>
            <w:tcW w:w="3114" w:type="dxa"/>
            <w:vMerge/>
          </w:tcPr>
          <w:p w14:paraId="6187F9AD" w14:textId="77777777" w:rsidR="00A61C90" w:rsidRPr="00C224B7" w:rsidRDefault="00A61C90" w:rsidP="00C224B7">
            <w:pPr>
              <w:rPr>
                <w:rFonts w:cstheme="minorHAnsi"/>
                <w:bCs/>
                <w:szCs w:val="24"/>
                <w:shd w:val="clear" w:color="auto" w:fill="FFFFFF"/>
                <w:lang w:val="lv-LV"/>
              </w:rPr>
            </w:pPr>
          </w:p>
        </w:tc>
        <w:tc>
          <w:tcPr>
            <w:tcW w:w="6520" w:type="dxa"/>
          </w:tcPr>
          <w:p w14:paraId="388253D0" w14:textId="77777777"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Transportlīdzekļa ekspluatācijas nodoklis</w:t>
            </w:r>
          </w:p>
        </w:tc>
        <w:tc>
          <w:tcPr>
            <w:tcW w:w="4395" w:type="dxa"/>
            <w:vMerge/>
          </w:tcPr>
          <w:p w14:paraId="7AD636F7" w14:textId="77777777" w:rsidR="00A61C90" w:rsidRPr="00C224B7" w:rsidRDefault="00A61C90" w:rsidP="00C224B7">
            <w:pPr>
              <w:rPr>
                <w:rFonts w:cstheme="minorHAnsi"/>
                <w:szCs w:val="24"/>
                <w:lang w:val="lv-LV"/>
              </w:rPr>
            </w:pPr>
          </w:p>
        </w:tc>
      </w:tr>
      <w:tr w:rsidR="00C224B7" w:rsidRPr="00C224B7" w14:paraId="16DFDE60" w14:textId="77777777" w:rsidTr="00DC01FF">
        <w:tc>
          <w:tcPr>
            <w:tcW w:w="3114" w:type="dxa"/>
            <w:vMerge/>
          </w:tcPr>
          <w:p w14:paraId="4766C767" w14:textId="77777777" w:rsidR="00A61C90" w:rsidRPr="00C224B7" w:rsidRDefault="00A61C90" w:rsidP="00C224B7">
            <w:pPr>
              <w:rPr>
                <w:rFonts w:cstheme="minorHAnsi"/>
                <w:bCs/>
                <w:szCs w:val="24"/>
                <w:shd w:val="clear" w:color="auto" w:fill="FFFFFF"/>
                <w:lang w:val="lv-LV"/>
              </w:rPr>
            </w:pPr>
          </w:p>
        </w:tc>
        <w:tc>
          <w:tcPr>
            <w:tcW w:w="6520" w:type="dxa"/>
          </w:tcPr>
          <w:p w14:paraId="4CFC9E12" w14:textId="22A818D9" w:rsidR="00A61C90" w:rsidRPr="00C224B7" w:rsidRDefault="00A61C90" w:rsidP="00C224B7">
            <w:pPr>
              <w:rPr>
                <w:rFonts w:cstheme="minorHAnsi"/>
                <w:bCs/>
                <w:iCs/>
                <w:szCs w:val="24"/>
                <w:shd w:val="clear" w:color="auto" w:fill="FFFFFF"/>
                <w:lang w:val="lv-LV"/>
              </w:rPr>
            </w:pPr>
            <w:r w:rsidRPr="00C224B7">
              <w:rPr>
                <w:rFonts w:cstheme="minorHAnsi"/>
                <w:bCs/>
                <w:szCs w:val="24"/>
                <w:lang w:val="lv-LV"/>
              </w:rPr>
              <w:t>Atbrīvojums no elektroenerģijas nodokļa. Elektroenerģijas</w:t>
            </w:r>
            <w:r w:rsidR="00C875D2" w:rsidRPr="00C224B7">
              <w:rPr>
                <w:rFonts w:cstheme="minorHAnsi"/>
                <w:bCs/>
                <w:szCs w:val="24"/>
                <w:lang w:val="lv-LV"/>
              </w:rPr>
              <w:t xml:space="preserve"> tirgus</w:t>
            </w:r>
            <w:r w:rsidRPr="00C224B7">
              <w:rPr>
                <w:rFonts w:cstheme="minorHAnsi"/>
                <w:bCs/>
                <w:szCs w:val="24"/>
                <w:lang w:val="lv-LV"/>
              </w:rPr>
              <w:t xml:space="preserve"> likums nosaka, ka no nodokļa ir atbrīvota elektroenerģija, kuru izmanto preču pārvadājumiem un sabiedriskajiem pasažieru pārvadājumiem, tajā skaitā dzelzceļa transportā un pilsētu sabiedriskajos pasažieru pārvadājumos.</w:t>
            </w:r>
          </w:p>
        </w:tc>
        <w:tc>
          <w:tcPr>
            <w:tcW w:w="4395" w:type="dxa"/>
            <w:vMerge/>
          </w:tcPr>
          <w:p w14:paraId="124908B6" w14:textId="77777777" w:rsidR="00A61C90" w:rsidRPr="00C224B7" w:rsidRDefault="00A61C90" w:rsidP="00C224B7">
            <w:pPr>
              <w:rPr>
                <w:rFonts w:cstheme="minorHAnsi"/>
                <w:szCs w:val="24"/>
                <w:lang w:val="lv-LV"/>
              </w:rPr>
            </w:pPr>
          </w:p>
        </w:tc>
      </w:tr>
      <w:tr w:rsidR="00C224B7" w:rsidRPr="00C224B7" w14:paraId="02DB76EE" w14:textId="77777777" w:rsidTr="00DC01FF">
        <w:tc>
          <w:tcPr>
            <w:tcW w:w="3114" w:type="dxa"/>
            <w:vMerge w:val="restart"/>
          </w:tcPr>
          <w:p w14:paraId="35801677" w14:textId="77777777"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likums</w:t>
            </w:r>
          </w:p>
          <w:p w14:paraId="2562BB74" w14:textId="1C33CA2B" w:rsidR="00C224B7" w:rsidRPr="00C224B7" w:rsidRDefault="00C224B7" w:rsidP="00C224B7">
            <w:pPr>
              <w:rPr>
                <w:rFonts w:cstheme="minorHAnsi"/>
                <w:bCs/>
                <w:szCs w:val="24"/>
                <w:shd w:val="clear" w:color="auto" w:fill="FFFFFF"/>
                <w:lang w:val="lv-LV"/>
              </w:rPr>
            </w:pPr>
            <w:r w:rsidRPr="00C224B7">
              <w:rPr>
                <w:rFonts w:cstheme="minorHAnsi"/>
                <w:bCs/>
                <w:szCs w:val="24"/>
                <w:shd w:val="clear" w:color="auto" w:fill="FFFFFF"/>
                <w:lang w:val="lv-LV"/>
              </w:rPr>
              <w:t>Atkritumu apsaimniekošanas valsts plāns 2013.–2020.gadam</w:t>
            </w:r>
          </w:p>
        </w:tc>
        <w:tc>
          <w:tcPr>
            <w:tcW w:w="6520" w:type="dxa"/>
          </w:tcPr>
          <w:p w14:paraId="57BE1BEB" w14:textId="33C757B3"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Palielināt centralizētajai kanalizācijai un notekūdeņu attīrīšanas iekārtām pieslēgto iedzīvotāju ēku skaitu noteiktās aglomerācijās. Šim pasākumam jābūt pilnībā īstenotam ne vēlāk kā līdz 2023. gada 31. decembrim.</w:t>
            </w:r>
          </w:p>
        </w:tc>
        <w:tc>
          <w:tcPr>
            <w:tcW w:w="4395" w:type="dxa"/>
            <w:vMerge w:val="restart"/>
          </w:tcPr>
          <w:p w14:paraId="5D05A663" w14:textId="0A227821" w:rsidR="00C224B7" w:rsidRPr="00C224B7" w:rsidRDefault="00C224B7" w:rsidP="00C224B7">
            <w:pPr>
              <w:rPr>
                <w:rFonts w:cstheme="minorHAnsi"/>
                <w:szCs w:val="24"/>
                <w:lang w:val="lv-LV"/>
              </w:rPr>
            </w:pPr>
            <w:r w:rsidRPr="00C224B7">
              <w:rPr>
                <w:rFonts w:cstheme="minorHAnsi"/>
                <w:szCs w:val="24"/>
                <w:lang w:val="lv-LV"/>
              </w:rPr>
              <w:t>Samazināts vidē novadīto neattīrīto notekūdeņu daudzums (m</w:t>
            </w:r>
            <w:r w:rsidRPr="00C224B7">
              <w:rPr>
                <w:rFonts w:cstheme="minorHAnsi"/>
                <w:szCs w:val="24"/>
                <w:vertAlign w:val="superscript"/>
                <w:lang w:val="lv-LV"/>
              </w:rPr>
              <w:t>3</w:t>
            </w:r>
            <w:r w:rsidRPr="00C224B7">
              <w:rPr>
                <w:rFonts w:cstheme="minorHAnsi"/>
                <w:szCs w:val="24"/>
                <w:lang w:val="lv-LV"/>
              </w:rPr>
              <w:t>)</w:t>
            </w:r>
          </w:p>
          <w:p w14:paraId="3CCD0659" w14:textId="67674448" w:rsidR="00C224B7" w:rsidRPr="00C224B7" w:rsidRDefault="00C224B7" w:rsidP="00C224B7">
            <w:pPr>
              <w:rPr>
                <w:rFonts w:cstheme="minorHAnsi"/>
                <w:bCs/>
                <w:szCs w:val="24"/>
                <w:lang w:val="lv-LV"/>
              </w:rPr>
            </w:pPr>
            <w:r w:rsidRPr="00C224B7">
              <w:rPr>
                <w:rFonts w:cstheme="minorHAnsi"/>
                <w:bCs/>
                <w:szCs w:val="24"/>
                <w:lang w:val="lv-LV"/>
              </w:rPr>
              <w:t>Palielināts centralizētajai kanalizācijai un notekūdeņu attīrīšanas iekārtām pieslēgto iedzīvotāju ēku skaitu</w:t>
            </w:r>
          </w:p>
          <w:p w14:paraId="7D3CD7BC" w14:textId="7FB36421" w:rsidR="00C224B7" w:rsidRPr="00C224B7" w:rsidRDefault="00C224B7" w:rsidP="00C224B7">
            <w:pPr>
              <w:rPr>
                <w:rFonts w:cstheme="minorHAnsi"/>
                <w:szCs w:val="24"/>
                <w:lang w:val="lv-LV"/>
              </w:rPr>
            </w:pPr>
            <w:r w:rsidRPr="00C224B7">
              <w:rPr>
                <w:rFonts w:cstheme="minorHAnsi"/>
                <w:bCs/>
                <w:szCs w:val="24"/>
                <w:lang w:val="lv-LV"/>
              </w:rPr>
              <w:t>Atjaunotas un paplašinātas ūdensapgādes un kanalizācijas sistēmas</w:t>
            </w:r>
          </w:p>
          <w:p w14:paraId="222D4DF2" w14:textId="20154E5C" w:rsidR="00C224B7" w:rsidRPr="00C224B7" w:rsidRDefault="00C224B7" w:rsidP="00C224B7">
            <w:pPr>
              <w:rPr>
                <w:rFonts w:cstheme="minorHAnsi"/>
                <w:bCs/>
                <w:szCs w:val="24"/>
                <w:lang w:val="lv-LV"/>
              </w:rPr>
            </w:pPr>
            <w:r w:rsidRPr="00C224B7">
              <w:rPr>
                <w:rFonts w:cstheme="minorHAnsi"/>
                <w:bCs/>
                <w:szCs w:val="24"/>
                <w:lang w:val="lv-LV"/>
              </w:rPr>
              <w:t>Apglabāto atkritumu apjoma samazinājums līdz 10% 2035. gadā</w:t>
            </w:r>
          </w:p>
          <w:p w14:paraId="3341EADA" w14:textId="6C6BE960" w:rsidR="00C224B7" w:rsidRPr="00C224B7" w:rsidRDefault="00C224B7" w:rsidP="00C224B7">
            <w:pPr>
              <w:rPr>
                <w:rFonts w:cstheme="minorHAnsi"/>
                <w:szCs w:val="24"/>
                <w:lang w:val="lv-LV"/>
              </w:rPr>
            </w:pPr>
            <w:r w:rsidRPr="00C224B7">
              <w:rPr>
                <w:rFonts w:cstheme="minorHAnsi"/>
                <w:bCs/>
                <w:szCs w:val="24"/>
                <w:lang w:val="lv-LV"/>
              </w:rPr>
              <w:t>Atkritumu šķirošanas un nodošanas atkārtotai izmantošanai uzņēmumiem palielinājums</w:t>
            </w:r>
          </w:p>
        </w:tc>
      </w:tr>
      <w:tr w:rsidR="00C224B7" w:rsidRPr="00C224B7" w14:paraId="78DFC401" w14:textId="77777777" w:rsidTr="00DC01FF">
        <w:tc>
          <w:tcPr>
            <w:tcW w:w="3114" w:type="dxa"/>
            <w:vMerge/>
          </w:tcPr>
          <w:p w14:paraId="386E31BF" w14:textId="77777777" w:rsidR="00C224B7" w:rsidRPr="00C224B7" w:rsidRDefault="00C224B7" w:rsidP="00C224B7">
            <w:pPr>
              <w:rPr>
                <w:rFonts w:cstheme="minorHAnsi"/>
                <w:bCs/>
                <w:szCs w:val="24"/>
                <w:shd w:val="clear" w:color="auto" w:fill="FFFFFF"/>
                <w:lang w:val="lv-LV"/>
              </w:rPr>
            </w:pPr>
          </w:p>
        </w:tc>
        <w:tc>
          <w:tcPr>
            <w:tcW w:w="6520" w:type="dxa"/>
          </w:tcPr>
          <w:p w14:paraId="76774972"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Attīstīt un uzlabot ūdensapgādes un kanalizācijas sistēmas pakalpojumu kvalitāti un nodrošināt pieslēgšanas iespējas.</w:t>
            </w:r>
          </w:p>
        </w:tc>
        <w:tc>
          <w:tcPr>
            <w:tcW w:w="4395" w:type="dxa"/>
            <w:vMerge/>
          </w:tcPr>
          <w:p w14:paraId="5949A22F" w14:textId="77777777" w:rsidR="00C224B7" w:rsidRPr="00C224B7" w:rsidRDefault="00C224B7" w:rsidP="00C224B7">
            <w:pPr>
              <w:rPr>
                <w:rFonts w:cstheme="minorHAnsi"/>
                <w:szCs w:val="24"/>
                <w:lang w:val="lv-LV"/>
              </w:rPr>
            </w:pPr>
          </w:p>
        </w:tc>
      </w:tr>
      <w:tr w:rsidR="00C224B7" w:rsidRPr="00C224B7" w14:paraId="0381F1AF" w14:textId="77777777" w:rsidTr="00DC01FF">
        <w:tc>
          <w:tcPr>
            <w:tcW w:w="3114" w:type="dxa"/>
            <w:vMerge/>
          </w:tcPr>
          <w:p w14:paraId="3B6F5FE3" w14:textId="77777777" w:rsidR="00C224B7" w:rsidRPr="00C224B7" w:rsidRDefault="00C224B7" w:rsidP="00C224B7">
            <w:pPr>
              <w:rPr>
                <w:rFonts w:cstheme="minorHAnsi"/>
                <w:bCs/>
                <w:szCs w:val="24"/>
                <w:shd w:val="clear" w:color="auto" w:fill="FFFFFF"/>
                <w:lang w:val="lv-LV"/>
              </w:rPr>
            </w:pPr>
          </w:p>
        </w:tc>
        <w:tc>
          <w:tcPr>
            <w:tcW w:w="6520" w:type="dxa"/>
          </w:tcPr>
          <w:p w14:paraId="3ABE5551" w14:textId="77777777" w:rsidR="00C224B7" w:rsidRPr="00C224B7" w:rsidRDefault="00C224B7" w:rsidP="00C224B7">
            <w:pPr>
              <w:rPr>
                <w:rFonts w:cstheme="minorHAnsi"/>
                <w:bCs/>
                <w:szCs w:val="24"/>
                <w:lang w:val="lv-LV"/>
              </w:rPr>
            </w:pPr>
            <w:r w:rsidRPr="00C224B7">
              <w:rPr>
                <w:rFonts w:cstheme="minorHAnsi"/>
                <w:bCs/>
                <w:szCs w:val="24"/>
                <w:lang w:val="lv-LV"/>
              </w:rPr>
              <w:t>Veicināt dažāda veida atkritumu atkārtotu izmantošanu, pārstrādi un reģenerāciju.</w:t>
            </w:r>
          </w:p>
          <w:p w14:paraId="32DBD3B3" w14:textId="77777777" w:rsidR="00C224B7" w:rsidRPr="00C224B7" w:rsidRDefault="00C224B7" w:rsidP="00C224B7">
            <w:pPr>
              <w:rPr>
                <w:rFonts w:cstheme="minorHAnsi"/>
                <w:bCs/>
                <w:iCs/>
                <w:szCs w:val="24"/>
                <w:shd w:val="clear" w:color="auto" w:fill="FFFFFF"/>
                <w:lang w:val="lv-LV"/>
              </w:rPr>
            </w:pPr>
            <w:r w:rsidRPr="00C224B7">
              <w:rPr>
                <w:rFonts w:cstheme="minorHAnsi"/>
                <w:bCs/>
                <w:szCs w:val="24"/>
                <w:lang w:val="lv-LV"/>
              </w:rPr>
              <w:t xml:space="preserve">Industriālās atkritumu kompostēšanas apjomu pieaugums atbilstoši apstiprinātajām investīcijām,  ievērojot, ka Atkritumu Direktīvā (2008/98/EK) ir ietverti jaunie mērķi attiecībā uz pārtikas atkritumiem, tekstila atkritumiem, tad ir plānots attīstīt šo atkritumu </w:t>
            </w:r>
            <w:proofErr w:type="spellStart"/>
            <w:r w:rsidRPr="00C224B7">
              <w:rPr>
                <w:rFonts w:cstheme="minorHAnsi"/>
                <w:bCs/>
                <w:szCs w:val="24"/>
                <w:lang w:val="lv-LV"/>
              </w:rPr>
              <w:t>plūsmju</w:t>
            </w:r>
            <w:proofErr w:type="spellEnd"/>
            <w:r w:rsidRPr="00C224B7">
              <w:rPr>
                <w:rFonts w:cstheme="minorHAnsi"/>
                <w:bCs/>
                <w:szCs w:val="24"/>
                <w:lang w:val="lv-LV"/>
              </w:rPr>
              <w:t xml:space="preserve"> pārstrādi, kā arī attīstīt plastmasas , papīra, metāla pārstrādi. </w:t>
            </w:r>
          </w:p>
        </w:tc>
        <w:tc>
          <w:tcPr>
            <w:tcW w:w="4395" w:type="dxa"/>
            <w:vMerge/>
          </w:tcPr>
          <w:p w14:paraId="36555A9C" w14:textId="77777777" w:rsidR="00C224B7" w:rsidRPr="00C224B7" w:rsidRDefault="00C224B7" w:rsidP="00C224B7">
            <w:pPr>
              <w:rPr>
                <w:rFonts w:cstheme="minorHAnsi"/>
                <w:szCs w:val="24"/>
                <w:lang w:val="lv-LV"/>
              </w:rPr>
            </w:pPr>
          </w:p>
        </w:tc>
      </w:tr>
      <w:tr w:rsidR="00C224B7" w:rsidRPr="00C224B7" w14:paraId="04545BB3" w14:textId="77777777" w:rsidTr="00DC01FF">
        <w:tc>
          <w:tcPr>
            <w:tcW w:w="3114" w:type="dxa"/>
            <w:vMerge/>
          </w:tcPr>
          <w:p w14:paraId="2B218657" w14:textId="77777777" w:rsidR="00C224B7" w:rsidRPr="00C224B7" w:rsidRDefault="00C224B7" w:rsidP="00C224B7">
            <w:pPr>
              <w:rPr>
                <w:rFonts w:cstheme="minorHAnsi"/>
                <w:bCs/>
                <w:szCs w:val="24"/>
                <w:shd w:val="clear" w:color="auto" w:fill="FFFFFF"/>
                <w:lang w:val="lv-LV"/>
              </w:rPr>
            </w:pPr>
          </w:p>
        </w:tc>
        <w:tc>
          <w:tcPr>
            <w:tcW w:w="6520" w:type="dxa"/>
          </w:tcPr>
          <w:p w14:paraId="402B812F" w14:textId="62A70C0F" w:rsidR="00C224B7" w:rsidRPr="00C224B7" w:rsidRDefault="00C224B7" w:rsidP="00C224B7">
            <w:pPr>
              <w:rPr>
                <w:rFonts w:cstheme="minorHAnsi"/>
                <w:bCs/>
                <w:szCs w:val="24"/>
                <w:lang w:val="lv-LV"/>
              </w:rPr>
            </w:pPr>
            <w:r w:rsidRPr="00C224B7">
              <w:rPr>
                <w:rFonts w:cstheme="minorHAnsi"/>
                <w:bCs/>
                <w:szCs w:val="24"/>
                <w:lang w:val="lv-LV"/>
              </w:rPr>
              <w:t>Padomes 1999.gada 26.aprīļa direktīvas Nr.1999/31/EK par atkritumu poligoniem prasību izpildīšana attiecībā uz bioloģiski noārdāmo atkritumu apglabāšanu – pašlaik tiek realizēti 2 projekti BNA atkritumu pārstrādei:</w:t>
            </w:r>
          </w:p>
          <w:p w14:paraId="6007D026" w14:textId="77777777" w:rsidR="00C224B7" w:rsidRPr="00C224B7" w:rsidRDefault="00C224B7" w:rsidP="00C224B7">
            <w:pPr>
              <w:pStyle w:val="ListParagraph"/>
              <w:numPr>
                <w:ilvl w:val="0"/>
                <w:numId w:val="4"/>
              </w:numPr>
              <w:contextualSpacing w:val="0"/>
              <w:rPr>
                <w:rFonts w:cstheme="minorHAnsi"/>
                <w:bCs/>
                <w:szCs w:val="24"/>
                <w:lang w:val="lv-LV"/>
              </w:rPr>
            </w:pPr>
            <w:r w:rsidRPr="00C224B7">
              <w:rPr>
                <w:rFonts w:cstheme="minorHAnsi"/>
                <w:bCs/>
                <w:szCs w:val="24"/>
                <w:lang w:val="lv-LV"/>
              </w:rPr>
              <w:t xml:space="preserve">Rēzeknē </w:t>
            </w:r>
            <w:proofErr w:type="spellStart"/>
            <w:r w:rsidRPr="00C224B7">
              <w:rPr>
                <w:rFonts w:cstheme="minorHAnsi"/>
                <w:bCs/>
                <w:szCs w:val="24"/>
                <w:lang w:val="lv-LV"/>
              </w:rPr>
              <w:t>Krizevņiku</w:t>
            </w:r>
            <w:proofErr w:type="spellEnd"/>
            <w:r w:rsidRPr="00C224B7">
              <w:rPr>
                <w:rFonts w:cstheme="minorHAnsi"/>
                <w:bCs/>
                <w:szCs w:val="24"/>
                <w:lang w:val="lv-LV"/>
              </w:rPr>
              <w:t xml:space="preserve"> poligonā paredzētā pārstrādes jauda ir 8 000 t/gadā</w:t>
            </w:r>
          </w:p>
          <w:p w14:paraId="26C9271C" w14:textId="77777777" w:rsidR="00C224B7" w:rsidRPr="00C224B7" w:rsidRDefault="00C224B7" w:rsidP="00C224B7">
            <w:pPr>
              <w:pStyle w:val="ListParagraph"/>
              <w:numPr>
                <w:ilvl w:val="0"/>
                <w:numId w:val="4"/>
              </w:numPr>
              <w:contextualSpacing w:val="0"/>
              <w:rPr>
                <w:rFonts w:cstheme="minorHAnsi"/>
                <w:bCs/>
                <w:iCs/>
                <w:szCs w:val="24"/>
                <w:shd w:val="clear" w:color="auto" w:fill="FFFFFF"/>
                <w:lang w:val="lv-LV"/>
              </w:rPr>
            </w:pPr>
            <w:r w:rsidRPr="00C224B7">
              <w:rPr>
                <w:rFonts w:cstheme="minorHAnsi"/>
                <w:bCs/>
                <w:szCs w:val="24"/>
                <w:lang w:val="lv-LV"/>
              </w:rPr>
              <w:t>Getliņos paredzētā pārstrādes jauda ir 100 000 t/gadā</w:t>
            </w:r>
          </w:p>
        </w:tc>
        <w:tc>
          <w:tcPr>
            <w:tcW w:w="4395" w:type="dxa"/>
            <w:vMerge/>
          </w:tcPr>
          <w:p w14:paraId="0DEE26D4" w14:textId="77777777" w:rsidR="00C224B7" w:rsidRPr="00C224B7" w:rsidRDefault="00C224B7" w:rsidP="00C224B7">
            <w:pPr>
              <w:rPr>
                <w:rFonts w:cstheme="minorHAnsi"/>
                <w:szCs w:val="24"/>
                <w:lang w:val="lv-LV"/>
              </w:rPr>
            </w:pPr>
          </w:p>
        </w:tc>
      </w:tr>
      <w:tr w:rsidR="00C224B7" w:rsidRPr="00C224B7" w14:paraId="440CA2FE" w14:textId="77777777" w:rsidTr="00DC01FF">
        <w:tc>
          <w:tcPr>
            <w:tcW w:w="3114" w:type="dxa"/>
            <w:vMerge/>
          </w:tcPr>
          <w:p w14:paraId="334E9CD9" w14:textId="77777777" w:rsidR="00C224B7" w:rsidRPr="00C224B7" w:rsidRDefault="00C224B7" w:rsidP="00C224B7">
            <w:pPr>
              <w:rPr>
                <w:rFonts w:cstheme="minorHAnsi"/>
                <w:bCs/>
                <w:szCs w:val="24"/>
                <w:shd w:val="clear" w:color="auto" w:fill="FFFFFF"/>
                <w:lang w:val="lv-LV"/>
              </w:rPr>
            </w:pPr>
          </w:p>
        </w:tc>
        <w:tc>
          <w:tcPr>
            <w:tcW w:w="6520" w:type="dxa"/>
          </w:tcPr>
          <w:p w14:paraId="69E3FADC" w14:textId="77777777" w:rsidR="00C224B7" w:rsidRPr="00C224B7" w:rsidRDefault="00C224B7" w:rsidP="00C224B7">
            <w:pPr>
              <w:pStyle w:val="xmsonormal"/>
              <w:shd w:val="clear" w:color="auto" w:fill="FFFFFF"/>
              <w:spacing w:before="0" w:beforeAutospacing="0" w:after="0" w:afterAutospacing="0"/>
              <w:rPr>
                <w:rFonts w:asciiTheme="minorHAnsi" w:hAnsiTheme="minorHAnsi" w:cstheme="minorHAnsi"/>
                <w:bCs/>
                <w:iCs/>
                <w:shd w:val="clear" w:color="auto" w:fill="FFFFFF"/>
                <w:lang w:val="lv-LV"/>
              </w:rPr>
            </w:pPr>
            <w:r w:rsidRPr="00C224B7">
              <w:rPr>
                <w:rFonts w:asciiTheme="minorHAnsi" w:hAnsiTheme="minorHAnsi" w:cstheme="minorHAnsi"/>
                <w:bCs/>
                <w:lang w:val="lv-LV"/>
              </w:rPr>
              <w:t>Apglabāto atkritumu apjoma samazinājums līdz 10% 2035. gadā</w:t>
            </w:r>
          </w:p>
        </w:tc>
        <w:tc>
          <w:tcPr>
            <w:tcW w:w="4395" w:type="dxa"/>
            <w:vMerge/>
          </w:tcPr>
          <w:p w14:paraId="6A1BB571" w14:textId="77777777" w:rsidR="00C224B7" w:rsidRPr="00C224B7" w:rsidRDefault="00C224B7" w:rsidP="00C224B7">
            <w:pPr>
              <w:rPr>
                <w:rFonts w:cstheme="minorHAnsi"/>
                <w:szCs w:val="24"/>
                <w:lang w:val="lv-LV"/>
              </w:rPr>
            </w:pPr>
          </w:p>
        </w:tc>
      </w:tr>
      <w:tr w:rsidR="00C224B7" w:rsidRPr="00C224B7" w14:paraId="4DA7015A" w14:textId="77777777" w:rsidTr="00DC01FF">
        <w:tc>
          <w:tcPr>
            <w:tcW w:w="3114" w:type="dxa"/>
          </w:tcPr>
          <w:p w14:paraId="5FD5DF15" w14:textId="66B59AD0" w:rsidR="00C224B7" w:rsidRPr="00C224B7" w:rsidRDefault="00C224B7" w:rsidP="00DC01FF">
            <w:pPr>
              <w:rPr>
                <w:rFonts w:cstheme="minorHAnsi"/>
                <w:bCs/>
                <w:szCs w:val="24"/>
                <w:shd w:val="clear" w:color="auto" w:fill="FFFFFF"/>
                <w:lang w:val="lv-LV"/>
              </w:rPr>
            </w:pPr>
            <w:r w:rsidRPr="00C224B7">
              <w:rPr>
                <w:rFonts w:cstheme="minorHAnsi"/>
                <w:bCs/>
                <w:szCs w:val="24"/>
                <w:shd w:val="clear" w:color="auto" w:fill="FFFFFF"/>
                <w:lang w:val="lv-LV"/>
              </w:rPr>
              <w:lastRenderedPageBreak/>
              <w:t>Likums “Par piesārņojumu”</w:t>
            </w:r>
          </w:p>
          <w:p w14:paraId="7B14D920" w14:textId="77777777" w:rsidR="00C224B7" w:rsidRPr="00C224B7" w:rsidRDefault="00C224B7" w:rsidP="00DC01FF">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51151B78" w14:textId="77777777" w:rsidR="00C224B7" w:rsidRPr="00C224B7" w:rsidRDefault="00C224B7" w:rsidP="00DC01FF">
            <w:pPr>
              <w:rPr>
                <w:rFonts w:cstheme="minorHAnsi"/>
                <w:bCs/>
                <w:szCs w:val="24"/>
                <w:lang w:val="lv-LV"/>
              </w:rPr>
            </w:pPr>
          </w:p>
        </w:tc>
        <w:tc>
          <w:tcPr>
            <w:tcW w:w="6520" w:type="dxa"/>
          </w:tcPr>
          <w:p w14:paraId="31CBBB83" w14:textId="688D8198" w:rsidR="00C224B7" w:rsidRPr="00C224B7" w:rsidRDefault="00C224B7" w:rsidP="00DC01FF">
            <w:pPr>
              <w:rPr>
                <w:rFonts w:cstheme="minorHAnsi"/>
                <w:bCs/>
                <w:iCs/>
                <w:szCs w:val="24"/>
                <w:shd w:val="clear" w:color="auto" w:fill="FFFFFF"/>
                <w:lang w:val="lv-LV"/>
              </w:rPr>
            </w:pPr>
            <w:r w:rsidRPr="00C224B7">
              <w:rPr>
                <w:rFonts w:cstheme="minorHAnsi"/>
                <w:bCs/>
                <w:szCs w:val="24"/>
                <w:lang w:val="lv-LV"/>
              </w:rPr>
              <w:t>ieviesti labākie pieejamie tehniskie paņēmieni (LPTP) . Līdz šim jauni labākie pieejamie tehniskie paņēmieni pieņemti šādām nozarēm – cementa ražošana, dzelzs- tērauda rūpniecība, stikla šķiedras ražošana, ādu miecēšana, hlora un sārmu rūpniecībā, celulozes un papīra ražošanā, minerāleļļas un gāzes pārstrāde, koksnes materiālu plātņu ražošana, krāsaino metālu ražošana, mājputnu un cūku intensīva audzēšana, lielām sadedzināšanas iekārtām, liela apjoma ķīmisku vielu ražošana, atkritumu apstrāde.</w:t>
            </w:r>
          </w:p>
        </w:tc>
        <w:tc>
          <w:tcPr>
            <w:tcW w:w="4395" w:type="dxa"/>
          </w:tcPr>
          <w:p w14:paraId="440967D4" w14:textId="77777777" w:rsidR="00C224B7" w:rsidRPr="00C224B7" w:rsidRDefault="00C224B7" w:rsidP="00DC01FF">
            <w:pPr>
              <w:rPr>
                <w:rFonts w:cstheme="minorHAnsi"/>
                <w:szCs w:val="24"/>
                <w:lang w:val="lv-LV"/>
              </w:rPr>
            </w:pPr>
            <w:r w:rsidRPr="00C224B7">
              <w:rPr>
                <w:rFonts w:cstheme="minorHAnsi"/>
                <w:szCs w:val="24"/>
                <w:lang w:val="lv-LV"/>
              </w:rPr>
              <w:t>Piesārņojums tiek kontrolēts un novērsts</w:t>
            </w:r>
          </w:p>
          <w:p w14:paraId="1C5582B8" w14:textId="77777777" w:rsidR="00C224B7" w:rsidRPr="00C224B7" w:rsidRDefault="00C224B7" w:rsidP="00DC01FF">
            <w:pPr>
              <w:rPr>
                <w:rFonts w:cstheme="minorHAnsi"/>
                <w:szCs w:val="24"/>
                <w:lang w:val="lv-LV"/>
              </w:rPr>
            </w:pPr>
            <w:r w:rsidRPr="00C224B7">
              <w:rPr>
                <w:rFonts w:cstheme="minorHAnsi"/>
                <w:szCs w:val="24"/>
                <w:lang w:val="lv-LV"/>
              </w:rPr>
              <w:t>Nozares izmanto LPTP</w:t>
            </w:r>
          </w:p>
          <w:p w14:paraId="6FE56029" w14:textId="038737B9" w:rsidR="00C224B7" w:rsidRPr="00C224B7" w:rsidRDefault="00C224B7" w:rsidP="00DC01FF">
            <w:pPr>
              <w:rPr>
                <w:rFonts w:cstheme="minorHAnsi"/>
                <w:szCs w:val="24"/>
                <w:lang w:val="lv-LV"/>
              </w:rPr>
            </w:pPr>
          </w:p>
        </w:tc>
      </w:tr>
      <w:tr w:rsidR="00C224B7" w:rsidRPr="00C224B7" w14:paraId="41B69273" w14:textId="77777777" w:rsidTr="00DC01FF">
        <w:tc>
          <w:tcPr>
            <w:tcW w:w="3114" w:type="dxa"/>
          </w:tcPr>
          <w:p w14:paraId="1C4E91C6" w14:textId="711FA94C" w:rsidR="00C224B7" w:rsidRPr="00C224B7" w:rsidRDefault="00C224B7" w:rsidP="00DC01FF">
            <w:pPr>
              <w:rPr>
                <w:rFonts w:cstheme="minorHAnsi"/>
                <w:bCs/>
                <w:szCs w:val="24"/>
                <w:lang w:val="lv-LV"/>
              </w:rPr>
            </w:pPr>
            <w:r w:rsidRPr="00C224B7">
              <w:rPr>
                <w:rFonts w:cstheme="minorHAnsi"/>
                <w:bCs/>
                <w:szCs w:val="24"/>
                <w:lang w:val="lv-LV"/>
              </w:rPr>
              <w:t>MK noteikumi Nr. 736 2017. gada 12. decembrī “Kārtība, kādā novērš, ierobežo un kontrolē gaisu piesārņojošo vielu emisiju no sadedzināšanas iekārtām”</w:t>
            </w:r>
          </w:p>
        </w:tc>
        <w:tc>
          <w:tcPr>
            <w:tcW w:w="6520" w:type="dxa"/>
          </w:tcPr>
          <w:p w14:paraId="0D3B2523" w14:textId="16AE07BC" w:rsidR="00C224B7" w:rsidRPr="00C224B7" w:rsidRDefault="00C224B7" w:rsidP="00DC01FF">
            <w:pPr>
              <w:rPr>
                <w:rFonts w:cstheme="minorHAnsi"/>
                <w:bCs/>
                <w:szCs w:val="24"/>
                <w:lang w:val="lv-LV"/>
              </w:rPr>
            </w:pPr>
            <w:r w:rsidRPr="00C224B7">
              <w:rPr>
                <w:rFonts w:cstheme="minorHAnsi"/>
                <w:bCs/>
                <w:szCs w:val="24"/>
                <w:lang w:val="lv-LV"/>
              </w:rPr>
              <w:t>samazināt gaisa piesārņojuma radīto negatīvo ietekmi uz cilvēku veselību un vidi, izstrādājot vienotu regulējumu visu sadedzināšanas iekārtu (iekārta, kurā oksidē kurināmo, lai iegūtu enerģiju tālākai izmantošanai) radītā gaisa piesārņojuma samazināšanai un atbilstoša kontroles mehānisma izveidei. Noteikumu projekts paredz noteikt stingrākas gaisu piesārņojošo vielu emisiju prasības vidējas jaudas sadedzināšanas iekārtām (1-50 MW), kā arī noteikt prasības attiecībā uz šo iekārtu darbības uzraudzību.</w:t>
            </w:r>
          </w:p>
        </w:tc>
        <w:tc>
          <w:tcPr>
            <w:tcW w:w="4395" w:type="dxa"/>
          </w:tcPr>
          <w:p w14:paraId="04A6B7E5" w14:textId="77777777" w:rsidR="00C224B7" w:rsidRPr="00C224B7" w:rsidRDefault="00C224B7" w:rsidP="00DC01FF">
            <w:pPr>
              <w:rPr>
                <w:rFonts w:cstheme="minorHAnsi"/>
                <w:szCs w:val="24"/>
                <w:lang w:val="lv-LV"/>
              </w:rPr>
            </w:pPr>
            <w:r w:rsidRPr="00C224B7">
              <w:rPr>
                <w:rFonts w:cstheme="minorHAnsi"/>
                <w:szCs w:val="24"/>
                <w:lang w:val="lv-LV"/>
              </w:rPr>
              <w:t>Ierobežotas un kontrolētas gaisu piesārņojošo vielu emisijas no sadedzināšanas iekārtām;</w:t>
            </w:r>
          </w:p>
          <w:p w14:paraId="310C58C7" w14:textId="0AE98B36" w:rsidR="00C224B7" w:rsidRPr="00C224B7" w:rsidRDefault="00C224B7" w:rsidP="00DC01FF">
            <w:pPr>
              <w:rPr>
                <w:rFonts w:cstheme="minorHAnsi"/>
                <w:bCs/>
                <w:szCs w:val="24"/>
                <w:lang w:val="lv-LV"/>
              </w:rPr>
            </w:pPr>
            <w:r w:rsidRPr="00C224B7">
              <w:rPr>
                <w:rFonts w:cstheme="minorHAnsi"/>
                <w:bCs/>
                <w:szCs w:val="24"/>
                <w:lang w:val="lv-LV"/>
              </w:rPr>
              <w:t>Izstrādāts vienots regulējums visu sadedzināšanas iekārtu (iekārta, kurā oksidē kurināmo, lai iegūtu enerģiju tālākai izmantošanai) radītā gaisa piesārņojuma samazināšanai un atbilstošas kontroles mehānisma izveidošanai.</w:t>
            </w:r>
          </w:p>
        </w:tc>
      </w:tr>
      <w:tr w:rsidR="00C224B7" w:rsidRPr="00C224B7" w14:paraId="2948CE5B" w14:textId="77777777" w:rsidTr="00DC01FF">
        <w:tc>
          <w:tcPr>
            <w:tcW w:w="3114" w:type="dxa"/>
          </w:tcPr>
          <w:p w14:paraId="34B01872" w14:textId="77777777" w:rsidR="00C224B7" w:rsidRPr="00C224B7" w:rsidRDefault="00C224B7" w:rsidP="00DC01FF">
            <w:pPr>
              <w:rPr>
                <w:rFonts w:cstheme="minorHAnsi"/>
                <w:bCs/>
                <w:szCs w:val="24"/>
                <w:lang w:val="lv-LV"/>
              </w:rPr>
            </w:pPr>
            <w:r w:rsidRPr="00C224B7">
              <w:rPr>
                <w:rFonts w:cstheme="minorHAnsi"/>
                <w:bCs/>
                <w:szCs w:val="24"/>
                <w:lang w:val="lv-LV"/>
              </w:rPr>
              <w:t>Eiropas Parlamenta un Padomes 2010. gada 24.novembra direktīvas 2010/75/ES par rūpnieciskajām emisijām (piesārņojuma integrēta novēršana un kontrole)</w:t>
            </w:r>
          </w:p>
          <w:p w14:paraId="6243D971" w14:textId="6B807DBF" w:rsidR="00C224B7" w:rsidRPr="00C224B7" w:rsidRDefault="00C224B7" w:rsidP="00DC01FF">
            <w:pPr>
              <w:rPr>
                <w:rFonts w:cstheme="minorHAnsi"/>
                <w:bCs/>
                <w:szCs w:val="24"/>
                <w:shd w:val="clear" w:color="auto" w:fill="FFFFFF"/>
                <w:lang w:val="lv-LV"/>
              </w:rPr>
            </w:pPr>
            <w:r w:rsidRPr="00C224B7">
              <w:rPr>
                <w:rFonts w:cstheme="minorHAnsi"/>
                <w:bCs/>
                <w:szCs w:val="24"/>
                <w:lang w:val="lv-LV"/>
              </w:rPr>
              <w:t xml:space="preserve">Eiropas Parlamenta un Padomes 2004. gada 21.aprīļa direktīvas </w:t>
            </w:r>
            <w:r w:rsidRPr="00C224B7">
              <w:rPr>
                <w:rFonts w:cstheme="minorHAnsi"/>
                <w:bCs/>
                <w:szCs w:val="24"/>
                <w:lang w:val="lv-LV"/>
              </w:rPr>
              <w:lastRenderedPageBreak/>
              <w:t>2004/42/EK, ar ko ierobežo gaistošo organisko savienojumu emisijas, kuras rada organisko šķīdinātāju izmantošana noteiktās krāsās, lakās un transportlīdzekļu galīgās apdares materiālos, un ar ko groza direktīvu 1999/13/EK</w:t>
            </w:r>
          </w:p>
        </w:tc>
        <w:tc>
          <w:tcPr>
            <w:tcW w:w="6520" w:type="dxa"/>
          </w:tcPr>
          <w:p w14:paraId="692135F9" w14:textId="607BC6FA" w:rsidR="00C224B7" w:rsidRPr="00C224B7" w:rsidRDefault="00C224B7" w:rsidP="00DC01FF">
            <w:pPr>
              <w:rPr>
                <w:rFonts w:cstheme="minorHAnsi"/>
                <w:bCs/>
                <w:szCs w:val="24"/>
                <w:lang w:val="lv-LV"/>
              </w:rPr>
            </w:pPr>
            <w:r w:rsidRPr="00C224B7">
              <w:rPr>
                <w:rFonts w:cstheme="minorHAnsi"/>
                <w:bCs/>
                <w:szCs w:val="24"/>
                <w:lang w:val="lv-LV"/>
              </w:rPr>
              <w:lastRenderedPageBreak/>
              <w:t>ierobežot gaistošo organisko savienojumu emisija no iekārtām, kurās izmanto organiskos šķīdinātājus.</w:t>
            </w:r>
          </w:p>
          <w:p w14:paraId="078D5A3D" w14:textId="781FEE47" w:rsidR="00C224B7" w:rsidRPr="00C224B7" w:rsidRDefault="00C224B7" w:rsidP="00DC01FF">
            <w:pPr>
              <w:rPr>
                <w:rFonts w:cstheme="minorHAnsi"/>
                <w:bCs/>
                <w:szCs w:val="24"/>
                <w:lang w:val="lv-LV"/>
              </w:rPr>
            </w:pPr>
            <w:r w:rsidRPr="00C224B7">
              <w:rPr>
                <w:rFonts w:cstheme="minorHAnsi"/>
                <w:bCs/>
                <w:szCs w:val="24"/>
                <w:lang w:val="lv-LV"/>
              </w:rPr>
              <w:t>Noteiktas emisiju robežvērtības, kas jāievēro specifiskām darbībām (24 veidu), kuru veikšanā izmanto noteiktu organisko šķīdinātāju daudzumu. VVD veic šo darbību un emisiju kontroli</w:t>
            </w:r>
          </w:p>
          <w:p w14:paraId="5FF9B172" w14:textId="724546AF" w:rsidR="00C224B7" w:rsidRPr="00C224B7" w:rsidRDefault="00C224B7" w:rsidP="00DC01FF">
            <w:pPr>
              <w:rPr>
                <w:rFonts w:cstheme="minorHAnsi"/>
                <w:bCs/>
                <w:szCs w:val="24"/>
                <w:lang w:val="lv-LV"/>
              </w:rPr>
            </w:pPr>
          </w:p>
        </w:tc>
        <w:tc>
          <w:tcPr>
            <w:tcW w:w="4395" w:type="dxa"/>
          </w:tcPr>
          <w:p w14:paraId="7FE5F719" w14:textId="2C948B5D" w:rsidR="00C224B7" w:rsidRPr="00C224B7" w:rsidRDefault="00C224B7" w:rsidP="00DC01FF">
            <w:pPr>
              <w:rPr>
                <w:rFonts w:cstheme="minorHAnsi"/>
                <w:bCs/>
                <w:szCs w:val="24"/>
                <w:lang w:val="lv-LV"/>
              </w:rPr>
            </w:pPr>
            <w:r w:rsidRPr="00C224B7">
              <w:rPr>
                <w:rFonts w:cstheme="minorHAnsi"/>
                <w:bCs/>
                <w:szCs w:val="24"/>
                <w:lang w:val="lv-LV"/>
              </w:rPr>
              <w:t>Noteikts pieļaujamais gaistošo organisko savienojumu saturs noteiktos produktos – krāsās, lakās un transportlīdzekļu galīgās apdares materiālos. Šiem produktiem jābūt atbilstoši marķētiem. Pieļaujamais saturs jāsamazina 2 posmos no 2007.gada un 2010.gada jāievēro vēl zemāks GOS saturs minētajos produktos</w:t>
            </w:r>
          </w:p>
          <w:p w14:paraId="091943C0" w14:textId="05163576" w:rsidR="00C224B7" w:rsidRPr="00C224B7" w:rsidRDefault="00C224B7" w:rsidP="00DC01FF">
            <w:pPr>
              <w:rPr>
                <w:rFonts w:cstheme="minorHAnsi"/>
                <w:szCs w:val="24"/>
                <w:lang w:val="lv-LV"/>
              </w:rPr>
            </w:pPr>
          </w:p>
        </w:tc>
      </w:tr>
      <w:tr w:rsidR="00C224B7" w:rsidRPr="00C224B7" w14:paraId="266FCF9F" w14:textId="77777777" w:rsidTr="00DC01FF">
        <w:tc>
          <w:tcPr>
            <w:tcW w:w="3114" w:type="dxa"/>
          </w:tcPr>
          <w:p w14:paraId="7217E65A" w14:textId="11CCC1D4" w:rsidR="00C224B7" w:rsidRPr="00C224B7" w:rsidRDefault="00C224B7" w:rsidP="00DC01FF">
            <w:pPr>
              <w:rPr>
                <w:rFonts w:cstheme="minorHAnsi"/>
                <w:bCs/>
                <w:szCs w:val="24"/>
                <w:lang w:val="lv-LV"/>
              </w:rPr>
            </w:pPr>
            <w:r w:rsidRPr="00C224B7">
              <w:rPr>
                <w:rFonts w:cstheme="minorHAnsi"/>
                <w:bCs/>
                <w:szCs w:val="24"/>
                <w:lang w:val="lv-LV"/>
              </w:rPr>
              <w:t>Ministru kabineta noteikumi Nr.186 „Kārtība, kādā ierobežojama gaistošo organisko savienojumu emisija no iekārtām, kurās izmanto organiskos šķīdinātājus”</w:t>
            </w:r>
          </w:p>
        </w:tc>
        <w:tc>
          <w:tcPr>
            <w:tcW w:w="6520" w:type="dxa"/>
          </w:tcPr>
          <w:p w14:paraId="19ED0521" w14:textId="2EAE3052" w:rsidR="00C224B7" w:rsidRPr="00C224B7" w:rsidRDefault="00C224B7" w:rsidP="00DC01FF">
            <w:pPr>
              <w:rPr>
                <w:rFonts w:cstheme="minorHAnsi"/>
                <w:bCs/>
                <w:szCs w:val="24"/>
                <w:lang w:val="lv-LV"/>
              </w:rPr>
            </w:pPr>
            <w:r w:rsidRPr="00C224B7">
              <w:rPr>
                <w:rFonts w:cstheme="minorHAnsi"/>
                <w:bCs/>
                <w:szCs w:val="24"/>
                <w:lang w:val="lv-LV"/>
              </w:rPr>
              <w:t>Noteiktas emisiju robežvērtības, kas jāievēro specifiskām darbībām (24 veidu), kuru veikšanā izmanto noteiktu organisko šķīdinātāju daudzumu. VVD veic šo darbību un emisiju kontroli.</w:t>
            </w:r>
          </w:p>
        </w:tc>
        <w:tc>
          <w:tcPr>
            <w:tcW w:w="4395" w:type="dxa"/>
          </w:tcPr>
          <w:p w14:paraId="34EA9556" w14:textId="3B64FEED" w:rsidR="00C224B7" w:rsidRPr="00C224B7" w:rsidRDefault="00C224B7" w:rsidP="00DC01FF">
            <w:pPr>
              <w:rPr>
                <w:rFonts w:cstheme="minorHAnsi"/>
                <w:bCs/>
                <w:szCs w:val="24"/>
                <w:lang w:val="lv-LV"/>
              </w:rPr>
            </w:pPr>
            <w:r w:rsidRPr="00C224B7">
              <w:rPr>
                <w:rFonts w:cstheme="minorHAnsi"/>
                <w:bCs/>
                <w:szCs w:val="24"/>
                <w:lang w:val="lv-LV"/>
              </w:rPr>
              <w:t>Ierobežotas gaistošo organisko savienojumu emisijas no iekārtām, kurās izmanto organiskos šķīdinātājus</w:t>
            </w:r>
          </w:p>
        </w:tc>
      </w:tr>
      <w:tr w:rsidR="00C224B7" w:rsidRPr="00C224B7" w14:paraId="75057273" w14:textId="77777777" w:rsidTr="00DC01FF">
        <w:trPr>
          <w:trHeight w:val="4012"/>
        </w:trPr>
        <w:tc>
          <w:tcPr>
            <w:tcW w:w="3114" w:type="dxa"/>
          </w:tcPr>
          <w:p w14:paraId="38B2DBB0" w14:textId="7B8F3DE8" w:rsidR="00C224B7" w:rsidRPr="00C224B7" w:rsidRDefault="00C224B7" w:rsidP="00DC01FF">
            <w:pPr>
              <w:rPr>
                <w:rFonts w:cstheme="minorHAnsi"/>
                <w:bCs/>
                <w:szCs w:val="24"/>
                <w:lang w:val="lv-LV"/>
              </w:rPr>
            </w:pPr>
            <w:r w:rsidRPr="00C224B7">
              <w:rPr>
                <w:rFonts w:cstheme="minorHAnsi"/>
                <w:bCs/>
                <w:szCs w:val="24"/>
                <w:lang w:val="lv-LV"/>
              </w:rPr>
              <w:t xml:space="preserve">Eiropas Parlamenta un Padomes Regula (ES) Nr. 517/2014 (2014. gada 16. aprīlis) par </w:t>
            </w:r>
            <w:proofErr w:type="spellStart"/>
            <w:r w:rsidRPr="00C224B7">
              <w:rPr>
                <w:rFonts w:cstheme="minorHAnsi"/>
                <w:bCs/>
                <w:szCs w:val="24"/>
                <w:lang w:val="lv-LV"/>
              </w:rPr>
              <w:t>fluorētām</w:t>
            </w:r>
            <w:proofErr w:type="spellEnd"/>
            <w:r w:rsidRPr="00C224B7">
              <w:rPr>
                <w:rFonts w:cstheme="minorHAnsi"/>
                <w:bCs/>
                <w:szCs w:val="24"/>
                <w:lang w:val="lv-LV"/>
              </w:rPr>
              <w:t xml:space="preserve"> siltumnīcefekta gāzēm un ar ko atceļ Regulu (EK) Nr. 842/2006 </w:t>
            </w:r>
          </w:p>
          <w:p w14:paraId="33D5B62D" w14:textId="40A2BB37" w:rsidR="00C224B7" w:rsidRPr="00C224B7" w:rsidRDefault="00C224B7" w:rsidP="00DC01FF">
            <w:pPr>
              <w:rPr>
                <w:rFonts w:cstheme="minorHAnsi"/>
                <w:bCs/>
                <w:szCs w:val="24"/>
                <w:shd w:val="clear" w:color="auto" w:fill="FFFFFF"/>
                <w:lang w:val="lv-LV"/>
              </w:rPr>
            </w:pPr>
            <w:r w:rsidRPr="00C224B7">
              <w:rPr>
                <w:rFonts w:cstheme="minorHAnsi"/>
                <w:bCs/>
                <w:szCs w:val="24"/>
                <w:lang w:val="lv-LV"/>
              </w:rPr>
              <w:t xml:space="preserve">Eiropas Parlamenta un Padomes Direktīva 2006/40/EK (2006. gada 17. maijs) par emisijām no mehānisko transportlīdzekļu gaisa kondicionēšanas </w:t>
            </w:r>
            <w:r w:rsidRPr="00C224B7">
              <w:rPr>
                <w:rFonts w:cstheme="minorHAnsi"/>
                <w:bCs/>
                <w:szCs w:val="24"/>
                <w:lang w:val="lv-LV"/>
              </w:rPr>
              <w:lastRenderedPageBreak/>
              <w:t>sistēmām un par grozījumiem Padomes Direktīvā 70/156/EEK (Direktīva par mobilajiem gaisa kondicionieriem). Ministru kabineta 2009.gada 22.decembrī noteikumi Nr.1494 “Mopēdu, mehānisko transportlīdzekļu, to piekabju un sastāvdaļu atbilstības novērtēšanas noteikumi”</w:t>
            </w:r>
          </w:p>
        </w:tc>
        <w:tc>
          <w:tcPr>
            <w:tcW w:w="6520" w:type="dxa"/>
          </w:tcPr>
          <w:p w14:paraId="28BAB643" w14:textId="6D1CE8C1" w:rsidR="00C224B7" w:rsidRPr="00C224B7" w:rsidRDefault="00C224B7" w:rsidP="00DC01FF">
            <w:pPr>
              <w:rPr>
                <w:rFonts w:cstheme="minorHAnsi"/>
                <w:bCs/>
                <w:iCs/>
                <w:szCs w:val="24"/>
                <w:shd w:val="clear" w:color="auto" w:fill="FFFFFF"/>
                <w:lang w:val="lv-LV"/>
              </w:rPr>
            </w:pPr>
            <w:r w:rsidRPr="00C224B7">
              <w:rPr>
                <w:rFonts w:cstheme="minorHAnsi"/>
                <w:bCs/>
                <w:szCs w:val="24"/>
                <w:lang w:val="lv-LV"/>
              </w:rPr>
              <w:lastRenderedPageBreak/>
              <w:t xml:space="preserve">Noteikts, ka ES tirgū nedrīkst laist vairāk </w:t>
            </w:r>
            <w:proofErr w:type="spellStart"/>
            <w:r w:rsidRPr="00C224B7">
              <w:rPr>
                <w:rFonts w:cstheme="minorHAnsi"/>
                <w:bCs/>
                <w:szCs w:val="24"/>
                <w:lang w:val="lv-LV"/>
              </w:rPr>
              <w:t>fluorogļūdeņražus</w:t>
            </w:r>
            <w:proofErr w:type="spellEnd"/>
            <w:r w:rsidRPr="00C224B7">
              <w:rPr>
                <w:rFonts w:cstheme="minorHAnsi"/>
                <w:bCs/>
                <w:szCs w:val="24"/>
                <w:lang w:val="lv-LV"/>
              </w:rPr>
              <w:t xml:space="preserve">, kā noteikts regulas 5.pielikumā, t.i., 2015.gadā 100 %, 2030 – 21%. Ražotājiem un importētājiem EK izsniedz kvotas F-gāzu laišanai tirgū </w:t>
            </w:r>
          </w:p>
        </w:tc>
        <w:tc>
          <w:tcPr>
            <w:tcW w:w="4395" w:type="dxa"/>
          </w:tcPr>
          <w:p w14:paraId="1DEF00FB" w14:textId="7F0D3D17" w:rsidR="00C224B7" w:rsidRPr="00C224B7" w:rsidRDefault="00C224B7" w:rsidP="00DC01FF">
            <w:pPr>
              <w:rPr>
                <w:rFonts w:cstheme="minorHAnsi"/>
                <w:szCs w:val="24"/>
                <w:lang w:val="lv-LV"/>
              </w:rPr>
            </w:pPr>
            <w:r w:rsidRPr="00C224B7">
              <w:rPr>
                <w:rFonts w:cstheme="minorHAnsi"/>
                <w:szCs w:val="24"/>
                <w:lang w:val="lv-LV"/>
              </w:rPr>
              <w:t>Tiek ievēroti piemērojamie tehniskie normatīvi.</w:t>
            </w:r>
          </w:p>
        </w:tc>
      </w:tr>
      <w:tr w:rsidR="00DC01FF" w:rsidRPr="00C7567B" w14:paraId="13672E78" w14:textId="77777777" w:rsidTr="00DC01FF">
        <w:tc>
          <w:tcPr>
            <w:tcW w:w="3114" w:type="dxa"/>
            <w:vMerge w:val="restart"/>
          </w:tcPr>
          <w:p w14:paraId="614F14E8" w14:textId="77777777" w:rsidR="00DC01FF" w:rsidRPr="00C7567B" w:rsidRDefault="00DC01FF" w:rsidP="00DC01FF">
            <w:pPr>
              <w:rPr>
                <w:rFonts w:cstheme="minorHAnsi"/>
                <w:bCs/>
                <w:szCs w:val="24"/>
                <w:shd w:val="clear" w:color="auto" w:fill="FFFFFF"/>
                <w:lang w:val="lv-LV"/>
              </w:rPr>
            </w:pPr>
            <w:r w:rsidRPr="00C7567B">
              <w:rPr>
                <w:rFonts w:cstheme="minorHAnsi"/>
                <w:bCs/>
                <w:szCs w:val="24"/>
                <w:shd w:val="clear" w:color="auto" w:fill="FFFFFF"/>
                <w:lang w:val="lv-LV"/>
              </w:rPr>
              <w:t>Meža un saistīto nozaru attīstības pamatnostādnes 2015.–2020. gadam</w:t>
            </w:r>
          </w:p>
        </w:tc>
        <w:tc>
          <w:tcPr>
            <w:tcW w:w="6520" w:type="dxa"/>
          </w:tcPr>
          <w:p w14:paraId="31E20437"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Meliorācijas sistēmu pārbūve meža zemē</w:t>
            </w:r>
          </w:p>
        </w:tc>
        <w:tc>
          <w:tcPr>
            <w:tcW w:w="4395" w:type="dxa"/>
          </w:tcPr>
          <w:p w14:paraId="46C87617" w14:textId="77777777" w:rsidR="00DC01FF" w:rsidRPr="00C7567B" w:rsidRDefault="00DC01FF" w:rsidP="00DC01FF">
            <w:pPr>
              <w:rPr>
                <w:rFonts w:cstheme="minorHAnsi"/>
                <w:bCs/>
                <w:szCs w:val="24"/>
                <w:lang w:val="lv-LV"/>
              </w:rPr>
            </w:pPr>
            <w:r w:rsidRPr="00C7567B">
              <w:rPr>
                <w:rFonts w:cstheme="minorHAnsi"/>
                <w:bCs/>
                <w:szCs w:val="24"/>
                <w:lang w:val="lv-LV"/>
              </w:rPr>
              <w:t>Atjaunota un pārbūvēta meliorācijas sistēma, m</w:t>
            </w:r>
          </w:p>
        </w:tc>
      </w:tr>
      <w:tr w:rsidR="00DC01FF" w:rsidRPr="00C7567B" w14:paraId="262B57F1" w14:textId="77777777" w:rsidTr="00DC01FF">
        <w:tc>
          <w:tcPr>
            <w:tcW w:w="3114" w:type="dxa"/>
            <w:vMerge/>
          </w:tcPr>
          <w:p w14:paraId="786E6A76" w14:textId="77777777" w:rsidR="00DC01FF" w:rsidRPr="00C7567B" w:rsidRDefault="00DC01FF" w:rsidP="00DC01FF">
            <w:pPr>
              <w:rPr>
                <w:rFonts w:cstheme="minorHAnsi"/>
                <w:bCs/>
                <w:szCs w:val="24"/>
                <w:shd w:val="clear" w:color="auto" w:fill="FFFFFF"/>
                <w:lang w:val="lv-LV"/>
              </w:rPr>
            </w:pPr>
          </w:p>
        </w:tc>
        <w:tc>
          <w:tcPr>
            <w:tcW w:w="6520" w:type="dxa"/>
          </w:tcPr>
          <w:p w14:paraId="3EF72BE6" w14:textId="77777777" w:rsidR="00DC01FF" w:rsidRPr="00C7567B" w:rsidRDefault="00DC01FF" w:rsidP="00DC01FF">
            <w:pPr>
              <w:rPr>
                <w:rFonts w:cstheme="minorHAnsi"/>
                <w:bCs/>
                <w:szCs w:val="24"/>
                <w:lang w:val="lv-LV"/>
              </w:rPr>
            </w:pPr>
            <w:r w:rsidRPr="00C7567B">
              <w:rPr>
                <w:rFonts w:cstheme="minorHAnsi"/>
                <w:bCs/>
                <w:szCs w:val="24"/>
                <w:lang w:val="lv-LV"/>
              </w:rPr>
              <w:t>Meža ekosistēmu noturības un ekoloģiskās vērtības uzlabošana:</w:t>
            </w:r>
          </w:p>
          <w:p w14:paraId="2B5BFA49" w14:textId="77777777" w:rsidR="00DC01FF" w:rsidRPr="00C7567B" w:rsidRDefault="00DC01FF" w:rsidP="00DC01FF">
            <w:pPr>
              <w:numPr>
                <w:ilvl w:val="0"/>
                <w:numId w:val="6"/>
              </w:numPr>
              <w:ind w:left="227" w:hanging="227"/>
              <w:rPr>
                <w:rFonts w:eastAsia="Times New Roman" w:cstheme="minorHAnsi"/>
                <w:szCs w:val="24"/>
                <w:lang w:val="lv-LV" w:eastAsia="lv-LV"/>
              </w:rPr>
            </w:pPr>
            <w:r w:rsidRPr="00C7567B">
              <w:rPr>
                <w:rFonts w:eastAsia="Times New Roman" w:cstheme="minorHAnsi"/>
                <w:szCs w:val="24"/>
                <w:lang w:val="lv-LV" w:eastAsia="lv-LV"/>
              </w:rPr>
              <w:t>jaunaudžu retināšana un jaunaudžu retināšana ar atzarošanu</w:t>
            </w:r>
          </w:p>
          <w:p w14:paraId="029D934C" w14:textId="77777777" w:rsidR="00DC01FF" w:rsidRPr="00C7567B" w:rsidRDefault="00DC01FF" w:rsidP="00DC01FF">
            <w:pPr>
              <w:numPr>
                <w:ilvl w:val="0"/>
                <w:numId w:val="6"/>
              </w:numPr>
              <w:ind w:left="227" w:hanging="227"/>
              <w:rPr>
                <w:rFonts w:eastAsia="Times New Roman" w:cstheme="minorHAnsi"/>
                <w:szCs w:val="24"/>
                <w:lang w:val="lv-LV" w:eastAsia="lv-LV"/>
              </w:rPr>
            </w:pPr>
            <w:r w:rsidRPr="00C7567B">
              <w:rPr>
                <w:rFonts w:eastAsia="Times New Roman" w:cstheme="minorHAnsi"/>
                <w:szCs w:val="24"/>
                <w:lang w:val="lv-LV" w:eastAsia="lv-LV"/>
              </w:rPr>
              <w:t>neproduktīvu mežaudžu nomaiņa saskaņā ar normatīvajiem aktiem par koku ciršanu mežā</w:t>
            </w:r>
          </w:p>
          <w:p w14:paraId="722876BD" w14:textId="77777777" w:rsidR="00DC01FF" w:rsidRPr="00C7567B" w:rsidRDefault="00DC01FF" w:rsidP="00DC01FF">
            <w:pPr>
              <w:pStyle w:val="ListParagraph"/>
              <w:numPr>
                <w:ilvl w:val="0"/>
                <w:numId w:val="6"/>
              </w:numPr>
              <w:ind w:left="227" w:hanging="227"/>
              <w:contextualSpacing w:val="0"/>
              <w:rPr>
                <w:rFonts w:cstheme="minorHAnsi"/>
                <w:bCs/>
                <w:iCs/>
                <w:szCs w:val="24"/>
                <w:shd w:val="clear" w:color="auto" w:fill="FFFFFF"/>
                <w:lang w:val="lv-LV"/>
              </w:rPr>
            </w:pPr>
            <w:r w:rsidRPr="00C7567B">
              <w:rPr>
                <w:rFonts w:eastAsia="Times New Roman" w:cstheme="minorHAnsi"/>
                <w:szCs w:val="24"/>
                <w:lang w:val="lv-LV" w:eastAsia="lv-LV"/>
              </w:rPr>
              <w:t>valdošās koku sugas nomaiņa baltalkšņa sugu mežaudzēs no 30 gadu vecuma vai blīgznas sugu mežaudzēs.</w:t>
            </w:r>
          </w:p>
        </w:tc>
        <w:tc>
          <w:tcPr>
            <w:tcW w:w="4395" w:type="dxa"/>
          </w:tcPr>
          <w:p w14:paraId="15603058" w14:textId="77777777" w:rsidR="00DC01FF" w:rsidRPr="00C7567B" w:rsidRDefault="00DC01FF" w:rsidP="00DC01FF">
            <w:pPr>
              <w:rPr>
                <w:rFonts w:cstheme="minorHAnsi"/>
                <w:bCs/>
                <w:szCs w:val="24"/>
                <w:lang w:val="lv-LV"/>
              </w:rPr>
            </w:pPr>
            <w:r w:rsidRPr="00C7567B">
              <w:rPr>
                <w:rFonts w:cstheme="minorHAnsi"/>
                <w:bCs/>
                <w:szCs w:val="24"/>
                <w:lang w:val="lv-LV"/>
              </w:rPr>
              <w:t>Uzlabota meža struktūra un ražība</w:t>
            </w:r>
          </w:p>
        </w:tc>
      </w:tr>
      <w:tr w:rsidR="00DC01FF" w:rsidRPr="00C7567B" w14:paraId="26339BEF" w14:textId="77777777" w:rsidTr="00DC01FF">
        <w:tc>
          <w:tcPr>
            <w:tcW w:w="3114" w:type="dxa"/>
            <w:vMerge/>
          </w:tcPr>
          <w:p w14:paraId="67D98653" w14:textId="77777777" w:rsidR="00DC01FF" w:rsidRPr="00C7567B" w:rsidRDefault="00DC01FF" w:rsidP="00DC01FF">
            <w:pPr>
              <w:rPr>
                <w:rFonts w:cstheme="minorHAnsi"/>
                <w:bCs/>
                <w:szCs w:val="24"/>
                <w:shd w:val="clear" w:color="auto" w:fill="FFFFFF"/>
                <w:lang w:val="lv-LV"/>
              </w:rPr>
            </w:pPr>
          </w:p>
        </w:tc>
        <w:tc>
          <w:tcPr>
            <w:tcW w:w="6520" w:type="dxa"/>
          </w:tcPr>
          <w:p w14:paraId="1F030CD3"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Dabas katastrofās iznīcinātu mežaudžu atjaunošana</w:t>
            </w:r>
          </w:p>
        </w:tc>
        <w:tc>
          <w:tcPr>
            <w:tcW w:w="4395" w:type="dxa"/>
          </w:tcPr>
          <w:p w14:paraId="1D38C6E9" w14:textId="0897C2E5" w:rsidR="00DC01FF" w:rsidRPr="00C7567B" w:rsidRDefault="00DC01FF" w:rsidP="00DC01FF">
            <w:pPr>
              <w:rPr>
                <w:rFonts w:cstheme="minorHAnsi"/>
                <w:bCs/>
                <w:szCs w:val="24"/>
                <w:lang w:val="lv-LV"/>
              </w:rPr>
            </w:pPr>
            <w:r w:rsidRPr="00C7567B">
              <w:rPr>
                <w:rFonts w:cstheme="minorHAnsi"/>
                <w:bCs/>
                <w:szCs w:val="24"/>
                <w:lang w:val="lv-LV"/>
              </w:rPr>
              <w:t xml:space="preserve">Atjaunots mežs, </w:t>
            </w:r>
            <w:r>
              <w:rPr>
                <w:rFonts w:cstheme="minorHAnsi"/>
                <w:bCs/>
                <w:szCs w:val="24"/>
                <w:lang w:val="lv-LV"/>
              </w:rPr>
              <w:t>ha</w:t>
            </w:r>
          </w:p>
        </w:tc>
      </w:tr>
      <w:tr w:rsidR="00DC01FF" w:rsidRPr="00C7567B" w14:paraId="5E5976D5" w14:textId="77777777" w:rsidTr="00DC01FF">
        <w:tc>
          <w:tcPr>
            <w:tcW w:w="3114" w:type="dxa"/>
            <w:vMerge/>
          </w:tcPr>
          <w:p w14:paraId="24F1D7A6" w14:textId="77777777" w:rsidR="00DC01FF" w:rsidRPr="00C7567B" w:rsidRDefault="00DC01FF" w:rsidP="00DC01FF">
            <w:pPr>
              <w:rPr>
                <w:rFonts w:cstheme="minorHAnsi"/>
                <w:bCs/>
                <w:szCs w:val="24"/>
                <w:shd w:val="clear" w:color="auto" w:fill="FFFFFF"/>
                <w:lang w:val="lv-LV"/>
              </w:rPr>
            </w:pPr>
          </w:p>
        </w:tc>
        <w:tc>
          <w:tcPr>
            <w:tcW w:w="6520" w:type="dxa"/>
          </w:tcPr>
          <w:p w14:paraId="6CEABB24" w14:textId="77777777" w:rsidR="00DC01FF" w:rsidRPr="00C7567B" w:rsidRDefault="00DC01FF" w:rsidP="00DC01FF">
            <w:pPr>
              <w:rPr>
                <w:rFonts w:cstheme="minorHAnsi"/>
                <w:bCs/>
                <w:iCs/>
                <w:szCs w:val="24"/>
                <w:shd w:val="clear" w:color="auto" w:fill="FFFFFF"/>
                <w:lang w:val="lv-LV"/>
              </w:rPr>
            </w:pPr>
            <w:r w:rsidRPr="00C7567B">
              <w:rPr>
                <w:rFonts w:cstheme="minorHAnsi"/>
                <w:bCs/>
                <w:szCs w:val="24"/>
                <w:lang w:val="lv-LV"/>
              </w:rPr>
              <w:t>Meža ieaudzēšana un audzes kvalitātes uzlabošana dabiski apmežojušās platībās</w:t>
            </w:r>
          </w:p>
        </w:tc>
        <w:tc>
          <w:tcPr>
            <w:tcW w:w="4395" w:type="dxa"/>
          </w:tcPr>
          <w:p w14:paraId="041A4AFE" w14:textId="77777777" w:rsidR="00DC01FF" w:rsidRPr="00C7567B" w:rsidRDefault="00DC01FF" w:rsidP="00DC01FF">
            <w:pPr>
              <w:rPr>
                <w:rFonts w:cstheme="minorHAnsi"/>
                <w:bCs/>
                <w:szCs w:val="24"/>
                <w:lang w:val="lv-LV"/>
              </w:rPr>
            </w:pPr>
            <w:r w:rsidRPr="00C7567B">
              <w:rPr>
                <w:rFonts w:cstheme="minorHAnsi"/>
                <w:bCs/>
                <w:szCs w:val="24"/>
                <w:lang w:val="lv-LV"/>
              </w:rPr>
              <w:t>Uzlabota meža struktūra un ražība;</w:t>
            </w:r>
          </w:p>
          <w:p w14:paraId="7FBBAFF0" w14:textId="77777777" w:rsidR="00DC01FF" w:rsidRPr="00C7567B" w:rsidRDefault="00DC01FF" w:rsidP="00DC01FF">
            <w:pPr>
              <w:rPr>
                <w:rFonts w:cstheme="minorHAnsi"/>
                <w:bCs/>
                <w:szCs w:val="24"/>
                <w:lang w:val="lv-LV"/>
              </w:rPr>
            </w:pPr>
            <w:r>
              <w:rPr>
                <w:rFonts w:cstheme="minorHAnsi"/>
                <w:szCs w:val="24"/>
                <w:lang w:val="lv-LV"/>
              </w:rPr>
              <w:t>Palielināta meža platība</w:t>
            </w:r>
          </w:p>
        </w:tc>
      </w:tr>
      <w:tr w:rsidR="00DC01FF" w:rsidRPr="00C7567B" w14:paraId="74A906BA" w14:textId="77777777" w:rsidTr="00DC01FF">
        <w:trPr>
          <w:trHeight w:val="230"/>
        </w:trPr>
        <w:tc>
          <w:tcPr>
            <w:tcW w:w="3114" w:type="dxa"/>
            <w:vMerge w:val="restart"/>
          </w:tcPr>
          <w:p w14:paraId="39BEFC03" w14:textId="77777777" w:rsidR="00DC01FF" w:rsidRPr="00C7567B" w:rsidRDefault="00DC01FF" w:rsidP="00DC01FF">
            <w:pPr>
              <w:rPr>
                <w:rFonts w:cstheme="minorHAnsi"/>
                <w:bCs/>
                <w:szCs w:val="24"/>
                <w:lang w:val="lv-LV"/>
              </w:rPr>
            </w:pPr>
            <w:r w:rsidRPr="00C7567B">
              <w:rPr>
                <w:rFonts w:cstheme="minorHAnsi"/>
                <w:lang w:val="lv-LV"/>
              </w:rPr>
              <w:t>Kopējā lauksaimniecības politika (Tiešie maksājumi un Lauku attīstības programma 2014- 2020)</w:t>
            </w:r>
          </w:p>
        </w:tc>
        <w:tc>
          <w:tcPr>
            <w:tcW w:w="6520" w:type="dxa"/>
          </w:tcPr>
          <w:p w14:paraId="6ED6CBF7" w14:textId="77777777" w:rsidR="00DC01FF" w:rsidRPr="00C7567B" w:rsidRDefault="00DC01FF" w:rsidP="00DC01FF">
            <w:pPr>
              <w:rPr>
                <w:rFonts w:cstheme="minorHAnsi"/>
                <w:bCs/>
                <w:szCs w:val="24"/>
                <w:lang w:val="lv-LV"/>
              </w:rPr>
            </w:pPr>
            <w:r w:rsidRPr="00C7567B">
              <w:rPr>
                <w:rFonts w:cstheme="minorHAnsi"/>
                <w:bCs/>
                <w:szCs w:val="24"/>
                <w:lang w:val="lv-LV"/>
              </w:rPr>
              <w:t>Atbalsts integrētās dārzkopības ieviešanai un veicināšanai</w:t>
            </w:r>
          </w:p>
        </w:tc>
        <w:tc>
          <w:tcPr>
            <w:tcW w:w="4395" w:type="dxa"/>
          </w:tcPr>
          <w:p w14:paraId="415BAA82" w14:textId="77777777" w:rsidR="00DC01FF" w:rsidRPr="00C7567B" w:rsidRDefault="00DC01FF" w:rsidP="00DC01FF">
            <w:pPr>
              <w:rPr>
                <w:rFonts w:cstheme="minorHAnsi"/>
                <w:szCs w:val="24"/>
                <w:lang w:val="lv-LV"/>
              </w:rPr>
            </w:pPr>
            <w:r w:rsidRPr="00C7567B">
              <w:rPr>
                <w:rFonts w:cstheme="minorHAnsi"/>
                <w:bCs/>
                <w:szCs w:val="24"/>
                <w:lang w:val="lv-LV"/>
              </w:rPr>
              <w:t>Izstrādāti mehānismi integrētās dārzkopības ieviešanai un veicināšanai.</w:t>
            </w:r>
          </w:p>
        </w:tc>
      </w:tr>
      <w:tr w:rsidR="00DC01FF" w:rsidRPr="00C7567B" w14:paraId="44509423" w14:textId="77777777" w:rsidTr="00DC01FF">
        <w:trPr>
          <w:trHeight w:val="358"/>
        </w:trPr>
        <w:tc>
          <w:tcPr>
            <w:tcW w:w="3114" w:type="dxa"/>
            <w:vMerge/>
          </w:tcPr>
          <w:p w14:paraId="1374150B" w14:textId="77777777" w:rsidR="00DC01FF" w:rsidRPr="00C7567B" w:rsidRDefault="00DC01FF" w:rsidP="00DC01FF">
            <w:pPr>
              <w:rPr>
                <w:rFonts w:cstheme="minorHAnsi"/>
                <w:bCs/>
                <w:szCs w:val="24"/>
                <w:lang w:val="lv-LV"/>
              </w:rPr>
            </w:pPr>
          </w:p>
        </w:tc>
        <w:tc>
          <w:tcPr>
            <w:tcW w:w="6520" w:type="dxa"/>
          </w:tcPr>
          <w:p w14:paraId="67580A0E" w14:textId="77777777" w:rsidR="00DC01FF" w:rsidRPr="00C7567B" w:rsidRDefault="00DC01FF" w:rsidP="00DC01FF">
            <w:pPr>
              <w:rPr>
                <w:rFonts w:cstheme="minorHAnsi"/>
                <w:bCs/>
                <w:szCs w:val="24"/>
                <w:lang w:val="lv-LV"/>
              </w:rPr>
            </w:pPr>
            <w:r w:rsidRPr="00C7567B">
              <w:rPr>
                <w:rFonts w:cstheme="minorHAnsi"/>
                <w:bCs/>
                <w:szCs w:val="24"/>
                <w:lang w:val="lv-LV"/>
              </w:rPr>
              <w:t>Bioloģiskās daudzveidības uzturēšana zālājos</w:t>
            </w:r>
          </w:p>
        </w:tc>
        <w:tc>
          <w:tcPr>
            <w:tcW w:w="4395" w:type="dxa"/>
          </w:tcPr>
          <w:p w14:paraId="3786AABB" w14:textId="77777777" w:rsidR="00DC01FF" w:rsidRPr="00C7567B" w:rsidRDefault="00DC01FF" w:rsidP="00DC01FF">
            <w:pPr>
              <w:rPr>
                <w:rFonts w:cstheme="minorHAnsi"/>
                <w:bCs/>
                <w:szCs w:val="24"/>
                <w:lang w:val="lv-LV"/>
              </w:rPr>
            </w:pPr>
            <w:r w:rsidRPr="00C7567B">
              <w:rPr>
                <w:rFonts w:cstheme="minorHAnsi"/>
                <w:bCs/>
                <w:szCs w:val="24"/>
                <w:lang w:val="lv-LV"/>
              </w:rPr>
              <w:t>Atbalstītā platība, ha</w:t>
            </w:r>
          </w:p>
        </w:tc>
      </w:tr>
      <w:tr w:rsidR="00DC01FF" w:rsidRPr="00C7567B" w14:paraId="4CA5EE30" w14:textId="77777777" w:rsidTr="00DC01FF">
        <w:trPr>
          <w:trHeight w:val="433"/>
        </w:trPr>
        <w:tc>
          <w:tcPr>
            <w:tcW w:w="3114" w:type="dxa"/>
            <w:vMerge/>
          </w:tcPr>
          <w:p w14:paraId="624FD223" w14:textId="77777777" w:rsidR="00DC01FF" w:rsidRPr="00C7567B" w:rsidRDefault="00DC01FF" w:rsidP="00DC01FF">
            <w:pPr>
              <w:rPr>
                <w:rFonts w:cstheme="minorHAnsi"/>
                <w:bCs/>
                <w:szCs w:val="24"/>
                <w:lang w:val="lv-LV"/>
              </w:rPr>
            </w:pPr>
          </w:p>
        </w:tc>
        <w:tc>
          <w:tcPr>
            <w:tcW w:w="6520" w:type="dxa"/>
          </w:tcPr>
          <w:p w14:paraId="2B3D773C" w14:textId="77777777" w:rsidR="00DC01FF" w:rsidRPr="00C7567B" w:rsidRDefault="00DC01FF" w:rsidP="00DC01FF">
            <w:pPr>
              <w:rPr>
                <w:rFonts w:cstheme="minorHAnsi"/>
                <w:bCs/>
                <w:szCs w:val="24"/>
                <w:lang w:val="lv-LV"/>
              </w:rPr>
            </w:pPr>
            <w:r w:rsidRPr="00C7567B">
              <w:rPr>
                <w:rFonts w:cstheme="minorHAnsi"/>
                <w:bCs/>
                <w:szCs w:val="24"/>
                <w:lang w:val="lv-LV"/>
              </w:rPr>
              <w:t>Jaunu augļu dārzu izveidošana</w:t>
            </w:r>
          </w:p>
        </w:tc>
        <w:tc>
          <w:tcPr>
            <w:tcW w:w="4395" w:type="dxa"/>
          </w:tcPr>
          <w:p w14:paraId="70140F90" w14:textId="77777777" w:rsidR="00DC01FF" w:rsidRPr="00C7567B" w:rsidRDefault="00DC01FF" w:rsidP="00DC01FF">
            <w:pPr>
              <w:rPr>
                <w:rFonts w:cstheme="minorHAnsi"/>
                <w:bCs/>
                <w:szCs w:val="24"/>
                <w:lang w:val="lv-LV"/>
              </w:rPr>
            </w:pPr>
            <w:r w:rsidRPr="00C7567B">
              <w:rPr>
                <w:rFonts w:cstheme="minorHAnsi"/>
                <w:szCs w:val="24"/>
                <w:lang w:val="lv-LV"/>
              </w:rPr>
              <w:t>Jaunu augļudārzu platība indikatīvi 300 ha.</w:t>
            </w:r>
          </w:p>
        </w:tc>
      </w:tr>
      <w:tr w:rsidR="00DC01FF" w:rsidRPr="00C7567B" w14:paraId="6CB99E4C" w14:textId="77777777" w:rsidTr="00DC01FF">
        <w:trPr>
          <w:trHeight w:val="593"/>
        </w:trPr>
        <w:tc>
          <w:tcPr>
            <w:tcW w:w="3114" w:type="dxa"/>
            <w:vMerge/>
          </w:tcPr>
          <w:p w14:paraId="14AF906A" w14:textId="77777777" w:rsidR="00DC01FF" w:rsidRPr="00C7567B" w:rsidRDefault="00DC01FF" w:rsidP="00DC01FF">
            <w:pPr>
              <w:rPr>
                <w:rFonts w:cstheme="minorHAnsi"/>
                <w:bCs/>
                <w:szCs w:val="24"/>
                <w:lang w:val="lv-LV"/>
              </w:rPr>
            </w:pPr>
          </w:p>
        </w:tc>
        <w:tc>
          <w:tcPr>
            <w:tcW w:w="6520" w:type="dxa"/>
          </w:tcPr>
          <w:p w14:paraId="2E43F858" w14:textId="77777777" w:rsidR="00DC01FF" w:rsidRPr="00C7567B" w:rsidRDefault="00DC01FF" w:rsidP="00DC01FF">
            <w:pPr>
              <w:rPr>
                <w:rFonts w:cstheme="minorHAnsi"/>
                <w:lang w:val="lv-LV"/>
              </w:rPr>
            </w:pPr>
            <w:r w:rsidRPr="00C7567B">
              <w:rPr>
                <w:rFonts w:cstheme="minorHAnsi"/>
                <w:lang w:val="lv-LV"/>
              </w:rPr>
              <w:t>Laba lauksaimniecības un vides stāvokļa nodrošināšana:</w:t>
            </w:r>
          </w:p>
          <w:p w14:paraId="009B068A"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minimāla kultūraugu veģetācija vai saglabāta rugaine slīpās nogāzēs;</w:t>
            </w:r>
          </w:p>
          <w:p w14:paraId="565682F2"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meliorācijas sistēmu kopšana.</w:t>
            </w:r>
          </w:p>
        </w:tc>
        <w:tc>
          <w:tcPr>
            <w:tcW w:w="4395" w:type="dxa"/>
          </w:tcPr>
          <w:p w14:paraId="4FEA5B33" w14:textId="77777777" w:rsidR="00DC01FF" w:rsidRPr="00C7567B" w:rsidRDefault="00DC01FF" w:rsidP="00DC01FF">
            <w:pPr>
              <w:rPr>
                <w:rFonts w:cstheme="minorHAnsi"/>
                <w:bCs/>
                <w:szCs w:val="24"/>
                <w:lang w:val="lv-LV"/>
              </w:rPr>
            </w:pPr>
            <w:r w:rsidRPr="00C7567B">
              <w:rPr>
                <w:rFonts w:cstheme="minorHAnsi"/>
                <w:bCs/>
                <w:szCs w:val="24"/>
                <w:lang w:val="lv-LV"/>
              </w:rPr>
              <w:t>Uzlaboti augsnes faktori</w:t>
            </w:r>
          </w:p>
        </w:tc>
      </w:tr>
      <w:tr w:rsidR="00DC01FF" w:rsidRPr="00C7567B" w14:paraId="106FABD6" w14:textId="77777777" w:rsidTr="00DC01FF">
        <w:trPr>
          <w:trHeight w:val="70"/>
        </w:trPr>
        <w:tc>
          <w:tcPr>
            <w:tcW w:w="3114" w:type="dxa"/>
            <w:vMerge/>
          </w:tcPr>
          <w:p w14:paraId="27FAC398" w14:textId="77777777" w:rsidR="00DC01FF" w:rsidRPr="00C7567B" w:rsidRDefault="00DC01FF" w:rsidP="00DC01FF">
            <w:pPr>
              <w:rPr>
                <w:rFonts w:cstheme="minorHAnsi"/>
                <w:bCs/>
                <w:szCs w:val="24"/>
                <w:lang w:val="lv-LV"/>
              </w:rPr>
            </w:pPr>
          </w:p>
        </w:tc>
        <w:tc>
          <w:tcPr>
            <w:tcW w:w="6520" w:type="dxa"/>
          </w:tcPr>
          <w:p w14:paraId="5A2E6CF8" w14:textId="77777777" w:rsidR="00DC01FF" w:rsidRPr="00C7567B" w:rsidRDefault="00DC01FF" w:rsidP="00DC01FF">
            <w:pPr>
              <w:rPr>
                <w:rFonts w:cstheme="minorHAnsi"/>
                <w:bCs/>
                <w:szCs w:val="24"/>
                <w:lang w:val="lv-LV"/>
              </w:rPr>
            </w:pPr>
            <w:r w:rsidRPr="00C7567B">
              <w:rPr>
                <w:rFonts w:cstheme="minorHAnsi"/>
                <w:lang w:val="lv-LV"/>
              </w:rPr>
              <w:t>Kultūraugu dažādošana</w:t>
            </w:r>
          </w:p>
        </w:tc>
        <w:tc>
          <w:tcPr>
            <w:tcW w:w="4395" w:type="dxa"/>
          </w:tcPr>
          <w:p w14:paraId="42173C43" w14:textId="77777777" w:rsidR="00DC01FF" w:rsidRPr="00C7567B" w:rsidRDefault="00DC01FF" w:rsidP="00DC01FF">
            <w:pPr>
              <w:rPr>
                <w:rFonts w:cstheme="minorHAnsi"/>
                <w:bCs/>
                <w:szCs w:val="24"/>
                <w:lang w:val="lv-LV"/>
              </w:rPr>
            </w:pPr>
            <w:r w:rsidRPr="00C7567B">
              <w:rPr>
                <w:rFonts w:cstheme="minorHAnsi"/>
                <w:bCs/>
                <w:szCs w:val="24"/>
                <w:lang w:val="lv-LV"/>
              </w:rPr>
              <w:t>Uzlabota augsnes struktūra un sastāvs</w:t>
            </w:r>
          </w:p>
        </w:tc>
      </w:tr>
      <w:tr w:rsidR="00DC01FF" w:rsidRPr="00C7567B" w14:paraId="57F05790" w14:textId="77777777" w:rsidTr="00DC01FF">
        <w:trPr>
          <w:trHeight w:val="426"/>
        </w:trPr>
        <w:tc>
          <w:tcPr>
            <w:tcW w:w="3114" w:type="dxa"/>
            <w:vMerge/>
          </w:tcPr>
          <w:p w14:paraId="271FEDE3" w14:textId="77777777" w:rsidR="00DC01FF" w:rsidRPr="00C7567B" w:rsidRDefault="00DC01FF" w:rsidP="00DC01FF">
            <w:pPr>
              <w:rPr>
                <w:rFonts w:cstheme="minorHAnsi"/>
                <w:bCs/>
                <w:szCs w:val="24"/>
                <w:lang w:val="lv-LV"/>
              </w:rPr>
            </w:pPr>
          </w:p>
        </w:tc>
        <w:tc>
          <w:tcPr>
            <w:tcW w:w="6520" w:type="dxa"/>
          </w:tcPr>
          <w:p w14:paraId="0EF5D956" w14:textId="77777777" w:rsidR="00DC01FF" w:rsidRPr="00C7567B" w:rsidRDefault="00DC01FF" w:rsidP="00DC01FF">
            <w:pPr>
              <w:rPr>
                <w:rFonts w:cstheme="minorHAnsi"/>
                <w:lang w:val="lv-LV"/>
              </w:rPr>
            </w:pPr>
            <w:r w:rsidRPr="00C7567B">
              <w:rPr>
                <w:rFonts w:cstheme="minorHAnsi"/>
                <w:lang w:val="lv-LV"/>
              </w:rPr>
              <w:t>Ekoloģiski nozīmīgas platības izveide vai saglabāšana:</w:t>
            </w:r>
          </w:p>
          <w:p w14:paraId="089F70BE"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neražojošas papuves izveide no 15. janvāra līdz 15. jūlijam;</w:t>
            </w:r>
          </w:p>
          <w:p w14:paraId="67B4DAD9"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 xml:space="preserve">1–20 metru platas laukmales vai </w:t>
            </w:r>
            <w:proofErr w:type="spellStart"/>
            <w:r w:rsidRPr="00C7567B">
              <w:rPr>
                <w:rFonts w:cstheme="minorHAnsi"/>
                <w:lang w:val="lv-LV"/>
              </w:rPr>
              <w:t>buferjoslas</w:t>
            </w:r>
            <w:proofErr w:type="spellEnd"/>
            <w:r w:rsidRPr="00C7567B">
              <w:rPr>
                <w:rFonts w:cstheme="minorHAnsi"/>
                <w:lang w:val="lv-LV"/>
              </w:rPr>
              <w:t xml:space="preserve"> izveide;</w:t>
            </w:r>
          </w:p>
          <w:p w14:paraId="203CAF05"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 xml:space="preserve">zem virsauga (labības vai </w:t>
            </w:r>
            <w:proofErr w:type="spellStart"/>
            <w:r w:rsidRPr="00C7567B">
              <w:rPr>
                <w:rFonts w:cstheme="minorHAnsi"/>
                <w:lang w:val="lv-LV"/>
              </w:rPr>
              <w:t>proteīnaugu</w:t>
            </w:r>
            <w:proofErr w:type="spellEnd"/>
            <w:r w:rsidRPr="00C7567B">
              <w:rPr>
                <w:rFonts w:cstheme="minorHAnsi"/>
                <w:lang w:val="lv-LV"/>
              </w:rPr>
              <w:t xml:space="preserve"> </w:t>
            </w:r>
            <w:proofErr w:type="spellStart"/>
            <w:r w:rsidRPr="00C7567B">
              <w:rPr>
                <w:rFonts w:cstheme="minorHAnsi"/>
                <w:lang w:val="lv-LV"/>
              </w:rPr>
              <w:t>pasējā</w:t>
            </w:r>
            <w:proofErr w:type="spellEnd"/>
            <w:r w:rsidRPr="00C7567B">
              <w:rPr>
                <w:rFonts w:cstheme="minorHAnsi"/>
                <w:lang w:val="lv-LV"/>
              </w:rPr>
              <w:t xml:space="preserve">) </w:t>
            </w:r>
            <w:proofErr w:type="spellStart"/>
            <w:r w:rsidRPr="00C7567B">
              <w:rPr>
                <w:rFonts w:cstheme="minorHAnsi"/>
                <w:lang w:val="lv-LV"/>
              </w:rPr>
              <w:t>tīrsējā</w:t>
            </w:r>
            <w:proofErr w:type="spellEnd"/>
            <w:r w:rsidRPr="00C7567B">
              <w:rPr>
                <w:rFonts w:cstheme="minorHAnsi"/>
                <w:lang w:val="lv-LV"/>
              </w:rPr>
              <w:t xml:space="preserve"> vai savstarpējos maisījumos sēti zālaugi;</w:t>
            </w:r>
          </w:p>
          <w:p w14:paraId="531313C7"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lang w:val="lv-LV"/>
              </w:rPr>
              <w:t>zaļais segums (</w:t>
            </w:r>
            <w:proofErr w:type="spellStart"/>
            <w:r w:rsidRPr="00C7567B">
              <w:rPr>
                <w:rFonts w:cstheme="minorHAnsi"/>
                <w:lang w:val="lv-LV"/>
              </w:rPr>
              <w:t>starpkultūru</w:t>
            </w:r>
            <w:proofErr w:type="spellEnd"/>
            <w:r w:rsidRPr="00C7567B">
              <w:rPr>
                <w:rFonts w:cstheme="minorHAnsi"/>
                <w:lang w:val="lv-LV"/>
              </w:rPr>
              <w:t xml:space="preserve"> audzēšana);</w:t>
            </w:r>
          </w:p>
          <w:p w14:paraId="1DEAA5A4" w14:textId="77777777" w:rsidR="00DC01FF" w:rsidRPr="00C7567B" w:rsidRDefault="00DC01FF" w:rsidP="00DC01FF">
            <w:pPr>
              <w:pStyle w:val="ListParagraph"/>
              <w:numPr>
                <w:ilvl w:val="0"/>
                <w:numId w:val="7"/>
              </w:numPr>
              <w:contextualSpacing w:val="0"/>
              <w:rPr>
                <w:rFonts w:cstheme="minorHAnsi"/>
                <w:lang w:val="lv-LV"/>
              </w:rPr>
            </w:pPr>
            <w:r w:rsidRPr="00C7567B">
              <w:rPr>
                <w:rFonts w:cstheme="minorHAnsi"/>
                <w:shd w:val="clear" w:color="auto" w:fill="FFFFFF"/>
                <w:lang w:val="lv-LV"/>
              </w:rPr>
              <w:t>slāpekli piesaistošu kultūraugu audzēšana.</w:t>
            </w:r>
          </w:p>
        </w:tc>
        <w:tc>
          <w:tcPr>
            <w:tcW w:w="4395" w:type="dxa"/>
          </w:tcPr>
          <w:p w14:paraId="4DE15114" w14:textId="77777777" w:rsidR="00DC01FF" w:rsidRPr="00C7567B" w:rsidRDefault="00DC01FF" w:rsidP="00DC01FF">
            <w:pPr>
              <w:rPr>
                <w:rFonts w:cstheme="minorHAnsi"/>
                <w:bCs/>
                <w:szCs w:val="24"/>
                <w:lang w:val="lv-LV"/>
              </w:rPr>
            </w:pPr>
            <w:r w:rsidRPr="00C7567B">
              <w:rPr>
                <w:rFonts w:cstheme="minorHAnsi"/>
                <w:bCs/>
                <w:szCs w:val="24"/>
                <w:lang w:val="lv-LV"/>
              </w:rPr>
              <w:t>Uzlaboti augsnes faktori</w:t>
            </w:r>
          </w:p>
        </w:tc>
      </w:tr>
      <w:tr w:rsidR="00DC01FF" w:rsidRPr="00C7567B" w14:paraId="78F66CCA" w14:textId="77777777" w:rsidTr="00DC01FF">
        <w:trPr>
          <w:trHeight w:val="224"/>
        </w:trPr>
        <w:tc>
          <w:tcPr>
            <w:tcW w:w="3114" w:type="dxa"/>
            <w:vMerge/>
          </w:tcPr>
          <w:p w14:paraId="3A5C0D59" w14:textId="77777777" w:rsidR="00DC01FF" w:rsidRPr="00C7567B" w:rsidRDefault="00DC01FF" w:rsidP="00DC01FF">
            <w:pPr>
              <w:rPr>
                <w:rFonts w:cstheme="minorHAnsi"/>
                <w:bCs/>
                <w:szCs w:val="24"/>
                <w:lang w:val="lv-LV"/>
              </w:rPr>
            </w:pPr>
          </w:p>
        </w:tc>
        <w:tc>
          <w:tcPr>
            <w:tcW w:w="6520" w:type="dxa"/>
          </w:tcPr>
          <w:p w14:paraId="7878E798" w14:textId="77777777" w:rsidR="00DC01FF" w:rsidRPr="00C7567B" w:rsidRDefault="00DC01FF" w:rsidP="00DC01FF">
            <w:pPr>
              <w:rPr>
                <w:rFonts w:cstheme="minorHAnsi"/>
                <w:lang w:val="lv-LV"/>
              </w:rPr>
            </w:pPr>
            <w:r w:rsidRPr="00C7567B">
              <w:rPr>
                <w:rFonts w:cstheme="minorHAnsi"/>
                <w:lang w:val="lv-LV"/>
              </w:rPr>
              <w:t>Aizsargājamu ekoloģiski jutīgo ilggadīgo zālāju saglabāšana</w:t>
            </w:r>
          </w:p>
        </w:tc>
        <w:tc>
          <w:tcPr>
            <w:tcW w:w="4395" w:type="dxa"/>
          </w:tcPr>
          <w:p w14:paraId="5159B15F" w14:textId="77777777" w:rsidR="00DC01FF" w:rsidRPr="00C7567B" w:rsidRDefault="00DC01FF" w:rsidP="00DC01FF">
            <w:pPr>
              <w:rPr>
                <w:rFonts w:cstheme="minorHAnsi"/>
                <w:bCs/>
                <w:szCs w:val="24"/>
                <w:lang w:val="lv-LV"/>
              </w:rPr>
            </w:pPr>
            <w:r w:rsidRPr="00C7567B">
              <w:rPr>
                <w:rFonts w:cstheme="minorHAnsi"/>
                <w:lang w:val="lv-LV"/>
              </w:rPr>
              <w:t>Ilggadīgo zālāju aizsardzība</w:t>
            </w:r>
          </w:p>
        </w:tc>
      </w:tr>
      <w:tr w:rsidR="00DC01FF" w:rsidRPr="00C7567B" w14:paraId="4EDEA1AB" w14:textId="77777777" w:rsidTr="00DC01FF">
        <w:trPr>
          <w:trHeight w:val="70"/>
        </w:trPr>
        <w:tc>
          <w:tcPr>
            <w:tcW w:w="3114" w:type="dxa"/>
            <w:vMerge/>
          </w:tcPr>
          <w:p w14:paraId="20B87513" w14:textId="77777777" w:rsidR="00DC01FF" w:rsidRPr="00C7567B" w:rsidRDefault="00DC01FF" w:rsidP="00DC01FF">
            <w:pPr>
              <w:rPr>
                <w:rFonts w:cstheme="minorHAnsi"/>
                <w:bCs/>
                <w:szCs w:val="24"/>
                <w:lang w:val="lv-LV"/>
              </w:rPr>
            </w:pPr>
          </w:p>
        </w:tc>
        <w:tc>
          <w:tcPr>
            <w:tcW w:w="6520" w:type="dxa"/>
          </w:tcPr>
          <w:p w14:paraId="5F701EC3" w14:textId="77777777" w:rsidR="00DC01FF" w:rsidRPr="00C7567B" w:rsidRDefault="00DC01FF" w:rsidP="00DC01FF">
            <w:pPr>
              <w:rPr>
                <w:rFonts w:cstheme="minorHAnsi"/>
                <w:lang w:val="lv-LV"/>
              </w:rPr>
            </w:pPr>
            <w:r w:rsidRPr="00C7567B">
              <w:rPr>
                <w:rFonts w:cstheme="minorHAnsi"/>
                <w:lang w:val="lv-LV"/>
              </w:rPr>
              <w:t>Ilggadīgo zālāju saglabāšana</w:t>
            </w:r>
          </w:p>
        </w:tc>
        <w:tc>
          <w:tcPr>
            <w:tcW w:w="4395" w:type="dxa"/>
          </w:tcPr>
          <w:p w14:paraId="6B58F5E7" w14:textId="77777777" w:rsidR="00DC01FF" w:rsidRPr="00C7567B" w:rsidRDefault="00DC01FF" w:rsidP="00DC01FF">
            <w:pPr>
              <w:rPr>
                <w:rFonts w:cstheme="minorHAnsi"/>
                <w:bCs/>
                <w:szCs w:val="24"/>
                <w:lang w:val="lv-LV"/>
              </w:rPr>
            </w:pPr>
            <w:r w:rsidRPr="00C7567B">
              <w:rPr>
                <w:rFonts w:cstheme="minorHAnsi"/>
                <w:lang w:val="lv-LV"/>
              </w:rPr>
              <w:t>Ilggadīgo zālāju aizsardzība</w:t>
            </w:r>
          </w:p>
        </w:tc>
      </w:tr>
    </w:tbl>
    <w:p w14:paraId="7BD6CF71" w14:textId="77777777" w:rsidR="00F967B3" w:rsidRDefault="00F967B3" w:rsidP="00F967B3">
      <w:pPr>
        <w:tabs>
          <w:tab w:val="left" w:pos="7230"/>
        </w:tabs>
        <w:spacing w:after="0" w:line="240" w:lineRule="auto"/>
        <w:jc w:val="both"/>
        <w:rPr>
          <w:sz w:val="28"/>
          <w:szCs w:val="28"/>
        </w:rPr>
      </w:pPr>
    </w:p>
    <w:p w14:paraId="69ACD9C3" w14:textId="4B28EB47" w:rsidR="00C224B7" w:rsidRDefault="00C224B7" w:rsidP="00F967B3">
      <w:pPr>
        <w:tabs>
          <w:tab w:val="left" w:pos="7230"/>
        </w:tabs>
        <w:spacing w:after="0" w:line="240" w:lineRule="auto"/>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018617D4" w14:textId="77777777" w:rsidR="00F967B3" w:rsidRDefault="00F967B3" w:rsidP="00F967B3">
      <w:pPr>
        <w:tabs>
          <w:tab w:val="left" w:pos="7230"/>
        </w:tabs>
        <w:spacing w:after="0" w:line="240" w:lineRule="auto"/>
        <w:rPr>
          <w:sz w:val="28"/>
          <w:szCs w:val="28"/>
        </w:rPr>
      </w:pPr>
    </w:p>
    <w:p w14:paraId="41D6D4C1" w14:textId="13FA39BF" w:rsidR="00C224B7" w:rsidRPr="00C224B7" w:rsidRDefault="00C224B7" w:rsidP="00F967B3">
      <w:pPr>
        <w:tabs>
          <w:tab w:val="left" w:pos="7230"/>
        </w:tabs>
        <w:spacing w:after="0" w:line="240" w:lineRule="auto"/>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C224B7" w:rsidRPr="00C224B7" w:rsidSect="00B47AD9">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CDD3" w14:textId="77777777" w:rsidR="00F8684F" w:rsidRDefault="00F8684F" w:rsidP="00A61C90">
      <w:pPr>
        <w:spacing w:after="0" w:line="240" w:lineRule="auto"/>
      </w:pPr>
      <w:r>
        <w:separator/>
      </w:r>
    </w:p>
  </w:endnote>
  <w:endnote w:type="continuationSeparator" w:id="0">
    <w:p w14:paraId="38066CE1" w14:textId="77777777" w:rsidR="00F8684F" w:rsidRDefault="00F8684F" w:rsidP="00A6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9971" w14:textId="59EADCB5"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35097E">
      <w:rPr>
        <w:noProof/>
        <w:sz w:val="20"/>
        <w:szCs w:val="20"/>
      </w:rPr>
      <w:t>EMp3_131219_NEKP2030.docx</w:t>
    </w:r>
    <w:r w:rsidRPr="00B47AD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E0DA" w14:textId="22220271" w:rsidR="00B47AD9" w:rsidRPr="00B47AD9" w:rsidRDefault="00B47AD9">
    <w:pPr>
      <w:pStyle w:val="Footer"/>
      <w:rPr>
        <w:sz w:val="20"/>
        <w:szCs w:val="20"/>
      </w:rPr>
    </w:pPr>
    <w:r w:rsidRPr="00B47AD9">
      <w:rPr>
        <w:sz w:val="20"/>
        <w:szCs w:val="20"/>
      </w:rPr>
      <w:fldChar w:fldCharType="begin"/>
    </w:r>
    <w:r w:rsidRPr="00B47AD9">
      <w:rPr>
        <w:sz w:val="20"/>
        <w:szCs w:val="20"/>
      </w:rPr>
      <w:instrText xml:space="preserve"> FILENAME   \* MERGEFORMAT </w:instrText>
    </w:r>
    <w:r w:rsidRPr="00B47AD9">
      <w:rPr>
        <w:sz w:val="20"/>
        <w:szCs w:val="20"/>
      </w:rPr>
      <w:fldChar w:fldCharType="separate"/>
    </w:r>
    <w:r w:rsidR="0035097E">
      <w:rPr>
        <w:noProof/>
        <w:sz w:val="20"/>
        <w:szCs w:val="20"/>
      </w:rPr>
      <w:t>EMp3_131219_NEKP2030.docx</w:t>
    </w:r>
    <w:r w:rsidRPr="00B47A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DE2CE" w14:textId="77777777" w:rsidR="00F8684F" w:rsidRDefault="00F8684F" w:rsidP="00A61C90">
      <w:pPr>
        <w:spacing w:after="0" w:line="240" w:lineRule="auto"/>
      </w:pPr>
      <w:r>
        <w:separator/>
      </w:r>
    </w:p>
  </w:footnote>
  <w:footnote w:type="continuationSeparator" w:id="0">
    <w:p w14:paraId="5303C97C" w14:textId="77777777" w:rsidR="00F8684F" w:rsidRDefault="00F8684F" w:rsidP="00A61C90">
      <w:pPr>
        <w:spacing w:after="0" w:line="240" w:lineRule="auto"/>
      </w:pPr>
      <w:r>
        <w:continuationSeparator/>
      </w:r>
    </w:p>
  </w:footnote>
  <w:footnote w:id="1">
    <w:p w14:paraId="3E36E719"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Šajā pielikumā ir iekļauti tie pasākumi, kas šobrīd tiek īstenoti vai kuru īstenošana ir paredzēta Latvijas politikas plānošanas dokumentos vai tiesību aktos</w:t>
      </w:r>
    </w:p>
  </w:footnote>
  <w:footnote w:id="2">
    <w:p w14:paraId="5B4C6EF1" w14:textId="77777777" w:rsidR="00A61C90" w:rsidRPr="00B47AD9" w:rsidRDefault="00A61C90" w:rsidP="00A61C90">
      <w:pPr>
        <w:pStyle w:val="FootnoteText"/>
        <w:rPr>
          <w:rFonts w:asciiTheme="minorHAnsi" w:hAnsiTheme="minorHAnsi" w:cstheme="minorHAnsi"/>
        </w:rPr>
      </w:pPr>
      <w:r w:rsidRPr="00B47AD9">
        <w:rPr>
          <w:rStyle w:val="FootnoteReference"/>
          <w:rFonts w:asciiTheme="minorHAnsi" w:hAnsiTheme="minorHAnsi" w:cstheme="minorHAnsi"/>
        </w:rPr>
        <w:footnoteRef/>
      </w:r>
      <w:r w:rsidRPr="00B47AD9">
        <w:rPr>
          <w:rFonts w:asciiTheme="minorHAnsi" w:hAnsiTheme="minorHAnsi" w:cstheme="minorHAnsi"/>
        </w:rPr>
        <w:t xml:space="preserve"> “Energoefektivitātes politikas alternatīvo pasākumu plāns enerģijas </w:t>
      </w:r>
      <w:proofErr w:type="spellStart"/>
      <w:r w:rsidRPr="00B47AD9">
        <w:rPr>
          <w:rFonts w:asciiTheme="minorHAnsi" w:hAnsiTheme="minorHAnsi" w:cstheme="minorHAnsi"/>
        </w:rPr>
        <w:t>galapatēriņa</w:t>
      </w:r>
      <w:proofErr w:type="spellEnd"/>
      <w:r w:rsidRPr="00B47AD9">
        <w:rPr>
          <w:rFonts w:asciiTheme="minorHAnsi" w:hAnsiTheme="minorHAnsi" w:cstheme="minorHAnsi"/>
        </w:rPr>
        <w:t xml:space="preserve"> ietaupījuma mērķa 2014.–2020. gadam sasniegšanai” 1.pielikums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247563"/>
      <w:docPartObj>
        <w:docPartGallery w:val="Page Numbers (Top of Page)"/>
        <w:docPartUnique/>
      </w:docPartObj>
    </w:sdtPr>
    <w:sdtEndPr>
      <w:rPr>
        <w:noProof/>
      </w:rPr>
    </w:sdtEndPr>
    <w:sdtContent>
      <w:p w14:paraId="6B01ADB3" w14:textId="31099D4F" w:rsidR="00B47AD9" w:rsidRDefault="00B47A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82AEF6" w14:textId="77777777" w:rsidR="00B47AD9" w:rsidRDefault="00B47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8F3"/>
    <w:multiLevelType w:val="hybridMultilevel"/>
    <w:tmpl w:val="81E6EF64"/>
    <w:lvl w:ilvl="0" w:tplc="14DA3D48">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15:restartNumberingAfterBreak="0">
    <w:nsid w:val="0E3664A3"/>
    <w:multiLevelType w:val="hybridMultilevel"/>
    <w:tmpl w:val="0A8CD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8402D"/>
    <w:multiLevelType w:val="hybridMultilevel"/>
    <w:tmpl w:val="883AB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852BF"/>
    <w:multiLevelType w:val="multilevel"/>
    <w:tmpl w:val="637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7EE737E7"/>
    <w:multiLevelType w:val="hybridMultilevel"/>
    <w:tmpl w:val="B2AE43D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90"/>
    <w:rsid w:val="000045E4"/>
    <w:rsid w:val="0002657A"/>
    <w:rsid w:val="00116494"/>
    <w:rsid w:val="00195F97"/>
    <w:rsid w:val="00283D54"/>
    <w:rsid w:val="0035097E"/>
    <w:rsid w:val="003F64D4"/>
    <w:rsid w:val="00593B77"/>
    <w:rsid w:val="00631A9D"/>
    <w:rsid w:val="008931F6"/>
    <w:rsid w:val="008C5128"/>
    <w:rsid w:val="00A24279"/>
    <w:rsid w:val="00A61C90"/>
    <w:rsid w:val="00A901D5"/>
    <w:rsid w:val="00B47AD9"/>
    <w:rsid w:val="00B573BB"/>
    <w:rsid w:val="00BD1802"/>
    <w:rsid w:val="00BF7C6F"/>
    <w:rsid w:val="00C224B7"/>
    <w:rsid w:val="00C301D3"/>
    <w:rsid w:val="00C4453F"/>
    <w:rsid w:val="00C875D2"/>
    <w:rsid w:val="00DC01FF"/>
    <w:rsid w:val="00E816BF"/>
    <w:rsid w:val="00F25E9E"/>
    <w:rsid w:val="00F8684F"/>
    <w:rsid w:val="00F967B3"/>
    <w:rsid w:val="00FA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8C90"/>
  <w15:chartTrackingRefBased/>
  <w15:docId w15:val="{A1871739-B123-4722-AB6C-D7BCA8BF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90"/>
    <w:rPr>
      <w:sz w:val="24"/>
    </w:rPr>
  </w:style>
  <w:style w:type="paragraph" w:styleId="Heading1">
    <w:name w:val="heading 1"/>
    <w:basedOn w:val="Normal"/>
    <w:next w:val="Normal"/>
    <w:link w:val="Heading1Char"/>
    <w:uiPriority w:val="9"/>
    <w:qFormat/>
    <w:rsid w:val="00A61C90"/>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A61C90"/>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A61C90"/>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A61C90"/>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C90"/>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A61C90"/>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A61C90"/>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A61C90"/>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A61C90"/>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A61C90"/>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A61C90"/>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A61C90"/>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61C90"/>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61C90"/>
    <w:rPr>
      <w:sz w:val="24"/>
    </w:rPr>
  </w:style>
  <w:style w:type="character" w:customStyle="1" w:styleId="VirsrkastsOtraisRakstz">
    <w:name w:val="Virsrkasts Otrais Rakstz."/>
    <w:basedOn w:val="DefaultParagraphFont"/>
    <w:link w:val="VirsrkastsOtrais"/>
    <w:locked/>
    <w:rsid w:val="00A61C90"/>
    <w:rPr>
      <w:rFonts w:ascii="Cambria" w:hAnsi="Cambria"/>
      <w:b/>
      <w:sz w:val="28"/>
      <w:szCs w:val="28"/>
      <w:lang w:val="x-none"/>
    </w:rPr>
  </w:style>
  <w:style w:type="paragraph" w:customStyle="1" w:styleId="VirsrkastsOtrais">
    <w:name w:val="Virsrkasts Otrais"/>
    <w:basedOn w:val="ListParagraph"/>
    <w:link w:val="VirsrkastsOtraisRakstz"/>
    <w:qFormat/>
    <w:rsid w:val="00A61C90"/>
    <w:pPr>
      <w:numPr>
        <w:ilvl w:val="1"/>
        <w:numId w:val="2"/>
      </w:numPr>
      <w:spacing w:after="0" w:line="240" w:lineRule="auto"/>
    </w:pPr>
    <w:rPr>
      <w:rFonts w:ascii="Cambria" w:hAnsi="Cambria"/>
      <w:b/>
      <w:sz w:val="28"/>
      <w:szCs w:val="28"/>
      <w:lang w:val="x-none"/>
    </w:rPr>
  </w:style>
  <w:style w:type="table" w:customStyle="1" w:styleId="TableGrid3">
    <w:name w:val="Table Grid3"/>
    <w:basedOn w:val="TableNormal"/>
    <w:next w:val="TableGrid"/>
    <w:uiPriority w:val="39"/>
    <w:rsid w:val="00A61C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1C90"/>
    <w:pPr>
      <w:spacing w:before="100" w:beforeAutospacing="1" w:after="100" w:afterAutospacing="1" w:line="240" w:lineRule="auto"/>
    </w:pPr>
    <w:rPr>
      <w:rFonts w:ascii="Times New Roman" w:eastAsia="Times New Roman" w:hAnsi="Times New Roman" w:cs="Times New Roman"/>
      <w:szCs w:val="24"/>
      <w:lang w:val="en-US"/>
    </w:rPr>
  </w:style>
  <w:style w:type="table" w:styleId="TableGrid">
    <w:name w:val="Table Grid"/>
    <w:basedOn w:val="TableNormal"/>
    <w:uiPriority w:val="39"/>
    <w:rsid w:val="00A6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AD9"/>
    <w:rPr>
      <w:sz w:val="24"/>
    </w:rPr>
  </w:style>
  <w:style w:type="paragraph" w:styleId="Footer">
    <w:name w:val="footer"/>
    <w:basedOn w:val="Normal"/>
    <w:link w:val="FooterChar"/>
    <w:uiPriority w:val="99"/>
    <w:unhideWhenUsed/>
    <w:rsid w:val="00B4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AD9"/>
    <w:rPr>
      <w:sz w:val="24"/>
    </w:rPr>
  </w:style>
  <w:style w:type="character" w:styleId="CommentReference">
    <w:name w:val="annotation reference"/>
    <w:basedOn w:val="DefaultParagraphFont"/>
    <w:uiPriority w:val="99"/>
    <w:semiHidden/>
    <w:unhideWhenUsed/>
    <w:rsid w:val="00195F97"/>
    <w:rPr>
      <w:sz w:val="16"/>
      <w:szCs w:val="16"/>
    </w:rPr>
  </w:style>
  <w:style w:type="paragraph" w:styleId="CommentText">
    <w:name w:val="annotation text"/>
    <w:basedOn w:val="Normal"/>
    <w:link w:val="CommentTextChar"/>
    <w:uiPriority w:val="99"/>
    <w:semiHidden/>
    <w:unhideWhenUsed/>
    <w:rsid w:val="00195F97"/>
    <w:pPr>
      <w:spacing w:line="240" w:lineRule="auto"/>
    </w:pPr>
    <w:rPr>
      <w:sz w:val="20"/>
      <w:szCs w:val="20"/>
    </w:rPr>
  </w:style>
  <w:style w:type="character" w:customStyle="1" w:styleId="CommentTextChar">
    <w:name w:val="Comment Text Char"/>
    <w:basedOn w:val="DefaultParagraphFont"/>
    <w:link w:val="CommentText"/>
    <w:uiPriority w:val="99"/>
    <w:semiHidden/>
    <w:rsid w:val="00195F97"/>
    <w:rPr>
      <w:sz w:val="20"/>
      <w:szCs w:val="20"/>
    </w:rPr>
  </w:style>
  <w:style w:type="paragraph" w:styleId="CommentSubject">
    <w:name w:val="annotation subject"/>
    <w:basedOn w:val="CommentText"/>
    <w:next w:val="CommentText"/>
    <w:link w:val="CommentSubjectChar"/>
    <w:uiPriority w:val="99"/>
    <w:semiHidden/>
    <w:unhideWhenUsed/>
    <w:rsid w:val="00195F97"/>
    <w:rPr>
      <w:b/>
      <w:bCs/>
    </w:rPr>
  </w:style>
  <w:style w:type="character" w:customStyle="1" w:styleId="CommentSubjectChar">
    <w:name w:val="Comment Subject Char"/>
    <w:basedOn w:val="CommentTextChar"/>
    <w:link w:val="CommentSubject"/>
    <w:uiPriority w:val="99"/>
    <w:semiHidden/>
    <w:rsid w:val="00195F97"/>
    <w:rPr>
      <w:b/>
      <w:bCs/>
      <w:sz w:val="20"/>
      <w:szCs w:val="20"/>
    </w:rPr>
  </w:style>
  <w:style w:type="paragraph" w:styleId="BalloonText">
    <w:name w:val="Balloon Text"/>
    <w:basedOn w:val="Normal"/>
    <w:link w:val="BalloonTextChar"/>
    <w:uiPriority w:val="99"/>
    <w:semiHidden/>
    <w:unhideWhenUsed/>
    <w:rsid w:val="00195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97"/>
    <w:rPr>
      <w:rFonts w:ascii="Segoe UI" w:hAnsi="Segoe UI" w:cs="Segoe UI"/>
      <w:sz w:val="18"/>
      <w:szCs w:val="18"/>
    </w:rPr>
  </w:style>
  <w:style w:type="paragraph" w:styleId="NormalWeb">
    <w:name w:val="Normal (Web)"/>
    <w:basedOn w:val="Normal"/>
    <w:uiPriority w:val="99"/>
    <w:semiHidden/>
    <w:unhideWhenUsed/>
    <w:rsid w:val="00C224B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10405</Words>
  <Characters>5932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Manager>Helena.Rimsa@em.gov.lv</Manager>
  <Company>Ekonomikas ministrija</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3.pielikums</dc:title>
  <dc:subject>Latvijas Nacionālais enerģētikas un klimata plāns 2030. gadam, 3.pielikums</dc:subject>
  <dc:creator>Helēna Rimša</dc:creator>
  <cp:keywords/>
  <dc:description>Helena.Rimsa@em.gov.lv; 67013244</dc:description>
  <cp:lastModifiedBy>Helēna Rimša</cp:lastModifiedBy>
  <cp:revision>12</cp:revision>
  <dcterms:created xsi:type="dcterms:W3CDTF">2019-11-11T16:20:00Z</dcterms:created>
  <dcterms:modified xsi:type="dcterms:W3CDTF">2019-12-12T21:19:00Z</dcterms:modified>
</cp:coreProperties>
</file>