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559"/>
        <w:gridCol w:w="5874"/>
      </w:tblGrid>
      <w:tr w:rsidR="00790575" w:rsidRPr="00057A31" w14:paraId="20908FAA" w14:textId="568A5E3A" w:rsidTr="00057A31">
        <w:trPr>
          <w:tblHeader/>
        </w:trPr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7CD88CAE" w14:textId="00E2CBDE" w:rsidR="00443D2F" w:rsidRPr="00057A31" w:rsidRDefault="00443D2F" w:rsidP="00C56AE8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057A31">
              <w:rPr>
                <w:b/>
                <w:bCs/>
                <w:sz w:val="24"/>
                <w:szCs w:val="24"/>
              </w:rPr>
              <w:t>EK rekomendācija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7A23B93" w14:textId="77777777" w:rsidR="00D45D19" w:rsidRPr="00057A31" w:rsidRDefault="00443D2F" w:rsidP="00C56AE8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057A31">
              <w:rPr>
                <w:b/>
                <w:bCs/>
                <w:sz w:val="24"/>
                <w:szCs w:val="24"/>
              </w:rPr>
              <w:t>Ņemts vērā?</w:t>
            </w:r>
          </w:p>
          <w:p w14:paraId="1A99FD21" w14:textId="4D89FFA0" w:rsidR="00443D2F" w:rsidRPr="00057A31" w:rsidRDefault="00443D2F" w:rsidP="00C56AE8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057A31">
              <w:rPr>
                <w:b/>
                <w:bCs/>
                <w:sz w:val="24"/>
                <w:szCs w:val="24"/>
              </w:rPr>
              <w:t>(Y/N</w:t>
            </w:r>
            <w:r w:rsidR="004345DB" w:rsidRPr="00057A31">
              <w:rPr>
                <w:b/>
                <w:bCs/>
                <w:sz w:val="24"/>
                <w:szCs w:val="24"/>
              </w:rPr>
              <w:t>/PART</w:t>
            </w:r>
            <w:r w:rsidRPr="00057A31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874" w:type="dxa"/>
            <w:shd w:val="clear" w:color="auto" w:fill="F2F2F2" w:themeFill="background1" w:themeFillShade="F2"/>
            <w:vAlign w:val="center"/>
          </w:tcPr>
          <w:p w14:paraId="154DBC14" w14:textId="52835769" w:rsidR="00443D2F" w:rsidRPr="00057A31" w:rsidRDefault="00443D2F" w:rsidP="00C56AE8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057A31">
              <w:rPr>
                <w:b/>
                <w:bCs/>
                <w:sz w:val="24"/>
                <w:szCs w:val="24"/>
              </w:rPr>
              <w:t>Kā ir ņemts vērā</w:t>
            </w:r>
          </w:p>
        </w:tc>
      </w:tr>
      <w:tr w:rsidR="00D12840" w:rsidRPr="00443D2F" w14:paraId="1D26FF2C" w14:textId="6234F90C" w:rsidTr="00057A31">
        <w:tc>
          <w:tcPr>
            <w:tcW w:w="6516" w:type="dxa"/>
          </w:tcPr>
          <w:p w14:paraId="64E43AD5" w14:textId="5FE6F8DC" w:rsidR="00D12840" w:rsidRPr="00443D2F" w:rsidRDefault="00D12840" w:rsidP="00D1284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443D2F">
              <w:rPr>
                <w:rFonts w:ascii="Times New Roman" w:hAnsi="Times New Roman" w:cs="Times New Roman"/>
                <w:sz w:val="24"/>
                <w:szCs w:val="24"/>
              </w:rPr>
              <w:t xml:space="preserve"> Pilnīgāk izstrādāt stratēģiju, kā ES emisijas kvotu tirdzniecības sistēmas neaptvertajās nozarēs sasniegt savu 2030. gada siltumnīcefekta gāzu </w:t>
            </w:r>
            <w:proofErr w:type="spellStart"/>
            <w:r w:rsidRPr="00443D2F">
              <w:rPr>
                <w:rFonts w:ascii="Times New Roman" w:hAnsi="Times New Roman" w:cs="Times New Roman"/>
                <w:sz w:val="24"/>
                <w:szCs w:val="24"/>
              </w:rPr>
              <w:t>mērķrādītāju</w:t>
            </w:r>
            <w:proofErr w:type="spellEnd"/>
            <w:r w:rsidRPr="00443D2F">
              <w:rPr>
                <w:rFonts w:ascii="Times New Roman" w:hAnsi="Times New Roman" w:cs="Times New Roman"/>
                <w:sz w:val="24"/>
                <w:szCs w:val="24"/>
              </w:rPr>
              <w:t xml:space="preserve">: - 6 % salīdzinājumā ar 2005. gadu. Cita starpā skaidrāk jāformulē, kādas darbības veicamas izklāstīto </w:t>
            </w:r>
            <w:proofErr w:type="spellStart"/>
            <w:r w:rsidRPr="00443D2F">
              <w:rPr>
                <w:rFonts w:ascii="Times New Roman" w:hAnsi="Times New Roman" w:cs="Times New Roman"/>
                <w:sz w:val="24"/>
                <w:szCs w:val="24"/>
              </w:rPr>
              <w:t>rīcībpolitiku</w:t>
            </w:r>
            <w:proofErr w:type="spellEnd"/>
            <w:r w:rsidRPr="00443D2F">
              <w:rPr>
                <w:rFonts w:ascii="Times New Roman" w:hAnsi="Times New Roman" w:cs="Times New Roman"/>
                <w:sz w:val="24"/>
                <w:szCs w:val="24"/>
              </w:rPr>
              <w:t xml:space="preserve"> īstenoša</w:t>
            </w:r>
            <w:bookmarkStart w:id="0" w:name="_GoBack"/>
            <w:bookmarkEnd w:id="0"/>
            <w:r w:rsidRPr="00443D2F">
              <w:rPr>
                <w:rFonts w:ascii="Times New Roman" w:hAnsi="Times New Roman" w:cs="Times New Roman"/>
                <w:sz w:val="24"/>
                <w:szCs w:val="24"/>
              </w:rPr>
              <w:t>nai, un uz Eiropas Parlamenta un Padomes Regulā (ES) Nr. 2018/841 izklāstīto uzskaites noteikumu pamata jāanalizē zemes izmantošanas, zemes izmantošanas maiņas un mežsaimniecības nozares loma.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22B1E18F" w14:textId="24114B2A" w:rsidR="00D12840" w:rsidRPr="004345DB" w:rsidRDefault="00D12840" w:rsidP="00D12840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5874" w:type="dxa"/>
          </w:tcPr>
          <w:p w14:paraId="467D4DEB" w14:textId="77777777" w:rsidR="00D12840" w:rsidRDefault="00D12840" w:rsidP="00D12840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Plāna 3. nodaļa</w:t>
            </w:r>
          </w:p>
          <w:p w14:paraId="25431A87" w14:textId="50230B09" w:rsidR="00D12840" w:rsidRPr="00443D2F" w:rsidRDefault="00D12840" w:rsidP="00D12840">
            <w:pPr>
              <w:spacing w:before="60" w:after="60"/>
              <w:rPr>
                <w:sz w:val="24"/>
                <w:szCs w:val="24"/>
              </w:rPr>
            </w:pPr>
            <w:r>
              <w:t>ZIZIMM mērķi paredzēts sasniegt šādu ZIZIMM zemes lietojuma kategoriju ietvaros – aramzeme, pļavas un ieaudzēts mežs. Vienlaicīgi plānots pētīt un īstenot risinājumus, kas vērsti uz organisko augšņu ietekmēto emisiju samazināšanu ZIZIMM sektorā.</w:t>
            </w:r>
          </w:p>
        </w:tc>
      </w:tr>
      <w:tr w:rsidR="004345DB" w:rsidRPr="00443D2F" w14:paraId="56D0A47D" w14:textId="1A5D665E" w:rsidTr="00057A31">
        <w:tc>
          <w:tcPr>
            <w:tcW w:w="6516" w:type="dxa"/>
          </w:tcPr>
          <w:p w14:paraId="7C17F4C0" w14:textId="59C418C4" w:rsidR="004345DB" w:rsidRPr="00443D2F" w:rsidRDefault="004345DB" w:rsidP="00443D2F">
            <w:pPr>
              <w:spacing w:before="60" w:after="60"/>
              <w:rPr>
                <w:sz w:val="24"/>
                <w:szCs w:val="24"/>
              </w:rPr>
            </w:pPr>
            <w:r w:rsidRPr="00443D2F">
              <w:rPr>
                <w:rFonts w:ascii="Times New Roman" w:hAnsi="Times New Roman" w:cs="Times New Roman"/>
                <w:sz w:val="24"/>
                <w:szCs w:val="24"/>
              </w:rPr>
              <w:t xml:space="preserve">2. Izvirzīt daudz vērienīgākus uzdevumus 2030. gadam, proti, noteikt, ka atjaunojamās enerģijas īpatsvaram, kas būs Latvijas devums Savienības 2030. gada atjaunojamās enerģijas </w:t>
            </w:r>
            <w:proofErr w:type="spellStart"/>
            <w:r w:rsidRPr="00443D2F">
              <w:rPr>
                <w:rFonts w:ascii="Times New Roman" w:hAnsi="Times New Roman" w:cs="Times New Roman"/>
                <w:sz w:val="24"/>
                <w:szCs w:val="24"/>
              </w:rPr>
              <w:t>mērķrādītāja</w:t>
            </w:r>
            <w:proofErr w:type="spellEnd"/>
            <w:r w:rsidRPr="00443D2F">
              <w:rPr>
                <w:rFonts w:ascii="Times New Roman" w:hAnsi="Times New Roman" w:cs="Times New Roman"/>
                <w:sz w:val="24"/>
                <w:szCs w:val="24"/>
              </w:rPr>
              <w:t xml:space="preserve"> sasniegšanā, jābūt vismaz 50 %, kā tas izriet no Regulas (ES) 2018/1999 II pielikumā dotās formulas.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3E156BAD" w14:textId="580EE0ED" w:rsidR="004345DB" w:rsidRPr="004345DB" w:rsidRDefault="004345DB" w:rsidP="004345DB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4345DB"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5874" w:type="dxa"/>
          </w:tcPr>
          <w:p w14:paraId="0C2CD5E8" w14:textId="2F5D6982" w:rsidR="004345DB" w:rsidRPr="00443D2F" w:rsidRDefault="00057A31" w:rsidP="00057A3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Plāna 3.1.2.nodaļa</w:t>
            </w:r>
          </w:p>
        </w:tc>
      </w:tr>
      <w:tr w:rsidR="004345DB" w:rsidRPr="00443D2F" w14:paraId="24FCF4CC" w14:textId="2F16C9C6" w:rsidTr="00057A31">
        <w:tc>
          <w:tcPr>
            <w:tcW w:w="6516" w:type="dxa"/>
          </w:tcPr>
          <w:p w14:paraId="1D4324AE" w14:textId="52F6F589" w:rsidR="004345DB" w:rsidRPr="00443D2F" w:rsidRDefault="004345DB" w:rsidP="00443D2F">
            <w:pPr>
              <w:spacing w:before="60" w:after="60"/>
              <w:rPr>
                <w:sz w:val="24"/>
                <w:szCs w:val="24"/>
              </w:rPr>
            </w:pPr>
            <w:r w:rsidRPr="00443D2F">
              <w:rPr>
                <w:rFonts w:ascii="Times New Roman" w:hAnsi="Times New Roman" w:cs="Times New Roman"/>
                <w:sz w:val="24"/>
                <w:szCs w:val="24"/>
              </w:rPr>
              <w:t xml:space="preserve">Tā kā minētā </w:t>
            </w:r>
            <w:proofErr w:type="spellStart"/>
            <w:r w:rsidRPr="00443D2F">
              <w:rPr>
                <w:rFonts w:ascii="Times New Roman" w:hAnsi="Times New Roman" w:cs="Times New Roman"/>
                <w:sz w:val="24"/>
                <w:szCs w:val="24"/>
              </w:rPr>
              <w:t>mērķrādītāja</w:t>
            </w:r>
            <w:proofErr w:type="spellEnd"/>
            <w:r w:rsidRPr="00443D2F">
              <w:rPr>
                <w:rFonts w:ascii="Times New Roman" w:hAnsi="Times New Roman" w:cs="Times New Roman"/>
                <w:sz w:val="24"/>
                <w:szCs w:val="24"/>
              </w:rPr>
              <w:t xml:space="preserve"> kopīga sasniegšana prasa lielākus pūliņus, integrētā nacionālā enerģētikas un klimata plāna galīgajā redakcijā jāiekļauj indikatīva trajektorija, pēc kuras vadoties, tiek sasniegti visi Regulas (ES) 2018/1999 4. panta a) punkta 2) apakšpunktā minētie atsauces punkti atbilstoši minētajam īpatsvaram.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33E2F5D0" w14:textId="56FA9F89" w:rsidR="004345DB" w:rsidRPr="004345DB" w:rsidRDefault="004345DB" w:rsidP="004345DB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4345DB"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5874" w:type="dxa"/>
          </w:tcPr>
          <w:p w14:paraId="18477604" w14:textId="564E599C" w:rsidR="004345DB" w:rsidRPr="00443D2F" w:rsidRDefault="00057A31" w:rsidP="00443D2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Plāna 3.1.2.nodaļa</w:t>
            </w:r>
          </w:p>
        </w:tc>
      </w:tr>
      <w:tr w:rsidR="00790575" w:rsidRPr="00443D2F" w14:paraId="4FF633F6" w14:textId="08873D11" w:rsidTr="00057A31">
        <w:tc>
          <w:tcPr>
            <w:tcW w:w="6516" w:type="dxa"/>
          </w:tcPr>
          <w:p w14:paraId="1747ED7C" w14:textId="67367CE8" w:rsidR="00443D2F" w:rsidRPr="00443D2F" w:rsidRDefault="00443D2F" w:rsidP="00443D2F">
            <w:pPr>
              <w:spacing w:before="60" w:after="60"/>
              <w:rPr>
                <w:sz w:val="24"/>
                <w:szCs w:val="24"/>
              </w:rPr>
            </w:pPr>
            <w:r w:rsidRPr="00443D2F">
              <w:rPr>
                <w:rFonts w:ascii="Times New Roman" w:hAnsi="Times New Roman" w:cs="Times New Roman"/>
                <w:sz w:val="24"/>
                <w:szCs w:val="24"/>
              </w:rPr>
              <w:t xml:space="preserve">Jāizklāsta detalizētas un kvantificētas </w:t>
            </w:r>
            <w:proofErr w:type="spellStart"/>
            <w:r w:rsidRPr="00443D2F">
              <w:rPr>
                <w:rFonts w:ascii="Times New Roman" w:hAnsi="Times New Roman" w:cs="Times New Roman"/>
                <w:sz w:val="24"/>
                <w:szCs w:val="24"/>
              </w:rPr>
              <w:t>rīcībpolitikas</w:t>
            </w:r>
            <w:proofErr w:type="spellEnd"/>
            <w:r w:rsidRPr="00443D2F">
              <w:rPr>
                <w:rFonts w:ascii="Times New Roman" w:hAnsi="Times New Roman" w:cs="Times New Roman"/>
                <w:sz w:val="24"/>
                <w:szCs w:val="24"/>
              </w:rPr>
              <w:t xml:space="preserve"> un pasākumi, kas atbilst Eiropas Parlamenta un Padomes Direktīvā (ES) 2018/2001 noteiktajiem pienākumiem un kas ļautu šo devumu realizēt savlaicīgi un </w:t>
            </w:r>
            <w:proofErr w:type="spellStart"/>
            <w:r w:rsidRPr="00443D2F">
              <w:rPr>
                <w:rFonts w:ascii="Times New Roman" w:hAnsi="Times New Roman" w:cs="Times New Roman"/>
                <w:sz w:val="24"/>
                <w:szCs w:val="24"/>
              </w:rPr>
              <w:t>izmaksefektīvi</w:t>
            </w:r>
            <w:proofErr w:type="spellEnd"/>
            <w:r w:rsidRPr="00443D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3D6E6A71" w14:textId="100B8F8F" w:rsidR="00443D2F" w:rsidRPr="004345DB" w:rsidRDefault="004C4177" w:rsidP="00790575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4345DB"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5874" w:type="dxa"/>
          </w:tcPr>
          <w:p w14:paraId="32C61FED" w14:textId="4AA4CB89" w:rsidR="00443D2F" w:rsidRDefault="00020D98" w:rsidP="00443D2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Plāna 4.pielikums</w:t>
            </w:r>
          </w:p>
          <w:p w14:paraId="473E5ED6" w14:textId="002270DE" w:rsidR="004345DB" w:rsidRPr="00443D2F" w:rsidRDefault="004C4177" w:rsidP="00443D2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Plāna 5.nodaļa</w:t>
            </w:r>
          </w:p>
        </w:tc>
      </w:tr>
      <w:tr w:rsidR="00790575" w:rsidRPr="00443D2F" w14:paraId="4932F402" w14:textId="3EC91148" w:rsidTr="00057A31">
        <w:tc>
          <w:tcPr>
            <w:tcW w:w="6516" w:type="dxa"/>
          </w:tcPr>
          <w:p w14:paraId="33344613" w14:textId="5DEBB5E0" w:rsidR="00790575" w:rsidRPr="00443D2F" w:rsidRDefault="00790575" w:rsidP="00790575">
            <w:pPr>
              <w:spacing w:before="60" w:after="60"/>
              <w:rPr>
                <w:sz w:val="24"/>
                <w:szCs w:val="24"/>
              </w:rPr>
            </w:pPr>
            <w:r w:rsidRPr="00443D2F">
              <w:rPr>
                <w:rFonts w:ascii="Times New Roman" w:hAnsi="Times New Roman" w:cs="Times New Roman"/>
                <w:sz w:val="24"/>
                <w:szCs w:val="24"/>
              </w:rPr>
              <w:t xml:space="preserve">Jānodrošina, ka Eiropas Parlamenta un Padomes Direktīvas 2009/28/EK I pielikumā noteiktais atjaunojamās enerģijas </w:t>
            </w:r>
            <w:proofErr w:type="spellStart"/>
            <w:r w:rsidRPr="00443D2F">
              <w:rPr>
                <w:rFonts w:ascii="Times New Roman" w:hAnsi="Times New Roman" w:cs="Times New Roman"/>
                <w:sz w:val="24"/>
                <w:szCs w:val="24"/>
              </w:rPr>
              <w:t>mērķrādītājs</w:t>
            </w:r>
            <w:proofErr w:type="spellEnd"/>
            <w:r w:rsidRPr="00443D2F">
              <w:rPr>
                <w:rFonts w:ascii="Times New Roman" w:hAnsi="Times New Roman" w:cs="Times New Roman"/>
                <w:sz w:val="24"/>
                <w:szCs w:val="24"/>
              </w:rPr>
              <w:t xml:space="preserve"> 2020. gadam tiek sasniegts pilnībā un no 2021. gada kļūst par bāzlīniju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77711B58" w14:textId="7129906A" w:rsidR="00790575" w:rsidRPr="004345DB" w:rsidRDefault="004C4177" w:rsidP="00790575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5874" w:type="dxa"/>
          </w:tcPr>
          <w:p w14:paraId="2C7307E0" w14:textId="77777777" w:rsidR="004C4177" w:rsidRDefault="004C4177" w:rsidP="0079057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3.1.2.1.nodaļa.</w:t>
            </w:r>
          </w:p>
          <w:p w14:paraId="1A8890C4" w14:textId="7CFDB76F" w:rsidR="00790575" w:rsidRDefault="00337165" w:rsidP="0079057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Jaunākie RES SHARES aprēķini liecina, ka Latvi</w:t>
            </w:r>
            <w:r w:rsidR="004C4177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 +/- ir izpildījusi 40% AER mērķi 2020.gadam.</w:t>
            </w:r>
          </w:p>
          <w:p w14:paraId="42A8D351" w14:textId="5401DB3D" w:rsidR="00337165" w:rsidRPr="004C4177" w:rsidRDefault="00337165" w:rsidP="004C4177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Rekomendācija ir izpildāma tikai 2022.gadā, kad tiks noteikts, ka 2020.gada AER mērķis ir izpildīts.</w:t>
            </w:r>
          </w:p>
        </w:tc>
      </w:tr>
      <w:tr w:rsidR="00790575" w:rsidRPr="00443D2F" w14:paraId="77E2C333" w14:textId="77777777" w:rsidTr="00057A31">
        <w:tc>
          <w:tcPr>
            <w:tcW w:w="6516" w:type="dxa"/>
          </w:tcPr>
          <w:p w14:paraId="11AA8E2B" w14:textId="3781AC8E" w:rsidR="00790575" w:rsidRPr="00443D2F" w:rsidRDefault="00790575" w:rsidP="0079057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</w:t>
            </w:r>
            <w:r w:rsidRPr="00443D2F">
              <w:rPr>
                <w:rFonts w:ascii="Times New Roman" w:hAnsi="Times New Roman" w:cs="Times New Roman"/>
                <w:sz w:val="24"/>
                <w:szCs w:val="24"/>
              </w:rPr>
              <w:t>āpaskaidro, kā Latvija šādu bāzlīnijas īpatsvaru plāno sasniegt un uzturēt.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571CCF2D" w14:textId="6EF7C7E8" w:rsidR="00790575" w:rsidRPr="004345DB" w:rsidRDefault="004C4177" w:rsidP="00337165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5874" w:type="dxa"/>
          </w:tcPr>
          <w:p w14:paraId="081E645E" w14:textId="77777777" w:rsidR="004C4177" w:rsidRDefault="004C4177" w:rsidP="004C4177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Plāna 4.pielikums</w:t>
            </w:r>
          </w:p>
          <w:p w14:paraId="0744DD19" w14:textId="10FD2592" w:rsidR="00790575" w:rsidRPr="00443D2F" w:rsidRDefault="004C4177" w:rsidP="004C4177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Plāna 5.nodaļa</w:t>
            </w:r>
          </w:p>
        </w:tc>
      </w:tr>
      <w:tr w:rsidR="00790575" w:rsidRPr="00443D2F" w14:paraId="6DECBD07" w14:textId="61BFB44C" w:rsidTr="00057A31">
        <w:tc>
          <w:tcPr>
            <w:tcW w:w="6516" w:type="dxa"/>
          </w:tcPr>
          <w:p w14:paraId="42C7C013" w14:textId="574454FB" w:rsidR="00790575" w:rsidRPr="00443D2F" w:rsidRDefault="00790575" w:rsidP="00790575">
            <w:pPr>
              <w:spacing w:before="60" w:after="60"/>
              <w:rPr>
                <w:sz w:val="24"/>
                <w:szCs w:val="24"/>
              </w:rPr>
            </w:pPr>
            <w:r w:rsidRPr="00443D2F">
              <w:rPr>
                <w:rFonts w:ascii="Times New Roman" w:hAnsi="Times New Roman" w:cs="Times New Roman"/>
                <w:sz w:val="24"/>
                <w:szCs w:val="24"/>
              </w:rPr>
              <w:t xml:space="preserve">Jāizklāsta detalizēti pasākumi, kā tiks sasniegts Direktīvas (ES) 2018/2001 23. pantā noteiktais indikatīvais </w:t>
            </w:r>
            <w:proofErr w:type="spellStart"/>
            <w:r w:rsidRPr="00443D2F">
              <w:rPr>
                <w:rFonts w:ascii="Times New Roman" w:hAnsi="Times New Roman" w:cs="Times New Roman"/>
                <w:sz w:val="24"/>
                <w:szCs w:val="24"/>
              </w:rPr>
              <w:t>mērķrādītājs</w:t>
            </w:r>
            <w:proofErr w:type="spellEnd"/>
            <w:r w:rsidRPr="00443D2F">
              <w:rPr>
                <w:rFonts w:ascii="Times New Roman" w:hAnsi="Times New Roman" w:cs="Times New Roman"/>
                <w:sz w:val="24"/>
                <w:szCs w:val="24"/>
              </w:rPr>
              <w:t xml:space="preserve"> siltumapgādes un </w:t>
            </w:r>
            <w:proofErr w:type="spellStart"/>
            <w:r w:rsidRPr="00443D2F">
              <w:rPr>
                <w:rFonts w:ascii="Times New Roman" w:hAnsi="Times New Roman" w:cs="Times New Roman"/>
                <w:sz w:val="24"/>
                <w:szCs w:val="24"/>
              </w:rPr>
              <w:t>aukstumapgādes</w:t>
            </w:r>
            <w:proofErr w:type="spellEnd"/>
            <w:r w:rsidRPr="00443D2F">
              <w:rPr>
                <w:rFonts w:ascii="Times New Roman" w:hAnsi="Times New Roman" w:cs="Times New Roman"/>
                <w:sz w:val="24"/>
                <w:szCs w:val="24"/>
              </w:rPr>
              <w:t xml:space="preserve"> sektorā un Direktīvas (ES) 2018/2001 25. pantā noteiktais </w:t>
            </w:r>
            <w:proofErr w:type="spellStart"/>
            <w:r w:rsidRPr="00443D2F">
              <w:rPr>
                <w:rFonts w:ascii="Times New Roman" w:hAnsi="Times New Roman" w:cs="Times New Roman"/>
                <w:sz w:val="24"/>
                <w:szCs w:val="24"/>
              </w:rPr>
              <w:t>mērķrādītājs</w:t>
            </w:r>
            <w:proofErr w:type="spellEnd"/>
            <w:r w:rsidRPr="00443D2F">
              <w:rPr>
                <w:rFonts w:ascii="Times New Roman" w:hAnsi="Times New Roman" w:cs="Times New Roman"/>
                <w:sz w:val="24"/>
                <w:szCs w:val="24"/>
              </w:rPr>
              <w:t xml:space="preserve"> attiecībā uz transporta nozari.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04208075" w14:textId="7E923B5B" w:rsidR="00790575" w:rsidRPr="004345DB" w:rsidRDefault="004C4177" w:rsidP="00790575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5874" w:type="dxa"/>
          </w:tcPr>
          <w:p w14:paraId="7B7DA46D" w14:textId="0380F958" w:rsidR="00790575" w:rsidRDefault="00020D98" w:rsidP="0079057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Plāna 4.pielikums</w:t>
            </w:r>
          </w:p>
          <w:p w14:paraId="1274BAB4" w14:textId="33E15107" w:rsidR="00790575" w:rsidRPr="00443D2F" w:rsidRDefault="004C4177" w:rsidP="0079057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Plāna 5.nodaļa</w:t>
            </w:r>
          </w:p>
        </w:tc>
      </w:tr>
      <w:tr w:rsidR="00790575" w:rsidRPr="00443D2F" w14:paraId="50B66257" w14:textId="232B3EDE" w:rsidTr="00057A31">
        <w:tc>
          <w:tcPr>
            <w:tcW w:w="6516" w:type="dxa"/>
          </w:tcPr>
          <w:p w14:paraId="2E1C9C0C" w14:textId="38174967" w:rsidR="00886C06" w:rsidRPr="00886C06" w:rsidRDefault="00790575" w:rsidP="00886C06">
            <w:pPr>
              <w:spacing w:before="60" w:after="60"/>
              <w:rPr>
                <w:sz w:val="24"/>
                <w:szCs w:val="24"/>
              </w:rPr>
            </w:pPr>
            <w:r w:rsidRPr="00443D2F">
              <w:rPr>
                <w:rFonts w:ascii="Times New Roman" w:hAnsi="Times New Roman" w:cs="Times New Roman"/>
                <w:sz w:val="24"/>
                <w:szCs w:val="24"/>
              </w:rPr>
              <w:t>Jāsniedz sīkāka informācija par labvēlīgu regulējumu un pasākumiem, kas sekmē atjaunojamās enerģijas pašpatēriņu un atjaunojamās enerģijas kopienas, kā paredzēts Direktīvas (ES) 2018/2001 21. un 22. pantā.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1A9B3E6C" w14:textId="3FFFAC92" w:rsidR="00020D98" w:rsidRPr="00020D98" w:rsidRDefault="004C4177" w:rsidP="00020D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5874" w:type="dxa"/>
          </w:tcPr>
          <w:p w14:paraId="4D179C52" w14:textId="343362D4" w:rsidR="00790575" w:rsidRPr="00443D2F" w:rsidRDefault="00020D98" w:rsidP="0079057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4.rīcības virziens – Plāna 4.nodaļa un 4.pielikums</w:t>
            </w:r>
          </w:p>
        </w:tc>
      </w:tr>
      <w:tr w:rsidR="00790575" w:rsidRPr="00443D2F" w14:paraId="325F5FCA" w14:textId="77777777" w:rsidTr="00057A31">
        <w:tc>
          <w:tcPr>
            <w:tcW w:w="6516" w:type="dxa"/>
          </w:tcPr>
          <w:p w14:paraId="2ADF53FF" w14:textId="0A4819F6" w:rsidR="00790575" w:rsidRPr="00443D2F" w:rsidRDefault="00790575" w:rsidP="0079057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3D2F">
              <w:rPr>
                <w:rFonts w:ascii="Times New Roman" w:hAnsi="Times New Roman" w:cs="Times New Roman"/>
                <w:sz w:val="24"/>
                <w:szCs w:val="24"/>
              </w:rPr>
              <w:t xml:space="preserve">3. Lai sasniegtu Savienības energoefektivitātes </w:t>
            </w:r>
            <w:proofErr w:type="spellStart"/>
            <w:r w:rsidRPr="00443D2F">
              <w:rPr>
                <w:rFonts w:ascii="Times New Roman" w:hAnsi="Times New Roman" w:cs="Times New Roman"/>
                <w:sz w:val="24"/>
                <w:szCs w:val="24"/>
              </w:rPr>
              <w:t>mērķrādītāju</w:t>
            </w:r>
            <w:proofErr w:type="spellEnd"/>
            <w:r w:rsidRPr="00443D2F">
              <w:rPr>
                <w:rFonts w:ascii="Times New Roman" w:hAnsi="Times New Roman" w:cs="Times New Roman"/>
                <w:sz w:val="24"/>
                <w:szCs w:val="24"/>
              </w:rPr>
              <w:t xml:space="preserve"> 2030. gadam, izvirzīt vērienīgākus uzdevumus, jo īpaši attiecībā uz primārās enerģijas patēriņa samazināšanu, un to sekmēt ar </w:t>
            </w:r>
            <w:proofErr w:type="spellStart"/>
            <w:r w:rsidRPr="00443D2F">
              <w:rPr>
                <w:rFonts w:ascii="Times New Roman" w:hAnsi="Times New Roman" w:cs="Times New Roman"/>
                <w:sz w:val="24"/>
                <w:szCs w:val="24"/>
              </w:rPr>
              <w:t>rīcībpolitikām</w:t>
            </w:r>
            <w:proofErr w:type="spellEnd"/>
            <w:r w:rsidRPr="00443D2F">
              <w:rPr>
                <w:rFonts w:ascii="Times New Roman" w:hAnsi="Times New Roman" w:cs="Times New Roman"/>
                <w:sz w:val="24"/>
                <w:szCs w:val="24"/>
              </w:rPr>
              <w:t xml:space="preserve"> un pasākumiem, kas dotu papildu enerģijas ietaupījumus.</w:t>
            </w:r>
          </w:p>
        </w:tc>
        <w:tc>
          <w:tcPr>
            <w:tcW w:w="1559" w:type="dxa"/>
            <w:shd w:val="clear" w:color="auto" w:fill="FFC000"/>
          </w:tcPr>
          <w:p w14:paraId="54A61BFA" w14:textId="214FED23" w:rsidR="00790575" w:rsidRPr="004345DB" w:rsidRDefault="004C4177" w:rsidP="00790575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4345DB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5874" w:type="dxa"/>
          </w:tcPr>
          <w:p w14:paraId="29E254D0" w14:textId="66113529" w:rsidR="00790575" w:rsidRDefault="00057A31" w:rsidP="00057A3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Plāna 3.2.nodaļa</w:t>
            </w:r>
          </w:p>
          <w:p w14:paraId="038C2475" w14:textId="4B51F839" w:rsidR="00790575" w:rsidRPr="00443D2F" w:rsidRDefault="00790575" w:rsidP="004C4177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PEC un FEC mērķi nav palielināti līdz “</w:t>
            </w:r>
            <w:proofErr w:type="spellStart"/>
            <w:r>
              <w:rPr>
                <w:sz w:val="24"/>
                <w:szCs w:val="24"/>
              </w:rPr>
              <w:t>sufficient</w:t>
            </w:r>
            <w:proofErr w:type="spellEnd"/>
            <w:r>
              <w:rPr>
                <w:sz w:val="24"/>
                <w:szCs w:val="24"/>
              </w:rPr>
              <w:t>” līmenim, bet tikai līdz “</w:t>
            </w:r>
            <w:proofErr w:type="spellStart"/>
            <w:r>
              <w:rPr>
                <w:sz w:val="24"/>
                <w:szCs w:val="24"/>
              </w:rPr>
              <w:t>moderate</w:t>
            </w:r>
            <w:proofErr w:type="spellEnd"/>
            <w:r>
              <w:rPr>
                <w:sz w:val="24"/>
                <w:szCs w:val="24"/>
              </w:rPr>
              <w:t>” līmenim (PEC) vai nedaudz palielināti “</w:t>
            </w:r>
            <w:proofErr w:type="spellStart"/>
            <w:r>
              <w:rPr>
                <w:sz w:val="24"/>
                <w:szCs w:val="24"/>
              </w:rPr>
              <w:t>moderate</w:t>
            </w:r>
            <w:proofErr w:type="spellEnd"/>
            <w:r>
              <w:rPr>
                <w:sz w:val="24"/>
                <w:szCs w:val="24"/>
              </w:rPr>
              <w:t>” ietvaros (FEC)</w:t>
            </w:r>
            <w:r w:rsidR="004C4177">
              <w:rPr>
                <w:sz w:val="24"/>
                <w:szCs w:val="24"/>
              </w:rPr>
              <w:t xml:space="preserve">, ņemot vērā Latvijas iespējas sasniegt EK noteikto </w:t>
            </w:r>
            <w:proofErr w:type="spellStart"/>
            <w:r w:rsidR="004C4177">
              <w:rPr>
                <w:sz w:val="24"/>
                <w:szCs w:val="24"/>
              </w:rPr>
              <w:t>ambiciozitātes</w:t>
            </w:r>
            <w:proofErr w:type="spellEnd"/>
            <w:r w:rsidR="004C4177">
              <w:rPr>
                <w:sz w:val="24"/>
                <w:szCs w:val="24"/>
              </w:rPr>
              <w:t xml:space="preserve"> līmeni.</w:t>
            </w:r>
          </w:p>
        </w:tc>
      </w:tr>
      <w:tr w:rsidR="00790575" w:rsidRPr="00443D2F" w14:paraId="73DBB8C5" w14:textId="77777777" w:rsidTr="00057A31">
        <w:tc>
          <w:tcPr>
            <w:tcW w:w="6516" w:type="dxa"/>
          </w:tcPr>
          <w:p w14:paraId="14C41A7A" w14:textId="0B189669" w:rsidR="00790575" w:rsidRPr="00443D2F" w:rsidRDefault="00790575" w:rsidP="0079057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3D2F">
              <w:rPr>
                <w:rFonts w:ascii="Times New Roman" w:hAnsi="Times New Roman" w:cs="Times New Roman"/>
                <w:sz w:val="24"/>
                <w:szCs w:val="24"/>
              </w:rPr>
              <w:t xml:space="preserve">Sīkāk jāapraksta plānotās </w:t>
            </w:r>
            <w:proofErr w:type="spellStart"/>
            <w:r w:rsidRPr="00443D2F">
              <w:rPr>
                <w:rFonts w:ascii="Times New Roman" w:hAnsi="Times New Roman" w:cs="Times New Roman"/>
                <w:sz w:val="24"/>
                <w:szCs w:val="24"/>
              </w:rPr>
              <w:t>rīcībpolitikas</w:t>
            </w:r>
            <w:proofErr w:type="spellEnd"/>
            <w:r w:rsidRPr="00443D2F">
              <w:rPr>
                <w:rFonts w:ascii="Times New Roman" w:hAnsi="Times New Roman" w:cs="Times New Roman"/>
                <w:sz w:val="24"/>
                <w:szCs w:val="24"/>
              </w:rPr>
              <w:t xml:space="preserve">, jo īpaši ēku un transporta sektorā, kā arī jāsniedz konkrēti aprēķini par enerģijas ietaupījumiem, kas tiks panākti līdz 2030. gadam ar esošajiem un plānotajiem </w:t>
            </w:r>
            <w:proofErr w:type="spellStart"/>
            <w:r w:rsidRPr="00443D2F">
              <w:rPr>
                <w:rFonts w:ascii="Times New Roman" w:hAnsi="Times New Roman" w:cs="Times New Roman"/>
                <w:sz w:val="24"/>
                <w:szCs w:val="24"/>
              </w:rPr>
              <w:t>rīcībpolitiskajiem</w:t>
            </w:r>
            <w:proofErr w:type="spellEnd"/>
            <w:r w:rsidRPr="00443D2F">
              <w:rPr>
                <w:rFonts w:ascii="Times New Roman" w:hAnsi="Times New Roman" w:cs="Times New Roman"/>
                <w:sz w:val="24"/>
                <w:szCs w:val="24"/>
              </w:rPr>
              <w:t xml:space="preserve"> pasākumiem, un jānorāda attiecīgo investīciju laika grafiks.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423879A3" w14:textId="65BA22E6" w:rsidR="00790575" w:rsidRPr="004345DB" w:rsidRDefault="00057A31" w:rsidP="00790575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5874" w:type="dxa"/>
          </w:tcPr>
          <w:p w14:paraId="2823854C" w14:textId="122255F5" w:rsidR="00790575" w:rsidRDefault="00020D98" w:rsidP="0079057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Plāna 4.nodaļa, Plāna 4.pielikums</w:t>
            </w:r>
          </w:p>
          <w:p w14:paraId="0B9F285A" w14:textId="25E27B69" w:rsidR="004C4177" w:rsidRPr="00443D2F" w:rsidRDefault="004C4177" w:rsidP="0079057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Ir iekļauti </w:t>
            </w:r>
            <w:proofErr w:type="spellStart"/>
            <w:r>
              <w:rPr>
                <w:sz w:val="24"/>
                <w:szCs w:val="24"/>
              </w:rPr>
              <w:t>energoietaupījumu</w:t>
            </w:r>
            <w:proofErr w:type="spellEnd"/>
            <w:r>
              <w:rPr>
                <w:sz w:val="24"/>
                <w:szCs w:val="24"/>
              </w:rPr>
              <w:t xml:space="preserve"> aprēķins plānotajiem </w:t>
            </w:r>
            <w:proofErr w:type="spellStart"/>
            <w:r>
              <w:rPr>
                <w:sz w:val="24"/>
                <w:szCs w:val="24"/>
              </w:rPr>
              <w:t>rīcībpolitikas</w:t>
            </w:r>
            <w:proofErr w:type="spellEnd"/>
            <w:r>
              <w:rPr>
                <w:sz w:val="24"/>
                <w:szCs w:val="24"/>
              </w:rPr>
              <w:t xml:space="preserve"> pasākumiem.</w:t>
            </w:r>
          </w:p>
        </w:tc>
      </w:tr>
      <w:tr w:rsidR="005C1F77" w:rsidRPr="00443D2F" w14:paraId="3415CA37" w14:textId="77777777" w:rsidTr="00057A31">
        <w:tc>
          <w:tcPr>
            <w:tcW w:w="6516" w:type="dxa"/>
          </w:tcPr>
          <w:p w14:paraId="6AE2ED5A" w14:textId="14F5E498" w:rsidR="005C1F77" w:rsidRPr="00443D2F" w:rsidRDefault="005C1F77" w:rsidP="005C1F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3D2F">
              <w:rPr>
                <w:rFonts w:ascii="Times New Roman" w:hAnsi="Times New Roman" w:cs="Times New Roman"/>
                <w:sz w:val="24"/>
                <w:szCs w:val="24"/>
              </w:rPr>
              <w:t xml:space="preserve">4. Norādīt pasākumus, kas palīdz sasniegt enerģētiskās drošības mērķus </w:t>
            </w:r>
            <w:proofErr w:type="spellStart"/>
            <w:r w:rsidRPr="00443D2F">
              <w:rPr>
                <w:rFonts w:ascii="Times New Roman" w:hAnsi="Times New Roman" w:cs="Times New Roman"/>
                <w:sz w:val="24"/>
                <w:szCs w:val="24"/>
              </w:rPr>
              <w:t>energoavotu</w:t>
            </w:r>
            <w:proofErr w:type="spellEnd"/>
            <w:r w:rsidRPr="00443D2F">
              <w:rPr>
                <w:rFonts w:ascii="Times New Roman" w:hAnsi="Times New Roman" w:cs="Times New Roman"/>
                <w:sz w:val="24"/>
                <w:szCs w:val="24"/>
              </w:rPr>
              <w:t xml:space="preserve"> dažādošanas un enerģētiskās atkarības mazināšanas jomās, </w:t>
            </w:r>
            <w:proofErr w:type="spellStart"/>
            <w:r w:rsidRPr="00443D2F">
              <w:rPr>
                <w:rFonts w:ascii="Times New Roman" w:hAnsi="Times New Roman" w:cs="Times New Roman"/>
                <w:sz w:val="24"/>
                <w:szCs w:val="24"/>
              </w:rPr>
              <w:t>toskait</w:t>
            </w:r>
            <w:proofErr w:type="spellEnd"/>
            <w:r w:rsidRPr="00443D2F">
              <w:rPr>
                <w:rFonts w:ascii="Times New Roman" w:hAnsi="Times New Roman" w:cs="Times New Roman"/>
                <w:sz w:val="24"/>
                <w:szCs w:val="24"/>
              </w:rPr>
              <w:t xml:space="preserve"> pasākumus, kas </w:t>
            </w:r>
            <w:r w:rsidRPr="004C4177">
              <w:rPr>
                <w:rFonts w:ascii="Times New Roman" w:hAnsi="Times New Roman" w:cs="Times New Roman"/>
                <w:sz w:val="24"/>
                <w:szCs w:val="24"/>
              </w:rPr>
              <w:t>nodrošina elastīgumu;</w:t>
            </w:r>
            <w:r w:rsidR="004C4177" w:rsidRPr="00443D2F">
              <w:rPr>
                <w:rFonts w:ascii="Times New Roman" w:hAnsi="Times New Roman" w:cs="Times New Roman"/>
                <w:sz w:val="24"/>
                <w:szCs w:val="24"/>
              </w:rPr>
              <w:t xml:space="preserve"> te ietilpst arī novērtējums par to, kā ierosinātās </w:t>
            </w:r>
            <w:proofErr w:type="spellStart"/>
            <w:r w:rsidR="004C4177" w:rsidRPr="00443D2F">
              <w:rPr>
                <w:rFonts w:ascii="Times New Roman" w:hAnsi="Times New Roman" w:cs="Times New Roman"/>
                <w:sz w:val="24"/>
                <w:szCs w:val="24"/>
              </w:rPr>
              <w:t>rīcībpolitikas</w:t>
            </w:r>
            <w:proofErr w:type="spellEnd"/>
            <w:r w:rsidR="004C4177" w:rsidRPr="00443D2F">
              <w:rPr>
                <w:rFonts w:ascii="Times New Roman" w:hAnsi="Times New Roman" w:cs="Times New Roman"/>
                <w:sz w:val="24"/>
                <w:szCs w:val="24"/>
              </w:rPr>
              <w:t xml:space="preserve"> un pasākumi nodrošina, ka tiek sasniegts enerģētiskās atkarības samazināšanas </w:t>
            </w:r>
            <w:proofErr w:type="spellStart"/>
            <w:r w:rsidR="004C4177" w:rsidRPr="00443D2F">
              <w:rPr>
                <w:rFonts w:ascii="Times New Roman" w:hAnsi="Times New Roman" w:cs="Times New Roman"/>
                <w:sz w:val="24"/>
                <w:szCs w:val="24"/>
              </w:rPr>
              <w:t>mērķrādītājs</w:t>
            </w:r>
            <w:proofErr w:type="spellEnd"/>
            <w:r w:rsidR="004C4177" w:rsidRPr="00443D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1EB87D66" w14:textId="2AA2B237" w:rsidR="005C1F77" w:rsidRPr="004345DB" w:rsidRDefault="004C4177" w:rsidP="005C1F77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5874" w:type="dxa"/>
          </w:tcPr>
          <w:p w14:paraId="41B20993" w14:textId="014E1871" w:rsidR="005C1F77" w:rsidRDefault="004C4177" w:rsidP="005C1F77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Plāna 4.nodaļa, Plāna 4.pielikums.</w:t>
            </w:r>
          </w:p>
          <w:p w14:paraId="7216227D" w14:textId="77777777" w:rsidR="005C1F77" w:rsidRDefault="004C4177" w:rsidP="004C4177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Latvija jau šobrīd izpilda uzstādītos enerģētiskās atkarības samazināšanas mērķus, kur plānotie AER tehnoloģiju ieviešanas un diferencēšanas pasākumi šo mērķi uzlabos vēl vairāk.</w:t>
            </w:r>
          </w:p>
          <w:p w14:paraId="26AF7485" w14:textId="563604AD" w:rsidR="004C4177" w:rsidRPr="00443D2F" w:rsidRDefault="004C4177" w:rsidP="004C4177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NEKP noteiktie pasākumi atkarību samazinās, bet nav aprēķināts, par cik īsti</w:t>
            </w:r>
          </w:p>
        </w:tc>
      </w:tr>
      <w:tr w:rsidR="005C1F77" w:rsidRPr="00443D2F" w14:paraId="0973BF1C" w14:textId="77777777" w:rsidTr="00057A31">
        <w:tc>
          <w:tcPr>
            <w:tcW w:w="6516" w:type="dxa"/>
          </w:tcPr>
          <w:p w14:paraId="1828486A" w14:textId="0CBE47A5" w:rsidR="005C1F77" w:rsidRPr="00443D2F" w:rsidRDefault="005C1F77" w:rsidP="005C1F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3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Novērtējot resursu pietiekamību elektroenerģijas sektorā, jāņem vērā reģionālais konteksts. 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5C6EB631" w14:textId="4CC655E2" w:rsidR="005C1F77" w:rsidRPr="004345DB" w:rsidRDefault="005C1F77" w:rsidP="005C1F77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5874" w:type="dxa"/>
          </w:tcPr>
          <w:p w14:paraId="1E504BAC" w14:textId="33920DEC" w:rsidR="005C1F77" w:rsidRPr="00443D2F" w:rsidRDefault="005C1F77" w:rsidP="005C1F77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Elektroenerģijas sistēmas attīstības prognozes tiek veiktas pilnībā ievērojot reģionālo kontekstu</w:t>
            </w:r>
          </w:p>
        </w:tc>
      </w:tr>
      <w:tr w:rsidR="005C1F77" w:rsidRPr="00443D2F" w14:paraId="30CE112C" w14:textId="77777777" w:rsidTr="00057A31">
        <w:tc>
          <w:tcPr>
            <w:tcW w:w="6516" w:type="dxa"/>
          </w:tcPr>
          <w:p w14:paraId="307E45CB" w14:textId="230FC74D" w:rsidR="005C1F77" w:rsidRPr="00443D2F" w:rsidRDefault="005C1F77" w:rsidP="005C1F7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Definēt tālredzīgus mērķus un </w:t>
            </w:r>
            <w:proofErr w:type="spellStart"/>
            <w:r w:rsidRPr="0044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mērķrādītājus</w:t>
            </w:r>
            <w:proofErr w:type="spellEnd"/>
            <w:r w:rsidRPr="0044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attiecībā uz tirgus integrāciju, it īpaši pasākumus, kas </w:t>
            </w:r>
            <w:proofErr w:type="spellStart"/>
            <w:r w:rsidRPr="0044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vairumtirgos</w:t>
            </w:r>
            <w:proofErr w:type="spellEnd"/>
            <w:r w:rsidRPr="0044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44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mazumtirgos</w:t>
            </w:r>
            <w:proofErr w:type="spellEnd"/>
            <w:r w:rsidRPr="0044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vairos konkurenci. 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77484726" w14:textId="251E4BA2" w:rsidR="005C1F77" w:rsidRPr="004345DB" w:rsidRDefault="005C1F77" w:rsidP="005C1F77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5874" w:type="dxa"/>
          </w:tcPr>
          <w:p w14:paraId="2ADE64CF" w14:textId="5348369A" w:rsidR="005C1F77" w:rsidRPr="00443D2F" w:rsidRDefault="005C1F77" w:rsidP="005C1F77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Plāna 3.nodaļa un Plāna 4.nodaļas “</w:t>
            </w:r>
            <w:r w:rsidRPr="005C1F77">
              <w:rPr>
                <w:sz w:val="24"/>
                <w:szCs w:val="24"/>
              </w:rPr>
              <w:t>Enerģētiskā drošība un iekšējais enerģijas tirgus</w:t>
            </w:r>
            <w:r>
              <w:rPr>
                <w:sz w:val="24"/>
                <w:szCs w:val="24"/>
              </w:rPr>
              <w:t>” apakšnodaļā</w:t>
            </w:r>
          </w:p>
        </w:tc>
      </w:tr>
      <w:tr w:rsidR="005C1F77" w:rsidRPr="00443D2F" w14:paraId="1DDA498F" w14:textId="77777777" w:rsidTr="00057A31">
        <w:tc>
          <w:tcPr>
            <w:tcW w:w="6516" w:type="dxa"/>
          </w:tcPr>
          <w:p w14:paraId="117B9D06" w14:textId="387E5021" w:rsidR="005C1F77" w:rsidRPr="00443D2F" w:rsidRDefault="005C1F77" w:rsidP="005C1F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  <w:r w:rsidRPr="0044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Precizēt nacionālos mērķus un finansējuma </w:t>
            </w:r>
            <w:proofErr w:type="spellStart"/>
            <w:r w:rsidRPr="0044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mērķrādītājus</w:t>
            </w:r>
            <w:proofErr w:type="spellEnd"/>
            <w:r w:rsidRPr="0044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pētniecībā, inovācijā un konkurētspējā (jo īpaši saistībā ar enerģētikas savienību), kas jāsasniedz periodā no 2020. līdz 2030. gadam, lai tie būtu viegli izmērāmi un palīdzētu sasniegt </w:t>
            </w:r>
            <w:proofErr w:type="spellStart"/>
            <w:r w:rsidRPr="0044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mērķrādītājus</w:t>
            </w:r>
            <w:proofErr w:type="spellEnd"/>
            <w:r w:rsidRPr="0044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pārējās integrētā nacionālā enerģētikas un klimata plāna dimensijās.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4E43B550" w14:textId="46AEE94A" w:rsidR="005C1F77" w:rsidRPr="004345DB" w:rsidRDefault="00057A31" w:rsidP="005C1F77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5874" w:type="dxa"/>
          </w:tcPr>
          <w:p w14:paraId="168F9881" w14:textId="24C01083" w:rsidR="005C1F77" w:rsidRPr="00443D2F" w:rsidRDefault="00057A31" w:rsidP="005C1F77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Plāna 3.5.nodaļa</w:t>
            </w:r>
          </w:p>
        </w:tc>
      </w:tr>
      <w:tr w:rsidR="005C1F77" w:rsidRPr="00443D2F" w14:paraId="51BA6315" w14:textId="77777777" w:rsidTr="00057A31">
        <w:tc>
          <w:tcPr>
            <w:tcW w:w="6516" w:type="dxa"/>
          </w:tcPr>
          <w:p w14:paraId="5D0D511C" w14:textId="60D4D0D0" w:rsidR="005C1F77" w:rsidRPr="00443D2F" w:rsidRDefault="005C1F77" w:rsidP="005C1F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Šie mērķi jāatbalsta ar pienācīgām un specifiskām </w:t>
            </w:r>
            <w:proofErr w:type="spellStart"/>
            <w:r w:rsidRPr="0044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rīcībpolitikām</w:t>
            </w:r>
            <w:proofErr w:type="spellEnd"/>
            <w:r w:rsidRPr="0044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 pasākumiem, </w:t>
            </w:r>
            <w:proofErr w:type="spellStart"/>
            <w:r w:rsidRPr="0044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toskait</w:t>
            </w:r>
            <w:proofErr w:type="spellEnd"/>
            <w:r w:rsidRPr="0044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tādām, kas jāizstrādā sadarbībā ar citām dalībvalstīm (piemēram, </w:t>
            </w:r>
            <w:proofErr w:type="spellStart"/>
            <w:r w:rsidRPr="0044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Energotehnoloģiju</w:t>
            </w:r>
            <w:proofErr w:type="spellEnd"/>
            <w:r w:rsidRPr="0044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stratēģiskais plāns). 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62ED8F0A" w14:textId="3D006FA4" w:rsidR="005C1F77" w:rsidRPr="004345DB" w:rsidRDefault="00057A31" w:rsidP="00020D98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5874" w:type="dxa"/>
          </w:tcPr>
          <w:p w14:paraId="4E9553BD" w14:textId="46EBECC7" w:rsidR="005C1F77" w:rsidRPr="00443D2F" w:rsidRDefault="00057A31" w:rsidP="005C1F77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Plāna 3.5.nodaļa, 4.2.nodaļa un Plāna 4.pielikums</w:t>
            </w:r>
          </w:p>
        </w:tc>
      </w:tr>
      <w:tr w:rsidR="005C1F77" w:rsidRPr="00443D2F" w14:paraId="565EFAB2" w14:textId="77777777" w:rsidTr="00057A31">
        <w:tc>
          <w:tcPr>
            <w:tcW w:w="6516" w:type="dxa"/>
          </w:tcPr>
          <w:p w14:paraId="63BCD6E5" w14:textId="0D117D86" w:rsidR="005C1F77" w:rsidRPr="00443D2F" w:rsidRDefault="005C1F77" w:rsidP="005C1F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Pastiprināt labas reģionālās sadarbības mehānismus starp Baltijas valstīm (Igaunija, Latvija, Lietuva). Attiecināt tos uz jaunām sfērām un paplašināt ģeogrāfisko tvērumu, aptverot arī Ziemeļvalstis (Dānija, Somija, Islande, Norvēģija un Zviedrija).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5E8CE8CE" w14:textId="7BCC175A" w:rsidR="005C1F77" w:rsidRPr="004345DB" w:rsidRDefault="00020D98" w:rsidP="005C1F77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5874" w:type="dxa"/>
          </w:tcPr>
          <w:p w14:paraId="5ECC156E" w14:textId="08302118" w:rsidR="005C1F77" w:rsidRPr="00443D2F" w:rsidRDefault="00020D98" w:rsidP="005C1F77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Plāna 4.nodaļa, Plāna 1.4.nodaļa un 5.4.nodaļa</w:t>
            </w:r>
          </w:p>
        </w:tc>
      </w:tr>
      <w:tr w:rsidR="005C1F77" w:rsidRPr="00443D2F" w14:paraId="28912898" w14:textId="77777777" w:rsidTr="00057A31">
        <w:trPr>
          <w:trHeight w:val="699"/>
        </w:trPr>
        <w:tc>
          <w:tcPr>
            <w:tcW w:w="6516" w:type="dxa"/>
          </w:tcPr>
          <w:p w14:paraId="4A0B7CFB" w14:textId="25ACE145" w:rsidR="005C1F77" w:rsidRPr="00443D2F" w:rsidRDefault="005C1F77" w:rsidP="005C1F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Ņemot vērā to, ka jāmainās elektroenerģijas sistēmām, lai tās varētu uzņemt lielāku atjaunojamo energoresursu elektroenerģijas īpatsvaru, un ka tas palielinās elektroenerģijas importu/eksportu un vajadzību pēc sistēmas elastīguma, reģionālajā sadarbībā uzsvars jāliek uz iekšējo enerģijas tirgu un enerģētiskās drošības jomu, kā arī ir jāpievēršas transporta nozares dekarbonizācijai un reģionālajai sadarbībai pētniecībā.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35C67550" w14:textId="0FB0EC92" w:rsidR="005C1F77" w:rsidRPr="004345DB" w:rsidRDefault="00642CAF" w:rsidP="005C1F77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5874" w:type="dxa"/>
          </w:tcPr>
          <w:p w14:paraId="198F4685" w14:textId="325FBE74" w:rsidR="005C1F77" w:rsidRPr="00642CAF" w:rsidRDefault="00642CAF" w:rsidP="005C1F77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Plāna 1.4 un 5.4.nodaļa</w:t>
            </w:r>
          </w:p>
        </w:tc>
      </w:tr>
      <w:tr w:rsidR="005C1F77" w:rsidRPr="00443D2F" w14:paraId="677AB39A" w14:textId="77777777" w:rsidTr="00057A31">
        <w:tc>
          <w:tcPr>
            <w:tcW w:w="6516" w:type="dxa"/>
          </w:tcPr>
          <w:p w14:paraId="14F35792" w14:textId="2F5DAC31" w:rsidR="005C1F77" w:rsidRPr="00443D2F" w:rsidRDefault="005C1F77" w:rsidP="005C1F7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8. Uzskaitīt visas enerģijas subsīdijas, jo īpaši fosilajam kurināmajam, un veiktos pasākumus un plānus to pakāpeniskai izbeigšanai. 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567329F8" w14:textId="432B11E1" w:rsidR="005C1F77" w:rsidRPr="004345DB" w:rsidRDefault="00642CAF" w:rsidP="005C1F77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5874" w:type="dxa"/>
          </w:tcPr>
          <w:p w14:paraId="1B1DF633" w14:textId="00ADB503" w:rsidR="005C1F77" w:rsidRPr="00443D2F" w:rsidRDefault="00020D98" w:rsidP="005C1F77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Plāna 2.nodaļa un 4.pielikums</w:t>
            </w:r>
          </w:p>
        </w:tc>
      </w:tr>
      <w:tr w:rsidR="00D12840" w:rsidRPr="00443D2F" w14:paraId="7CBB8CB0" w14:textId="77777777" w:rsidTr="00057A31">
        <w:tc>
          <w:tcPr>
            <w:tcW w:w="6516" w:type="dxa"/>
          </w:tcPr>
          <w:p w14:paraId="7F4260B4" w14:textId="634B5E9A" w:rsidR="00D12840" w:rsidRPr="00443D2F" w:rsidRDefault="00D12840" w:rsidP="00D1284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Papildināt analīzi par to, kāda ir mijiedarbība ar gaisa kvalitātes un gaisa emisiju </w:t>
            </w:r>
            <w:proofErr w:type="spellStart"/>
            <w:r w:rsidRPr="0044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rīcībpolitiku</w:t>
            </w:r>
            <w:proofErr w:type="spellEnd"/>
            <w:r w:rsidRPr="0044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proti, izklāstīt, kā dažādos scenārijos tiks ietekmēts gaisa piesārņojums, sniegt pamatojošo informāciju un izvērtēt paredzamo sinerģiju un kompromisus. </w:t>
            </w:r>
          </w:p>
        </w:tc>
        <w:tc>
          <w:tcPr>
            <w:tcW w:w="1559" w:type="dxa"/>
            <w:shd w:val="clear" w:color="auto" w:fill="FFC000"/>
          </w:tcPr>
          <w:p w14:paraId="3084D2ED" w14:textId="77F55797" w:rsidR="00D12840" w:rsidRPr="004345DB" w:rsidRDefault="00D12840" w:rsidP="00D12840">
            <w:pPr>
              <w:spacing w:before="60" w:after="60"/>
              <w:ind w:left="1440" w:hanging="14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5874" w:type="dxa"/>
          </w:tcPr>
          <w:p w14:paraId="0BCF15D6" w14:textId="6F83FD1F" w:rsidR="00057A31" w:rsidRDefault="00057A31" w:rsidP="00D12840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Plāna 5.1.nodaļa</w:t>
            </w:r>
          </w:p>
          <w:p w14:paraId="0062E363" w14:textId="54C7B09B" w:rsidR="00D12840" w:rsidRDefault="00D12840" w:rsidP="00D12840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Šobrīd notiek aktīvs darbs pie “</w:t>
            </w:r>
            <w:r w:rsidRPr="002261ED">
              <w:rPr>
                <w:sz w:val="24"/>
                <w:szCs w:val="24"/>
              </w:rPr>
              <w:t>Gaisa piesārņojuma samazināšanas rīcības plāna 2019. -2030. gadam</w:t>
            </w:r>
            <w:r>
              <w:rPr>
                <w:sz w:val="24"/>
                <w:szCs w:val="24"/>
              </w:rPr>
              <w:t xml:space="preserve">” (Gaisa aizsardzības plāns). Latvijas plānošanas dokumenti tiek plānoti saskanīgi, kas nozīmē, ka šajā gadījumā tiek paredzēta arī gaisa aizsardzības kompensējošie pasākumi gaisa aizsardzības plānā. </w:t>
            </w:r>
          </w:p>
          <w:p w14:paraId="6CB9F772" w14:textId="77777777" w:rsidR="00D12840" w:rsidRDefault="00D12840" w:rsidP="00D12840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Tā kā veikt gaisa piesārņojuma ietekmes aprēķinu dažādiem scenārijiem ir laikietilpīgi un finansiāli sarežģīti, tā </w:t>
            </w:r>
            <w:proofErr w:type="spellStart"/>
            <w:r>
              <w:rPr>
                <w:sz w:val="24"/>
                <w:szCs w:val="24"/>
              </w:rPr>
              <w:t>izvērtējums</w:t>
            </w:r>
            <w:proofErr w:type="spellEnd"/>
            <w:r>
              <w:rPr>
                <w:sz w:val="24"/>
                <w:szCs w:val="24"/>
              </w:rPr>
              <w:t xml:space="preserve"> nav veikts.</w:t>
            </w:r>
          </w:p>
          <w:p w14:paraId="729C998C" w14:textId="3556D03F" w:rsidR="00D12840" w:rsidRPr="00443D2F" w:rsidRDefault="00D12840" w:rsidP="00D12840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Negatīvie aspekti, kas varētu ietekmēt gaisa aizsardzību ir vērtēts stratēģiskajā ietekmes uz vidi novērtējumā.</w:t>
            </w:r>
          </w:p>
        </w:tc>
      </w:tr>
      <w:tr w:rsidR="005C1F77" w:rsidRPr="00443D2F" w14:paraId="1B964C66" w14:textId="77777777" w:rsidTr="00057A31">
        <w:tc>
          <w:tcPr>
            <w:tcW w:w="6516" w:type="dxa"/>
          </w:tcPr>
          <w:p w14:paraId="41048A74" w14:textId="4C4C614E" w:rsidR="005C1F77" w:rsidRPr="00443D2F" w:rsidRDefault="005C1F77" w:rsidP="005C1F7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Labāk integrēt taisnīgas un godīgas pārkārtošanās aspektus, proti, sniegt vairāk informācijas par plānoto mērķu un </w:t>
            </w:r>
            <w:proofErr w:type="spellStart"/>
            <w:r w:rsidRPr="0044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rīcībpolitiku</w:t>
            </w:r>
            <w:proofErr w:type="spellEnd"/>
            <w:r w:rsidRPr="0044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 pasākumu ietekmi uz sociālo jomu, nodarbinātību un prasmēm. 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66404FF7" w14:textId="65FC4B79" w:rsidR="005C1F77" w:rsidRPr="004345DB" w:rsidRDefault="00A50214" w:rsidP="005C1F77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5874" w:type="dxa"/>
          </w:tcPr>
          <w:p w14:paraId="4C48B00A" w14:textId="584358C2" w:rsidR="005C1F77" w:rsidRPr="00443D2F" w:rsidRDefault="00A50214" w:rsidP="005C1F77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Plāna 5.2.1.nodaļa</w:t>
            </w:r>
          </w:p>
        </w:tc>
      </w:tr>
      <w:tr w:rsidR="005C1F77" w:rsidRPr="00443D2F" w14:paraId="69DD7136" w14:textId="77777777" w:rsidTr="00057A31">
        <w:tc>
          <w:tcPr>
            <w:tcW w:w="6516" w:type="dxa"/>
          </w:tcPr>
          <w:p w14:paraId="2F7A7C35" w14:textId="293DBEDC" w:rsidR="005C1F77" w:rsidRPr="00443D2F" w:rsidRDefault="005C1F77" w:rsidP="005C1F7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Jāiekļauj enerģētiskās nabadzības situācijas novērtējums un enerģētiskās nabadzības samazināšanas un/vai iegrožošanas </w:t>
            </w:r>
            <w:proofErr w:type="spellStart"/>
            <w:r w:rsidRPr="0044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mērķrādītāji</w:t>
            </w:r>
            <w:proofErr w:type="spellEnd"/>
            <w:r w:rsidRPr="0044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kā arī </w:t>
            </w:r>
            <w:proofErr w:type="spellStart"/>
            <w:r w:rsidRPr="0044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rīcībpolitikas</w:t>
            </w:r>
            <w:proofErr w:type="spellEnd"/>
            <w:r w:rsidRPr="0044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 pasākumi, kā prasīts Regulā (ES) 2018/1999.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08FBCFE7" w14:textId="76F020E4" w:rsidR="005C1F77" w:rsidRPr="004345DB" w:rsidRDefault="005C1F77" w:rsidP="005C1F77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5874" w:type="dxa"/>
          </w:tcPr>
          <w:p w14:paraId="3F6391CE" w14:textId="70653D5E" w:rsidR="005C1F77" w:rsidRPr="00443D2F" w:rsidRDefault="005C1F77" w:rsidP="005C1F77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Plāna 2., 3., 4.nodaļa</w:t>
            </w:r>
          </w:p>
        </w:tc>
      </w:tr>
    </w:tbl>
    <w:p w14:paraId="7FE78AC7" w14:textId="77777777" w:rsidR="00D82336" w:rsidRPr="00443D2F" w:rsidRDefault="00057A31" w:rsidP="00443D2F">
      <w:pPr>
        <w:spacing w:before="60" w:after="60" w:line="240" w:lineRule="auto"/>
        <w:rPr>
          <w:sz w:val="24"/>
          <w:szCs w:val="24"/>
        </w:rPr>
      </w:pPr>
    </w:p>
    <w:sectPr w:rsidR="00D82336" w:rsidRPr="00443D2F" w:rsidSect="00443D2F">
      <w:headerReference w:type="default" r:id="rId6"/>
      <w:pgSz w:w="16838" w:h="11906" w:orient="landscape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A204B" w14:textId="77777777" w:rsidR="00443D2F" w:rsidRDefault="00443D2F" w:rsidP="00443D2F">
      <w:pPr>
        <w:spacing w:after="0" w:line="240" w:lineRule="auto"/>
      </w:pPr>
      <w:r>
        <w:separator/>
      </w:r>
    </w:p>
  </w:endnote>
  <w:endnote w:type="continuationSeparator" w:id="0">
    <w:p w14:paraId="77BE59DE" w14:textId="77777777" w:rsidR="00443D2F" w:rsidRDefault="00443D2F" w:rsidP="00443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57928" w14:textId="77777777" w:rsidR="00443D2F" w:rsidRDefault="00443D2F" w:rsidP="00443D2F">
      <w:pPr>
        <w:spacing w:after="0" w:line="240" w:lineRule="auto"/>
      </w:pPr>
      <w:r>
        <w:separator/>
      </w:r>
    </w:p>
  </w:footnote>
  <w:footnote w:type="continuationSeparator" w:id="0">
    <w:p w14:paraId="4D133666" w14:textId="77777777" w:rsidR="00443D2F" w:rsidRDefault="00443D2F" w:rsidP="00443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321999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2D10719" w14:textId="1EDBF82B" w:rsidR="00443D2F" w:rsidRDefault="00443D2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8DFD6D" w14:textId="77777777" w:rsidR="00443D2F" w:rsidRDefault="00443D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D2F"/>
    <w:rsid w:val="00020D98"/>
    <w:rsid w:val="00057A31"/>
    <w:rsid w:val="00337165"/>
    <w:rsid w:val="004345DB"/>
    <w:rsid w:val="00443D2F"/>
    <w:rsid w:val="004C4177"/>
    <w:rsid w:val="00551629"/>
    <w:rsid w:val="005C1F77"/>
    <w:rsid w:val="005C6DCE"/>
    <w:rsid w:val="00631A9D"/>
    <w:rsid w:val="00642CAF"/>
    <w:rsid w:val="00790575"/>
    <w:rsid w:val="007A480B"/>
    <w:rsid w:val="00886C06"/>
    <w:rsid w:val="00A24279"/>
    <w:rsid w:val="00A50214"/>
    <w:rsid w:val="00B573BB"/>
    <w:rsid w:val="00C56AE8"/>
    <w:rsid w:val="00D12840"/>
    <w:rsid w:val="00D45D19"/>
    <w:rsid w:val="00DC70B2"/>
    <w:rsid w:val="00DF7BD2"/>
    <w:rsid w:val="00E8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A7BEC8"/>
  <w15:chartTrackingRefBased/>
  <w15:docId w15:val="{3849CAA2-AF05-4649-953D-905536EC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3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3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D2F"/>
  </w:style>
  <w:style w:type="paragraph" w:styleId="Footer">
    <w:name w:val="footer"/>
    <w:basedOn w:val="Normal"/>
    <w:link w:val="FooterChar"/>
    <w:uiPriority w:val="99"/>
    <w:unhideWhenUsed/>
    <w:rsid w:val="00443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D2F"/>
  </w:style>
  <w:style w:type="character" w:styleId="CommentReference">
    <w:name w:val="annotation reference"/>
    <w:basedOn w:val="DefaultParagraphFont"/>
    <w:uiPriority w:val="99"/>
    <w:semiHidden/>
    <w:unhideWhenUsed/>
    <w:rsid w:val="007905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05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05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5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5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4825</Words>
  <Characters>2751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Helēna Rimša</dc:creator>
  <cp:keywords/>
  <dc:description/>
  <cp:lastModifiedBy>Helēna Rimša</cp:lastModifiedBy>
  <cp:revision>3</cp:revision>
  <dcterms:created xsi:type="dcterms:W3CDTF">2019-11-11T16:35:00Z</dcterms:created>
  <dcterms:modified xsi:type="dcterms:W3CDTF">2019-11-12T10:30:00Z</dcterms:modified>
</cp:coreProperties>
</file>