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5874"/>
      </w:tblGrid>
      <w:tr w:rsidR="00790575" w:rsidRPr="00057A31" w14:paraId="20908FAA" w14:textId="568A5E3A" w:rsidTr="00057A31">
        <w:trPr>
          <w:tblHeader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7CD88CAE" w14:textId="00E2CBDE" w:rsidR="00443D2F" w:rsidRPr="00057A31" w:rsidRDefault="00443D2F" w:rsidP="00C56AE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57A31">
              <w:rPr>
                <w:b/>
                <w:bCs/>
                <w:sz w:val="24"/>
                <w:szCs w:val="24"/>
              </w:rPr>
              <w:t>EK rekomendācija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A23B93" w14:textId="77777777" w:rsidR="00D45D19" w:rsidRPr="00057A31" w:rsidRDefault="00443D2F" w:rsidP="00C56AE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57A31">
              <w:rPr>
                <w:b/>
                <w:bCs/>
                <w:sz w:val="24"/>
                <w:szCs w:val="24"/>
              </w:rPr>
              <w:t>Ņemts vērā?</w:t>
            </w:r>
          </w:p>
          <w:p w14:paraId="1A99FD21" w14:textId="4D89FFA0" w:rsidR="00443D2F" w:rsidRPr="00057A31" w:rsidRDefault="00443D2F" w:rsidP="00C56AE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57A31">
              <w:rPr>
                <w:b/>
                <w:bCs/>
                <w:sz w:val="24"/>
                <w:szCs w:val="24"/>
              </w:rPr>
              <w:t>(Y/N</w:t>
            </w:r>
            <w:r w:rsidR="004345DB" w:rsidRPr="00057A31">
              <w:rPr>
                <w:b/>
                <w:bCs/>
                <w:sz w:val="24"/>
                <w:szCs w:val="24"/>
              </w:rPr>
              <w:t>/PART</w:t>
            </w:r>
            <w:r w:rsidRPr="00057A3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74" w:type="dxa"/>
            <w:shd w:val="clear" w:color="auto" w:fill="F2F2F2" w:themeFill="background1" w:themeFillShade="F2"/>
            <w:vAlign w:val="center"/>
          </w:tcPr>
          <w:p w14:paraId="154DBC14" w14:textId="52835769" w:rsidR="00443D2F" w:rsidRPr="00057A31" w:rsidRDefault="00443D2F" w:rsidP="00C56AE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57A31">
              <w:rPr>
                <w:b/>
                <w:bCs/>
                <w:sz w:val="24"/>
                <w:szCs w:val="24"/>
              </w:rPr>
              <w:t>Kā ir ņemts vērā</w:t>
            </w:r>
          </w:p>
        </w:tc>
      </w:tr>
      <w:tr w:rsidR="00D12840" w:rsidRPr="00443D2F" w14:paraId="1D26FF2C" w14:textId="6234F90C" w:rsidTr="00057A31">
        <w:tc>
          <w:tcPr>
            <w:tcW w:w="6516" w:type="dxa"/>
          </w:tcPr>
          <w:p w14:paraId="64E43AD5" w14:textId="5FE6F8DC" w:rsidR="00D12840" w:rsidRPr="00443D2F" w:rsidRDefault="00D12840" w:rsidP="00D1284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Pilnīgāk izstrādāt stratēģiju, kā ES emisijas kvotu tirdzniecības sistēmas neaptvertajās nozarēs sasniegt savu 2030. gada siltumnīcefekta gāzu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mērķrādītāju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: - 6 % salīdzinājumā ar 2005. gadu. Cita starpā skaidrāk jāformulē, kādas darbības veicamas izklāstīto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rīcībpolitiku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īstenoša</w:t>
            </w:r>
            <w:bookmarkStart w:id="0" w:name="_GoBack"/>
            <w:bookmarkEnd w:id="0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nai, un uz Eiropas Parlamenta un Padomes Regulā (ES) Nr. 2018/841 izklāstīto uzskaites noteikumu pamata jāanalizē zemes izmantošanas, zemes izmantošanas maiņas un mežsaimniecības nozares loma.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2B1E18F" w14:textId="24114B2A" w:rsidR="00D12840" w:rsidRPr="004345DB" w:rsidRDefault="00D12840" w:rsidP="00D1284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467D4DEB" w14:textId="77777777" w:rsidR="00D12840" w:rsidRDefault="00D12840" w:rsidP="00D128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3. nodaļa</w:t>
            </w:r>
          </w:p>
          <w:p w14:paraId="25431A87" w14:textId="50230B09" w:rsidR="00D12840" w:rsidRPr="00443D2F" w:rsidRDefault="00D12840" w:rsidP="00D12840">
            <w:pPr>
              <w:spacing w:before="60" w:after="60"/>
              <w:rPr>
                <w:sz w:val="24"/>
                <w:szCs w:val="24"/>
              </w:rPr>
            </w:pPr>
            <w:r>
              <w:t>ZIZIMM mērķi paredzēts sasniegt šādu ZIZIMM zemes lietojuma kategoriju ietvaros – aramzeme, pļavas un ieaudzēts mežs. Vienlaicīgi plānots pētīt un īstenot risinājumus, kas vērsti uz organisko augšņu ietekmēto emisiju samazināšanu ZIZIMM sektorā.</w:t>
            </w:r>
          </w:p>
        </w:tc>
      </w:tr>
      <w:tr w:rsidR="004345DB" w:rsidRPr="00443D2F" w14:paraId="56D0A47D" w14:textId="1A5D665E" w:rsidTr="00057A31">
        <w:tc>
          <w:tcPr>
            <w:tcW w:w="6516" w:type="dxa"/>
          </w:tcPr>
          <w:p w14:paraId="7C17F4C0" w14:textId="59C418C4" w:rsidR="004345DB" w:rsidRPr="00443D2F" w:rsidRDefault="004345DB" w:rsidP="00443D2F">
            <w:pPr>
              <w:spacing w:before="60" w:after="60"/>
              <w:rPr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2. Izvirzīt daudz vērienīgākus uzdevumus 2030. gadam, proti, noteikt, ka atjaunojamās enerģijas īpatsvaram, kas būs Latvijas devums Savienības 2030. gada atjaunojamās enerģijas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mērķrādītāja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sasniegšanā, jābūt vismaz 50 %, kā tas izriet no Regulas (ES) 2018/1999 II pielikumā dotās formulas.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E156BAD" w14:textId="580EE0ED" w:rsidR="004345DB" w:rsidRPr="004345DB" w:rsidRDefault="004345DB" w:rsidP="004345D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45DB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0C2CD5E8" w14:textId="2F5D6982" w:rsidR="004345DB" w:rsidRPr="00443D2F" w:rsidRDefault="00057A31" w:rsidP="00057A3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3.1.2.nodaļa</w:t>
            </w:r>
          </w:p>
        </w:tc>
      </w:tr>
      <w:tr w:rsidR="004345DB" w:rsidRPr="00443D2F" w14:paraId="24FCF4CC" w14:textId="2F16C9C6" w:rsidTr="00057A31">
        <w:tc>
          <w:tcPr>
            <w:tcW w:w="6516" w:type="dxa"/>
          </w:tcPr>
          <w:p w14:paraId="1D4324AE" w14:textId="52F6F589" w:rsidR="004345DB" w:rsidRPr="00443D2F" w:rsidRDefault="004345DB" w:rsidP="00443D2F">
            <w:pPr>
              <w:spacing w:before="60" w:after="60"/>
              <w:rPr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Tā kā minētā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mērķrādītāja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kopīga sasniegšana prasa lielākus pūliņus, integrētā nacionālā enerģētikas un klimata plāna galīgajā redakcijā jāiekļauj indikatīva trajektorija, pēc kuras vadoties, tiek sasniegti visi Regulas (ES) 2018/1999 4. panta a) punkta 2) apakšpunktā minētie atsauces punkti atbilstoši minētajam īpatsvaram.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3E2F5D0" w14:textId="56FA9F89" w:rsidR="004345DB" w:rsidRPr="004345DB" w:rsidRDefault="004345DB" w:rsidP="004345D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45DB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18477604" w14:textId="564E599C" w:rsidR="004345DB" w:rsidRPr="00443D2F" w:rsidRDefault="00057A31" w:rsidP="00443D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3.1.2.nodaļa</w:t>
            </w:r>
          </w:p>
        </w:tc>
      </w:tr>
      <w:tr w:rsidR="00790575" w:rsidRPr="00443D2F" w14:paraId="4FF633F6" w14:textId="08873D11" w:rsidTr="00057A31">
        <w:tc>
          <w:tcPr>
            <w:tcW w:w="6516" w:type="dxa"/>
          </w:tcPr>
          <w:p w14:paraId="1747ED7C" w14:textId="67367CE8" w:rsidR="00443D2F" w:rsidRPr="00443D2F" w:rsidRDefault="00443D2F" w:rsidP="00443D2F">
            <w:pPr>
              <w:spacing w:before="60" w:after="60"/>
              <w:rPr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Jāizklāsta detalizētas un kvantificētas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rīcībpolitikas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un pasākumi, kas atbilst Eiropas Parlamenta un Padomes Direktīvā (ES) 2018/2001 noteiktajiem pienākumiem un kas ļautu šo devumu realizēt savlaicīgi un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izmaksefektīvi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D6E6A71" w14:textId="100B8F8F" w:rsidR="00443D2F" w:rsidRPr="004345DB" w:rsidRDefault="004C4177" w:rsidP="0079057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45DB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32C61FED" w14:textId="4AA4CB89" w:rsidR="00443D2F" w:rsidRDefault="00020D98" w:rsidP="00443D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4.pielikums</w:t>
            </w:r>
          </w:p>
          <w:p w14:paraId="473E5ED6" w14:textId="002270DE" w:rsidR="004345DB" w:rsidRPr="00443D2F" w:rsidRDefault="004C4177" w:rsidP="00443D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5.nodaļa</w:t>
            </w:r>
          </w:p>
        </w:tc>
      </w:tr>
      <w:tr w:rsidR="00790575" w:rsidRPr="00443D2F" w14:paraId="4932F402" w14:textId="3EC91148" w:rsidTr="00057A31">
        <w:tc>
          <w:tcPr>
            <w:tcW w:w="6516" w:type="dxa"/>
          </w:tcPr>
          <w:p w14:paraId="33344613" w14:textId="5DEBB5E0" w:rsidR="00790575" w:rsidRPr="00443D2F" w:rsidRDefault="00790575" w:rsidP="00790575">
            <w:pPr>
              <w:spacing w:before="60" w:after="60"/>
              <w:rPr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Jānodrošina, ka Eiropas Parlamenta un Padomes Direktīvas 2009/28/EK I pielikumā noteiktais atjaunojamās enerģijas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mērķrādītājs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2020. gadam tiek sasniegts pilnībā un no 2021. gada kļūst par bāzlīniju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7711B58" w14:textId="7129906A" w:rsidR="00790575" w:rsidRPr="004345DB" w:rsidRDefault="004C4177" w:rsidP="0079057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2C7307E0" w14:textId="77777777" w:rsidR="004C4177" w:rsidRDefault="004C4177" w:rsidP="007905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3.1.2.1.nodaļa.</w:t>
            </w:r>
          </w:p>
          <w:p w14:paraId="1A8890C4" w14:textId="7CFDB76F" w:rsidR="00790575" w:rsidRDefault="00337165" w:rsidP="007905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Jaunākie RES SHARES aprēķini liecina, ka Latvi</w:t>
            </w:r>
            <w:r w:rsidR="004C4177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+/- ir izpildījusi 40% AER mērķi 2020.gadam.</w:t>
            </w:r>
          </w:p>
          <w:p w14:paraId="42A8D351" w14:textId="5401DB3D" w:rsidR="00337165" w:rsidRPr="004C4177" w:rsidRDefault="00337165" w:rsidP="004C41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Rekomendācija ir izpildāma tikai 2022.gadā, kad tiks noteikts, ka 2020.gada AER mērķis ir izpildīts.</w:t>
            </w:r>
          </w:p>
        </w:tc>
      </w:tr>
      <w:tr w:rsidR="00790575" w:rsidRPr="00443D2F" w14:paraId="77E2C333" w14:textId="77777777" w:rsidTr="00057A31">
        <w:tc>
          <w:tcPr>
            <w:tcW w:w="6516" w:type="dxa"/>
          </w:tcPr>
          <w:p w14:paraId="11AA8E2B" w14:textId="3781AC8E" w:rsidR="00790575" w:rsidRPr="00443D2F" w:rsidRDefault="00790575" w:rsidP="007905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āpaskaidro, kā Latvija šādu bāzlīnijas īpatsvaru plāno sasniegt un uzturēt.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71CCF2D" w14:textId="6EF7C7E8" w:rsidR="00790575" w:rsidRPr="004345DB" w:rsidRDefault="004C4177" w:rsidP="0033716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081E645E" w14:textId="77777777" w:rsidR="004C4177" w:rsidRDefault="004C4177" w:rsidP="004C41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4.pielikums</w:t>
            </w:r>
          </w:p>
          <w:p w14:paraId="0744DD19" w14:textId="10FD2592" w:rsidR="00790575" w:rsidRPr="00443D2F" w:rsidRDefault="004C4177" w:rsidP="004C41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5.nodaļa</w:t>
            </w:r>
          </w:p>
        </w:tc>
      </w:tr>
      <w:tr w:rsidR="00790575" w:rsidRPr="00443D2F" w14:paraId="6DECBD07" w14:textId="61BFB44C" w:rsidTr="00057A31">
        <w:tc>
          <w:tcPr>
            <w:tcW w:w="6516" w:type="dxa"/>
          </w:tcPr>
          <w:p w14:paraId="42C7C013" w14:textId="574454FB" w:rsidR="00790575" w:rsidRPr="00443D2F" w:rsidRDefault="00790575" w:rsidP="00790575">
            <w:pPr>
              <w:spacing w:before="60" w:after="60"/>
              <w:rPr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Jāizklāsta detalizēti pasākumi, kā tiks sasniegts Direktīvas (ES) 2018/2001 23. pantā noteiktais indikatīvais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mērķrādītājs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siltumapgādes un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aukstumapgādes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sektorā un Direktīvas (ES) 2018/2001 25. pantā noteiktais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mērķrādītājs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attiecībā uz transporta nozari.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4208075" w14:textId="7E923B5B" w:rsidR="00790575" w:rsidRPr="004345DB" w:rsidRDefault="004C4177" w:rsidP="0079057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7B7DA46D" w14:textId="0380F958" w:rsidR="00790575" w:rsidRDefault="00020D98" w:rsidP="007905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4.pielikums</w:t>
            </w:r>
          </w:p>
          <w:p w14:paraId="1274BAB4" w14:textId="33E15107" w:rsidR="00790575" w:rsidRPr="00443D2F" w:rsidRDefault="004C4177" w:rsidP="007905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5.nodaļa</w:t>
            </w:r>
          </w:p>
        </w:tc>
      </w:tr>
      <w:tr w:rsidR="00790575" w:rsidRPr="00443D2F" w14:paraId="50B66257" w14:textId="232B3EDE" w:rsidTr="00057A31">
        <w:tc>
          <w:tcPr>
            <w:tcW w:w="6516" w:type="dxa"/>
          </w:tcPr>
          <w:p w14:paraId="2E1C9C0C" w14:textId="38174967" w:rsidR="00886C06" w:rsidRPr="00886C06" w:rsidRDefault="00790575" w:rsidP="00886C06">
            <w:pPr>
              <w:spacing w:before="60" w:after="60"/>
              <w:rPr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Jāsniedz sīkāka informācija par labvēlīgu regulējumu un pasākumiem, kas sekmē atjaunojamās enerģijas pašpatēriņu un atjaunojamās enerģijas kopienas, kā paredzēts Direktīvas (ES) 2018/2001 21. un 22. pantā.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A9B3E6C" w14:textId="3FFFAC92" w:rsidR="00020D98" w:rsidRPr="00020D98" w:rsidRDefault="004C4177" w:rsidP="00020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4D179C52" w14:textId="343362D4" w:rsidR="00790575" w:rsidRPr="00443D2F" w:rsidRDefault="00020D98" w:rsidP="007905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4.rīcības virziens – Plāna 4.nodaļa un 4.pielikums</w:t>
            </w:r>
          </w:p>
        </w:tc>
      </w:tr>
      <w:tr w:rsidR="00790575" w:rsidRPr="00443D2F" w14:paraId="325F5FCA" w14:textId="77777777" w:rsidTr="00057A31">
        <w:tc>
          <w:tcPr>
            <w:tcW w:w="6516" w:type="dxa"/>
          </w:tcPr>
          <w:p w14:paraId="2ADF53FF" w14:textId="0A4819F6" w:rsidR="00790575" w:rsidRPr="00443D2F" w:rsidRDefault="00790575" w:rsidP="007905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3. Lai sasniegtu Savienības energoefektivitātes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mērķrādītāju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2030. gadam, izvirzīt vērienīgākus uzdevumus, jo īpaši attiecībā uz primārās enerģijas patēriņa samazināšanu, un to sekmēt ar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rīcībpolitikām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un pasākumiem, kas dotu papildu enerģijas ietaupījumus.</w:t>
            </w:r>
          </w:p>
        </w:tc>
        <w:tc>
          <w:tcPr>
            <w:tcW w:w="1559" w:type="dxa"/>
            <w:shd w:val="clear" w:color="auto" w:fill="FFC000"/>
          </w:tcPr>
          <w:p w14:paraId="54A61BFA" w14:textId="214FED23" w:rsidR="00790575" w:rsidRPr="004345DB" w:rsidRDefault="004C4177" w:rsidP="0079057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45DB">
              <w:rPr>
                <w:b/>
                <w:bCs/>
                <w:sz w:val="24"/>
                <w:szCs w:val="24"/>
              </w:rPr>
              <w:t>PART</w:t>
            </w:r>
          </w:p>
        </w:tc>
        <w:tc>
          <w:tcPr>
            <w:tcW w:w="5874" w:type="dxa"/>
          </w:tcPr>
          <w:p w14:paraId="29E254D0" w14:textId="66113529" w:rsidR="00790575" w:rsidRDefault="00057A31" w:rsidP="00057A3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3.2.nodaļa</w:t>
            </w:r>
          </w:p>
          <w:p w14:paraId="038C2475" w14:textId="4B51F839" w:rsidR="00790575" w:rsidRPr="00443D2F" w:rsidRDefault="00790575" w:rsidP="004C41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 un FEC mērķi nav palielināti līdz “</w:t>
            </w:r>
            <w:proofErr w:type="spellStart"/>
            <w:r>
              <w:rPr>
                <w:sz w:val="24"/>
                <w:szCs w:val="24"/>
              </w:rPr>
              <w:t>sufficient</w:t>
            </w:r>
            <w:proofErr w:type="spellEnd"/>
            <w:r>
              <w:rPr>
                <w:sz w:val="24"/>
                <w:szCs w:val="24"/>
              </w:rPr>
              <w:t>” līmenim, bet tikai līdz “</w:t>
            </w:r>
            <w:proofErr w:type="spellStart"/>
            <w:r>
              <w:rPr>
                <w:sz w:val="24"/>
                <w:szCs w:val="24"/>
              </w:rPr>
              <w:t>moderate</w:t>
            </w:r>
            <w:proofErr w:type="spellEnd"/>
            <w:r>
              <w:rPr>
                <w:sz w:val="24"/>
                <w:szCs w:val="24"/>
              </w:rPr>
              <w:t>” līmenim (PEC) vai nedaudz palielināti “</w:t>
            </w:r>
            <w:proofErr w:type="spellStart"/>
            <w:r>
              <w:rPr>
                <w:sz w:val="24"/>
                <w:szCs w:val="24"/>
              </w:rPr>
              <w:t>moderate</w:t>
            </w:r>
            <w:proofErr w:type="spellEnd"/>
            <w:r>
              <w:rPr>
                <w:sz w:val="24"/>
                <w:szCs w:val="24"/>
              </w:rPr>
              <w:t>” ietvaros (FEC)</w:t>
            </w:r>
            <w:r w:rsidR="004C4177">
              <w:rPr>
                <w:sz w:val="24"/>
                <w:szCs w:val="24"/>
              </w:rPr>
              <w:t xml:space="preserve">, ņemot vērā Latvijas iespējas sasniegt EK noteikto </w:t>
            </w:r>
            <w:proofErr w:type="spellStart"/>
            <w:r w:rsidR="004C4177">
              <w:rPr>
                <w:sz w:val="24"/>
                <w:szCs w:val="24"/>
              </w:rPr>
              <w:t>ambiciozitātes</w:t>
            </w:r>
            <w:proofErr w:type="spellEnd"/>
            <w:r w:rsidR="004C4177">
              <w:rPr>
                <w:sz w:val="24"/>
                <w:szCs w:val="24"/>
              </w:rPr>
              <w:t xml:space="preserve"> līmeni.</w:t>
            </w:r>
          </w:p>
        </w:tc>
      </w:tr>
      <w:tr w:rsidR="00790575" w:rsidRPr="00443D2F" w14:paraId="73DBB8C5" w14:textId="77777777" w:rsidTr="00057A31">
        <w:tc>
          <w:tcPr>
            <w:tcW w:w="6516" w:type="dxa"/>
          </w:tcPr>
          <w:p w14:paraId="14C41A7A" w14:textId="0B189669" w:rsidR="00790575" w:rsidRPr="00443D2F" w:rsidRDefault="00790575" w:rsidP="007905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Sīkāk jāapraksta plānotās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rīcībpolitikas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, jo īpaši ēku un transporta sektorā, kā arī jāsniedz konkrēti aprēķini par enerģijas ietaupījumiem, kas tiks panākti līdz 2030. gadam ar esošajiem un plānotajiem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rīcībpolitiskajiem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pasākumiem, un jānorāda attiecīgo investīciju laika grafiks.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23879A3" w14:textId="65BA22E6" w:rsidR="00790575" w:rsidRPr="004345DB" w:rsidRDefault="00057A31" w:rsidP="0079057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2823854C" w14:textId="122255F5" w:rsidR="00790575" w:rsidRDefault="00020D98" w:rsidP="007905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4.nodaļa, Plāna 4.pielikums</w:t>
            </w:r>
          </w:p>
          <w:p w14:paraId="0B9F285A" w14:textId="25E27B69" w:rsidR="004C4177" w:rsidRPr="00443D2F" w:rsidRDefault="004C4177" w:rsidP="007905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 iekļauti </w:t>
            </w:r>
            <w:proofErr w:type="spellStart"/>
            <w:r>
              <w:rPr>
                <w:sz w:val="24"/>
                <w:szCs w:val="24"/>
              </w:rPr>
              <w:t>energoietaupījumu</w:t>
            </w:r>
            <w:proofErr w:type="spellEnd"/>
            <w:r>
              <w:rPr>
                <w:sz w:val="24"/>
                <w:szCs w:val="24"/>
              </w:rPr>
              <w:t xml:space="preserve"> aprēķins plānotajiem </w:t>
            </w:r>
            <w:proofErr w:type="spellStart"/>
            <w:r>
              <w:rPr>
                <w:sz w:val="24"/>
                <w:szCs w:val="24"/>
              </w:rPr>
              <w:t>rīcībpolitikas</w:t>
            </w:r>
            <w:proofErr w:type="spellEnd"/>
            <w:r>
              <w:rPr>
                <w:sz w:val="24"/>
                <w:szCs w:val="24"/>
              </w:rPr>
              <w:t xml:space="preserve"> pasākumiem.</w:t>
            </w:r>
          </w:p>
        </w:tc>
      </w:tr>
      <w:tr w:rsidR="005C1F77" w:rsidRPr="00443D2F" w14:paraId="3415CA37" w14:textId="77777777" w:rsidTr="00057A31">
        <w:tc>
          <w:tcPr>
            <w:tcW w:w="6516" w:type="dxa"/>
          </w:tcPr>
          <w:p w14:paraId="6AE2ED5A" w14:textId="14F5E498" w:rsidR="005C1F77" w:rsidRPr="00443D2F" w:rsidRDefault="005C1F77" w:rsidP="005C1F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4. Norādīt pasākumus, kas palīdz sasniegt enerģētiskās drošības mērķus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energoavotu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dažādošanas un enerģētiskās atkarības mazināšanas jomās, </w:t>
            </w:r>
            <w:proofErr w:type="spellStart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>toskait</w:t>
            </w:r>
            <w:proofErr w:type="spellEnd"/>
            <w:r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pasākumus, kas </w:t>
            </w:r>
            <w:r w:rsidRPr="004C4177">
              <w:rPr>
                <w:rFonts w:ascii="Times New Roman" w:hAnsi="Times New Roman" w:cs="Times New Roman"/>
                <w:sz w:val="24"/>
                <w:szCs w:val="24"/>
              </w:rPr>
              <w:t>nodrošina elastīgumu;</w:t>
            </w:r>
            <w:r w:rsidR="004C4177"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te ietilpst arī novērtējums par to, kā ierosinātās </w:t>
            </w:r>
            <w:proofErr w:type="spellStart"/>
            <w:r w:rsidR="004C4177" w:rsidRPr="00443D2F">
              <w:rPr>
                <w:rFonts w:ascii="Times New Roman" w:hAnsi="Times New Roman" w:cs="Times New Roman"/>
                <w:sz w:val="24"/>
                <w:szCs w:val="24"/>
              </w:rPr>
              <w:t>rīcībpolitikas</w:t>
            </w:r>
            <w:proofErr w:type="spellEnd"/>
            <w:r w:rsidR="004C4177" w:rsidRPr="00443D2F">
              <w:rPr>
                <w:rFonts w:ascii="Times New Roman" w:hAnsi="Times New Roman" w:cs="Times New Roman"/>
                <w:sz w:val="24"/>
                <w:szCs w:val="24"/>
              </w:rPr>
              <w:t xml:space="preserve"> un pasākumi nodrošina, ka tiek sasniegts enerģētiskās atkarības samazināšanas </w:t>
            </w:r>
            <w:proofErr w:type="spellStart"/>
            <w:r w:rsidR="004C4177" w:rsidRPr="00443D2F">
              <w:rPr>
                <w:rFonts w:ascii="Times New Roman" w:hAnsi="Times New Roman" w:cs="Times New Roman"/>
                <w:sz w:val="24"/>
                <w:szCs w:val="24"/>
              </w:rPr>
              <w:t>mērķrādītājs</w:t>
            </w:r>
            <w:proofErr w:type="spellEnd"/>
            <w:r w:rsidR="004C4177" w:rsidRPr="00443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EB87D66" w14:textId="2AA2B237" w:rsidR="005C1F77" w:rsidRPr="004345DB" w:rsidRDefault="004C4177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41B20993" w14:textId="014E1871" w:rsidR="005C1F77" w:rsidRDefault="004C4177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4.nodaļa, Plāna 4.pielikums.</w:t>
            </w:r>
          </w:p>
          <w:p w14:paraId="7216227D" w14:textId="77777777" w:rsidR="005C1F77" w:rsidRDefault="004C4177" w:rsidP="004C41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 jau šobrīd izpilda uzstādītos enerģētiskās atkarības samazināšanas mērķus, kur plānotie AER tehnoloģiju ieviešanas un diferencēšanas pasākumi šo mērķi uzlabos vēl vairāk.</w:t>
            </w:r>
          </w:p>
          <w:p w14:paraId="26AF7485" w14:textId="563604AD" w:rsidR="004C4177" w:rsidRPr="00443D2F" w:rsidRDefault="004C4177" w:rsidP="004C41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NEKP noteiktie pasākumi atkarību samazinās, bet nav aprēķināts, par cik īsti</w:t>
            </w:r>
          </w:p>
        </w:tc>
      </w:tr>
      <w:tr w:rsidR="005C1F77" w:rsidRPr="00443D2F" w14:paraId="0973BF1C" w14:textId="77777777" w:rsidTr="00057A31">
        <w:tc>
          <w:tcPr>
            <w:tcW w:w="6516" w:type="dxa"/>
          </w:tcPr>
          <w:p w14:paraId="1828486A" w14:textId="0CBE47A5" w:rsidR="005C1F77" w:rsidRPr="00443D2F" w:rsidRDefault="005C1F77" w:rsidP="005C1F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Novērtējot resursu pietiekamību elektroenerģijas sektorā, jāņem vērā reģionālais konteksts.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C6EB631" w14:textId="4CC655E2" w:rsidR="005C1F77" w:rsidRPr="004345DB" w:rsidRDefault="005C1F77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1E504BAC" w14:textId="33920DEC" w:rsidR="005C1F77" w:rsidRPr="00443D2F" w:rsidRDefault="005C1F77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Elektroenerģijas sistēmas attīstības prognozes tiek veiktas pilnībā ievērojot reģionālo kontekstu</w:t>
            </w:r>
          </w:p>
        </w:tc>
      </w:tr>
      <w:tr w:rsidR="005C1F77" w:rsidRPr="00443D2F" w14:paraId="30CE112C" w14:textId="77777777" w:rsidTr="00057A31">
        <w:tc>
          <w:tcPr>
            <w:tcW w:w="6516" w:type="dxa"/>
          </w:tcPr>
          <w:p w14:paraId="307E45CB" w14:textId="230FC74D" w:rsidR="005C1F77" w:rsidRPr="00443D2F" w:rsidRDefault="005C1F77" w:rsidP="005C1F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Definēt tālredzīgus mērķus un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mērķrādītājus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attiecībā uz tirgus integrāciju, it īpaši pasākumus, kas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vairumtirgos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mazumtirgos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vairos konkurenci.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7484726" w14:textId="251E4BA2" w:rsidR="005C1F77" w:rsidRPr="004345DB" w:rsidRDefault="005C1F77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2ADE64CF" w14:textId="5348369A" w:rsidR="005C1F77" w:rsidRPr="00443D2F" w:rsidRDefault="005C1F77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3.nodaļa un Plāna 4.nodaļas “</w:t>
            </w:r>
            <w:r w:rsidRPr="005C1F77">
              <w:rPr>
                <w:sz w:val="24"/>
                <w:szCs w:val="24"/>
              </w:rPr>
              <w:t>Enerģētiskā drošība un iekšējais enerģijas tirgus</w:t>
            </w:r>
            <w:r>
              <w:rPr>
                <w:sz w:val="24"/>
                <w:szCs w:val="24"/>
              </w:rPr>
              <w:t>” apakšnodaļā</w:t>
            </w:r>
          </w:p>
        </w:tc>
      </w:tr>
      <w:tr w:rsidR="005C1F77" w:rsidRPr="00443D2F" w14:paraId="1DDA498F" w14:textId="77777777" w:rsidTr="00057A31">
        <w:tc>
          <w:tcPr>
            <w:tcW w:w="6516" w:type="dxa"/>
          </w:tcPr>
          <w:p w14:paraId="117B9D06" w14:textId="387E5021" w:rsidR="005C1F77" w:rsidRPr="00443D2F" w:rsidRDefault="005C1F77" w:rsidP="005C1F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Precizēt nacionālos mērķus un finansējuma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mērķrādītājus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pētniecībā, inovācijā un konkurētspējā (jo īpaši saistībā ar enerģētikas savienību), kas jāsasniedz periodā no 2020. līdz 2030. gadam, lai tie būtu viegli izmērāmi un palīdzētu sasniegt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mērķrādītājus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pārējās integrētā nacionālā enerģētikas un klimata plāna dimensijās.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E43B550" w14:textId="46AEE94A" w:rsidR="005C1F77" w:rsidRPr="004345DB" w:rsidRDefault="00057A31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168F9881" w14:textId="24C01083" w:rsidR="005C1F77" w:rsidRPr="00443D2F" w:rsidRDefault="00057A31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3.5.nodaļa</w:t>
            </w:r>
          </w:p>
        </w:tc>
      </w:tr>
      <w:tr w:rsidR="005C1F77" w:rsidRPr="00443D2F" w14:paraId="51BA6315" w14:textId="77777777" w:rsidTr="00057A31">
        <w:tc>
          <w:tcPr>
            <w:tcW w:w="6516" w:type="dxa"/>
          </w:tcPr>
          <w:p w14:paraId="5D0D511C" w14:textId="60D4D0D0" w:rsidR="005C1F77" w:rsidRPr="00443D2F" w:rsidRDefault="005C1F77" w:rsidP="005C1F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Šie mērķi jāatbalsta ar pienācīgām un specifiskām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rīcībpolitikām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pasākumiem,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toskait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tādām, kas jāizstrādā sadarbībā ar citām dalībvalstīm (piemēram,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Energotehnoloģiju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stratēģiskais plāns).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2ED8F0A" w14:textId="3D006FA4" w:rsidR="005C1F77" w:rsidRPr="004345DB" w:rsidRDefault="00057A31" w:rsidP="00020D9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4E9553BD" w14:textId="46EBECC7" w:rsidR="005C1F77" w:rsidRPr="00443D2F" w:rsidRDefault="00057A31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3.5.nodaļa, 4.2.nodaļa un Plāna 4.pielikums</w:t>
            </w:r>
          </w:p>
        </w:tc>
      </w:tr>
      <w:tr w:rsidR="005C1F77" w:rsidRPr="00443D2F" w14:paraId="565EFAB2" w14:textId="77777777" w:rsidTr="00057A31">
        <w:tc>
          <w:tcPr>
            <w:tcW w:w="6516" w:type="dxa"/>
          </w:tcPr>
          <w:p w14:paraId="63BCD6E5" w14:textId="0D117D86" w:rsidR="005C1F77" w:rsidRPr="00443D2F" w:rsidRDefault="005C1F77" w:rsidP="005C1F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Pastiprināt labas reģionālās sadarbības mehānismus starp Baltijas valstīm (Igaunija, Latvija, Lietuva). Attiecināt tos uz jaunām sfērām un paplašināt ģeogrāfisko tvērumu, aptverot arī Ziemeļvalstis (Dānija, Somija, Islande, Norvēģija un Zviedrija).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E8CE8CE" w14:textId="7BCC175A" w:rsidR="005C1F77" w:rsidRPr="004345DB" w:rsidRDefault="00020D98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5ECC156E" w14:textId="08302118" w:rsidR="005C1F77" w:rsidRPr="00443D2F" w:rsidRDefault="00020D98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4.nodaļa, Plāna 1.4.nodaļa un 5.4.nodaļa</w:t>
            </w:r>
          </w:p>
        </w:tc>
      </w:tr>
      <w:tr w:rsidR="005C1F77" w:rsidRPr="00443D2F" w14:paraId="28912898" w14:textId="77777777" w:rsidTr="00057A31">
        <w:trPr>
          <w:trHeight w:val="699"/>
        </w:trPr>
        <w:tc>
          <w:tcPr>
            <w:tcW w:w="6516" w:type="dxa"/>
          </w:tcPr>
          <w:p w14:paraId="4A0B7CFB" w14:textId="25ACE145" w:rsidR="005C1F77" w:rsidRPr="00443D2F" w:rsidRDefault="005C1F77" w:rsidP="005C1F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Ņemot vērā to, ka jāmainās elektroenerģijas sistēmām, lai tās varētu uzņemt lielāku atjaunojamo energoresursu elektroenerģijas īpatsvaru, un ka tas palielinās elektroenerģijas importu/eksportu un vajadzību pēc sistēmas elastīguma, reģionālajā sadarbībā uzsvars jāliek uz iekšējo enerģijas tirgu un enerģētiskās drošības jomu, kā arī ir jāpievēršas transporta nozares dekarbonizācijai un reģionālajai sadarbībai pētniecībā.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5C67550" w14:textId="0FB0EC92" w:rsidR="005C1F77" w:rsidRPr="004345DB" w:rsidRDefault="00642CAF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198F4685" w14:textId="325FBE74" w:rsidR="005C1F77" w:rsidRPr="00642CAF" w:rsidRDefault="00642CAF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1.4 un 5.4.nodaļa</w:t>
            </w:r>
          </w:p>
        </w:tc>
      </w:tr>
      <w:tr w:rsidR="005C1F77" w:rsidRPr="00443D2F" w14:paraId="677AB39A" w14:textId="77777777" w:rsidTr="00057A31">
        <w:tc>
          <w:tcPr>
            <w:tcW w:w="6516" w:type="dxa"/>
          </w:tcPr>
          <w:p w14:paraId="14F35792" w14:textId="2F5DAC31" w:rsidR="005C1F77" w:rsidRPr="00443D2F" w:rsidRDefault="005C1F77" w:rsidP="005C1F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Uzskaitīt visas enerģijas subsīdijas, jo īpaši fosilajam kurināmajam, un veiktos pasākumus un plānus to pakāpeniskai izbeigšanai.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67329F8" w14:textId="432B11E1" w:rsidR="005C1F77" w:rsidRPr="004345DB" w:rsidRDefault="00642CAF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1B1DF633" w14:textId="00ADB503" w:rsidR="005C1F77" w:rsidRPr="00443D2F" w:rsidRDefault="00020D98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2.nodaļa un 4.pielikums</w:t>
            </w:r>
          </w:p>
        </w:tc>
      </w:tr>
      <w:tr w:rsidR="00D12840" w:rsidRPr="00443D2F" w14:paraId="7CBB8CB0" w14:textId="77777777" w:rsidTr="00057A31">
        <w:tc>
          <w:tcPr>
            <w:tcW w:w="6516" w:type="dxa"/>
          </w:tcPr>
          <w:p w14:paraId="7F4260B4" w14:textId="634B5E9A" w:rsidR="00D12840" w:rsidRPr="00443D2F" w:rsidRDefault="00D12840" w:rsidP="00D1284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Papildināt analīzi par to, kāda ir mijiedarbība ar gaisa kvalitātes un gaisa emisiju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rīcībpolitiku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proti, izklāstīt, kā dažādos scenārijos tiks ietekmēts gaisa piesārņojums, sniegt pamatojošo informāciju un izvērtēt paredzamo sinerģiju un kompromisus. </w:t>
            </w:r>
          </w:p>
        </w:tc>
        <w:tc>
          <w:tcPr>
            <w:tcW w:w="1559" w:type="dxa"/>
            <w:shd w:val="clear" w:color="auto" w:fill="FFC000"/>
          </w:tcPr>
          <w:p w14:paraId="3084D2ED" w14:textId="77F55797" w:rsidR="00D12840" w:rsidRPr="004345DB" w:rsidRDefault="00D12840" w:rsidP="00D12840">
            <w:pPr>
              <w:spacing w:before="60" w:after="60"/>
              <w:ind w:left="1440" w:hanging="14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</w:p>
        </w:tc>
        <w:tc>
          <w:tcPr>
            <w:tcW w:w="5874" w:type="dxa"/>
          </w:tcPr>
          <w:p w14:paraId="0BCF15D6" w14:textId="6F83FD1F" w:rsidR="00057A31" w:rsidRDefault="00057A31" w:rsidP="00D128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5.1.nodaļa</w:t>
            </w:r>
          </w:p>
          <w:p w14:paraId="0062E363" w14:textId="54C7B09B" w:rsidR="00D12840" w:rsidRDefault="00D12840" w:rsidP="00D128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Šobrīd notiek aktīvs darbs pie “</w:t>
            </w:r>
            <w:r w:rsidRPr="002261ED">
              <w:rPr>
                <w:sz w:val="24"/>
                <w:szCs w:val="24"/>
              </w:rPr>
              <w:t>Gaisa piesārņojuma samazināšanas rīcības plāna 2019. -2030. gadam</w:t>
            </w:r>
            <w:r>
              <w:rPr>
                <w:sz w:val="24"/>
                <w:szCs w:val="24"/>
              </w:rPr>
              <w:t xml:space="preserve">” (Gaisa aizsardzības plāns). Latvijas plānošanas dokumenti tiek plānoti saskanīgi, kas nozīmē, ka šajā gadījumā tiek paredzēta arī gaisa aizsardzības kompensējošie pasākumi gaisa aizsardzības plānā. </w:t>
            </w:r>
          </w:p>
          <w:p w14:paraId="6CB9F772" w14:textId="77777777" w:rsidR="00D12840" w:rsidRDefault="00D12840" w:rsidP="00D128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Tā kā veikt gaisa piesārņojuma ietekmes aprēķinu dažādiem scenārijiem ir laikietilpīgi un finansiāli sarežģīti, tā </w:t>
            </w:r>
            <w:proofErr w:type="spellStart"/>
            <w:r>
              <w:rPr>
                <w:sz w:val="24"/>
                <w:szCs w:val="24"/>
              </w:rPr>
              <w:t>izvērtējums</w:t>
            </w:r>
            <w:proofErr w:type="spellEnd"/>
            <w:r>
              <w:rPr>
                <w:sz w:val="24"/>
                <w:szCs w:val="24"/>
              </w:rPr>
              <w:t xml:space="preserve"> nav veikts.</w:t>
            </w:r>
          </w:p>
          <w:p w14:paraId="729C998C" w14:textId="3556D03F" w:rsidR="00D12840" w:rsidRPr="00443D2F" w:rsidRDefault="00D12840" w:rsidP="00D128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Negatīvie aspekti, kas varētu ietekmēt gaisa aizsardzību ir vērtēts stratēģiskajā ietekmes uz vidi novērtējumā.</w:t>
            </w:r>
          </w:p>
        </w:tc>
      </w:tr>
      <w:tr w:rsidR="005C1F77" w:rsidRPr="00443D2F" w14:paraId="1B964C66" w14:textId="77777777" w:rsidTr="00057A31">
        <w:tc>
          <w:tcPr>
            <w:tcW w:w="6516" w:type="dxa"/>
          </w:tcPr>
          <w:p w14:paraId="41048A74" w14:textId="4C4C614E" w:rsidR="005C1F77" w:rsidRPr="00443D2F" w:rsidRDefault="005C1F77" w:rsidP="005C1F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Labāk integrēt taisnīgas un godīgas pārkārtošanās aspektus, proti, sniegt vairāk informācijas par plānoto mērķu un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rīcībpolitiku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pasākumu ietekmi uz sociālo jomu, nodarbinātību un prasmēm.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6404FF7" w14:textId="65FC4B79" w:rsidR="005C1F77" w:rsidRPr="004345DB" w:rsidRDefault="00A50214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4C48B00A" w14:textId="584358C2" w:rsidR="005C1F77" w:rsidRPr="00443D2F" w:rsidRDefault="00A50214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5.2.1.nodaļa</w:t>
            </w:r>
          </w:p>
        </w:tc>
      </w:tr>
      <w:tr w:rsidR="005C1F77" w:rsidRPr="00443D2F" w14:paraId="69DD7136" w14:textId="77777777" w:rsidTr="00057A31">
        <w:tc>
          <w:tcPr>
            <w:tcW w:w="6516" w:type="dxa"/>
          </w:tcPr>
          <w:p w14:paraId="2F7A7C35" w14:textId="293DBEDC" w:rsidR="005C1F77" w:rsidRPr="00443D2F" w:rsidRDefault="005C1F77" w:rsidP="005C1F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Jāiekļauj enerģētiskās nabadzības situācijas novērtējums un enerģētiskās nabadzības samazināšanas un/vai iegrožošanas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mērķrādītāji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kā arī </w:t>
            </w:r>
            <w:proofErr w:type="spellStart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rīcībpolitikas</w:t>
            </w:r>
            <w:proofErr w:type="spellEnd"/>
            <w:r w:rsidRPr="0044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pasākumi, kā prasīts Regulā (ES) 2018/1999.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8FBCFE7" w14:textId="76F020E4" w:rsidR="005C1F77" w:rsidRPr="004345DB" w:rsidRDefault="005C1F77" w:rsidP="005C1F7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874" w:type="dxa"/>
          </w:tcPr>
          <w:p w14:paraId="3F6391CE" w14:textId="70653D5E" w:rsidR="005C1F77" w:rsidRPr="00443D2F" w:rsidRDefault="005C1F77" w:rsidP="005C1F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 2., 3., 4.nodaļa</w:t>
            </w:r>
          </w:p>
        </w:tc>
      </w:tr>
    </w:tbl>
    <w:p w14:paraId="7FE78AC7" w14:textId="77777777" w:rsidR="00D82336" w:rsidRPr="00443D2F" w:rsidRDefault="00057A31" w:rsidP="00443D2F">
      <w:pPr>
        <w:spacing w:before="60" w:after="60" w:line="240" w:lineRule="auto"/>
        <w:rPr>
          <w:sz w:val="24"/>
          <w:szCs w:val="24"/>
        </w:rPr>
      </w:pPr>
    </w:p>
    <w:sectPr w:rsidR="00D82336" w:rsidRPr="00443D2F" w:rsidSect="00443D2F">
      <w:headerReference w:type="default" r:id="rId6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204B" w14:textId="77777777" w:rsidR="00443D2F" w:rsidRDefault="00443D2F" w:rsidP="00443D2F">
      <w:pPr>
        <w:spacing w:after="0" w:line="240" w:lineRule="auto"/>
      </w:pPr>
      <w:r>
        <w:separator/>
      </w:r>
    </w:p>
  </w:endnote>
  <w:endnote w:type="continuationSeparator" w:id="0">
    <w:p w14:paraId="77BE59DE" w14:textId="77777777" w:rsidR="00443D2F" w:rsidRDefault="00443D2F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7928" w14:textId="77777777" w:rsidR="00443D2F" w:rsidRDefault="00443D2F" w:rsidP="00443D2F">
      <w:pPr>
        <w:spacing w:after="0" w:line="240" w:lineRule="auto"/>
      </w:pPr>
      <w:r>
        <w:separator/>
      </w:r>
    </w:p>
  </w:footnote>
  <w:footnote w:type="continuationSeparator" w:id="0">
    <w:p w14:paraId="4D133666" w14:textId="77777777" w:rsidR="00443D2F" w:rsidRDefault="00443D2F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2199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D10719" w14:textId="1EDBF82B" w:rsidR="00443D2F" w:rsidRDefault="00443D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DFD6D" w14:textId="77777777" w:rsidR="00443D2F" w:rsidRDefault="00443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2F"/>
    <w:rsid w:val="00020D98"/>
    <w:rsid w:val="00057A31"/>
    <w:rsid w:val="00337165"/>
    <w:rsid w:val="004345DB"/>
    <w:rsid w:val="00443D2F"/>
    <w:rsid w:val="004C4177"/>
    <w:rsid w:val="00551629"/>
    <w:rsid w:val="005C1F77"/>
    <w:rsid w:val="005C6DCE"/>
    <w:rsid w:val="00631A9D"/>
    <w:rsid w:val="00642CAF"/>
    <w:rsid w:val="00790575"/>
    <w:rsid w:val="007A480B"/>
    <w:rsid w:val="00886C06"/>
    <w:rsid w:val="00A24279"/>
    <w:rsid w:val="00A50214"/>
    <w:rsid w:val="00B573BB"/>
    <w:rsid w:val="00C56AE8"/>
    <w:rsid w:val="00D12840"/>
    <w:rsid w:val="00D45D19"/>
    <w:rsid w:val="00DC70B2"/>
    <w:rsid w:val="00DF7BD2"/>
    <w:rsid w:val="00E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7BEC8"/>
  <w15:chartTrackingRefBased/>
  <w15:docId w15:val="{3849CAA2-AF05-4649-953D-905536E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2F"/>
  </w:style>
  <w:style w:type="paragraph" w:styleId="Footer">
    <w:name w:val="footer"/>
    <w:basedOn w:val="Normal"/>
    <w:link w:val="FooterChar"/>
    <w:uiPriority w:val="99"/>
    <w:unhideWhenUsed/>
    <w:rsid w:val="0044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2F"/>
  </w:style>
  <w:style w:type="character" w:styleId="CommentReference">
    <w:name w:val="annotation reference"/>
    <w:basedOn w:val="DefaultParagraphFont"/>
    <w:uiPriority w:val="99"/>
    <w:semiHidden/>
    <w:unhideWhenUsed/>
    <w:rsid w:val="0079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4825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3</cp:revision>
  <dcterms:created xsi:type="dcterms:W3CDTF">2019-11-11T16:35:00Z</dcterms:created>
  <dcterms:modified xsi:type="dcterms:W3CDTF">2019-11-12T10:30:00Z</dcterms:modified>
</cp:coreProperties>
</file>